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14:textFill>
            <w14:solidFill>
              <w14:schemeClr w14:val="tx1"/>
            </w14:solidFill>
          </w14:textFill>
        </w:rPr>
      </w:pPr>
    </w:p>
    <w:p w14:paraId="01510CF5">
      <w:pPr>
        <w:rPr>
          <w:rFonts w:hint="eastAsia" w:ascii="宋体" w:hAnsi="宋体" w:eastAsia="宋体" w:cs="宋体"/>
          <w:b/>
          <w:bCs/>
          <w:color w:val="000000" w:themeColor="text1"/>
          <w:sz w:val="44"/>
          <w:szCs w:val="44"/>
          <w14:textFill>
            <w14:solidFill>
              <w14:schemeClr w14:val="tx1"/>
            </w14:solidFill>
          </w14:textFill>
        </w:rPr>
      </w:pPr>
    </w:p>
    <w:p w14:paraId="1563D1B8">
      <w:pPr>
        <w:pStyle w:val="7"/>
        <w:rPr>
          <w:rFonts w:hint="eastAsia" w:ascii="宋体" w:hAnsi="宋体" w:eastAsia="宋体" w:cs="宋体"/>
          <w:color w:val="000000" w:themeColor="text1"/>
          <w14:textFill>
            <w14:solidFill>
              <w14:schemeClr w14:val="tx1"/>
            </w14:solidFill>
          </w14:textFill>
        </w:rPr>
      </w:pPr>
    </w:p>
    <w:p w14:paraId="23FF26C3">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山西潞安工程有限公司谈判文件</w:t>
      </w:r>
      <w:bookmarkStart w:id="160" w:name="_GoBack"/>
      <w:bookmarkEnd w:id="160"/>
    </w:p>
    <w:p w14:paraId="3A115327">
      <w:pPr>
        <w:jc w:val="center"/>
        <w:rPr>
          <w:rFonts w:hint="eastAsia" w:ascii="宋体" w:hAnsi="宋体" w:eastAsia="宋体" w:cs="宋体"/>
          <w:b/>
          <w:bCs/>
          <w:color w:val="000000" w:themeColor="text1"/>
          <w:sz w:val="44"/>
          <w:szCs w:val="44"/>
          <w14:textFill>
            <w14:solidFill>
              <w14:schemeClr w14:val="tx1"/>
            </w14:solidFill>
          </w14:textFill>
        </w:rPr>
      </w:pPr>
    </w:p>
    <w:p w14:paraId="3A883372">
      <w:pPr>
        <w:ind w:firstLine="1590" w:firstLineChars="495"/>
        <w:rPr>
          <w:rFonts w:hint="default"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LAGCGSKJFGS（L）036</w:t>
      </w:r>
    </w:p>
    <w:p w14:paraId="53CAF052">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936BF82">
      <w:pPr>
        <w:pStyle w:val="14"/>
        <w:rPr>
          <w:rFonts w:hint="eastAsia" w:ascii="宋体" w:hAnsi="宋体" w:eastAsia="宋体" w:cs="宋体"/>
          <w:color w:val="000000" w:themeColor="text1"/>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C79511F">
      <w:pPr>
        <w:jc w:val="center"/>
        <w:rPr>
          <w:rFonts w:hint="eastAsia" w:ascii="宋体" w:hAnsi="宋体" w:eastAsia="宋体" w:cs="宋体"/>
          <w:b/>
          <w:bCs/>
          <w:color w:val="000000" w:themeColor="text1"/>
          <w:sz w:val="44"/>
          <w:szCs w:val="44"/>
          <w14:textFill>
            <w14:solidFill>
              <w14:schemeClr w14:val="tx1"/>
            </w14:solidFill>
          </w14:textFill>
        </w:rPr>
      </w:pPr>
    </w:p>
    <w:p w14:paraId="15885ADA">
      <w:pPr>
        <w:jc w:val="center"/>
        <w:rPr>
          <w:rFonts w:hint="eastAsia"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cs="宋体"/>
          <w:b/>
          <w:bCs/>
          <w:color w:val="000000" w:themeColor="text1"/>
          <w:sz w:val="32"/>
          <w:szCs w:val="32"/>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eastAsia="宋体" w:cs="宋体"/>
          <w:b/>
          <w:bCs/>
          <w:color w:val="000000" w:themeColor="text1"/>
          <w:sz w:val="32"/>
          <w:szCs w:val="32"/>
          <w:u w:val="single"/>
          <w14:textFill>
            <w14:solidFill>
              <w14:schemeClr w14:val="tx1"/>
            </w14:solidFill>
          </w14:textFill>
        </w:rPr>
        <w:t>寺家庄煤业掘进衔接及附属工程</w:t>
      </w:r>
    </w:p>
    <w:p w14:paraId="2AC63728">
      <w:pPr>
        <w:ind w:left="3514" w:leftChars="1216" w:hanging="960" w:hangingChars="300"/>
        <w:rPr>
          <w:rFonts w:hint="eastAsia" w:ascii="宋体" w:hAnsi="宋体" w:eastAsia="宋体" w:cs="宋体"/>
          <w:color w:val="000000" w:themeColor="text1"/>
          <w:sz w:val="32"/>
          <w:szCs w:val="32"/>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lang w:val="en-US" w:eastAsia="zh-CN"/>
          <w14:textFill>
            <w14:solidFill>
              <w14:schemeClr w14:val="tx1"/>
            </w14:solidFill>
          </w14:textFill>
        </w:rPr>
      </w:pPr>
      <w:r>
        <w:rPr>
          <w:rFonts w:hint="eastAsia" w:ascii="宋体" w:hAnsi="宋体" w:eastAsia="宋体" w:cs="宋体"/>
          <w:color w:val="000000" w:themeColor="text1"/>
          <w:sz w:val="32"/>
          <w:szCs w:val="32"/>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green"/>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2026年2月</w:t>
      </w:r>
    </w:p>
    <w:p w14:paraId="586A30BC">
      <w:pPr>
        <w:jc w:val="center"/>
        <w:rPr>
          <w:rFonts w:hint="eastAsia" w:ascii="宋体" w:hAnsi="宋体" w:eastAsia="宋体" w:cs="宋体"/>
          <w:b/>
          <w:bCs/>
          <w:color w:val="000000" w:themeColor="text1"/>
          <w:sz w:val="44"/>
          <w:szCs w:val="44"/>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第二部分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第三部分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四</w:t>
      </w:r>
      <w:r>
        <w:rPr>
          <w:rFonts w:hint="eastAsia" w:ascii="宋体" w:hAnsi="宋体" w:eastAsia="宋体" w:cs="宋体"/>
          <w:color w:val="000000" w:themeColor="text1"/>
          <w:sz w:val="24"/>
          <w:szCs w:val="24"/>
          <w14:textFill>
            <w14:solidFill>
              <w14:schemeClr w14:val="tx1"/>
            </w14:solidFill>
          </w14:textFill>
        </w:rPr>
        <w:t>部分</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五</w:t>
      </w:r>
      <w:r>
        <w:rPr>
          <w:rFonts w:hint="eastAsia" w:ascii="宋体" w:hAnsi="宋体" w:eastAsia="宋体" w:cs="宋体"/>
          <w:color w:val="000000" w:themeColor="text1"/>
          <w:sz w:val="24"/>
          <w:szCs w:val="24"/>
          <w14:textFill>
            <w14:solidFill>
              <w14:schemeClr w14:val="tx1"/>
            </w14:solidFill>
          </w14:textFill>
        </w:rPr>
        <w:t xml:space="preserve">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报价</w:t>
      </w:r>
      <w:r>
        <w:rPr>
          <w:rFonts w:hint="eastAsia" w:ascii="宋体" w:hAnsi="宋体" w:cs="宋体"/>
          <w:color w:val="000000" w:themeColor="text1"/>
          <w:sz w:val="24"/>
          <w:szCs w:val="24"/>
          <w:lang w:eastAsia="zh-CN"/>
          <w14:textFill>
            <w14:solidFill>
              <w14:schemeClr w14:val="tx1"/>
            </w14:solidFill>
          </w14:textFill>
        </w:rPr>
        <w:t>文件</w:t>
      </w:r>
      <w:r>
        <w:rPr>
          <w:rFonts w:hint="eastAsia" w:ascii="宋体" w:hAnsi="宋体" w:eastAsia="宋体" w:cs="宋体"/>
          <w:color w:val="000000" w:themeColor="text1"/>
          <w:sz w:val="24"/>
          <w:szCs w:val="24"/>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p>
    <w:p w14:paraId="07E700E6">
      <w:pPr>
        <w:rPr>
          <w:rFonts w:hint="eastAsia" w:ascii="宋体" w:hAnsi="宋体" w:eastAsia="宋体" w:cs="宋体"/>
          <w:color w:val="000000" w:themeColor="text1"/>
          <w:sz w:val="28"/>
          <w:szCs w:val="28"/>
          <w14:textFill>
            <w14:solidFill>
              <w14:schemeClr w14:val="tx1"/>
            </w14:solidFill>
          </w14:textFill>
        </w:rPr>
      </w:pPr>
    </w:p>
    <w:p w14:paraId="50BFA066">
      <w:pPr>
        <w:rPr>
          <w:rFonts w:hint="eastAsia" w:ascii="宋体" w:hAnsi="宋体" w:eastAsia="宋体" w:cs="宋体"/>
          <w:color w:val="000000" w:themeColor="text1"/>
          <w:sz w:val="28"/>
          <w:szCs w:val="28"/>
          <w14:textFill>
            <w14:solidFill>
              <w14:schemeClr w14:val="tx1"/>
            </w14:solidFill>
          </w14:textFill>
        </w:rPr>
      </w:pPr>
    </w:p>
    <w:p w14:paraId="1FE54B76">
      <w:pPr>
        <w:rPr>
          <w:rFonts w:hint="eastAsia" w:ascii="宋体" w:hAnsi="宋体" w:eastAsia="宋体" w:cs="宋体"/>
          <w:color w:val="000000" w:themeColor="text1"/>
          <w:sz w:val="28"/>
          <w:szCs w:val="28"/>
          <w14:textFill>
            <w14:solidFill>
              <w14:schemeClr w14:val="tx1"/>
            </w14:solidFill>
          </w14:textFill>
        </w:rPr>
      </w:pPr>
    </w:p>
    <w:p w14:paraId="234B36F1">
      <w:pPr>
        <w:rPr>
          <w:rFonts w:hint="eastAsia" w:ascii="宋体" w:hAnsi="宋体" w:eastAsia="宋体" w:cs="宋体"/>
          <w:color w:val="000000" w:themeColor="text1"/>
          <w:sz w:val="28"/>
          <w:szCs w:val="28"/>
          <w14:textFill>
            <w14:solidFill>
              <w14:schemeClr w14:val="tx1"/>
            </w14:solidFill>
          </w14:textFill>
        </w:rPr>
      </w:pPr>
    </w:p>
    <w:p w14:paraId="640E1547">
      <w:pPr>
        <w:rPr>
          <w:rFonts w:hint="eastAsia" w:ascii="宋体" w:hAnsi="宋体" w:eastAsia="宋体" w:cs="宋体"/>
          <w:color w:val="000000" w:themeColor="text1"/>
          <w:sz w:val="28"/>
          <w:szCs w:val="28"/>
          <w14:textFill>
            <w14:solidFill>
              <w14:schemeClr w14:val="tx1"/>
            </w14:solidFill>
          </w14:textFill>
        </w:rPr>
      </w:pPr>
    </w:p>
    <w:p w14:paraId="31089C37">
      <w:pPr>
        <w:rPr>
          <w:rFonts w:hint="eastAsia" w:ascii="宋体" w:hAnsi="宋体" w:eastAsia="宋体" w:cs="宋体"/>
          <w:color w:val="000000" w:themeColor="text1"/>
          <w:sz w:val="28"/>
          <w:szCs w:val="28"/>
          <w14:textFill>
            <w14:solidFill>
              <w14:schemeClr w14:val="tx1"/>
            </w14:solidFill>
          </w14:textFill>
        </w:rPr>
      </w:pPr>
    </w:p>
    <w:p w14:paraId="1E392B70">
      <w:pPr>
        <w:rPr>
          <w:rFonts w:hint="eastAsia" w:ascii="宋体" w:hAnsi="宋体" w:eastAsia="宋体" w:cs="宋体"/>
          <w:color w:val="000000" w:themeColor="text1"/>
          <w:sz w:val="28"/>
          <w:szCs w:val="28"/>
          <w14:textFill>
            <w14:solidFill>
              <w14:schemeClr w14:val="tx1"/>
            </w14:solidFill>
          </w14:textFill>
        </w:rPr>
      </w:pPr>
    </w:p>
    <w:p w14:paraId="381E9EF3">
      <w:pPr>
        <w:rPr>
          <w:rFonts w:hint="eastAsia" w:ascii="宋体" w:hAnsi="宋体" w:eastAsia="宋体" w:cs="宋体"/>
          <w:color w:val="000000" w:themeColor="text1"/>
          <w:sz w:val="28"/>
          <w:szCs w:val="28"/>
          <w14:textFill>
            <w14:solidFill>
              <w14:schemeClr w14:val="tx1"/>
            </w14:solidFill>
          </w14:textFill>
        </w:rPr>
      </w:pPr>
    </w:p>
    <w:p w14:paraId="51C7608E">
      <w:pPr>
        <w:rPr>
          <w:rFonts w:hint="eastAsia" w:ascii="宋体" w:hAnsi="宋体" w:eastAsia="宋体" w:cs="宋体"/>
          <w:color w:val="000000" w:themeColor="text1"/>
          <w:sz w:val="28"/>
          <w:szCs w:val="28"/>
          <w14:textFill>
            <w14:solidFill>
              <w14:schemeClr w14:val="tx1"/>
            </w14:solidFill>
          </w14:textFill>
        </w:rPr>
      </w:pPr>
    </w:p>
    <w:p w14:paraId="1345D803">
      <w:pPr>
        <w:rPr>
          <w:rFonts w:hint="eastAsia" w:ascii="宋体" w:hAnsi="宋体" w:eastAsia="宋体" w:cs="宋体"/>
          <w:color w:val="000000" w:themeColor="text1"/>
          <w:sz w:val="28"/>
          <w:szCs w:val="28"/>
          <w14:textFill>
            <w14:solidFill>
              <w14:schemeClr w14:val="tx1"/>
            </w14:solidFill>
          </w14:textFill>
        </w:rPr>
      </w:pPr>
    </w:p>
    <w:p w14:paraId="4FC15CD0">
      <w:pPr>
        <w:rPr>
          <w:rFonts w:hint="eastAsia" w:ascii="宋体" w:hAnsi="宋体" w:eastAsia="宋体" w:cs="宋体"/>
          <w:color w:val="000000" w:themeColor="text1"/>
          <w:sz w:val="28"/>
          <w:szCs w:val="28"/>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第一部分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一、山西潞安工程有限公司就</w:t>
      </w:r>
      <w:r>
        <w:rPr>
          <w:rFonts w:hint="eastAsia" w:ascii="宋体" w:hAnsi="宋体" w:eastAsia="宋体" w:cs="宋体"/>
          <w:color w:val="000000" w:themeColor="text1"/>
          <w:sz w:val="24"/>
          <w:szCs w:val="24"/>
          <w:u w:val="single"/>
          <w14:textFill>
            <w14:solidFill>
              <w14:schemeClr w14:val="tx1"/>
            </w14:solidFill>
          </w14:textFill>
        </w:rPr>
        <w:t>寺家庄煤业掘进衔接及附属工程</w:t>
      </w:r>
      <w:r>
        <w:rPr>
          <w:rFonts w:hint="eastAsia" w:ascii="宋体" w:hAnsi="宋体" w:eastAsia="宋体" w:cs="宋体"/>
          <w:color w:val="000000" w:themeColor="text1"/>
          <w:sz w:val="24"/>
          <w:szCs w:val="24"/>
          <w14:textFill>
            <w14:solidFill>
              <w14:schemeClr w14:val="tx1"/>
            </w14:solidFill>
          </w14:textFill>
        </w:rPr>
        <w:t>以谈判方式进行工程</w:t>
      </w:r>
      <w:r>
        <w:rPr>
          <w:rFonts w:hint="eastAsia" w:ascii="宋体" w:hAnsi="宋体" w:eastAsia="宋体" w:cs="宋体"/>
          <w:color w:val="000000" w:themeColor="text1"/>
          <w:sz w:val="24"/>
          <w:szCs w:val="24"/>
          <w:lang w:val="en-US" w:eastAsia="zh-CN"/>
          <w14:textFill>
            <w14:solidFill>
              <w14:schemeClr w14:val="tx1"/>
            </w14:solidFill>
          </w14:textFill>
        </w:rPr>
        <w:t>施工</w:t>
      </w:r>
      <w:r>
        <w:rPr>
          <w:rFonts w:hint="eastAsia" w:ascii="宋体" w:hAnsi="宋体" w:eastAsia="宋体" w:cs="宋体"/>
          <w:color w:val="000000" w:themeColor="text1"/>
          <w:sz w:val="24"/>
          <w:szCs w:val="24"/>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二、承包人名称：</w:t>
      </w:r>
      <w:r>
        <w:rPr>
          <w:rFonts w:hint="eastAsia" w:ascii="宋体" w:hAnsi="宋体" w:eastAsia="宋体" w:cs="宋体"/>
          <w:color w:val="000000" w:themeColor="text1"/>
          <w:sz w:val="24"/>
          <w:szCs w:val="24"/>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三、项目名称：</w:t>
      </w:r>
      <w:r>
        <w:rPr>
          <w:rFonts w:hint="eastAsia" w:ascii="宋体" w:hAnsi="宋体" w:eastAsia="宋体" w:cs="宋体"/>
          <w:color w:val="000000" w:themeColor="text1"/>
          <w:sz w:val="24"/>
          <w:szCs w:val="24"/>
          <w:u w:val="single"/>
          <w14:textFill>
            <w14:solidFill>
              <w14:schemeClr w14:val="tx1"/>
            </w14:solidFill>
          </w14:textFill>
        </w:rPr>
        <w:t>寺家庄煤业掘进衔接及附属工程</w:t>
      </w:r>
      <w:r>
        <w:rPr>
          <w:rFonts w:hint="eastAsia" w:ascii="宋体" w:hAnsi="宋体" w:eastAsia="宋体" w:cs="宋体"/>
          <w:color w:val="000000" w:themeColor="text1"/>
          <w:sz w:val="24"/>
          <w:szCs w:val="24"/>
          <w14:textFill>
            <w14:solidFill>
              <w14:schemeClr w14:val="tx1"/>
            </w14:solidFill>
          </w14:textFill>
        </w:rPr>
        <w:t xml:space="preserve"> </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四、施工方资质要求：</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五、资金来源：</w:t>
      </w:r>
      <w:r>
        <w:rPr>
          <w:rFonts w:hint="eastAsia" w:ascii="宋体" w:hAnsi="宋体" w:eastAsia="宋体" w:cs="宋体"/>
          <w:color w:val="000000" w:themeColor="text1"/>
          <w:sz w:val="24"/>
          <w:szCs w:val="24"/>
          <w:lang w:eastAsia="zh-CN"/>
          <w14:textFill>
            <w14:solidFill>
              <w14:schemeClr w14:val="tx1"/>
            </w14:solidFill>
          </w14:textFill>
        </w:rPr>
        <w:t>自筹</w:t>
      </w:r>
      <w:r>
        <w:rPr>
          <w:rFonts w:hint="eastAsia" w:ascii="宋体" w:hAnsi="宋体" w:eastAsia="宋体" w:cs="宋体"/>
          <w:color w:val="000000" w:themeColor="text1"/>
          <w:sz w:val="24"/>
          <w:szCs w:val="24"/>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1、寺家庄煤业掘进衔接及附属工程。</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范围：15311工作面进风底板岩石预抽巷、15311工作面回风底板岩石预抽巷、15306工作面切巷底板岩石预抽巷等巷道掘进、巷修、回收、立眼、有掘必探、公共区域岗位签证工、掘进零星工程及补强支护等。</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2026年</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7</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328天</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none"/>
          <w:u w:val="single"/>
          <w:lang w:val="en-US" w:eastAsia="zh-CN"/>
          <w14:textFill>
            <w14:solidFill>
              <w14:schemeClr w14:val="tx1"/>
            </w14:solidFill>
          </w14:textFill>
        </w:rPr>
        <w:t>①井下巷道掘进及其他签证工程企业管理费：12/8.4%，利润：7.7/5.3% ,组织措施费：0.7/0.5%；②地面安装工程 企业管理费：21.9%， 利润：11.9% 组织措施费：5.7%；③井下安装工程 企业管理费：16.8%， 利润：10.7% 组织措施费：2.5%；④签证工单价（不含规费和税金）：井下直接工260元/工日、井下辅助工240元/工日、地面辅助工196元/工日、井下安装工227元/工日、地面安装工195元/工日。</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2026年2月6日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项目经理 </w:t>
      </w:r>
      <w:r>
        <w:rPr>
          <w:rFonts w:hint="eastAsia" w:ascii="宋体" w:hAnsi="宋体" w:cs="宋体"/>
          <w:color w:val="000000" w:themeColor="text1"/>
          <w:sz w:val="24"/>
          <w:szCs w:val="24"/>
          <w:highlight w:val="none"/>
          <w:lang w:val="en-US" w:eastAsia="zh-CN"/>
          <w14:textFill>
            <w14:solidFill>
              <w14:schemeClr w14:val="tx1"/>
            </w14:solidFill>
          </w14:textFill>
        </w:rPr>
        <w:t>王哲</w:t>
      </w:r>
      <w:r>
        <w:rPr>
          <w:rFonts w:hint="eastAsia" w:ascii="宋体" w:hAnsi="宋体" w:eastAsia="宋体" w:cs="宋体"/>
          <w:color w:val="000000" w:themeColor="text1"/>
          <w:sz w:val="24"/>
          <w:szCs w:val="24"/>
          <w:highlight w:val="none"/>
          <w14:textFill>
            <w14:solidFill>
              <w14:schemeClr w14:val="tx1"/>
            </w14:solidFill>
          </w14:textFill>
        </w:rPr>
        <w:t xml:space="preserve"> 联系方式：18334509346。</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14:textFill>
            <w14:solidFill>
              <w14:schemeClr w14:val="tx1"/>
            </w14:solidFill>
          </w14:textFill>
        </w:rPr>
        <w:t xml:space="preserve">文件咨询联系人：工程管理办 </w:t>
      </w:r>
      <w:r>
        <w:rPr>
          <w:rFonts w:hint="eastAsia" w:ascii="宋体" w:hAnsi="宋体" w:cs="宋体"/>
          <w:color w:val="000000" w:themeColor="text1"/>
          <w:sz w:val="24"/>
          <w:szCs w:val="24"/>
          <w:lang w:val="en-US" w:eastAsia="zh-CN"/>
          <w14:textFill>
            <w14:solidFill>
              <w14:schemeClr w14:val="tx1"/>
            </w14:solidFill>
          </w14:textFill>
        </w:rPr>
        <w:t>赵莉阳</w:t>
      </w:r>
      <w:r>
        <w:rPr>
          <w:rFonts w:hint="eastAsia" w:ascii="宋体" w:hAnsi="宋体" w:eastAsia="宋体" w:cs="宋体"/>
          <w:color w:val="000000" w:themeColor="text1"/>
          <w:sz w:val="24"/>
          <w:szCs w:val="24"/>
          <w14:textFill>
            <w14:solidFill>
              <w14:schemeClr w14:val="tx1"/>
            </w14:solidFill>
          </w14:textFill>
        </w:rPr>
        <w:t xml:space="preserve"> 联系方式：</w:t>
      </w:r>
      <w:r>
        <w:rPr>
          <w:rFonts w:hint="eastAsia" w:ascii="宋体" w:hAnsi="宋体" w:cs="宋体"/>
          <w:color w:val="000000" w:themeColor="text1"/>
          <w:sz w:val="24"/>
          <w:szCs w:val="24"/>
          <w:lang w:val="en-US" w:eastAsia="zh-CN"/>
          <w14:textFill>
            <w14:solidFill>
              <w14:schemeClr w14:val="tx1"/>
            </w14:solidFill>
          </w14:textFill>
        </w:rPr>
        <w:t>18303556364</w:t>
      </w:r>
      <w:r>
        <w:rPr>
          <w:rFonts w:hint="eastAsia" w:ascii="宋体" w:hAnsi="宋体" w:eastAsia="宋体" w:cs="宋体"/>
          <w:color w:val="000000" w:themeColor="text1"/>
          <w:sz w:val="24"/>
          <w:szCs w:val="24"/>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第二部分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2026年2月5日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43C87AB8">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eastAsia="zh-CN"/>
        </w:rPr>
      </w:pP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1</w:t>
      </w:r>
      <w:r>
        <w:rPr>
          <w:rFonts w:hint="eastAsia" w:ascii="宋体" w:hAnsi="宋体" w:cs="宋体"/>
          <w:color w:val="auto"/>
          <w:sz w:val="24"/>
          <w:szCs w:val="24"/>
          <w:highlight w:val="none"/>
          <w:u w:val="single"/>
          <w:lang w:eastAsia="zh-CN"/>
        </w:rPr>
        <w:t>）工程价款按规定的工程造价计算程序计算，井下巷道掘进及其他签证工程企业管理费、利润、组织措施费按双方谈判完成的费率计取；其他签证工程按税前89%计取；</w:t>
      </w:r>
    </w:p>
    <w:p w14:paraId="5A80ADC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eastAsia="zh-CN"/>
        </w:rPr>
      </w:pP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2</w:t>
      </w:r>
      <w:r>
        <w:rPr>
          <w:rFonts w:hint="eastAsia" w:ascii="宋体" w:hAnsi="宋体" w:cs="宋体"/>
          <w:color w:val="auto"/>
          <w:sz w:val="24"/>
          <w:szCs w:val="24"/>
          <w:highlight w:val="none"/>
          <w:u w:val="single"/>
          <w:lang w:eastAsia="zh-CN"/>
        </w:rPr>
        <w:t>）井巷工程辅助费按60%计取；</w:t>
      </w:r>
    </w:p>
    <w:p w14:paraId="53E2C50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eastAsia="zh-CN"/>
        </w:rPr>
      </w:pP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3</w:t>
      </w:r>
      <w:r>
        <w:rPr>
          <w:rFonts w:hint="eastAsia" w:ascii="宋体" w:hAnsi="宋体" w:cs="宋体"/>
          <w:color w:val="auto"/>
          <w:sz w:val="24"/>
          <w:szCs w:val="24"/>
          <w:highlight w:val="none"/>
          <w:u w:val="single"/>
          <w:lang w:eastAsia="zh-CN"/>
        </w:rPr>
        <w:t>）签证工单价按双方谈判完成的单价（不含规费和税金）计取；</w:t>
      </w:r>
    </w:p>
    <w:p w14:paraId="1E22DD2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eastAsia="zh-CN"/>
        </w:rPr>
      </w:pP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4</w:t>
      </w:r>
      <w:r>
        <w:rPr>
          <w:rFonts w:hint="eastAsia" w:ascii="宋体" w:hAnsi="宋体" w:cs="宋体"/>
          <w:color w:val="auto"/>
          <w:sz w:val="24"/>
          <w:szCs w:val="24"/>
          <w:highlight w:val="none"/>
          <w:u w:val="single"/>
          <w:lang w:eastAsia="zh-CN"/>
        </w:rPr>
        <w:t>）规费中的社会保障费按乙方在煤炭工业工程造价管理站核准的上一年度的费率执行；</w:t>
      </w:r>
    </w:p>
    <w:p w14:paraId="7421184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eastAsia="zh-CN"/>
        </w:rPr>
      </w:pP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5</w:t>
      </w:r>
      <w:r>
        <w:rPr>
          <w:rFonts w:hint="eastAsia" w:ascii="宋体" w:hAnsi="宋体" w:cs="宋体"/>
          <w:color w:val="auto"/>
          <w:sz w:val="24"/>
          <w:szCs w:val="24"/>
          <w:highlight w:val="none"/>
          <w:u w:val="single"/>
          <w:lang w:eastAsia="zh-CN"/>
        </w:rPr>
        <w:t>）人工价差按潞安化工集团文件执行，政策性因素调整按集团公司有关规定执行；</w:t>
      </w:r>
    </w:p>
    <w:p w14:paraId="229ADA2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6</w:t>
      </w:r>
      <w:r>
        <w:rPr>
          <w:rFonts w:hint="eastAsia" w:ascii="宋体" w:hAnsi="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E0CFA8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lang w:eastAsia="zh-CN"/>
          <w14:textFill>
            <w14:solidFill>
              <w14:schemeClr w14:val="tx1"/>
            </w14:solidFill>
          </w14:textFill>
        </w:rPr>
      </w:pPr>
      <w:r>
        <w:rPr>
          <w:rFonts w:hint="eastAsia" w:ascii="宋体" w:hAnsi="宋体" w:eastAsia="宋体" w:cs="宋体"/>
          <w:color w:val="auto"/>
          <w:sz w:val="24"/>
          <w:szCs w:val="24"/>
          <w:highlight w:val="none"/>
          <w:u w:val="single"/>
        </w:rPr>
        <w:t>（</w:t>
      </w:r>
      <w:r>
        <w:rPr>
          <w:rFonts w:hint="eastAsia" w:ascii="宋体" w:hAnsi="宋体" w:cs="宋体"/>
          <w:color w:val="auto"/>
          <w:sz w:val="24"/>
          <w:szCs w:val="24"/>
          <w:highlight w:val="none"/>
          <w:u w:val="single"/>
          <w:lang w:val="en-US" w:eastAsia="zh-CN"/>
        </w:rPr>
        <w:t>7</w:t>
      </w:r>
      <w:r>
        <w:rPr>
          <w:rFonts w:hint="eastAsia" w:ascii="宋体" w:hAnsi="宋体" w:eastAsia="宋体" w:cs="宋体"/>
          <w:color w:val="auto"/>
          <w:sz w:val="24"/>
          <w:szCs w:val="24"/>
          <w:highlight w:val="none"/>
          <w:u w:val="single"/>
        </w:rPr>
        <w:t>）安全费用由分包人负责投入，按公司相关规定要求实施，结算金额中含合同价款3.5%的安全费用。</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lang w:val="en-US" w:eastAsia="zh-CN"/>
          <w14:textFill>
            <w14:solidFill>
              <w14:schemeClr w14:val="tx1"/>
            </w14:solidFill>
          </w14:textFill>
        </w:rPr>
      </w:pPr>
      <w:r>
        <w:rPr>
          <w:rFonts w:hint="eastAsia" w:ascii="宋体" w:hAnsi="宋体" w:eastAsia="宋体" w:cs="宋体"/>
          <w:b/>
          <w:bCs/>
          <w:color w:val="000000" w:themeColor="text1"/>
          <w:sz w:val="36"/>
          <w:szCs w:val="36"/>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4026351"/>
      <w:bookmarkStart w:id="1" w:name="_Toc389663453"/>
      <w:bookmarkStart w:id="2" w:name="_Toc389602796"/>
      <w:bookmarkStart w:id="3" w:name="_Toc383940877"/>
      <w:bookmarkStart w:id="4" w:name="_Toc384137522"/>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71493141"/>
      <w:bookmarkStart w:id="6" w:name="_Toc389586296"/>
      <w:bookmarkStart w:id="7" w:name="_Toc351203481"/>
      <w:bookmarkStart w:id="8" w:name="_Toc384026352"/>
      <w:bookmarkStart w:id="9" w:name="_Toc389602797"/>
      <w:bookmarkStart w:id="10" w:name="_Toc383940878"/>
      <w:bookmarkStart w:id="11" w:name="_Toc384137523"/>
      <w:bookmarkStart w:id="12" w:name="_Toc389663454"/>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3940880"/>
      <w:bookmarkStart w:id="14" w:name="_Toc384137525"/>
      <w:bookmarkStart w:id="15" w:name="_Toc384026354"/>
      <w:bookmarkStart w:id="16" w:name="_Toc389602799"/>
      <w:bookmarkStart w:id="17" w:name="_Toc389663456"/>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4026355"/>
      <w:bookmarkStart w:id="19" w:name="_Toc389663457"/>
      <w:bookmarkStart w:id="20" w:name="_Toc383940881"/>
      <w:bookmarkStart w:id="21" w:name="_Toc384137526"/>
      <w:bookmarkStart w:id="22" w:name="_Toc389602800"/>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9663459"/>
      <w:bookmarkStart w:id="24" w:name="_Toc383940883"/>
      <w:bookmarkStart w:id="25" w:name="_Toc384026357"/>
      <w:bookmarkStart w:id="26" w:name="_Toc384137528"/>
      <w:bookmarkStart w:id="27" w:name="_Toc389602802"/>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9602803"/>
      <w:bookmarkStart w:id="29" w:name="_Toc383940884"/>
      <w:bookmarkStart w:id="30" w:name="_Toc389663460"/>
      <w:bookmarkStart w:id="31" w:name="_Toc384137529"/>
      <w:bookmarkStart w:id="32" w:name="_Toc384026358"/>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3940993"/>
      <w:bookmarkStart w:id="34" w:name="_Toc389602889"/>
      <w:bookmarkStart w:id="35" w:name="_Toc384137615"/>
      <w:bookmarkStart w:id="36" w:name="_Toc389663546"/>
      <w:bookmarkStart w:id="37" w:name="_Toc384026467"/>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3940995"/>
      <w:bookmarkStart w:id="39" w:name="_Toc389663548"/>
      <w:bookmarkStart w:id="40" w:name="_Toc389602891"/>
      <w:bookmarkStart w:id="41" w:name="_Toc384137617"/>
      <w:bookmarkStart w:id="42" w:name="_Toc384054024"/>
      <w:bookmarkStart w:id="43" w:name="_Toc384026469"/>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02892"/>
      <w:bookmarkStart w:id="45" w:name="_Toc389663549"/>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63550"/>
      <w:bookmarkStart w:id="47" w:name="_Toc389602893"/>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63551"/>
      <w:bookmarkStart w:id="49" w:name="_Toc389602894"/>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63552"/>
      <w:bookmarkStart w:id="51" w:name="_Toc389602895"/>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02896"/>
      <w:bookmarkStart w:id="53" w:name="_Toc389663553"/>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9663554"/>
      <w:bookmarkStart w:id="55" w:name="_Toc384026470"/>
      <w:bookmarkStart w:id="56" w:name="_Toc389602897"/>
      <w:bookmarkStart w:id="57" w:name="_Toc384054025"/>
      <w:bookmarkStart w:id="58" w:name="_Toc383940996"/>
      <w:bookmarkStart w:id="59" w:name="_Toc384137618"/>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02898"/>
      <w:bookmarkStart w:id="61" w:name="_Toc389663555"/>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02899"/>
      <w:bookmarkStart w:id="63" w:name="_Toc389663556"/>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3940997"/>
      <w:bookmarkStart w:id="65" w:name="_Toc384026471"/>
      <w:bookmarkStart w:id="66" w:name="_Toc389602900"/>
      <w:bookmarkStart w:id="67" w:name="_Toc384137619"/>
      <w:bookmarkStart w:id="68" w:name="_Toc384054026"/>
      <w:bookmarkStart w:id="69" w:name="_Toc389663557"/>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02901"/>
      <w:bookmarkStart w:id="71" w:name="_Toc389663558"/>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63559"/>
      <w:bookmarkStart w:id="73" w:name="_Toc389602902"/>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63560"/>
      <w:bookmarkStart w:id="75" w:name="_Toc389602903"/>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63561"/>
      <w:bookmarkStart w:id="77" w:name="_Toc389602904"/>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02905"/>
      <w:bookmarkStart w:id="80" w:name="_Toc389663562"/>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4137621"/>
      <w:bookmarkStart w:id="82" w:name="_Toc389663565"/>
      <w:bookmarkStart w:id="83" w:name="_Toc384054028"/>
      <w:bookmarkStart w:id="84" w:name="_Toc389602908"/>
      <w:bookmarkStart w:id="85" w:name="_Toc384026473"/>
      <w:bookmarkStart w:id="86" w:name="_Toc383940999"/>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1037618"/>
      <w:bookmarkStart w:id="88" w:name="_Toc389602909"/>
      <w:bookmarkStart w:id="89" w:name="_Toc389663566"/>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02910"/>
      <w:bookmarkStart w:id="91" w:name="_Toc389663567"/>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02911"/>
      <w:bookmarkStart w:id="93" w:name="_Toc389663568"/>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7487"/>
      <w:bookmarkStart w:id="95" w:name="_Toc312678013"/>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63569"/>
      <w:bookmarkStart w:id="98" w:name="_Toc389602912"/>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4054029"/>
      <w:bookmarkStart w:id="100" w:name="_Toc383941000"/>
      <w:bookmarkStart w:id="101" w:name="_Toc384026474"/>
      <w:bookmarkStart w:id="102" w:name="_Toc389663570"/>
      <w:bookmarkStart w:id="103" w:name="_Toc389602913"/>
      <w:bookmarkStart w:id="104" w:name="_Toc384137622"/>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02914"/>
      <w:bookmarkStart w:id="106" w:name="_Toc389663571"/>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02917"/>
      <w:bookmarkStart w:id="108" w:name="_Toc389663574"/>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9663582"/>
      <w:bookmarkStart w:id="110" w:name="_Toc384026477"/>
      <w:bookmarkStart w:id="111" w:name="_Toc384054032"/>
      <w:bookmarkStart w:id="112" w:name="_Toc389602925"/>
      <w:bookmarkStart w:id="113" w:name="_Toc383941003"/>
      <w:bookmarkStart w:id="114" w:name="_Toc384137625"/>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63583"/>
      <w:bookmarkStart w:id="116" w:name="_Toc389602926"/>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4137626"/>
      <w:bookmarkStart w:id="118" w:name="_Toc389663585"/>
      <w:bookmarkStart w:id="119" w:name="_Toc389602929"/>
      <w:bookmarkStart w:id="120" w:name="_Toc384026478"/>
      <w:bookmarkStart w:id="121" w:name="_Toc383941004"/>
      <w:bookmarkStart w:id="122" w:name="_Toc384054033"/>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4026479"/>
      <w:bookmarkStart w:id="124" w:name="_Toc384137627"/>
      <w:bookmarkStart w:id="125" w:name="_Toc383941005"/>
      <w:bookmarkStart w:id="126" w:name="_Toc389602932"/>
      <w:bookmarkStart w:id="127" w:name="_Toc384054034"/>
      <w:bookmarkStart w:id="128" w:name="_Toc389663589"/>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02933"/>
      <w:bookmarkStart w:id="131" w:name="_Toc389663591"/>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4026480"/>
      <w:bookmarkStart w:id="133" w:name="_Toc389663592"/>
      <w:bookmarkStart w:id="134" w:name="_Toc389602935"/>
      <w:bookmarkStart w:id="135" w:name="_Toc384137628"/>
      <w:bookmarkStart w:id="136" w:name="_Toc383941006"/>
      <w:bookmarkStart w:id="137" w:name="_Toc384054035"/>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63593"/>
      <w:bookmarkStart w:id="139" w:name="_Toc389602936"/>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4137629"/>
      <w:bookmarkStart w:id="141" w:name="_Toc389602939"/>
      <w:bookmarkStart w:id="142" w:name="_Toc383941007"/>
      <w:bookmarkStart w:id="143" w:name="_Toc384054036"/>
      <w:bookmarkStart w:id="144" w:name="_Toc389663596"/>
      <w:bookmarkStart w:id="145" w:name="_Toc384026481"/>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63597"/>
      <w:bookmarkStart w:id="147" w:name="_Toc389602940"/>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02941"/>
      <w:bookmarkStart w:id="149" w:name="_Toc389663598"/>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4137632"/>
      <w:bookmarkStart w:id="151" w:name="_Toc384054039"/>
      <w:bookmarkStart w:id="152" w:name="_Toc383941010"/>
      <w:bookmarkStart w:id="153" w:name="_Toc389602947"/>
      <w:bookmarkStart w:id="154" w:name="_Toc384026484"/>
      <w:bookmarkStart w:id="155" w:name="_Toc389663606"/>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02948"/>
      <w:bookmarkStart w:id="157" w:name="_Toc389663607"/>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7829834"/>
      <w:bookmarkStart w:id="159" w:name="_Toc389663608"/>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14</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15</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lang w:eastAsia="zh-CN"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报价</w:t>
            </w:r>
            <w:r>
              <w:rPr>
                <w:rFonts w:hint="eastAsia" w:ascii="宋体" w:hAnsi="宋体" w:cs="宋体"/>
                <w:color w:val="000000" w:themeColor="text1"/>
                <w:kern w:val="0"/>
                <w:sz w:val="24"/>
                <w:szCs w:val="24"/>
                <w:lang w:eastAsia="zh-CN" w:bidi="ar"/>
                <w14:textFill>
                  <w14:solidFill>
                    <w14:schemeClr w14:val="tx1"/>
                  </w14:solidFill>
                </w14:textFill>
              </w:rPr>
              <w:t>文件（</w:t>
            </w:r>
            <w:r>
              <w:rPr>
                <w:rFonts w:hint="eastAsia" w:ascii="宋体" w:hAnsi="宋体" w:eastAsia="宋体" w:cs="宋体"/>
                <w:color w:val="000000" w:themeColor="text1"/>
                <w:kern w:val="0"/>
                <w:sz w:val="24"/>
                <w:szCs w:val="24"/>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lang w:bidi="ar"/>
                <w14:textFill>
                  <w14:solidFill>
                    <w14:schemeClr w14:val="tx1"/>
                  </w14:solidFill>
                </w14:textFill>
              </w:rPr>
              <w:t>委托代理人身份证复印件</w:t>
            </w:r>
            <w:r>
              <w:rPr>
                <w:rFonts w:hint="eastAsia" w:ascii="宋体" w:hAnsi="宋体" w:cs="宋体"/>
                <w:color w:val="000000" w:themeColor="text1"/>
                <w:kern w:val="0"/>
                <w:sz w:val="24"/>
                <w:szCs w:val="24"/>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营业执照</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企业资质证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安全生产许可证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0"/>
                <w:sz w:val="24"/>
                <w:szCs w:val="24"/>
                <w:lang w:eastAsia="zh-CN" w:bidi="ar"/>
                <w14:textFill>
                  <w14:solidFill>
                    <w14:schemeClr w14:val="tx1"/>
                  </w14:solidFill>
                </w14:textFill>
              </w:rPr>
              <w:t>谈判</w:t>
            </w:r>
            <w:r>
              <w:rPr>
                <w:rFonts w:hint="eastAsia" w:ascii="宋体" w:hAnsi="宋体" w:eastAsia="宋体" w:cs="宋体"/>
                <w:color w:val="000000" w:themeColor="text1"/>
                <w:kern w:val="0"/>
                <w:sz w:val="24"/>
                <w:szCs w:val="24"/>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lang w:eastAsia="zh-CN" w:bidi="ar"/>
                <w14:textFill>
                  <w14:solidFill>
                    <w14:schemeClr w14:val="tx1"/>
                  </w14:solidFill>
                </w14:textFill>
              </w:rPr>
              <w:t>项目经理具备二级</w:t>
            </w:r>
            <w:r>
              <w:rPr>
                <w:rFonts w:hint="eastAsia" w:ascii="宋体" w:hAnsi="宋体" w:cs="宋体"/>
                <w:color w:val="000000" w:themeColor="text1"/>
                <w:kern w:val="0"/>
                <w:sz w:val="24"/>
                <w:szCs w:val="24"/>
                <w:lang w:eastAsia="zh-CN" w:bidi="ar"/>
                <w14:textFill>
                  <w14:solidFill>
                    <w14:schemeClr w14:val="tx1"/>
                  </w14:solidFill>
                </w14:textFill>
              </w:rPr>
              <w:t>及以上</w:t>
            </w:r>
            <w:r>
              <w:rPr>
                <w:rFonts w:hint="eastAsia" w:ascii="宋体" w:hAnsi="宋体" w:eastAsia="宋体" w:cs="宋体"/>
                <w:color w:val="000000" w:themeColor="text1"/>
                <w:kern w:val="0"/>
                <w:sz w:val="24"/>
                <w:szCs w:val="24"/>
                <w:lang w:eastAsia="zh-CN" w:bidi="ar"/>
                <w14:textFill>
                  <w14:solidFill>
                    <w14:schemeClr w14:val="tx1"/>
                  </w14:solidFill>
                </w14:textFill>
              </w:rPr>
              <w:t>建造师</w:t>
            </w:r>
            <w:r>
              <w:rPr>
                <w:rFonts w:hint="eastAsia" w:ascii="宋体" w:hAnsi="宋体" w:cs="宋体"/>
                <w:color w:val="000000" w:themeColor="text1"/>
                <w:kern w:val="0"/>
                <w:sz w:val="24"/>
                <w:szCs w:val="24"/>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lang w:eastAsia="zh-CN" w:bidi="ar"/>
                <w14:textFill>
                  <w14:solidFill>
                    <w14:schemeClr w14:val="tx1"/>
                  </w14:solidFill>
                </w14:textFill>
              </w:rPr>
              <w:t>注册证书（</w:t>
            </w:r>
            <w:r>
              <w:rPr>
                <w:rFonts w:hint="eastAsia" w:ascii="宋体" w:hAnsi="宋体" w:cs="宋体"/>
                <w:color w:val="000000" w:themeColor="text1"/>
                <w:kern w:val="0"/>
                <w:sz w:val="24"/>
                <w:szCs w:val="24"/>
                <w:lang w:eastAsia="zh-CN" w:bidi="ar"/>
                <w14:textFill>
                  <w14:solidFill>
                    <w14:schemeClr w14:val="tx1"/>
                  </w14:solidFill>
                </w14:textFill>
              </w:rPr>
              <w:t>矿建</w:t>
            </w:r>
            <w:r>
              <w:rPr>
                <w:rFonts w:hint="eastAsia" w:ascii="宋体" w:hAnsi="宋体" w:eastAsia="宋体" w:cs="宋体"/>
                <w:color w:val="000000" w:themeColor="text1"/>
                <w:kern w:val="0"/>
                <w:sz w:val="24"/>
                <w:szCs w:val="24"/>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5个</w:t>
            </w:r>
            <w:r>
              <w:rPr>
                <w:rFonts w:hint="eastAsia" w:ascii="宋体" w:hAnsi="宋体" w:cs="宋体"/>
                <w:color w:val="000000" w:themeColor="text1"/>
                <w:sz w:val="24"/>
                <w:szCs w:val="24"/>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具备近三年工程业绩</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cs="宋体"/>
                <w:color w:val="000000" w:themeColor="text1"/>
                <w:sz w:val="24"/>
                <w:szCs w:val="24"/>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lang w:val="en-US" w:eastAsia="zh-CN"/>
                <w14:textFill>
                  <w14:solidFill>
                    <w14:schemeClr w14:val="tx1"/>
                  </w14:solidFill>
                </w14:textFill>
              </w:rPr>
              <w:t>1个</w:t>
            </w:r>
            <w:r>
              <w:rPr>
                <w:rFonts w:hint="eastAsia" w:ascii="宋体" w:hAnsi="宋体" w:cs="宋体"/>
                <w:color w:val="000000" w:themeColor="text1"/>
                <w:sz w:val="24"/>
                <w:szCs w:val="24"/>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具有近一年（202</w:t>
            </w: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lang w:val="en-US" w:eastAsia="zh-CN"/>
                <w14:textFill>
                  <w14:solidFill>
                    <w14:schemeClr w14:val="tx1"/>
                  </w14:solidFill>
                </w14:textFill>
              </w:rPr>
              <w:t>失信</w:t>
            </w:r>
            <w:r>
              <w:rPr>
                <w:rFonts w:hint="eastAsia" w:ascii="宋体" w:hAnsi="宋体" w:eastAsia="宋体" w:cs="宋体"/>
                <w:color w:val="000000" w:themeColor="text1"/>
                <w:sz w:val="24"/>
                <w:szCs w:val="24"/>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装订要求：</w:t>
      </w:r>
      <w:r>
        <w:rPr>
          <w:rFonts w:hint="eastAsia" w:ascii="宋体" w:hAnsi="宋体" w:cs="宋体"/>
          <w:b/>
          <w:bCs/>
          <w:color w:val="000000" w:themeColor="text1"/>
          <w:sz w:val="21"/>
          <w:szCs w:val="21"/>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br w:type="page"/>
      </w:r>
    </w:p>
    <w:p w14:paraId="2B9339D6">
      <w:pPr>
        <w:pStyle w:val="7"/>
        <w:rPr>
          <w:rFonts w:hint="eastAsia"/>
          <w:color w:val="000000" w:themeColor="text1"/>
          <w14:textFill>
            <w14:solidFill>
              <w14:schemeClr w14:val="tx1"/>
            </w14:solidFill>
          </w14:textFill>
        </w:rPr>
      </w:pPr>
    </w:p>
    <w:p w14:paraId="4BA774A9">
      <w:pPr>
        <w:jc w:val="center"/>
        <w:rPr>
          <w:rFonts w:hint="eastAsia" w:ascii="宋体" w:hAnsi="宋体" w:eastAsia="宋体" w:cs="宋体"/>
          <w:b/>
          <w:bCs/>
          <w:color w:val="000000" w:themeColor="text1"/>
          <w:sz w:val="44"/>
          <w:szCs w:val="44"/>
          <w:lang w:eastAsia="zh-CN"/>
          <w14:textFill>
            <w14:solidFill>
              <w14:schemeClr w14:val="tx1"/>
            </w14:solidFill>
          </w14:textFill>
        </w:rPr>
      </w:pPr>
    </w:p>
    <w:p w14:paraId="1B6DE18D">
      <w:pPr>
        <w:jc w:val="center"/>
        <w:rPr>
          <w:rFonts w:hint="eastAsia" w:ascii="宋体" w:hAnsi="宋体" w:eastAsia="宋体" w:cs="宋体"/>
          <w:b/>
          <w:bCs/>
          <w:color w:val="000000" w:themeColor="text1"/>
          <w:sz w:val="44"/>
          <w:szCs w:val="44"/>
          <w:lang w:eastAsia="zh-CN"/>
          <w14:textFill>
            <w14:solidFill>
              <w14:schemeClr w14:val="tx1"/>
            </w14:solidFill>
          </w14:textFill>
        </w:rPr>
      </w:pPr>
      <w:r>
        <w:rPr>
          <w:rFonts w:hint="eastAsia" w:ascii="宋体" w:hAnsi="宋体" w:eastAsia="宋体" w:cs="宋体"/>
          <w:b/>
          <w:bCs/>
          <w:color w:val="000000" w:themeColor="text1"/>
          <w:sz w:val="44"/>
          <w:szCs w:val="44"/>
          <w:lang w:eastAsia="zh-CN"/>
          <w14:textFill>
            <w14:solidFill>
              <w14:schemeClr w14:val="tx1"/>
            </w14:solidFill>
          </w14:textFill>
        </w:rPr>
        <w:t>寺家庄煤业掘进衔接及附属工程</w:t>
      </w:r>
    </w:p>
    <w:p w14:paraId="31607F25">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lang w:eastAsia="zh-CN"/>
          <w14:textFill>
            <w14:solidFill>
              <w14:schemeClr w14:val="tx1"/>
            </w14:solidFill>
          </w14:textFill>
        </w:rPr>
        <w:t>报价</w:t>
      </w:r>
      <w:r>
        <w:rPr>
          <w:rFonts w:hint="eastAsia" w:ascii="宋体" w:hAnsi="宋体" w:eastAsia="宋体" w:cs="宋体"/>
          <w:b/>
          <w:bCs/>
          <w:color w:val="000000" w:themeColor="text1"/>
          <w:sz w:val="44"/>
          <w:szCs w:val="44"/>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14:textFill>
            <w14:solidFill>
              <w14:schemeClr w14:val="tx1"/>
            </w14:solidFill>
          </w14:textFill>
        </w:rPr>
      </w:pPr>
    </w:p>
    <w:p w14:paraId="6CBA1639">
      <w:pPr>
        <w:ind w:firstLine="1590" w:firstLineChars="495"/>
        <w:jc w:val="both"/>
        <w:rPr>
          <w:rFonts w:hint="default" w:ascii="宋体" w:hAnsi="宋体" w:eastAsia="宋体" w:cs="宋体"/>
          <w:b/>
          <w:bCs/>
          <w:color w:val="000000" w:themeColor="text1"/>
          <w:sz w:val="32"/>
          <w:szCs w:val="32"/>
          <w:highlight w:val="red"/>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w:t>
      </w:r>
      <w:r>
        <w:rPr>
          <w:rFonts w:hint="eastAsia" w:ascii="宋体" w:hAnsi="宋体" w:eastAsia="宋体" w:cs="宋体"/>
          <w:b/>
          <w:bCs/>
          <w:color w:val="000000" w:themeColor="text1"/>
          <w:sz w:val="32"/>
          <w:szCs w:val="32"/>
          <w:highlight w:val="none"/>
          <w14:textFill>
            <w14:solidFill>
              <w14:schemeClr w14:val="tx1"/>
            </w14:solidFill>
          </w14:textFill>
        </w:rPr>
        <w:t>号：</w:t>
      </w:r>
      <w:r>
        <w:rPr>
          <w:rFonts w:hint="eastAsia" w:ascii="宋体" w:hAnsi="宋体" w:cs="宋体"/>
          <w:b/>
          <w:bCs/>
          <w:color w:val="000000" w:themeColor="text1"/>
          <w:sz w:val="32"/>
          <w:szCs w:val="32"/>
          <w:highlight w:val="none"/>
          <w:lang w:eastAsia="zh-CN"/>
          <w14:textFill>
            <w14:solidFill>
              <w14:schemeClr w14:val="tx1"/>
            </w14:solidFill>
          </w14:textFill>
        </w:rPr>
        <w:t>LAGCGSKJFGS（L）</w:t>
      </w:r>
      <w:r>
        <w:rPr>
          <w:rFonts w:hint="eastAsia" w:ascii="宋体" w:hAnsi="宋体" w:cs="宋体"/>
          <w:b/>
          <w:bCs/>
          <w:color w:val="000000" w:themeColor="text1"/>
          <w:sz w:val="32"/>
          <w:szCs w:val="32"/>
          <w:highlight w:val="none"/>
          <w:lang w:val="en-US" w:eastAsia="zh-CN"/>
          <w14:textFill>
            <w14:solidFill>
              <w14:schemeClr w14:val="tx1"/>
            </w14:solidFill>
          </w14:textFill>
        </w:rPr>
        <w:t>036</w:t>
      </w:r>
    </w:p>
    <w:p w14:paraId="56C5982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A9547BE">
      <w:pPr>
        <w:jc w:val="center"/>
        <w:rPr>
          <w:rFonts w:hint="eastAsia" w:ascii="宋体" w:hAnsi="宋体" w:eastAsia="宋体" w:cs="宋体"/>
          <w:b/>
          <w:bCs/>
          <w:color w:val="000000" w:themeColor="text1"/>
          <w:sz w:val="44"/>
          <w:szCs w:val="44"/>
          <w14:textFill>
            <w14:solidFill>
              <w14:schemeClr w14:val="tx1"/>
            </w14:solidFill>
          </w14:textFill>
        </w:rPr>
      </w:pPr>
    </w:p>
    <w:p w14:paraId="3606207E">
      <w:pPr>
        <w:jc w:val="center"/>
        <w:rPr>
          <w:rFonts w:hint="eastAsia" w:ascii="宋体" w:hAnsi="宋体" w:eastAsia="宋体" w:cs="宋体"/>
          <w:b/>
          <w:bCs/>
          <w:color w:val="000000" w:themeColor="text1"/>
          <w:sz w:val="44"/>
          <w:szCs w:val="44"/>
          <w14:textFill>
            <w14:solidFill>
              <w14:schemeClr w14:val="tx1"/>
            </w14:solidFill>
          </w14:textFill>
        </w:rPr>
      </w:pPr>
    </w:p>
    <w:p w14:paraId="169F47E3">
      <w:pPr>
        <w:jc w:val="center"/>
        <w:rPr>
          <w:rFonts w:hint="eastAsia" w:ascii="宋体" w:hAnsi="宋体" w:eastAsia="宋体" w:cs="宋体"/>
          <w:b/>
          <w:bCs/>
          <w:color w:val="000000" w:themeColor="text1"/>
          <w:sz w:val="44"/>
          <w:szCs w:val="44"/>
          <w14:textFill>
            <w14:solidFill>
              <w14:schemeClr w14:val="tx1"/>
            </w14:solidFill>
          </w14:textFill>
        </w:rPr>
      </w:pPr>
    </w:p>
    <w:p w14:paraId="3C78C85F">
      <w:pPr>
        <w:jc w:val="center"/>
        <w:rPr>
          <w:rFonts w:hint="eastAsia" w:ascii="宋体" w:hAnsi="宋体" w:eastAsia="宋体" w:cs="宋体"/>
          <w:b/>
          <w:bCs/>
          <w:color w:val="000000" w:themeColor="text1"/>
          <w:sz w:val="44"/>
          <w:szCs w:val="44"/>
          <w14:textFill>
            <w14:solidFill>
              <w14:schemeClr w14:val="tx1"/>
            </w14:solidFill>
          </w14:textFill>
        </w:rPr>
      </w:pPr>
    </w:p>
    <w:p w14:paraId="58CDE4BB">
      <w:pPr>
        <w:rPr>
          <w:rFonts w:hint="eastAsia" w:ascii="宋体" w:hAnsi="宋体" w:eastAsia="宋体" w:cs="宋体"/>
          <w:b/>
          <w:bCs/>
          <w:color w:val="000000" w:themeColor="text1"/>
          <w:sz w:val="44"/>
          <w:szCs w:val="44"/>
          <w14:textFill>
            <w14:solidFill>
              <w14:schemeClr w14:val="tx1"/>
            </w14:solidFill>
          </w14:textFill>
        </w:rPr>
      </w:pPr>
    </w:p>
    <w:p w14:paraId="01E5473F">
      <w:pPr>
        <w:jc w:val="center"/>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eastAsia="宋体" w:cs="宋体"/>
          <w:b/>
          <w:bCs/>
          <w:color w:val="000000" w:themeColor="text1"/>
          <w:sz w:val="32"/>
          <w:szCs w:val="32"/>
          <w:u w:val="single"/>
          <w14:textFill>
            <w14:solidFill>
              <w14:schemeClr w14:val="tx1"/>
            </w14:solidFill>
          </w14:textFill>
        </w:rPr>
        <w:t>寺家庄煤业掘进衔接及附属工程</w:t>
      </w: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14:textFill>
            <w14:solidFill>
              <w14:schemeClr w14:val="tx1"/>
            </w14:solidFill>
          </w14:textFill>
        </w:rPr>
      </w:pPr>
    </w:p>
    <w:p w14:paraId="01EC5444">
      <w:pPr>
        <w:jc w:val="center"/>
        <w:rPr>
          <w:rFonts w:hint="eastAsia" w:ascii="宋体" w:hAnsi="宋体" w:eastAsia="宋体" w:cs="宋体"/>
          <w:b/>
          <w:bCs/>
          <w:color w:val="000000" w:themeColor="text1"/>
          <w:sz w:val="32"/>
          <w:szCs w:val="32"/>
          <w14:textFill>
            <w14:solidFill>
              <w14:schemeClr w14:val="tx1"/>
            </w14:solidFill>
          </w14:textFill>
        </w:rPr>
      </w:pPr>
    </w:p>
    <w:p w14:paraId="2E102D17">
      <w:pPr>
        <w:jc w:val="both"/>
        <w:rPr>
          <w:rFonts w:hint="eastAsia" w:ascii="宋体" w:hAnsi="宋体" w:eastAsia="宋体" w:cs="宋体"/>
          <w:color w:val="000000" w:themeColor="text1"/>
          <w:sz w:val="32"/>
          <w:szCs w:val="32"/>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2026年2月</w:t>
      </w:r>
    </w:p>
    <w:p w14:paraId="029B728B">
      <w:pPr>
        <w:jc w:val="center"/>
        <w:rPr>
          <w:rFonts w:hint="eastAsia" w:ascii="宋体" w:hAnsi="宋体" w:eastAsia="宋体" w:cs="宋体"/>
          <w:b/>
          <w:bCs/>
          <w:color w:val="000000" w:themeColor="text1"/>
          <w:sz w:val="44"/>
          <w:szCs w:val="44"/>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14:textFill>
            <w14:solidFill>
              <w14:schemeClr w14:val="tx1"/>
            </w14:solidFill>
          </w14:textFill>
        </w:rPr>
      </w:pPr>
    </w:p>
    <w:p w14:paraId="1C3BC433">
      <w:pPr>
        <w:jc w:val="center"/>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六、纳税人级别</w:t>
      </w:r>
    </w:p>
    <w:p w14:paraId="1A13CFBF">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十二、信用中国</w:t>
      </w:r>
    </w:p>
    <w:p w14:paraId="105111F5">
      <w:pPr>
        <w:rPr>
          <w:rFonts w:hint="eastAsia" w:ascii="宋体" w:hAnsi="宋体" w:cs="宋体"/>
          <w:color w:val="000000" w:themeColor="text1"/>
          <w:sz w:val="28"/>
          <w:szCs w:val="28"/>
          <w:lang w:eastAsia="zh-CN"/>
          <w14:textFill>
            <w14:solidFill>
              <w14:schemeClr w14:val="tx1"/>
            </w14:solidFill>
          </w14:textFill>
        </w:rPr>
      </w:pPr>
    </w:p>
    <w:p w14:paraId="3762C150">
      <w:pPr>
        <w:rPr>
          <w:rFonts w:hint="eastAsia" w:ascii="宋体" w:hAnsi="宋体" w:eastAsia="宋体" w:cs="宋体"/>
          <w:color w:val="000000" w:themeColor="text1"/>
          <w:sz w:val="28"/>
          <w:szCs w:val="28"/>
          <w14:textFill>
            <w14:solidFill>
              <w14:schemeClr w14:val="tx1"/>
            </w14:solidFill>
          </w14:textFill>
        </w:rPr>
      </w:pPr>
    </w:p>
    <w:p w14:paraId="2FA71B6C">
      <w:pPr>
        <w:rPr>
          <w:rFonts w:hint="eastAsia" w:ascii="宋体" w:hAnsi="宋体" w:eastAsia="宋体" w:cs="宋体"/>
          <w:color w:val="000000" w:themeColor="text1"/>
          <w:sz w:val="28"/>
          <w:szCs w:val="28"/>
          <w14:textFill>
            <w14:solidFill>
              <w14:schemeClr w14:val="tx1"/>
            </w14:solidFill>
          </w14:textFill>
        </w:rPr>
      </w:pPr>
    </w:p>
    <w:p w14:paraId="1A3B2516">
      <w:pPr>
        <w:rPr>
          <w:rFonts w:hint="eastAsia" w:ascii="宋体" w:hAnsi="宋体" w:eastAsia="宋体" w:cs="宋体"/>
          <w:color w:val="000000" w:themeColor="text1"/>
          <w:sz w:val="28"/>
          <w:szCs w:val="28"/>
          <w14:textFill>
            <w14:solidFill>
              <w14:schemeClr w14:val="tx1"/>
            </w14:solidFill>
          </w14:textFill>
        </w:rPr>
      </w:pPr>
    </w:p>
    <w:p w14:paraId="130E0006">
      <w:pPr>
        <w:rPr>
          <w:rFonts w:hint="eastAsia" w:ascii="宋体" w:hAnsi="宋体" w:eastAsia="宋体" w:cs="宋体"/>
          <w:color w:val="000000" w:themeColor="text1"/>
          <w:sz w:val="28"/>
          <w:szCs w:val="28"/>
          <w14:textFill>
            <w14:solidFill>
              <w14:schemeClr w14:val="tx1"/>
            </w14:solidFill>
          </w14:textFill>
        </w:rPr>
      </w:pPr>
    </w:p>
    <w:p w14:paraId="17649F36">
      <w:pPr>
        <w:rPr>
          <w:rFonts w:hint="eastAsia" w:ascii="宋体" w:hAnsi="宋体" w:eastAsia="宋体" w:cs="宋体"/>
          <w:color w:val="000000" w:themeColor="text1"/>
          <w:sz w:val="28"/>
          <w:szCs w:val="28"/>
          <w14:textFill>
            <w14:solidFill>
              <w14:schemeClr w14:val="tx1"/>
            </w14:solidFill>
          </w14:textFill>
        </w:rPr>
      </w:pPr>
    </w:p>
    <w:p w14:paraId="5E4DF538">
      <w:pPr>
        <w:rPr>
          <w:rFonts w:hint="eastAsia" w:ascii="宋体" w:hAnsi="宋体" w:eastAsia="宋体" w:cs="宋体"/>
          <w:color w:val="000000" w:themeColor="text1"/>
          <w:sz w:val="28"/>
          <w:szCs w:val="28"/>
          <w14:textFill>
            <w14:solidFill>
              <w14:schemeClr w14:val="tx1"/>
            </w14:solidFill>
          </w14:textFill>
        </w:rPr>
      </w:pPr>
    </w:p>
    <w:p w14:paraId="67A06FDF">
      <w:pPr>
        <w:rPr>
          <w:rFonts w:hint="eastAsia" w:ascii="宋体" w:hAnsi="宋体" w:eastAsia="宋体" w:cs="宋体"/>
          <w:color w:val="000000" w:themeColor="text1"/>
          <w:sz w:val="28"/>
          <w:szCs w:val="28"/>
          <w14:textFill>
            <w14:solidFill>
              <w14:schemeClr w14:val="tx1"/>
            </w14:solidFill>
          </w14:textFill>
        </w:rPr>
      </w:pPr>
    </w:p>
    <w:p w14:paraId="1E5C86B5">
      <w:pPr>
        <w:rPr>
          <w:rFonts w:hint="eastAsia" w:ascii="宋体" w:hAnsi="宋体" w:eastAsia="宋体" w:cs="宋体"/>
          <w:color w:val="000000" w:themeColor="text1"/>
          <w:sz w:val="28"/>
          <w:szCs w:val="28"/>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经研究，我方决定参加寺家庄煤业掘进衔接及附属工程施工的谈判活动并提交报价文件，为此，我方郑重声明以下诸点，并负法律责任。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4、我方愿按《中华人民共和国</w:t>
      </w:r>
      <w:r>
        <w:rPr>
          <w:rFonts w:hint="eastAsia" w:ascii="宋体" w:hAnsi="宋体" w:eastAsia="宋体" w:cs="宋体"/>
          <w:color w:val="000000" w:themeColor="text1"/>
          <w:sz w:val="28"/>
          <w:szCs w:val="28"/>
          <w:lang w:eastAsia="zh-CN"/>
          <w14:textFill>
            <w14:solidFill>
              <w14:schemeClr w14:val="tx1"/>
            </w14:solidFill>
          </w14:textFill>
        </w:rPr>
        <w:t>民法典</w:t>
      </w:r>
      <w:r>
        <w:rPr>
          <w:rFonts w:hint="eastAsia" w:ascii="宋体" w:hAnsi="宋体" w:eastAsia="宋体" w:cs="宋体"/>
          <w:color w:val="000000" w:themeColor="text1"/>
          <w:sz w:val="28"/>
          <w:szCs w:val="28"/>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u w:val="none"/>
          <w14:textFill>
            <w14:solidFill>
              <w14:schemeClr w14:val="tx1"/>
            </w14:solidFill>
          </w14:textFill>
        </w:rPr>
        <w:t>3日</w:t>
      </w:r>
      <w:r>
        <w:rPr>
          <w:rFonts w:hint="eastAsia" w:ascii="宋体" w:hAnsi="宋体" w:eastAsia="宋体" w:cs="宋体"/>
          <w:color w:val="000000" w:themeColor="text1"/>
          <w:sz w:val="28"/>
          <w:szCs w:val="28"/>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red"/>
          <w14:textFill>
            <w14:solidFill>
              <w14:schemeClr w14:val="tx1"/>
            </w14:solidFill>
          </w14:textFill>
        </w:rPr>
      </w:pPr>
      <w:r>
        <w:rPr>
          <w:rFonts w:hint="eastAsia" w:ascii="宋体" w:hAnsi="宋体" w:eastAsia="宋体" w:cs="宋体"/>
          <w:color w:val="000000" w:themeColor="text1"/>
          <w:sz w:val="28"/>
          <w:szCs w:val="28"/>
          <w:highlight w:val="red"/>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谈判代表（委托</w:t>
      </w:r>
      <w:r>
        <w:rPr>
          <w:rFonts w:hint="eastAsia" w:ascii="宋体" w:hAnsi="宋体" w:eastAsia="宋体" w:cs="宋体"/>
          <w:color w:val="000000" w:themeColor="text1"/>
          <w:sz w:val="28"/>
          <w:szCs w:val="28"/>
          <w:lang w:eastAsia="zh-CN"/>
          <w14:textFill>
            <w14:solidFill>
              <w14:schemeClr w14:val="tx1"/>
            </w14:solidFill>
          </w14:textFill>
        </w:rPr>
        <w:t>代理</w:t>
      </w:r>
      <w:r>
        <w:rPr>
          <w:rFonts w:hint="eastAsia" w:ascii="宋体" w:hAnsi="宋体" w:eastAsia="宋体" w:cs="宋体"/>
          <w:color w:val="000000" w:themeColor="text1"/>
          <w:sz w:val="28"/>
          <w:szCs w:val="28"/>
          <w14:textFill>
            <w14:solidFill>
              <w14:schemeClr w14:val="tx1"/>
            </w14:solidFill>
          </w14:textFill>
        </w:rPr>
        <w:t>人）姓名</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报价</w:t>
      </w:r>
      <w:r>
        <w:rPr>
          <w:rFonts w:hint="eastAsia" w:ascii="宋体" w:hAnsi="宋体" w:eastAsia="宋体" w:cs="宋体"/>
          <w:color w:val="000000" w:themeColor="text1"/>
          <w:sz w:val="28"/>
          <w:szCs w:val="28"/>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w:t>
      </w:r>
      <w:r>
        <w:rPr>
          <w:rFonts w:hint="eastAsia" w:ascii="宋体" w:hAnsi="宋体" w:eastAsia="宋体" w:cs="宋体"/>
          <w:color w:val="000000" w:themeColor="text1"/>
          <w:sz w:val="28"/>
          <w:szCs w:val="28"/>
          <w:lang w:eastAsia="zh-CN"/>
          <w14:textFill>
            <w14:solidFill>
              <w14:schemeClr w14:val="tx1"/>
            </w14:solidFill>
          </w14:textFill>
        </w:rPr>
        <w:t>委托</w:t>
      </w:r>
      <w:r>
        <w:rPr>
          <w:rFonts w:hint="eastAsia" w:ascii="宋体" w:hAnsi="宋体" w:eastAsia="宋体" w:cs="宋体"/>
          <w:color w:val="000000" w:themeColor="text1"/>
          <w:sz w:val="28"/>
          <w:szCs w:val="28"/>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2026年2月5日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br w:type="page"/>
      </w:r>
      <w:r>
        <w:rPr>
          <w:rFonts w:hint="eastAsia" w:ascii="宋体" w:hAnsi="宋体" w:eastAsia="宋体" w:cs="宋体"/>
          <w:b/>
          <w:bCs/>
          <w:color w:val="000000" w:themeColor="text1"/>
          <w:sz w:val="28"/>
          <w:szCs w:val="28"/>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授权</w:t>
      </w:r>
      <w:r>
        <w:rPr>
          <w:rFonts w:hint="eastAsia" w:ascii="宋体" w:hAnsi="宋体" w:eastAsia="宋体" w:cs="宋体"/>
          <w:color w:val="000000" w:themeColor="text1"/>
          <w:sz w:val="28"/>
          <w:szCs w:val="28"/>
          <w:u w:val="none"/>
          <w:lang w:eastAsia="zh-CN"/>
          <w14:textFill>
            <w14:solidFill>
              <w14:schemeClr w14:val="tx1"/>
            </w14:solidFill>
          </w14:textFill>
        </w:rPr>
        <w:t>受委托人</w:t>
      </w:r>
      <w:r>
        <w:rPr>
          <w:rFonts w:hint="eastAsia" w:ascii="宋体" w:hAnsi="宋体" w:eastAsia="宋体" w:cs="宋体"/>
          <w:color w:val="000000" w:themeColor="text1"/>
          <w:sz w:val="28"/>
          <w:szCs w:val="28"/>
          <w:u w:val="none"/>
          <w14:textFill>
            <w14:solidFill>
              <w14:schemeClr w14:val="tx1"/>
            </w14:solidFill>
          </w14:textFill>
        </w:rPr>
        <w:t>为我公司</w:t>
      </w:r>
      <w:r>
        <w:rPr>
          <w:rFonts w:hint="eastAsia" w:ascii="宋体" w:hAnsi="宋体" w:eastAsia="宋体" w:cs="宋体"/>
          <w:color w:val="000000" w:themeColor="text1"/>
          <w:sz w:val="28"/>
          <w:szCs w:val="28"/>
          <w:u w:val="none"/>
          <w:lang w:eastAsia="zh-CN"/>
          <w14:textFill>
            <w14:solidFill>
              <w14:schemeClr w14:val="tx1"/>
            </w14:solidFill>
          </w14:textFill>
        </w:rPr>
        <w:t>的</w:t>
      </w:r>
      <w:r>
        <w:rPr>
          <w:rFonts w:hint="eastAsia" w:ascii="宋体" w:hAnsi="宋体" w:eastAsia="宋体" w:cs="宋体"/>
          <w:color w:val="000000" w:themeColor="text1"/>
          <w:sz w:val="28"/>
          <w:szCs w:val="28"/>
          <w:u w:val="none"/>
          <w14:textFill>
            <w14:solidFill>
              <w14:schemeClr w14:val="tx1"/>
            </w14:solidFill>
          </w14:textFill>
        </w:rPr>
        <w:t>合法代理人，</w:t>
      </w:r>
      <w:r>
        <w:rPr>
          <w:rFonts w:hint="eastAsia" w:ascii="宋体" w:hAnsi="宋体" w:eastAsia="宋体" w:cs="宋体"/>
          <w:color w:val="000000" w:themeColor="text1"/>
          <w:sz w:val="28"/>
          <w:szCs w:val="28"/>
          <w:u w:val="none"/>
          <w:lang w:val="en-US" w:eastAsia="zh-CN"/>
          <w14:textFill>
            <w14:solidFill>
              <w14:schemeClr w14:val="tx1"/>
            </w14:solidFill>
          </w14:textFill>
        </w:rPr>
        <w:t>办理寺家庄煤业掘进衔接及附属工程</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14:textFill>
            <w14:solidFill>
              <w14:schemeClr w14:val="tx1"/>
            </w14:solidFill>
          </w14:textFill>
        </w:rPr>
        <w:t>，代表我公司签署与</w:t>
      </w:r>
      <w:r>
        <w:rPr>
          <w:rFonts w:hint="eastAsia" w:ascii="宋体" w:hAnsi="宋体" w:eastAsia="宋体" w:cs="宋体"/>
          <w:color w:val="000000" w:themeColor="text1"/>
          <w:sz w:val="28"/>
          <w:szCs w:val="28"/>
          <w:u w:val="none"/>
          <w:lang w:eastAsia="zh-CN"/>
          <w14:textFill>
            <w14:solidFill>
              <w14:schemeClr w14:val="tx1"/>
            </w14:solidFill>
          </w14:textFill>
        </w:rPr>
        <w:t>此</w:t>
      </w:r>
      <w:r>
        <w:rPr>
          <w:rFonts w:hint="eastAsia" w:ascii="宋体" w:hAnsi="宋体" w:eastAsia="宋体" w:cs="宋体"/>
          <w:color w:val="000000" w:themeColor="text1"/>
          <w:sz w:val="28"/>
          <w:szCs w:val="28"/>
          <w:u w:val="none"/>
          <w14:textFill>
            <w14:solidFill>
              <w14:schemeClr w14:val="tx1"/>
            </w14:solidFill>
          </w14:textFill>
        </w:rPr>
        <w:t>相关的各类</w:t>
      </w:r>
      <w:r>
        <w:rPr>
          <w:rFonts w:hint="eastAsia" w:ascii="宋体" w:hAnsi="宋体" w:eastAsia="宋体" w:cs="宋体"/>
          <w:color w:val="000000" w:themeColor="text1"/>
          <w:sz w:val="28"/>
          <w:szCs w:val="28"/>
          <w:u w:val="none"/>
          <w:lang w:eastAsia="zh-CN"/>
          <w14:textFill>
            <w14:solidFill>
              <w14:schemeClr w14:val="tx1"/>
            </w14:solidFill>
          </w14:textFill>
        </w:rPr>
        <w:t>法律</w:t>
      </w:r>
      <w:r>
        <w:rPr>
          <w:rFonts w:hint="eastAsia" w:ascii="宋体" w:hAnsi="宋体" w:eastAsia="宋体" w:cs="宋体"/>
          <w:color w:val="000000" w:themeColor="text1"/>
          <w:sz w:val="28"/>
          <w:szCs w:val="28"/>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有关寺家庄煤业掘进衔接及附属工程</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2026年2月5日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2026年2月6日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2026年2月5日</w:t>
      </w:r>
    </w:p>
    <w:p w14:paraId="534887E1">
      <w:pPr>
        <w:jc w:val="right"/>
        <w:rPr>
          <w:rFonts w:hint="eastAsia" w:ascii="宋体" w:hAnsi="宋体" w:eastAsia="宋体" w:cs="宋体"/>
          <w:color w:val="000000" w:themeColor="text1"/>
          <w:sz w:val="28"/>
          <w:szCs w:val="28"/>
          <w14:textFill>
            <w14:solidFill>
              <w14:schemeClr w14:val="tx1"/>
            </w14:solidFill>
          </w14:textFill>
        </w:rPr>
      </w:pPr>
    </w:p>
    <w:p w14:paraId="0422DC6E">
      <w:pPr>
        <w:rPr>
          <w:rFonts w:hint="eastAsia" w:ascii="宋体" w:hAnsi="宋体" w:eastAsia="宋体" w:cs="宋体"/>
          <w:bCs/>
          <w:color w:val="000000" w:themeColor="text1"/>
          <w:sz w:val="22"/>
          <w:szCs w:val="22"/>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lang w:eastAsia="zh-CN"/>
          <w14:textFill>
            <w14:solidFill>
              <w14:schemeClr w14:val="tx1"/>
            </w14:solidFill>
          </w14:textFill>
        </w:rPr>
      </w:pPr>
      <w:r>
        <w:rPr>
          <w:rFonts w:hint="eastAsia" w:ascii="宋体" w:hAnsi="宋体" w:eastAsia="宋体" w:cs="宋体"/>
          <w:bCs/>
          <w:color w:val="000000" w:themeColor="text1"/>
          <w:w w:val="90"/>
          <w:sz w:val="22"/>
          <w:szCs w:val="22"/>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6C1D4CD2">
      <w:pPr>
        <w:rPr>
          <w:color w:val="000000" w:themeColor="text1"/>
          <w14:textFill>
            <w14:solidFill>
              <w14:schemeClr w14:val="tx1"/>
            </w14:solidFill>
          </w14:textFill>
        </w:rPr>
      </w:pPr>
    </w:p>
    <w:p w14:paraId="0D404ACB">
      <w:pPr>
        <w:rPr>
          <w:color w:val="000000" w:themeColor="text1"/>
          <w14:textFill>
            <w14:solidFill>
              <w14:schemeClr w14:val="tx1"/>
            </w14:solidFill>
          </w14:textFill>
        </w:rPr>
      </w:pPr>
    </w:p>
    <w:p w14:paraId="7F65A7C5">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br w:type="page"/>
      </w:r>
    </w:p>
    <w:p w14:paraId="29E2336F">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三、报价一览表</w:t>
      </w:r>
    </w:p>
    <w:p w14:paraId="14D0F3BB">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项目名称：</w:t>
      </w:r>
      <w:r>
        <w:rPr>
          <w:rFonts w:hint="eastAsia" w:ascii="宋体" w:hAnsi="宋体" w:cs="宋体"/>
          <w:color w:val="auto"/>
          <w:sz w:val="28"/>
          <w:szCs w:val="28"/>
          <w:u w:val="none"/>
          <w:lang w:val="en-US" w:eastAsia="zh-CN"/>
        </w:rPr>
        <w:t>寺家庄煤业掘进衔接及</w:t>
      </w:r>
      <w:r>
        <w:rPr>
          <w:rFonts w:hint="eastAsia" w:ascii="宋体" w:hAnsi="宋体" w:cs="宋体"/>
          <w:color w:val="auto"/>
          <w:sz w:val="28"/>
          <w:szCs w:val="28"/>
          <w:u w:val="none"/>
          <w:lang w:eastAsia="zh-CN"/>
        </w:rPr>
        <w:t>附属工程</w:t>
      </w:r>
    </w:p>
    <w:p w14:paraId="05212695">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谈判方名称：</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none"/>
          <w14:textFill>
            <w14:solidFill>
              <w14:schemeClr w14:val="tx1"/>
            </w14:solidFill>
          </w14:textFill>
        </w:rPr>
        <w:t>（</w:t>
      </w:r>
      <w:r>
        <w:rPr>
          <w:rFonts w:hint="eastAsia" w:ascii="宋体" w:hAnsi="宋体" w:eastAsia="宋体" w:cs="宋体"/>
          <w:color w:val="000000" w:themeColor="text1"/>
          <w:sz w:val="28"/>
          <w:szCs w:val="28"/>
          <w:u w:val="none"/>
          <w:lang w:eastAsia="zh-CN"/>
          <w14:textFill>
            <w14:solidFill>
              <w14:schemeClr w14:val="tx1"/>
            </w14:solidFill>
          </w14:textFill>
        </w:rPr>
        <w:t>公</w:t>
      </w:r>
      <w:r>
        <w:rPr>
          <w:rFonts w:hint="eastAsia" w:ascii="宋体" w:hAnsi="宋体" w:eastAsia="宋体" w:cs="宋体"/>
          <w:color w:val="000000" w:themeColor="text1"/>
          <w:sz w:val="28"/>
          <w:szCs w:val="28"/>
          <w:u w:val="none"/>
          <w14:textFill>
            <w14:solidFill>
              <w14:schemeClr w14:val="tx1"/>
            </w14:solidFill>
          </w14:textFill>
        </w:rPr>
        <w:t>章）</w:t>
      </w:r>
    </w:p>
    <w:p w14:paraId="14EFC3AF">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法定代表人或其授权委托</w:t>
      </w:r>
      <w:r>
        <w:rPr>
          <w:rFonts w:hint="eastAsia" w:ascii="宋体" w:hAnsi="宋体" w:eastAsia="宋体" w:cs="宋体"/>
          <w:color w:val="000000" w:themeColor="text1"/>
          <w:sz w:val="28"/>
          <w:szCs w:val="28"/>
          <w:lang w:eastAsia="zh-CN"/>
          <w14:textFill>
            <w14:solidFill>
              <w14:schemeClr w14:val="tx1"/>
            </w14:solidFill>
          </w14:textFill>
        </w:rPr>
        <w:t>代理人</w:t>
      </w:r>
      <w:r>
        <w:rPr>
          <w:rFonts w:hint="eastAsia" w:ascii="宋体" w:hAnsi="宋体" w:eastAsia="宋体" w:cs="宋体"/>
          <w:color w:val="000000" w:themeColor="text1"/>
          <w:sz w:val="28"/>
          <w:szCs w:val="28"/>
          <w14:textFill>
            <w14:solidFill>
              <w14:schemeClr w14:val="tx1"/>
            </w14:solidFill>
          </w14:textFill>
        </w:rPr>
        <w:t>签字：</w:t>
      </w:r>
      <w:r>
        <w:rPr>
          <w:rFonts w:hint="eastAsia" w:ascii="宋体" w:hAnsi="宋体" w:eastAsia="宋体" w:cs="宋体"/>
          <w:color w:val="000000" w:themeColor="text1"/>
          <w:sz w:val="28"/>
          <w:szCs w:val="28"/>
          <w:u w:val="single"/>
          <w14:textFill>
            <w14:solidFill>
              <w14:schemeClr w14:val="tx1"/>
            </w14:solidFill>
          </w14:textFill>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3" w:hRule="atLeast"/>
        </w:trPr>
        <w:tc>
          <w:tcPr>
            <w:tcW w:w="1700"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6920" w:type="dxa"/>
            <w:gridSpan w:val="3"/>
            <w:noWrap w:val="0"/>
            <w:vAlign w:val="center"/>
          </w:tcPr>
          <w:p w14:paraId="3EC833A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stheme="minorEastAsia"/>
                <w:color w:val="auto"/>
                <w:sz w:val="22"/>
                <w:szCs w:val="22"/>
                <w:highlight w:val="none"/>
                <w:lang w:val="en-US" w:eastAsia="zh-CN"/>
              </w:rPr>
            </w:pPr>
            <w:r>
              <w:rPr>
                <w:rFonts w:hint="eastAsia" w:asciiTheme="minorEastAsia" w:hAnsiTheme="minorEastAsia" w:eastAsiaTheme="minorEastAsia" w:cstheme="minorEastAsia"/>
                <w:color w:val="auto"/>
                <w:sz w:val="22"/>
                <w:szCs w:val="22"/>
                <w:highlight w:val="none"/>
                <w:u w:val="none"/>
                <w:lang w:val="en-US" w:eastAsia="zh-CN"/>
              </w:rPr>
              <w:t>①</w:t>
            </w:r>
            <w:r>
              <w:rPr>
                <w:rFonts w:hint="eastAsia" w:asciiTheme="minorEastAsia" w:hAnsiTheme="minorEastAsia" w:eastAsiaTheme="minorEastAsia" w:cstheme="minorEastAsia"/>
                <w:color w:val="auto"/>
                <w:sz w:val="22"/>
                <w:szCs w:val="22"/>
                <w:highlight w:val="none"/>
                <w:lang w:val="en-US" w:eastAsia="zh-CN"/>
              </w:rPr>
              <w:t>井下巷道掘进及其他签证工程企业管理费：</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lang w:val="en-US" w:eastAsia="zh-CN"/>
              </w:rPr>
              <w:t>%，利润：</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lang w:val="en-US" w:eastAsia="zh-CN"/>
              </w:rPr>
              <w:t>%,组织措施费：</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lang w:val="en-US" w:eastAsia="zh-CN"/>
              </w:rPr>
              <w:t>%；</w:t>
            </w:r>
          </w:p>
          <w:p w14:paraId="31771FF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stheme="minorEastAsia"/>
                <w:color w:val="000000" w:themeColor="text1"/>
                <w:sz w:val="22"/>
                <w:szCs w:val="22"/>
                <w:highlight w:val="none"/>
                <w:u w:val="none"/>
                <w:lang w:val="en-US" w:eastAsia="zh-CN"/>
                <w14:textFill>
                  <w14:solidFill>
                    <w14:schemeClr w14:val="tx1"/>
                  </w14:solidFill>
                </w14:textFill>
              </w:rPr>
            </w:pPr>
            <w:r>
              <w:rPr>
                <w:rFonts w:hint="eastAsia" w:asciiTheme="minorEastAsia" w:hAnsiTheme="minorEastAsia" w:eastAsiaTheme="minorEastAsia" w:cstheme="minorEastAsia"/>
                <w:color w:val="auto"/>
                <w:sz w:val="22"/>
                <w:szCs w:val="22"/>
                <w:highlight w:val="none"/>
                <w:u w:val="none"/>
                <w:lang w:val="en-US" w:eastAsia="zh-CN"/>
              </w:rPr>
              <w:t>②地面安装工程企业管理费：</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%，利润：</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%，组织措施费：</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%；③井下安装工程企业管理费：</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%，利润：</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%，组织措施费：</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%；④签证工单价（不含规费和税金）：井下直接工</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元/工日、井下辅助工</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元/工日、地面辅助工</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元/工日、井下安装工</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元/工日、地面安装工</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元/工日。</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6920" w:type="dxa"/>
            <w:gridSpan w:val="3"/>
            <w:noWrap w:val="0"/>
            <w:vAlign w:val="center"/>
          </w:tcPr>
          <w:p w14:paraId="2CB71154">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stheme="minorEastAsia"/>
                <w:color w:val="000000" w:themeColor="text1"/>
                <w:kern w:val="2"/>
                <w:sz w:val="22"/>
                <w:szCs w:val="22"/>
                <w:highlight w:val="none"/>
                <w:u w:val="none"/>
                <w:lang w:val="en-US" w:eastAsia="zh-CN" w:bidi="ar-SA"/>
                <w14:textFill>
                  <w14:solidFill>
                    <w14:schemeClr w14:val="tx1"/>
                  </w14:solidFill>
                </w14:textFill>
              </w:rPr>
            </w:pPr>
            <w:r>
              <w:rPr>
                <w:rFonts w:hint="eastAsia" w:asciiTheme="minorEastAsia" w:hAnsiTheme="minorEastAsia" w:eastAsiaTheme="minorEastAsia" w:cstheme="minorEastAsia"/>
                <w:color w:val="auto"/>
                <w:sz w:val="22"/>
                <w:szCs w:val="22"/>
                <w:highlight w:val="none"/>
                <w:lang w:val="en-US" w:eastAsia="zh-CN"/>
              </w:rPr>
              <w:t>①井下巷道掘进及其他签证工程企业管理费：12/8.4%，利润：7.7/5.3% ,组织措施费：0.7/0.5%；②地面安装工程 企业管理费：21.9%， 利润：11.9% 组织措施费：5.7%；③井下安装工程 企业管理费：16.8%， 利润：10.7% 组织措施费：2.5%；④签证工单价（不含规费和税金）：井下直接工260元/工日、井下辅助工240元/工日、地面辅助工196元/工日、井下安装工227元/工日、地面安装工195元/工日。</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6920"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700"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6920"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328天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1700" w:type="dxa"/>
            <w:noWrap w:val="0"/>
            <w:vAlign w:val="center"/>
          </w:tcPr>
          <w:p w14:paraId="6E28633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608"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156"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156"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700"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6920"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700"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6920" w:type="dxa"/>
            <w:gridSpan w:val="3"/>
            <w:noWrap w:val="0"/>
            <w:vAlign w:val="center"/>
          </w:tcPr>
          <w:p w14:paraId="248F42C8">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u w:val="none"/>
                <w:lang w:val="en-US" w:eastAsia="zh-CN"/>
              </w:rPr>
              <w:t>①</w:t>
            </w:r>
            <w:r>
              <w:rPr>
                <w:rFonts w:hint="eastAsia" w:ascii="宋体" w:hAnsi="宋体" w:eastAsia="宋体" w:cs="宋体"/>
                <w:color w:val="auto"/>
                <w:sz w:val="22"/>
                <w:szCs w:val="22"/>
                <w:highlight w:val="none"/>
                <w:lang w:val="en-US" w:eastAsia="zh-CN"/>
              </w:rPr>
              <w:t>井下巷道掘进及其他签证工程企业管理费：</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lang w:val="en-US" w:eastAsia="zh-CN"/>
              </w:rPr>
              <w:t>%，利润：</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lang w:val="en-US" w:eastAsia="zh-CN"/>
              </w:rPr>
              <w:t>%,组织措施费：</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lang w:val="en-US" w:eastAsia="zh-CN"/>
              </w:rPr>
              <w:t>%；</w:t>
            </w:r>
          </w:p>
          <w:p w14:paraId="7D1988A9">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auto"/>
                <w:sz w:val="22"/>
                <w:szCs w:val="22"/>
                <w:highlight w:val="none"/>
                <w:u w:val="none"/>
                <w:lang w:val="en-US" w:eastAsia="zh-CN"/>
              </w:rPr>
              <w:t>②地面安装工程企业管理费：</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%，利润</w:t>
            </w:r>
            <w:r>
              <w:rPr>
                <w:rFonts w:hint="eastAsia" w:ascii="宋体" w:hAnsi="宋体" w:cs="宋体"/>
                <w:color w:val="auto"/>
                <w:sz w:val="22"/>
                <w:szCs w:val="22"/>
                <w:highlight w:val="none"/>
                <w:u w:val="non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%，组织措施费：</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%；③井下安装工程企业管理费：</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%，利润</w:t>
            </w:r>
            <w:r>
              <w:rPr>
                <w:rFonts w:hint="eastAsia" w:ascii="宋体" w:hAnsi="宋体" w:cs="宋体"/>
                <w:color w:val="auto"/>
                <w:sz w:val="22"/>
                <w:szCs w:val="22"/>
                <w:highlight w:val="none"/>
                <w:u w:val="non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%，组织措施费：</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%；④签证工单价（不含规费和税金）：井下直接工</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元/工日、井下辅助工</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元/工日、地面辅助工</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元/工日、井下安装工</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元/工日、地面安装工</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元/工日。</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8620"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61211968">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u w:val="none"/>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我公司郑重承诺：本次办理</w:t>
      </w:r>
      <w:r>
        <w:rPr>
          <w:rFonts w:hint="eastAsia" w:ascii="宋体" w:hAnsi="宋体" w:cs="宋体"/>
          <w:color w:val="auto"/>
          <w:sz w:val="28"/>
          <w:szCs w:val="28"/>
          <w:u w:val="none"/>
          <w:lang w:val="en-US" w:eastAsia="zh-CN"/>
        </w:rPr>
        <w:t>寺家庄煤业掘进衔接</w:t>
      </w:r>
      <w:r>
        <w:rPr>
          <w:rFonts w:hint="eastAsia" w:ascii="宋体" w:hAnsi="宋体" w:cs="宋体"/>
          <w:color w:val="auto"/>
          <w:sz w:val="28"/>
          <w:szCs w:val="28"/>
          <w:u w:val="none"/>
          <w:lang w:eastAsia="zh-CN"/>
        </w:rPr>
        <w:t>及附属工程</w:t>
      </w:r>
      <w:r>
        <w:rPr>
          <w:rFonts w:hint="eastAsia" w:ascii="宋体" w:hAnsi="宋体" w:eastAsia="宋体" w:cs="宋体"/>
          <w:color w:val="000000" w:themeColor="text1"/>
          <w:sz w:val="28"/>
          <w:szCs w:val="28"/>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公司名称（签章）：</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2026年2月5日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14:textFill>
            <w14:solidFill>
              <w14:schemeClr w14:val="tx1"/>
            </w14:solidFill>
          </w14:textFill>
        </w:rPr>
      </w:pPr>
      <w:r>
        <w:rPr>
          <w:rFonts w:hint="eastAsia" w:ascii="宋体" w:hAnsi="宋体" w:eastAsia="宋体" w:cs="宋体"/>
          <w:b/>
          <w:color w:val="000000" w:themeColor="text1"/>
          <w:sz w:val="32"/>
          <w:szCs w:val="32"/>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悉收到</w:t>
      </w:r>
      <w:r>
        <w:rPr>
          <w:rFonts w:hint="eastAsia" w:ascii="宋体" w:hAnsi="宋体" w:eastAsia="宋体" w:cs="宋体"/>
          <w:color w:val="000000" w:themeColor="text1"/>
          <w:sz w:val="28"/>
          <w:szCs w:val="28"/>
          <w:u w:val="none"/>
          <w14:textFill>
            <w14:solidFill>
              <w14:schemeClr w14:val="tx1"/>
            </w14:solidFill>
          </w14:textFill>
        </w:rPr>
        <w:t>山西潞安工程有限公司</w:t>
      </w:r>
      <w:r>
        <w:rPr>
          <w:rFonts w:hint="eastAsia" w:ascii="宋体" w:hAnsi="宋体" w:eastAsia="宋体" w:cs="宋体"/>
          <w:color w:val="000000" w:themeColor="text1"/>
          <w:sz w:val="28"/>
          <w:szCs w:val="28"/>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u w:val="none"/>
          <w14:textFill>
            <w14:solidFill>
              <w14:schemeClr w14:val="tx1"/>
            </w14:solidFill>
          </w14:textFill>
        </w:rPr>
        <w:t>（单位）的关于</w:t>
      </w:r>
      <w:r>
        <w:rPr>
          <w:rFonts w:hint="eastAsia" w:ascii="宋体" w:hAnsi="宋体" w:cs="宋体"/>
          <w:color w:val="auto"/>
          <w:sz w:val="28"/>
          <w:szCs w:val="28"/>
          <w:u w:val="none"/>
          <w:lang w:val="en-US" w:eastAsia="zh-CN"/>
        </w:rPr>
        <w:t>寺家庄煤业掘进衔接</w:t>
      </w:r>
      <w:r>
        <w:rPr>
          <w:rFonts w:hint="eastAsia" w:ascii="宋体" w:hAnsi="宋体" w:cs="宋体"/>
          <w:color w:val="auto"/>
          <w:sz w:val="28"/>
          <w:szCs w:val="28"/>
          <w:u w:val="none"/>
          <w:lang w:eastAsia="zh-CN"/>
        </w:rPr>
        <w:t>及附属工程</w:t>
      </w:r>
      <w:r>
        <w:rPr>
          <w:rFonts w:hint="eastAsia" w:ascii="宋体" w:hAnsi="宋体" w:eastAsia="宋体" w:cs="宋体"/>
          <w:color w:val="000000" w:themeColor="text1"/>
          <w:sz w:val="28"/>
          <w:szCs w:val="28"/>
          <w:u w:val="none"/>
          <w14:textFill>
            <w14:solidFill>
              <w14:schemeClr w14:val="tx1"/>
            </w14:solidFill>
          </w14:textFill>
        </w:rPr>
        <w:t>（工程项目）的谈判文件（</w:t>
      </w:r>
      <w:r>
        <w:rPr>
          <w:rFonts w:hint="eastAsia" w:ascii="宋体" w:hAnsi="宋体" w:eastAsia="宋体" w:cs="宋体"/>
          <w:color w:val="000000" w:themeColor="text1"/>
          <w:sz w:val="28"/>
          <w:szCs w:val="28"/>
          <w:highlight w:val="none"/>
          <w:u w:val="none"/>
          <w14:textFill>
            <w14:solidFill>
              <w14:schemeClr w14:val="tx1"/>
            </w14:solidFill>
          </w14:textFill>
        </w:rPr>
        <w:t>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2026年2月6日</w:t>
      </w:r>
      <w:r>
        <w:rPr>
          <w:rFonts w:hint="eastAsia" w:ascii="宋体" w:hAnsi="宋体" w:eastAsia="宋体" w:cs="宋体"/>
          <w:color w:val="000000" w:themeColor="text1"/>
          <w:sz w:val="28"/>
          <w:szCs w:val="28"/>
          <w:highlight w:val="none"/>
          <w:u w:val="none"/>
          <w14:textFill>
            <w14:solidFill>
              <w14:schemeClr w14:val="tx1"/>
            </w14:solidFill>
          </w14:textFill>
        </w:rPr>
        <w:t>举行的</w:t>
      </w:r>
      <w:r>
        <w:rPr>
          <w:rFonts w:hint="eastAsia" w:ascii="宋体" w:hAnsi="宋体" w:cs="宋体"/>
          <w:color w:val="auto"/>
          <w:sz w:val="28"/>
          <w:szCs w:val="28"/>
          <w:highlight w:val="none"/>
          <w:u w:val="none"/>
          <w:lang w:val="en-US" w:eastAsia="zh-CN"/>
        </w:rPr>
        <w:t>寺家庄煤业掘进衔接</w:t>
      </w:r>
      <w:r>
        <w:rPr>
          <w:rFonts w:hint="eastAsia" w:ascii="宋体" w:hAnsi="宋体" w:cs="宋体"/>
          <w:color w:val="auto"/>
          <w:sz w:val="28"/>
          <w:szCs w:val="28"/>
          <w:highlight w:val="none"/>
          <w:u w:val="none"/>
          <w:lang w:eastAsia="zh-CN"/>
        </w:rPr>
        <w:t>及附属工程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w:t>
      </w:r>
      <w:r>
        <w:rPr>
          <w:rFonts w:hint="eastAsia" w:ascii="宋体" w:hAnsi="宋体" w:eastAsia="宋体" w:cs="宋体"/>
          <w:color w:val="000000" w:themeColor="text1"/>
          <w:sz w:val="28"/>
          <w:szCs w:val="28"/>
          <w:u w:val="none"/>
          <w14:textFill>
            <w14:solidFill>
              <w14:schemeClr w14:val="tx1"/>
            </w14:solidFill>
          </w14:textFill>
        </w:rPr>
        <w:t>保证按文件要</w:t>
      </w:r>
      <w:r>
        <w:rPr>
          <w:rFonts w:hint="eastAsia" w:ascii="宋体" w:hAnsi="宋体" w:eastAsia="宋体" w:cs="宋体"/>
          <w:color w:val="000000" w:themeColor="text1"/>
          <w:sz w:val="28"/>
          <w:szCs w:val="28"/>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单位：</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委托人：</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联系方式：</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2026年2月5日</w:t>
      </w:r>
    </w:p>
    <w:p w14:paraId="5610CE4B">
      <w:pPr>
        <w:spacing w:line="560" w:lineRule="exact"/>
        <w:rPr>
          <w:rFonts w:hint="eastAsia" w:ascii="宋体" w:hAnsi="宋体" w:eastAsia="宋体" w:cs="宋体"/>
          <w:color w:val="000000" w:themeColor="text1"/>
          <w:sz w:val="28"/>
          <w:szCs w:val="28"/>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14:textFill>
            <w14:solidFill>
              <w14:schemeClr w14:val="tx1"/>
            </w14:solidFill>
          </w14:textFill>
        </w:rPr>
        <w:t>。</w:t>
      </w:r>
    </w:p>
    <w:p w14:paraId="6F7FED3C">
      <w:pPr>
        <w:jc w:val="both"/>
        <w:rPr>
          <w:rFonts w:hint="eastAsia" w:ascii="宋体" w:hAnsi="宋体" w:eastAsia="宋体" w:cs="宋体"/>
          <w:b/>
          <w:bCs/>
          <w:color w:val="000000" w:themeColor="text1"/>
          <w:sz w:val="44"/>
          <w:szCs w:val="44"/>
          <w14:textFill>
            <w14:solidFill>
              <w14:schemeClr w14:val="tx1"/>
            </w14:solidFill>
          </w14:textFill>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5B5BDD"/>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DCD471E"/>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D41ACF"/>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BB5FD2"/>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16661</Words>
  <Characters>17359</Characters>
  <Lines>173</Lines>
  <Paragraphs>48</Paragraphs>
  <TotalTime>1</TotalTime>
  <ScaleCrop>false</ScaleCrop>
  <LinksUpToDate>false</LinksUpToDate>
  <CharactersWithSpaces>19118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寒淼</cp:lastModifiedBy>
  <cp:lastPrinted>2023-12-20T01:37:00Z</cp:lastPrinted>
  <dcterms:modified xsi:type="dcterms:W3CDTF">2026-03-09T09:14:36Z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8DE1C39B95594D3E89FE2438D2087360_13</vt:lpwstr>
  </property>
  <property fmtid="{D5CDD505-2E9C-101B-9397-08002B2CF9AE}" pid="4" name="KSOTemplateDocerSaveRecord">
    <vt:lpwstr>eyJoZGlkIjoiNjBlZDkyNzAwZWZhMjU3ZDhlOTQ4OTZkOWM1M2Q0YTMiLCJ1c2VySWQiOiI0ODk5MTc5MTAifQ==</vt:lpwstr>
  </property>
</Properties>
</file>