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LAGCGSKJFGS（L）035</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eastAsia="宋体" w:cs="宋体"/>
          <w:b/>
          <w:bCs/>
          <w:color w:val="000000" w:themeColor="text1"/>
          <w:sz w:val="32"/>
          <w:szCs w:val="32"/>
          <w:u w:val="single"/>
          <w14:textFill>
            <w14:solidFill>
              <w14:schemeClr w14:val="tx1"/>
            </w14:solidFill>
          </w14:textFill>
        </w:rPr>
        <w:t>寺家庄煤业掘进衔接及附属工程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eastAsia="宋体" w:cs="宋体"/>
          <w:color w:val="000000" w:themeColor="text1"/>
          <w:sz w:val="24"/>
          <w:szCs w:val="24"/>
          <w:u w:val="single"/>
          <w14:textFill>
            <w14:solidFill>
              <w14:schemeClr w14:val="tx1"/>
            </w14:solidFill>
          </w14:textFill>
        </w:rPr>
        <w:t>寺家庄煤业掘进衔接及附属工程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eastAsia="宋体" w:cs="宋体"/>
          <w:color w:val="000000" w:themeColor="text1"/>
          <w:sz w:val="24"/>
          <w:szCs w:val="24"/>
          <w:u w:val="single"/>
          <w14:textFill>
            <w14:solidFill>
              <w14:schemeClr w14:val="tx1"/>
            </w14:solidFill>
          </w14:textFill>
        </w:rPr>
        <w:t>寺家庄煤业掘进衔接及附属工程</w:t>
      </w:r>
      <w:r>
        <w:rPr>
          <w:rFonts w:hint="eastAsia" w:ascii="宋体" w:hAnsi="宋体" w:eastAsia="宋体" w:cs="宋体"/>
          <w:color w:val="000000" w:themeColor="text1"/>
          <w:sz w:val="24"/>
          <w:szCs w:val="24"/>
          <w14:textFill>
            <w14:solidFill>
              <w14:schemeClr w14:val="tx1"/>
            </w14:solidFill>
          </w14:textFill>
        </w:rPr>
        <w:t xml:space="preserve"> </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1、寺家庄煤业掘进衔接及附属工程。</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范围：北一盘区南回风等巷道掘进附属工程施工，零星用工等。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20</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346天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auto"/>
          <w:sz w:val="24"/>
          <w:szCs w:val="24"/>
          <w:highlight w:val="none"/>
          <w:u w:val="single"/>
          <w:lang w:val="en-US" w:eastAsia="zh-CN"/>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组织措施费：2.5%；④签证工单价（不含规费和税金）：井下直接工260元/工日、井下辅助工240元/工日、地面辅助工196元/工日、井下安装工227元/工日、地面安装工195元/工日。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2026年1月19日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联系方式：18334509346。</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3EFFA5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lang w:eastAsia="zh-CN"/>
        </w:rPr>
        <w:t>）工程价款按规定的工程造价计算程序计算，井下巷道掘进及其他签证工程企业管理费、利润、组织措施费按双方谈判完成的费率计取；其他签证工程按税前89%计取；</w:t>
      </w:r>
    </w:p>
    <w:p w14:paraId="1493B69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lang w:eastAsia="zh-CN"/>
        </w:rPr>
        <w:t>）井巷工程辅助费按60%计取；</w:t>
      </w:r>
    </w:p>
    <w:p w14:paraId="20DAAF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lang w:eastAsia="zh-CN"/>
        </w:rPr>
        <w:t>）签证工单价按双方谈判完成的单价（不含规费和税金）计取；</w:t>
      </w:r>
    </w:p>
    <w:p w14:paraId="3BCD93A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lang w:eastAsia="zh-CN"/>
        </w:rPr>
        <w:t>）规费中的社会保障费按乙方在煤炭工业工程造价管理站核准的上一年度的费率执行；</w:t>
      </w:r>
    </w:p>
    <w:p w14:paraId="03DA63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lang w:eastAsia="zh-CN"/>
        </w:rPr>
        <w:t>）人工价差按潞安化工集团文件执行，政策性因素调整按集团公司有关规定执行；</w:t>
      </w:r>
    </w:p>
    <w:p w14:paraId="7D915C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EC2E2D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rPr>
        <w:t>）安全费用由分包人负责投入，按公司相关规定要求实施，结算金额中含合同价款3.5%的安全费用。</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9602796"/>
      <w:bookmarkStart w:id="2" w:name="_Toc384137522"/>
      <w:bookmarkStart w:id="3" w:name="_Toc384026351"/>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9602797"/>
      <w:bookmarkStart w:id="9" w:name="_Toc384137523"/>
      <w:bookmarkStart w:id="10" w:name="_Toc383940878"/>
      <w:bookmarkStart w:id="11" w:name="_Toc389663454"/>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4026355"/>
      <w:bookmarkStart w:id="20" w:name="_Toc389602800"/>
      <w:bookmarkStart w:id="21" w:name="_Toc383940881"/>
      <w:bookmarkStart w:id="22" w:name="_Toc389663457"/>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02802"/>
      <w:bookmarkStart w:id="24" w:name="_Toc383940883"/>
      <w:bookmarkStart w:id="25" w:name="_Toc384137528"/>
      <w:bookmarkStart w:id="26" w:name="_Toc384026357"/>
      <w:bookmarkStart w:id="27" w:name="_Toc389663459"/>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02803"/>
      <w:bookmarkStart w:id="29" w:name="_Toc383940884"/>
      <w:bookmarkStart w:id="30" w:name="_Toc384137529"/>
      <w:bookmarkStart w:id="31" w:name="_Toc389663460"/>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3940993"/>
      <w:bookmarkStart w:id="34" w:name="_Toc389602889"/>
      <w:bookmarkStart w:id="35" w:name="_Toc384137615"/>
      <w:bookmarkStart w:id="36" w:name="_Toc389663546"/>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9663548"/>
      <w:bookmarkStart w:id="40" w:name="_Toc383940995"/>
      <w:bookmarkStart w:id="41" w:name="_Toc389602891"/>
      <w:bookmarkStart w:id="42" w:name="_Toc384137617"/>
      <w:bookmarkStart w:id="43" w:name="_Toc384054024"/>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4026470"/>
      <w:bookmarkStart w:id="56" w:name="_Toc384137618"/>
      <w:bookmarkStart w:id="57" w:name="_Toc383940996"/>
      <w:bookmarkStart w:id="58" w:name="_Toc384054025"/>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9602900"/>
      <w:bookmarkStart w:id="66" w:name="_Toc384054026"/>
      <w:bookmarkStart w:id="67" w:name="_Toc384026471"/>
      <w:bookmarkStart w:id="68" w:name="_Toc384137619"/>
      <w:bookmarkStart w:id="69" w:name="_Toc38966355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63565"/>
      <w:bookmarkStart w:id="82" w:name="_Toc389602908"/>
      <w:bookmarkStart w:id="83" w:name="_Toc384054028"/>
      <w:bookmarkStart w:id="84" w:name="_Toc384026473"/>
      <w:bookmarkStart w:id="85" w:name="_Toc383940999"/>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4026474"/>
      <w:bookmarkStart w:id="101" w:name="_Toc389663570"/>
      <w:bookmarkStart w:id="102" w:name="_Toc384054029"/>
      <w:bookmarkStart w:id="103" w:name="_Toc389602913"/>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3941003"/>
      <w:bookmarkStart w:id="110" w:name="_Toc384137625"/>
      <w:bookmarkStart w:id="111" w:name="_Toc389663582"/>
      <w:bookmarkStart w:id="112" w:name="_Toc384054032"/>
      <w:bookmarkStart w:id="113" w:name="_Toc389602925"/>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9663585"/>
      <w:bookmarkStart w:id="119" w:name="_Toc389602929"/>
      <w:bookmarkStart w:id="120" w:name="_Toc384026478"/>
      <w:bookmarkStart w:id="121" w:name="_Toc383941004"/>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4137627"/>
      <w:bookmarkStart w:id="125" w:name="_Toc389663589"/>
      <w:bookmarkStart w:id="126" w:name="_Toc389602932"/>
      <w:bookmarkStart w:id="127" w:name="_Toc384054034"/>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26480"/>
      <w:bookmarkStart w:id="133" w:name="_Toc383941006"/>
      <w:bookmarkStart w:id="134" w:name="_Toc389663592"/>
      <w:bookmarkStart w:id="135" w:name="_Toc384054035"/>
      <w:bookmarkStart w:id="136" w:name="_Toc389602935"/>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9663596"/>
      <w:bookmarkStart w:id="142" w:name="_Toc389602939"/>
      <w:bookmarkStart w:id="143" w:name="_Toc383941007"/>
      <w:bookmarkStart w:id="144" w:name="_Toc384054036"/>
      <w:bookmarkStart w:id="145" w:name="_Toc384026481"/>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9663606"/>
      <w:bookmarkStart w:id="152" w:name="_Toc389602947"/>
      <w:bookmarkStart w:id="153" w:name="_Toc383941010"/>
      <w:bookmarkStart w:id="154" w:name="_Toc384054039"/>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1B6DE18D">
      <w:pPr>
        <w:jc w:val="center"/>
        <w:rPr>
          <w:rFonts w:hint="eastAsia" w:ascii="宋体" w:hAnsi="宋体" w:eastAsia="宋体" w:cs="宋体"/>
          <w:b/>
          <w:bCs/>
          <w:color w:val="000000" w:themeColor="text1"/>
          <w:sz w:val="44"/>
          <w:szCs w:val="44"/>
          <w:lang w:eastAsia="zh-CN"/>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寺家庄煤业掘进衔接及附属工程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w:t>
      </w:r>
      <w:r>
        <w:rPr>
          <w:rFonts w:hint="eastAsia" w:ascii="宋体" w:hAnsi="宋体" w:eastAsia="宋体" w:cs="宋体"/>
          <w:b/>
          <w:bCs/>
          <w:color w:val="000000" w:themeColor="text1"/>
          <w:sz w:val="32"/>
          <w:szCs w:val="32"/>
          <w:highlight w:val="none"/>
          <w14:textFill>
            <w14:solidFill>
              <w14:schemeClr w14:val="tx1"/>
            </w14:solidFill>
          </w14:textFill>
        </w:rPr>
        <w:t>号：</w:t>
      </w:r>
      <w:r>
        <w:rPr>
          <w:rFonts w:hint="eastAsia" w:ascii="宋体" w:hAnsi="宋体" w:cs="宋体"/>
          <w:b/>
          <w:bCs/>
          <w:color w:val="000000" w:themeColor="text1"/>
          <w:sz w:val="32"/>
          <w:szCs w:val="32"/>
          <w:highlight w:val="none"/>
          <w:lang w:eastAsia="zh-CN"/>
          <w14:textFill>
            <w14:solidFill>
              <w14:schemeClr w14:val="tx1"/>
            </w14:solidFill>
          </w14:textFill>
        </w:rPr>
        <w:t>LAGCGSKJFGS（L）</w:t>
      </w:r>
      <w:r>
        <w:rPr>
          <w:rFonts w:hint="eastAsia" w:ascii="宋体" w:hAnsi="宋体" w:cs="宋体"/>
          <w:b/>
          <w:bCs/>
          <w:color w:val="000000" w:themeColor="text1"/>
          <w:sz w:val="32"/>
          <w:szCs w:val="32"/>
          <w:highlight w:val="none"/>
          <w:lang w:val="en-US" w:eastAsia="zh-CN"/>
          <w14:textFill>
            <w14:solidFill>
              <w14:schemeClr w14:val="tx1"/>
            </w14:solidFill>
          </w14:textFill>
        </w:rPr>
        <w:t>035</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eastAsia="宋体" w:cs="宋体"/>
          <w:b/>
          <w:bCs/>
          <w:color w:val="000000" w:themeColor="text1"/>
          <w:sz w:val="32"/>
          <w:szCs w:val="32"/>
          <w:u w:val="single"/>
          <w14:textFill>
            <w14:solidFill>
              <w14:schemeClr w14:val="tx1"/>
            </w14:solidFill>
          </w14:textFill>
        </w:rPr>
        <w:t>寺家庄煤业掘进衔接及附属工程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经研究，我方决定参加寺家庄煤业掘进衔接及附属工程施工的谈判活动并提交报价文件，为此，我方郑重声明以下诸点，并负法律责任。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办理寺家庄煤业掘进衔接及附属工程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有关寺家庄煤业掘进衔接及附属工程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auto"/>
          <w:sz w:val="28"/>
          <w:szCs w:val="28"/>
          <w:u w:val="none"/>
          <w:lang w:val="en-US" w:eastAsia="zh-CN"/>
        </w:rPr>
        <w:t>寺家庄煤业掘进衔接及</w:t>
      </w:r>
      <w:r>
        <w:rPr>
          <w:rFonts w:hint="eastAsia" w:ascii="宋体" w:hAnsi="宋体" w:cs="宋体"/>
          <w:color w:val="auto"/>
          <w:sz w:val="28"/>
          <w:szCs w:val="28"/>
          <w:u w:val="none"/>
          <w:lang w:eastAsia="zh-CN"/>
        </w:rPr>
        <w:t>附属工程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3EC833A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auto"/>
                <w:sz w:val="22"/>
                <w:szCs w:val="22"/>
                <w:highlight w:val="none"/>
                <w:lang w:val="en-US" w:eastAsia="zh-CN"/>
              </w:rPr>
            </w:pPr>
            <w:r>
              <w:rPr>
                <w:rFonts w:hint="eastAsia" w:asciiTheme="minorEastAsia" w:hAnsiTheme="minorEastAsia" w:eastAsiaTheme="minorEastAsia" w:cstheme="minorEastAsia"/>
                <w:color w:val="auto"/>
                <w:sz w:val="22"/>
                <w:szCs w:val="22"/>
                <w:highlight w:val="none"/>
                <w:u w:val="none"/>
                <w:lang w:val="en-US" w:eastAsia="zh-CN"/>
              </w:rPr>
              <w:t>①</w:t>
            </w:r>
            <w:r>
              <w:rPr>
                <w:rFonts w:hint="eastAsia" w:asciiTheme="minorEastAsia" w:hAnsiTheme="minorEastAsia" w:eastAsiaTheme="minorEastAsia" w:cstheme="minorEastAsia"/>
                <w:color w:val="auto"/>
                <w:sz w:val="22"/>
                <w:szCs w:val="22"/>
                <w:highlight w:val="none"/>
                <w:lang w:val="en-US" w:eastAsia="zh-CN"/>
              </w:rPr>
              <w:t>井下巷道掘进及其他签证工程企业管理费：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w:t>
            </w:r>
          </w:p>
          <w:p w14:paraId="31771FF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000000" w:themeColor="text1"/>
                <w:sz w:val="22"/>
                <w:szCs w:val="22"/>
                <w:highlight w:val="none"/>
                <w:u w:val="none"/>
                <w:lang w:val="en-US" w:eastAsia="zh-CN"/>
                <w14:textFill>
                  <w14:solidFill>
                    <w14:schemeClr w14:val="tx1"/>
                  </w14:solidFill>
                </w14:textFill>
              </w:rPr>
            </w:pPr>
            <w:r>
              <w:rPr>
                <w:rFonts w:hint="eastAsia" w:asciiTheme="minorEastAsia" w:hAnsiTheme="minorEastAsia" w:eastAsiaTheme="minorEastAsia" w:cstheme="minorEastAsia"/>
                <w:color w:val="auto"/>
                <w:sz w:val="22"/>
                <w:szCs w:val="22"/>
                <w:highlight w:val="none"/>
                <w:u w:val="none"/>
                <w:lang w:val="en-US" w:eastAsia="zh-CN"/>
              </w:rPr>
              <w:t>②地面安装工程企业管理费：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%；③井下安装工程企业管理费：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%；④签证工单价（不含规费和税金）：井下直接工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元/工日、井下辅助工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元/工日、地面辅助工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元/工日、井下安装工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元/工日、地面安装工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000000" w:themeColor="text1"/>
                <w:kern w:val="2"/>
                <w:sz w:val="22"/>
                <w:szCs w:val="22"/>
                <w:highlight w:val="none"/>
                <w:u w:val="none"/>
                <w:lang w:val="en-US" w:eastAsia="zh-CN" w:bidi="ar-SA"/>
                <w14:textFill>
                  <w14:solidFill>
                    <w14:schemeClr w14:val="tx1"/>
                  </w14:solidFill>
                </w14:textFill>
              </w:rPr>
            </w:pPr>
            <w:r>
              <w:rPr>
                <w:rFonts w:hint="eastAsia" w:asciiTheme="minorEastAsia" w:hAnsiTheme="minorEastAsia" w:eastAsiaTheme="minorEastAsia" w:cstheme="minorEastAsia"/>
                <w:color w:val="auto"/>
                <w:sz w:val="22"/>
                <w:szCs w:val="22"/>
                <w:highlight w:val="none"/>
                <w:lang w:val="en-US" w:eastAsia="zh-CN"/>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组织措施费：2.5%；④签证工单价（不含规费和税金）：井下直接工260元/工日、井下辅助工240元/工日、地面辅助工196元/工日、井下安装工227元/工日、地面安装工195元/工日。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346天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248F42C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u w:val="none"/>
                <w:lang w:val="en-US" w:eastAsia="zh-CN"/>
              </w:rPr>
              <w:t>①</w:t>
            </w:r>
            <w:r>
              <w:rPr>
                <w:rFonts w:hint="eastAsia" w:ascii="宋体" w:hAnsi="宋体" w:eastAsia="宋体" w:cs="宋体"/>
                <w:color w:val="auto"/>
                <w:sz w:val="22"/>
                <w:szCs w:val="22"/>
                <w:highlight w:val="none"/>
                <w:lang w:val="en-US" w:eastAsia="zh-CN"/>
              </w:rPr>
              <w:t>井下巷道掘进及其他签证工程企业管理费：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%，利润：</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w:t>
            </w:r>
          </w:p>
          <w:p w14:paraId="7D1988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auto"/>
                <w:sz w:val="22"/>
                <w:szCs w:val="22"/>
                <w:highlight w:val="none"/>
                <w:u w:val="none"/>
                <w:lang w:val="en-US" w:eastAsia="zh-CN"/>
              </w:rPr>
              <w:t>②地面安装工程企业管理费：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%，利润</w:t>
            </w:r>
            <w:r>
              <w:rPr>
                <w:rFonts w:hint="eastAsia" w:ascii="宋体" w:hAnsi="宋体" w:cs="宋体"/>
                <w:color w:val="auto"/>
                <w:sz w:val="22"/>
                <w:szCs w:val="22"/>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%；③井下安装工程企业管理费：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%，利润</w:t>
            </w:r>
            <w:r>
              <w:rPr>
                <w:rFonts w:hint="eastAsia" w:ascii="宋体" w:hAnsi="宋体" w:cs="宋体"/>
                <w:color w:val="auto"/>
                <w:sz w:val="22"/>
                <w:szCs w:val="22"/>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%；④签证工单价（不含规费和税金）：井下直接工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元/工日、井下辅助工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元/工日、地面辅助工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元/工日、井下安装工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元/工日、地面安装工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auto"/>
          <w:sz w:val="28"/>
          <w:szCs w:val="28"/>
          <w:u w:val="none"/>
          <w:lang w:val="en-US" w:eastAsia="zh-CN"/>
        </w:rPr>
        <w:t>寺家庄煤业掘进衔接</w:t>
      </w:r>
      <w:r>
        <w:rPr>
          <w:rFonts w:hint="eastAsia" w:ascii="宋体" w:hAnsi="宋体" w:cs="宋体"/>
          <w:color w:val="auto"/>
          <w:sz w:val="28"/>
          <w:szCs w:val="28"/>
          <w:u w:val="none"/>
          <w:lang w:eastAsia="zh-CN"/>
        </w:rPr>
        <w:t>及附属工程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auto"/>
          <w:sz w:val="28"/>
          <w:szCs w:val="28"/>
          <w:u w:val="none"/>
          <w:lang w:val="en-US" w:eastAsia="zh-CN"/>
        </w:rPr>
        <w:t>寺家庄煤业掘进衔接</w:t>
      </w:r>
      <w:r>
        <w:rPr>
          <w:rFonts w:hint="eastAsia" w:ascii="宋体" w:hAnsi="宋体" w:cs="宋体"/>
          <w:color w:val="auto"/>
          <w:sz w:val="28"/>
          <w:szCs w:val="28"/>
          <w:u w:val="none"/>
          <w:lang w:eastAsia="zh-CN"/>
        </w:rPr>
        <w:t>及附属工程</w:t>
      </w:r>
      <w:r>
        <w:rPr>
          <w:rFonts w:hint="eastAsia" w:ascii="宋体" w:hAnsi="宋体" w:eastAsia="宋体" w:cs="宋体"/>
          <w:color w:val="000000" w:themeColor="text1"/>
          <w:sz w:val="28"/>
          <w:szCs w:val="28"/>
          <w:u w:val="none"/>
          <w14:textFill>
            <w14:solidFill>
              <w14:schemeClr w14:val="tx1"/>
            </w14:solidFill>
          </w14:textFill>
        </w:rPr>
        <w:t>（工程项目）的谈判文件（</w:t>
      </w:r>
      <w:r>
        <w:rPr>
          <w:rFonts w:hint="eastAsia" w:ascii="宋体" w:hAnsi="宋体" w:eastAsia="宋体" w:cs="宋体"/>
          <w:color w:val="000000" w:themeColor="text1"/>
          <w:sz w:val="28"/>
          <w:szCs w:val="28"/>
          <w:highlight w:val="none"/>
          <w:u w:val="none"/>
          <w14:textFill>
            <w14:solidFill>
              <w14:schemeClr w14:val="tx1"/>
            </w14:solidFill>
          </w14:textFill>
        </w:rPr>
        <w:t>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auto"/>
          <w:sz w:val="28"/>
          <w:szCs w:val="28"/>
          <w:highlight w:val="none"/>
          <w:u w:val="none"/>
          <w:lang w:val="en-US" w:eastAsia="zh-CN"/>
        </w:rPr>
        <w:t>寺家庄煤业掘进衔接</w:t>
      </w:r>
      <w:r>
        <w:rPr>
          <w:rFonts w:hint="eastAsia" w:ascii="宋体" w:hAnsi="宋体" w:cs="宋体"/>
          <w:color w:val="auto"/>
          <w:sz w:val="28"/>
          <w:szCs w:val="28"/>
          <w:highlight w:val="none"/>
          <w:u w:val="none"/>
          <w:lang w:eastAsia="zh-CN"/>
        </w:rPr>
        <w:t>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w:t>
      </w:r>
      <w:r>
        <w:rPr>
          <w:rFonts w:hint="eastAsia" w:ascii="宋体" w:hAnsi="宋体" w:eastAsia="宋体" w:cs="宋体"/>
          <w:color w:val="000000" w:themeColor="text1"/>
          <w:sz w:val="28"/>
          <w:szCs w:val="28"/>
          <w:u w:val="none"/>
          <w14:textFill>
            <w14:solidFill>
              <w14:schemeClr w14:val="tx1"/>
            </w14:solidFill>
          </w14:textFill>
        </w:rPr>
        <w:t>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w:t>
      </w:r>
      <w:bookmarkStart w:id="160" w:name="_GoBack"/>
      <w:bookmarkEnd w:id="160"/>
      <w:r>
        <w:rPr>
          <w:rFonts w:hint="eastAsia" w:ascii="宋体" w:hAnsi="宋体" w:cs="宋体"/>
          <w:color w:val="000000" w:themeColor="text1"/>
          <w:sz w:val="28"/>
          <w:szCs w:val="28"/>
          <w:highlight w:val="none"/>
          <w:u w:val="none"/>
          <w:lang w:val="en-US" w:eastAsia="zh-CN"/>
          <w14:textFill>
            <w14:solidFill>
              <w14:schemeClr w14:val="tx1"/>
            </w14:solidFill>
          </w14:textFill>
        </w:rPr>
        <w:t>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5B5BDD"/>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DCD471E"/>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E73486"/>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16958</Words>
  <Characters>17701</Characters>
  <Lines>173</Lines>
  <Paragraphs>48</Paragraphs>
  <TotalTime>1</TotalTime>
  <ScaleCrop>false</ScaleCrop>
  <LinksUpToDate>false</LinksUpToDate>
  <CharactersWithSpaces>19464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寒淼</cp:lastModifiedBy>
  <cp:lastPrinted>2023-12-20T01:37:00Z</cp:lastPrinted>
  <dcterms:modified xsi:type="dcterms:W3CDTF">2026-03-09T09:24:16Z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8DE1C39B95594D3E89FE2438D2087360_13</vt:lpwstr>
  </property>
  <property fmtid="{D5CDD505-2E9C-101B-9397-08002B2CF9AE}" pid="4" name="KSOTemplateDocerSaveRecord">
    <vt:lpwstr>eyJoZGlkIjoiNjBlZDkyNzAwZWZhMjU3ZDhlOTQ4OTZkOWM1M2Q0YTMiLCJ1c2VySWQiOiI0ODk5MTc5MTAifQ==</vt:lpwstr>
  </property>
</Properties>
</file>