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E0424FF">
      <w:pPr>
        <w:jc w:val="center"/>
        <w:rPr>
          <w:rFonts w:hint="eastAsia" w:ascii="宋体" w:hAnsi="宋体" w:eastAsia="宋体" w:cs="宋体"/>
          <w:b/>
          <w:bCs/>
          <w:color w:val="000000" w:themeColor="text1"/>
          <w:sz w:val="44"/>
          <w:szCs w:val="44"/>
          <w:highlight w:val="none"/>
          <w14:textFill>
            <w14:solidFill>
              <w14:schemeClr w14:val="tx1"/>
            </w14:solidFill>
          </w14:textFill>
        </w:rPr>
      </w:pPr>
    </w:p>
    <w:p w14:paraId="01510CF5">
      <w:pPr>
        <w:rPr>
          <w:rFonts w:hint="eastAsia" w:ascii="宋体" w:hAnsi="宋体" w:eastAsia="宋体" w:cs="宋体"/>
          <w:b/>
          <w:bCs/>
          <w:color w:val="000000" w:themeColor="text1"/>
          <w:sz w:val="44"/>
          <w:szCs w:val="44"/>
          <w:highlight w:val="none"/>
          <w14:textFill>
            <w14:solidFill>
              <w14:schemeClr w14:val="tx1"/>
            </w14:solidFill>
          </w14:textFill>
        </w:rPr>
      </w:pPr>
    </w:p>
    <w:p w14:paraId="1563D1B8">
      <w:pPr>
        <w:pStyle w:val="3"/>
        <w:rPr>
          <w:rFonts w:hint="eastAsia" w:ascii="宋体" w:hAnsi="宋体" w:eastAsia="宋体" w:cs="宋体"/>
          <w:color w:val="000000" w:themeColor="text1"/>
          <w:highlight w:val="none"/>
          <w14:textFill>
            <w14:solidFill>
              <w14:schemeClr w14:val="tx1"/>
            </w14:solidFill>
          </w14:textFill>
        </w:rPr>
      </w:pPr>
    </w:p>
    <w:p w14:paraId="23FF26C3">
      <w:pPr>
        <w:jc w:val="center"/>
        <w:rPr>
          <w:rFonts w:hint="eastAsia" w:ascii="宋体" w:hAnsi="宋体" w:eastAsia="宋体" w:cs="宋体"/>
          <w:b/>
          <w:bCs/>
          <w:color w:val="000000" w:themeColor="text1"/>
          <w:sz w:val="44"/>
          <w:szCs w:val="44"/>
          <w:highlight w:val="none"/>
          <w14:textFill>
            <w14:solidFill>
              <w14:schemeClr w14:val="tx1"/>
            </w14:solidFill>
          </w14:textFill>
        </w:rPr>
      </w:pPr>
      <w:r>
        <w:rPr>
          <w:rFonts w:hint="eastAsia" w:ascii="宋体" w:hAnsi="宋体" w:eastAsia="宋体" w:cs="宋体"/>
          <w:b/>
          <w:bCs/>
          <w:color w:val="000000" w:themeColor="text1"/>
          <w:sz w:val="44"/>
          <w:szCs w:val="44"/>
          <w:highlight w:val="none"/>
          <w14:textFill>
            <w14:solidFill>
              <w14:schemeClr w14:val="tx1"/>
            </w14:solidFill>
          </w14:textFill>
        </w:rPr>
        <w:t>山西潞安工程有限公司谈判文件</w:t>
      </w:r>
    </w:p>
    <w:p w14:paraId="3A115327">
      <w:pPr>
        <w:jc w:val="center"/>
        <w:rPr>
          <w:rFonts w:hint="eastAsia" w:ascii="宋体" w:hAnsi="宋体" w:eastAsia="宋体" w:cs="宋体"/>
          <w:b/>
          <w:bCs/>
          <w:color w:val="000000" w:themeColor="text1"/>
          <w:sz w:val="44"/>
          <w:szCs w:val="44"/>
          <w:highlight w:val="none"/>
          <w14:textFill>
            <w14:solidFill>
              <w14:schemeClr w14:val="tx1"/>
            </w14:solidFill>
          </w14:textFill>
        </w:rPr>
      </w:pPr>
    </w:p>
    <w:p w14:paraId="3A883372">
      <w:pPr>
        <w:ind w:firstLine="1590" w:firstLineChars="495"/>
        <w:rPr>
          <w:rFonts w:hint="default" w:ascii="宋体" w:hAnsi="宋体" w:eastAsia="宋体" w:cs="宋体"/>
          <w:b/>
          <w:bCs/>
          <w:color w:val="000000" w:themeColor="text1"/>
          <w:sz w:val="32"/>
          <w:szCs w:val="32"/>
          <w:highlight w:val="none"/>
          <w:u w:val="single"/>
          <w:lang w:val="en-US" w:eastAsia="zh-CN"/>
          <w14:textFill>
            <w14:solidFill>
              <w14:schemeClr w14:val="tx1"/>
            </w14:solidFill>
          </w14:textFill>
        </w:rPr>
      </w:pPr>
      <w:r>
        <w:rPr>
          <w:rFonts w:hint="eastAsia" w:ascii="宋体" w:hAnsi="宋体" w:eastAsia="宋体" w:cs="宋体"/>
          <w:b/>
          <w:bCs/>
          <w:color w:val="000000" w:themeColor="text1"/>
          <w:sz w:val="32"/>
          <w:szCs w:val="32"/>
          <w:highlight w:val="none"/>
          <w14:textFill>
            <w14:solidFill>
              <w14:schemeClr w14:val="tx1"/>
            </w14:solidFill>
          </w14:textFill>
        </w:rPr>
        <w:t>文件编号：</w:t>
      </w:r>
      <w:r>
        <w:rPr>
          <w:rFonts w:hint="eastAsia" w:ascii="宋体" w:hAnsi="宋体" w:cs="宋体"/>
          <w:b/>
          <w:bCs/>
          <w:color w:val="000000" w:themeColor="text1"/>
          <w:sz w:val="32"/>
          <w:szCs w:val="32"/>
          <w:highlight w:val="none"/>
          <w:u w:val="single"/>
          <w:lang w:val="en-US" w:eastAsia="zh-CN"/>
          <w14:textFill>
            <w14:solidFill>
              <w14:schemeClr w14:val="tx1"/>
            </w14:solidFill>
          </w14:textFill>
        </w:rPr>
        <w:t>LAGCGSKJFGS（L）034</w:t>
      </w:r>
    </w:p>
    <w:p w14:paraId="53CAF052">
      <w:pPr>
        <w:ind w:firstLine="2187" w:firstLineChars="495"/>
        <w:rPr>
          <w:rFonts w:hint="eastAsia" w:ascii="宋体" w:hAnsi="宋体" w:eastAsia="宋体" w:cs="宋体"/>
          <w:b/>
          <w:bCs/>
          <w:color w:val="000000" w:themeColor="text1"/>
          <w:sz w:val="44"/>
          <w:szCs w:val="44"/>
          <w:highlight w:val="none"/>
          <w14:textFill>
            <w14:solidFill>
              <w14:schemeClr w14:val="tx1"/>
            </w14:solidFill>
          </w14:textFill>
        </w:rPr>
      </w:pPr>
      <w:bookmarkStart w:id="160" w:name="_GoBack"/>
      <w:bookmarkEnd w:id="160"/>
    </w:p>
    <w:p w14:paraId="2D5E3FB1">
      <w:pPr>
        <w:ind w:firstLine="2187" w:firstLineChars="495"/>
        <w:rPr>
          <w:rFonts w:hint="eastAsia" w:ascii="宋体" w:hAnsi="宋体" w:eastAsia="宋体" w:cs="宋体"/>
          <w:b/>
          <w:bCs/>
          <w:color w:val="000000" w:themeColor="text1"/>
          <w:sz w:val="44"/>
          <w:szCs w:val="44"/>
          <w:highlight w:val="none"/>
          <w14:textFill>
            <w14:solidFill>
              <w14:schemeClr w14:val="tx1"/>
            </w14:solidFill>
          </w14:textFill>
        </w:rPr>
      </w:pPr>
    </w:p>
    <w:p w14:paraId="0C9940E1">
      <w:pPr>
        <w:ind w:firstLine="2187" w:firstLineChars="495"/>
        <w:rPr>
          <w:rFonts w:hint="eastAsia" w:ascii="宋体" w:hAnsi="宋体" w:eastAsia="宋体" w:cs="宋体"/>
          <w:b/>
          <w:bCs/>
          <w:color w:val="000000" w:themeColor="text1"/>
          <w:sz w:val="44"/>
          <w:szCs w:val="44"/>
          <w:highlight w:val="none"/>
          <w14:textFill>
            <w14:solidFill>
              <w14:schemeClr w14:val="tx1"/>
            </w14:solidFill>
          </w14:textFill>
        </w:rPr>
      </w:pPr>
    </w:p>
    <w:p w14:paraId="0B97397D">
      <w:pPr>
        <w:ind w:firstLine="2187" w:firstLineChars="495"/>
        <w:rPr>
          <w:rFonts w:hint="eastAsia" w:ascii="宋体" w:hAnsi="宋体" w:eastAsia="宋体" w:cs="宋体"/>
          <w:b/>
          <w:bCs/>
          <w:color w:val="000000" w:themeColor="text1"/>
          <w:sz w:val="44"/>
          <w:szCs w:val="44"/>
          <w:highlight w:val="none"/>
          <w14:textFill>
            <w14:solidFill>
              <w14:schemeClr w14:val="tx1"/>
            </w14:solidFill>
          </w14:textFill>
        </w:rPr>
      </w:pPr>
    </w:p>
    <w:p w14:paraId="61F254A5">
      <w:pPr>
        <w:ind w:firstLine="2187" w:firstLineChars="495"/>
        <w:rPr>
          <w:rFonts w:hint="eastAsia" w:ascii="宋体" w:hAnsi="宋体" w:eastAsia="宋体" w:cs="宋体"/>
          <w:b/>
          <w:bCs/>
          <w:color w:val="000000" w:themeColor="text1"/>
          <w:sz w:val="44"/>
          <w:szCs w:val="44"/>
          <w:highlight w:val="none"/>
          <w14:textFill>
            <w14:solidFill>
              <w14:schemeClr w14:val="tx1"/>
            </w14:solidFill>
          </w14:textFill>
        </w:rPr>
      </w:pPr>
    </w:p>
    <w:p w14:paraId="2936BF82">
      <w:pPr>
        <w:pStyle w:val="7"/>
        <w:rPr>
          <w:rFonts w:hint="eastAsia" w:ascii="宋体" w:hAnsi="宋体" w:eastAsia="宋体" w:cs="宋体"/>
          <w:color w:val="000000" w:themeColor="text1"/>
          <w:highlight w:val="none"/>
          <w14:textFill>
            <w14:solidFill>
              <w14:schemeClr w14:val="tx1"/>
            </w14:solidFill>
          </w14:textFill>
        </w:rPr>
      </w:pPr>
    </w:p>
    <w:p w14:paraId="64EF7250">
      <w:pPr>
        <w:ind w:firstLine="2187" w:firstLineChars="495"/>
        <w:rPr>
          <w:rFonts w:hint="eastAsia" w:ascii="宋体" w:hAnsi="宋体" w:eastAsia="宋体" w:cs="宋体"/>
          <w:b/>
          <w:bCs/>
          <w:color w:val="000000" w:themeColor="text1"/>
          <w:sz w:val="44"/>
          <w:szCs w:val="44"/>
          <w:highlight w:val="none"/>
          <w14:textFill>
            <w14:solidFill>
              <w14:schemeClr w14:val="tx1"/>
            </w14:solidFill>
          </w14:textFill>
        </w:rPr>
      </w:pPr>
    </w:p>
    <w:p w14:paraId="2AD71AA0">
      <w:pPr>
        <w:ind w:firstLine="2187" w:firstLineChars="495"/>
        <w:rPr>
          <w:rFonts w:hint="eastAsia" w:ascii="宋体" w:hAnsi="宋体" w:eastAsia="宋体" w:cs="宋体"/>
          <w:b/>
          <w:bCs/>
          <w:color w:val="000000" w:themeColor="text1"/>
          <w:sz w:val="44"/>
          <w:szCs w:val="44"/>
          <w:highlight w:val="none"/>
          <w14:textFill>
            <w14:solidFill>
              <w14:schemeClr w14:val="tx1"/>
            </w14:solidFill>
          </w14:textFill>
        </w:rPr>
      </w:pPr>
    </w:p>
    <w:p w14:paraId="7C79511F">
      <w:pPr>
        <w:jc w:val="center"/>
        <w:rPr>
          <w:rFonts w:hint="eastAsia" w:ascii="宋体" w:hAnsi="宋体" w:eastAsia="宋体" w:cs="宋体"/>
          <w:b/>
          <w:bCs/>
          <w:color w:val="000000" w:themeColor="text1"/>
          <w:sz w:val="44"/>
          <w:szCs w:val="44"/>
          <w:highlight w:val="none"/>
          <w14:textFill>
            <w14:solidFill>
              <w14:schemeClr w14:val="tx1"/>
            </w14:solidFill>
          </w14:textFill>
        </w:rPr>
      </w:pPr>
    </w:p>
    <w:p w14:paraId="15885ADA">
      <w:pPr>
        <w:jc w:val="center"/>
        <w:rPr>
          <w:rFonts w:hint="eastAsia" w:ascii="宋体" w:hAnsi="宋体" w:eastAsia="宋体" w:cs="宋体"/>
          <w:b/>
          <w:bCs/>
          <w:color w:val="000000" w:themeColor="text1"/>
          <w:sz w:val="32"/>
          <w:szCs w:val="32"/>
          <w:highlight w:val="none"/>
          <w:u w:val="single"/>
          <w:lang w:val="en-US" w:eastAsia="zh-CN"/>
          <w14:textFill>
            <w14:solidFill>
              <w14:schemeClr w14:val="tx1"/>
            </w14:solidFill>
          </w14:textFill>
        </w:rPr>
      </w:pPr>
      <w:r>
        <w:rPr>
          <w:rFonts w:hint="eastAsia" w:ascii="宋体" w:hAnsi="宋体" w:cs="宋体"/>
          <w:b/>
          <w:bCs/>
          <w:color w:val="000000" w:themeColor="text1"/>
          <w:sz w:val="32"/>
          <w:szCs w:val="32"/>
          <w:highlight w:val="none"/>
          <w:lang w:val="en-US" w:eastAsia="zh-CN"/>
          <w14:textFill>
            <w14:solidFill>
              <w14:schemeClr w14:val="tx1"/>
            </w14:solidFill>
          </w14:textFill>
        </w:rPr>
        <w:t xml:space="preserve">  </w:t>
      </w:r>
      <w:r>
        <w:rPr>
          <w:rFonts w:hint="eastAsia" w:ascii="宋体" w:hAnsi="宋体" w:eastAsia="宋体" w:cs="宋体"/>
          <w:b/>
          <w:bCs/>
          <w:color w:val="000000" w:themeColor="text1"/>
          <w:sz w:val="32"/>
          <w:szCs w:val="32"/>
          <w:highlight w:val="none"/>
          <w14:textFill>
            <w14:solidFill>
              <w14:schemeClr w14:val="tx1"/>
            </w14:solidFill>
          </w14:textFill>
        </w:rPr>
        <w:t>工程名称：</w:t>
      </w:r>
      <w:r>
        <w:rPr>
          <w:rFonts w:hint="eastAsia" w:ascii="宋体" w:hAnsi="宋体" w:cs="宋体"/>
          <w:b/>
          <w:bCs/>
          <w:color w:val="000000" w:themeColor="text1"/>
          <w:sz w:val="32"/>
          <w:szCs w:val="32"/>
          <w:highlight w:val="none"/>
          <w:u w:val="single"/>
          <w:lang w:val="en-US" w:eastAsia="zh-CN"/>
          <w14:textFill>
            <w14:solidFill>
              <w14:schemeClr w14:val="tx1"/>
            </w14:solidFill>
          </w14:textFill>
        </w:rPr>
        <w:t>新元煤业井下瓦斯抽采钻孔、瓦斯管路工程</w:t>
      </w:r>
    </w:p>
    <w:p w14:paraId="2AC63728">
      <w:pPr>
        <w:ind w:left="3514" w:leftChars="1216" w:hanging="960" w:hangingChars="300"/>
        <w:rPr>
          <w:rFonts w:hint="eastAsia" w:ascii="宋体" w:hAnsi="宋体" w:eastAsia="宋体" w:cs="宋体"/>
          <w:color w:val="000000" w:themeColor="text1"/>
          <w:sz w:val="32"/>
          <w:szCs w:val="32"/>
          <w:highlight w:val="none"/>
          <w:lang w:eastAsia="zh-CN"/>
          <w14:textFill>
            <w14:solidFill>
              <w14:schemeClr w14:val="tx1"/>
            </w14:solidFill>
          </w14:textFill>
        </w:rPr>
      </w:pPr>
    </w:p>
    <w:p w14:paraId="2E272488">
      <w:pPr>
        <w:jc w:val="center"/>
        <w:rPr>
          <w:rFonts w:hint="eastAsia" w:ascii="宋体" w:hAnsi="宋体" w:eastAsia="宋体" w:cs="宋体"/>
          <w:color w:val="000000" w:themeColor="text1"/>
          <w:sz w:val="32"/>
          <w:szCs w:val="32"/>
          <w:highlight w:val="none"/>
          <w:lang w:val="en-US" w:eastAsia="zh-CN"/>
          <w14:textFill>
            <w14:solidFill>
              <w14:schemeClr w14:val="tx1"/>
            </w14:solidFill>
          </w14:textFill>
        </w:rPr>
      </w:pPr>
      <w:r>
        <w:rPr>
          <w:rFonts w:hint="eastAsia" w:ascii="宋体" w:hAnsi="宋体" w:eastAsia="宋体" w:cs="宋体"/>
          <w:color w:val="000000" w:themeColor="text1"/>
          <w:sz w:val="32"/>
          <w:szCs w:val="32"/>
          <w:highlight w:val="none"/>
          <w:lang w:eastAsia="zh-CN"/>
          <w14:textFill>
            <w14:solidFill>
              <w14:schemeClr w14:val="tx1"/>
            </w14:solidFill>
          </w14:textFill>
        </w:rPr>
        <w:t>山西潞安工程有限公司</w:t>
      </w:r>
    </w:p>
    <w:p w14:paraId="5091ACEE">
      <w:pPr>
        <w:jc w:val="center"/>
        <w:rPr>
          <w:rFonts w:hint="eastAsia" w:ascii="宋体" w:hAnsi="宋体" w:eastAsia="宋体" w:cs="宋体"/>
          <w:b w:val="0"/>
          <w:bCs w:val="0"/>
          <w:color w:val="000000" w:themeColor="text1"/>
          <w:sz w:val="32"/>
          <w:szCs w:val="32"/>
          <w:highlight w:val="none"/>
          <w:u w:val="none"/>
          <w14:textFill>
            <w14:solidFill>
              <w14:schemeClr w14:val="tx1"/>
            </w14:solidFill>
          </w14:textFill>
        </w:rPr>
      </w:pPr>
      <w:r>
        <w:rPr>
          <w:rFonts w:hint="eastAsia" w:ascii="宋体" w:hAnsi="宋体" w:cs="宋体"/>
          <w:b w:val="0"/>
          <w:bCs w:val="0"/>
          <w:color w:val="000000" w:themeColor="text1"/>
          <w:sz w:val="32"/>
          <w:szCs w:val="32"/>
          <w:highlight w:val="none"/>
          <w:u w:val="none"/>
          <w:lang w:val="en-US" w:eastAsia="zh-CN"/>
          <w14:textFill>
            <w14:solidFill>
              <w14:schemeClr w14:val="tx1"/>
            </w14:solidFill>
          </w14:textFill>
        </w:rPr>
        <w:t>2026年1月</w:t>
      </w:r>
    </w:p>
    <w:p w14:paraId="586A30BC">
      <w:pPr>
        <w:jc w:val="center"/>
        <w:rPr>
          <w:rFonts w:hint="eastAsia" w:ascii="宋体" w:hAnsi="宋体" w:eastAsia="宋体" w:cs="宋体"/>
          <w:b/>
          <w:bCs/>
          <w:color w:val="000000" w:themeColor="text1"/>
          <w:sz w:val="44"/>
          <w:szCs w:val="44"/>
          <w:highlight w:val="none"/>
          <w14:textFill>
            <w14:solidFill>
              <w14:schemeClr w14:val="tx1"/>
            </w14:solidFill>
          </w14:textFill>
        </w:rPr>
        <w:sectPr>
          <w:footerReference r:id="rId3" w:type="default"/>
          <w:footerReference r:id="rId4" w:type="even"/>
          <w:pgSz w:w="11906" w:h="16838"/>
          <w:pgMar w:top="1304" w:right="1786" w:bottom="1304" w:left="1786" w:header="851" w:footer="992" w:gutter="0"/>
          <w:pgNumType w:start="1"/>
          <w:cols w:space="720" w:num="1"/>
          <w:docGrid w:type="lines" w:linePitch="312" w:charSpace="0"/>
        </w:sectPr>
      </w:pPr>
    </w:p>
    <w:p w14:paraId="3EFE094B">
      <w:pPr>
        <w:keepNext w:val="0"/>
        <w:keepLines w:val="0"/>
        <w:pageBreakBefore w:val="0"/>
        <w:widowControl w:val="0"/>
        <w:kinsoku/>
        <w:wordWrap/>
        <w:overflowPunct/>
        <w:topLinePunct w:val="0"/>
        <w:autoSpaceDE/>
        <w:autoSpaceDN/>
        <w:bidi w:val="0"/>
        <w:adjustRightInd/>
        <w:snapToGrid/>
        <w:spacing w:line="480" w:lineRule="auto"/>
        <w:jc w:val="center"/>
        <w:textAlignment w:val="auto"/>
        <w:rPr>
          <w:rFonts w:hint="eastAsia" w:ascii="宋体" w:hAnsi="宋体" w:eastAsia="宋体" w:cs="宋体"/>
          <w:b/>
          <w:bCs/>
          <w:color w:val="000000" w:themeColor="text1"/>
          <w:sz w:val="44"/>
          <w:szCs w:val="44"/>
          <w:highlight w:val="none"/>
          <w14:textFill>
            <w14:solidFill>
              <w14:schemeClr w14:val="tx1"/>
            </w14:solidFill>
          </w14:textFill>
        </w:rPr>
      </w:pPr>
      <w:r>
        <w:rPr>
          <w:rFonts w:hint="eastAsia" w:ascii="宋体" w:hAnsi="宋体" w:eastAsia="宋体" w:cs="宋体"/>
          <w:b/>
          <w:bCs/>
          <w:color w:val="000000" w:themeColor="text1"/>
          <w:sz w:val="44"/>
          <w:szCs w:val="44"/>
          <w:highlight w:val="none"/>
          <w14:textFill>
            <w14:solidFill>
              <w14:schemeClr w14:val="tx1"/>
            </w14:solidFill>
          </w14:textFill>
        </w:rPr>
        <w:t>目 录</w:t>
      </w:r>
    </w:p>
    <w:p w14:paraId="0DB4D74A">
      <w:pPr>
        <w:keepNext w:val="0"/>
        <w:keepLines w:val="0"/>
        <w:pageBreakBefore w:val="0"/>
        <w:widowControl w:val="0"/>
        <w:kinsoku/>
        <w:wordWrap/>
        <w:overflowPunct/>
        <w:topLinePunct w:val="0"/>
        <w:autoSpaceDE/>
        <w:autoSpaceDN/>
        <w:bidi w:val="0"/>
        <w:adjustRightInd/>
        <w:snapToGrid/>
        <w:spacing w:line="480" w:lineRule="auto"/>
        <w:textAlignment w:val="auto"/>
        <w:rPr>
          <w:rFonts w:hint="eastAsia" w:ascii="宋体" w:hAnsi="宋体" w:eastAsia="宋体" w:cs="宋体"/>
          <w:color w:val="000000" w:themeColor="text1"/>
          <w:sz w:val="28"/>
          <w:szCs w:val="28"/>
          <w:highlight w:val="none"/>
          <w14:textFill>
            <w14:solidFill>
              <w14:schemeClr w14:val="tx1"/>
            </w14:solidFill>
          </w14:textFill>
        </w:rPr>
      </w:pPr>
    </w:p>
    <w:p w14:paraId="1F07F8CA">
      <w:pPr>
        <w:keepNext w:val="0"/>
        <w:keepLines w:val="0"/>
        <w:pageBreakBefore w:val="0"/>
        <w:widowControl w:val="0"/>
        <w:numPr>
          <w:ilvl w:val="0"/>
          <w:numId w:val="1"/>
        </w:numPr>
        <w:kinsoku/>
        <w:wordWrap/>
        <w:overflowPunct/>
        <w:topLinePunct w:val="0"/>
        <w:autoSpaceDE/>
        <w:autoSpaceDN/>
        <w:bidi w:val="0"/>
        <w:adjustRightInd/>
        <w:snapToGrid/>
        <w:spacing w:line="700" w:lineRule="exac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cs="宋体"/>
          <w:color w:val="000000" w:themeColor="text1"/>
          <w:sz w:val="24"/>
          <w:szCs w:val="24"/>
          <w:highlight w:val="non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邀请通知 </w:t>
      </w:r>
    </w:p>
    <w:p w14:paraId="6C5A56E8">
      <w:pPr>
        <w:keepNext w:val="0"/>
        <w:keepLines w:val="0"/>
        <w:pageBreakBefore w:val="0"/>
        <w:widowControl w:val="0"/>
        <w:numPr>
          <w:ilvl w:val="0"/>
          <w:numId w:val="0"/>
        </w:numPr>
        <w:kinsoku/>
        <w:wordWrap/>
        <w:overflowPunct/>
        <w:topLinePunct w:val="0"/>
        <w:autoSpaceDE/>
        <w:autoSpaceDN/>
        <w:bidi w:val="0"/>
        <w:adjustRightInd/>
        <w:snapToGrid/>
        <w:spacing w:line="700" w:lineRule="exact"/>
        <w:textAlignment w:val="auto"/>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 xml:space="preserve">第二部分 </w:t>
      </w:r>
      <w:r>
        <w:rPr>
          <w:rFonts w:hint="eastAsia" w:ascii="宋体" w:hAnsi="宋体" w:cs="宋体"/>
          <w:color w:val="000000" w:themeColor="text1"/>
          <w:sz w:val="24"/>
          <w:szCs w:val="24"/>
          <w:highlight w:val="none"/>
          <w:lang w:val="en-US" w:eastAsia="zh-CN"/>
          <w14:textFill>
            <w14:solidFill>
              <w14:schemeClr w14:val="tx1"/>
            </w14:solidFill>
          </w14:textFill>
        </w:rPr>
        <w:t xml:space="preserve">  </w:t>
      </w:r>
      <w:r>
        <w:rPr>
          <w:rFonts w:hint="eastAsia" w:ascii="宋体" w:hAnsi="宋体" w:eastAsia="宋体" w:cs="宋体"/>
          <w:bCs/>
          <w:color w:val="000000" w:themeColor="text1"/>
          <w:sz w:val="24"/>
          <w:szCs w:val="24"/>
          <w:highlight w:val="none"/>
          <w14:textFill>
            <w14:solidFill>
              <w14:schemeClr w14:val="tx1"/>
            </w14:solidFill>
          </w14:textFill>
        </w:rPr>
        <w:t>须知</w:t>
      </w:r>
    </w:p>
    <w:p w14:paraId="29CD16DC">
      <w:pPr>
        <w:keepNext w:val="0"/>
        <w:keepLines w:val="0"/>
        <w:pageBreakBefore w:val="0"/>
        <w:widowControl w:val="0"/>
        <w:kinsoku/>
        <w:wordWrap/>
        <w:overflowPunct/>
        <w:topLinePunct w:val="0"/>
        <w:autoSpaceDE/>
        <w:autoSpaceDN/>
        <w:bidi w:val="0"/>
        <w:adjustRightInd/>
        <w:snapToGrid/>
        <w:spacing w:line="700" w:lineRule="exact"/>
        <w:textAlignment w:val="auto"/>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 xml:space="preserve">第三部分 </w:t>
      </w:r>
      <w:r>
        <w:rPr>
          <w:rFonts w:hint="eastAsia" w:ascii="宋体" w:hAnsi="宋体" w:cs="宋体"/>
          <w:color w:val="000000" w:themeColor="text1"/>
          <w:sz w:val="24"/>
          <w:szCs w:val="24"/>
          <w:highlight w:val="non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lang w:val="en-US" w:eastAsia="zh-CN"/>
          <w14:textFill>
            <w14:solidFill>
              <w14:schemeClr w14:val="tx1"/>
            </w14:solidFill>
          </w14:textFill>
        </w:rPr>
        <w:t>合同条款</w:t>
      </w:r>
    </w:p>
    <w:p w14:paraId="02050A52">
      <w:pPr>
        <w:keepNext w:val="0"/>
        <w:keepLines w:val="0"/>
        <w:pageBreakBefore w:val="0"/>
        <w:widowControl w:val="0"/>
        <w:kinsoku/>
        <w:wordWrap/>
        <w:overflowPunct/>
        <w:topLinePunct w:val="0"/>
        <w:autoSpaceDE/>
        <w:autoSpaceDN/>
        <w:bidi w:val="0"/>
        <w:adjustRightInd/>
        <w:snapToGrid/>
        <w:spacing w:line="700" w:lineRule="exact"/>
        <w:textAlignment w:val="auto"/>
        <w:rPr>
          <w:rFonts w:hint="default"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第</w:t>
      </w:r>
      <w:r>
        <w:rPr>
          <w:rFonts w:hint="eastAsia" w:ascii="宋体" w:hAnsi="宋体" w:eastAsia="宋体" w:cs="宋体"/>
          <w:color w:val="000000" w:themeColor="text1"/>
          <w:sz w:val="24"/>
          <w:szCs w:val="24"/>
          <w:highlight w:val="none"/>
          <w:lang w:val="en-US" w:eastAsia="zh-CN"/>
          <w14:textFill>
            <w14:solidFill>
              <w14:schemeClr w14:val="tx1"/>
            </w14:solidFill>
          </w14:textFill>
        </w:rPr>
        <w:t>四</w:t>
      </w:r>
      <w:r>
        <w:rPr>
          <w:rFonts w:hint="eastAsia" w:ascii="宋体" w:hAnsi="宋体" w:eastAsia="宋体" w:cs="宋体"/>
          <w:color w:val="000000" w:themeColor="text1"/>
          <w:sz w:val="24"/>
          <w:szCs w:val="24"/>
          <w:highlight w:val="none"/>
          <w14:textFill>
            <w14:solidFill>
              <w14:schemeClr w14:val="tx1"/>
            </w14:solidFill>
          </w14:textFill>
        </w:rPr>
        <w:t>部分</w:t>
      </w:r>
      <w:r>
        <w:rPr>
          <w:rFonts w:hint="eastAsia" w:ascii="宋体" w:hAnsi="宋体" w:cs="宋体"/>
          <w:color w:val="000000" w:themeColor="text1"/>
          <w:sz w:val="24"/>
          <w:szCs w:val="24"/>
          <w:highlight w:val="non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 谈判文件装订顺序及标准</w:t>
      </w:r>
    </w:p>
    <w:p w14:paraId="074F12D3">
      <w:pPr>
        <w:keepNext w:val="0"/>
        <w:keepLines w:val="0"/>
        <w:pageBreakBefore w:val="0"/>
        <w:widowControl w:val="0"/>
        <w:kinsoku/>
        <w:wordWrap/>
        <w:overflowPunct/>
        <w:topLinePunct w:val="0"/>
        <w:autoSpaceDE/>
        <w:autoSpaceDN/>
        <w:bidi w:val="0"/>
        <w:adjustRightInd/>
        <w:snapToGrid/>
        <w:spacing w:line="700" w:lineRule="exact"/>
        <w:textAlignment w:val="auto"/>
        <w:rPr>
          <w:rFonts w:hint="default"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第</w:t>
      </w:r>
      <w:r>
        <w:rPr>
          <w:rFonts w:hint="eastAsia" w:ascii="宋体" w:hAnsi="宋体" w:eastAsia="宋体" w:cs="宋体"/>
          <w:color w:val="000000" w:themeColor="text1"/>
          <w:sz w:val="24"/>
          <w:szCs w:val="24"/>
          <w:highlight w:val="none"/>
          <w:lang w:val="en-US" w:eastAsia="zh-CN"/>
          <w14:textFill>
            <w14:solidFill>
              <w14:schemeClr w14:val="tx1"/>
            </w14:solidFill>
          </w14:textFill>
        </w:rPr>
        <w:t>五</w:t>
      </w:r>
      <w:r>
        <w:rPr>
          <w:rFonts w:hint="eastAsia" w:ascii="宋体" w:hAnsi="宋体" w:eastAsia="宋体" w:cs="宋体"/>
          <w:color w:val="000000" w:themeColor="text1"/>
          <w:sz w:val="24"/>
          <w:szCs w:val="24"/>
          <w:highlight w:val="none"/>
          <w14:textFill>
            <w14:solidFill>
              <w14:schemeClr w14:val="tx1"/>
            </w14:solidFill>
          </w14:textFill>
        </w:rPr>
        <w:t xml:space="preserve">部分 </w:t>
      </w:r>
      <w:r>
        <w:rPr>
          <w:rFonts w:hint="eastAsia" w:ascii="宋体" w:hAnsi="宋体" w:cs="宋体"/>
          <w:color w:val="000000" w:themeColor="text1"/>
          <w:sz w:val="24"/>
          <w:szCs w:val="24"/>
          <w:highlight w:val="non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报价</w:t>
      </w:r>
      <w:r>
        <w:rPr>
          <w:rFonts w:hint="eastAsia" w:ascii="宋体" w:hAnsi="宋体" w:cs="宋体"/>
          <w:color w:val="000000" w:themeColor="text1"/>
          <w:sz w:val="24"/>
          <w:szCs w:val="24"/>
          <w:highlight w:val="none"/>
          <w:lang w:eastAsia="zh-CN"/>
          <w14:textFill>
            <w14:solidFill>
              <w14:schemeClr w14:val="tx1"/>
            </w14:solidFill>
          </w14:textFill>
        </w:rPr>
        <w:t>文件</w:t>
      </w:r>
      <w:r>
        <w:rPr>
          <w:rFonts w:hint="eastAsia" w:ascii="宋体" w:hAnsi="宋体" w:eastAsia="宋体" w:cs="宋体"/>
          <w:color w:val="000000" w:themeColor="text1"/>
          <w:sz w:val="24"/>
          <w:szCs w:val="24"/>
          <w:highlight w:val="none"/>
          <w14:textFill>
            <w14:solidFill>
              <w14:schemeClr w14:val="tx1"/>
            </w14:solidFill>
          </w14:textFill>
        </w:rPr>
        <w:t>部分格式</w:t>
      </w:r>
    </w:p>
    <w:p w14:paraId="3A7F3E69">
      <w:pPr>
        <w:keepNext w:val="0"/>
        <w:keepLines w:val="0"/>
        <w:pageBreakBefore w:val="0"/>
        <w:widowControl w:val="0"/>
        <w:kinsoku/>
        <w:wordWrap/>
        <w:overflowPunct/>
        <w:topLinePunct w:val="0"/>
        <w:autoSpaceDE/>
        <w:autoSpaceDN/>
        <w:bidi w:val="0"/>
        <w:adjustRightInd/>
        <w:snapToGrid/>
        <w:spacing w:line="700" w:lineRule="exact"/>
        <w:textAlignment w:val="auto"/>
        <w:rPr>
          <w:rFonts w:hint="default"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cs="宋体"/>
          <w:color w:val="000000" w:themeColor="text1"/>
          <w:sz w:val="24"/>
          <w:szCs w:val="24"/>
          <w:highlight w:val="none"/>
          <w:lang w:val="en-US" w:eastAsia="zh-CN"/>
          <w14:textFill>
            <w14:solidFill>
              <w14:schemeClr w14:val="tx1"/>
            </w14:solidFill>
          </w14:textFill>
        </w:rPr>
        <w:t>附    件   邀请回复</w:t>
      </w:r>
    </w:p>
    <w:p w14:paraId="6408796B">
      <w:pPr>
        <w:keepNext w:val="0"/>
        <w:keepLines w:val="0"/>
        <w:pageBreakBefore w:val="0"/>
        <w:widowControl w:val="0"/>
        <w:kinsoku/>
        <w:wordWrap/>
        <w:overflowPunct/>
        <w:topLinePunct w:val="0"/>
        <w:autoSpaceDE/>
        <w:autoSpaceDN/>
        <w:bidi w:val="0"/>
        <w:adjustRightInd/>
        <w:snapToGrid/>
        <w:spacing w:line="700" w:lineRule="exact"/>
        <w:textAlignment w:val="auto"/>
        <w:rPr>
          <w:rFonts w:hint="eastAsia" w:ascii="宋体" w:hAnsi="宋体" w:eastAsia="宋体" w:cs="宋体"/>
          <w:color w:val="000000" w:themeColor="text1"/>
          <w:sz w:val="24"/>
          <w:szCs w:val="24"/>
          <w:highlight w:val="none"/>
          <w14:textFill>
            <w14:solidFill>
              <w14:schemeClr w14:val="tx1"/>
            </w14:solidFill>
          </w14:textFill>
        </w:rPr>
      </w:pPr>
    </w:p>
    <w:p w14:paraId="07E700E6">
      <w:pPr>
        <w:rPr>
          <w:rFonts w:hint="eastAsia" w:ascii="宋体" w:hAnsi="宋体" w:eastAsia="宋体" w:cs="宋体"/>
          <w:color w:val="000000" w:themeColor="text1"/>
          <w:sz w:val="28"/>
          <w:szCs w:val="28"/>
          <w:highlight w:val="none"/>
          <w14:textFill>
            <w14:solidFill>
              <w14:schemeClr w14:val="tx1"/>
            </w14:solidFill>
          </w14:textFill>
        </w:rPr>
      </w:pPr>
    </w:p>
    <w:p w14:paraId="50BFA066">
      <w:pPr>
        <w:rPr>
          <w:rFonts w:hint="eastAsia" w:ascii="宋体" w:hAnsi="宋体" w:eastAsia="宋体" w:cs="宋体"/>
          <w:color w:val="000000" w:themeColor="text1"/>
          <w:sz w:val="28"/>
          <w:szCs w:val="28"/>
          <w:highlight w:val="none"/>
          <w14:textFill>
            <w14:solidFill>
              <w14:schemeClr w14:val="tx1"/>
            </w14:solidFill>
          </w14:textFill>
        </w:rPr>
      </w:pPr>
    </w:p>
    <w:p w14:paraId="1FE54B76">
      <w:pPr>
        <w:rPr>
          <w:rFonts w:hint="eastAsia" w:ascii="宋体" w:hAnsi="宋体" w:eastAsia="宋体" w:cs="宋体"/>
          <w:color w:val="000000" w:themeColor="text1"/>
          <w:sz w:val="28"/>
          <w:szCs w:val="28"/>
          <w:highlight w:val="none"/>
          <w14:textFill>
            <w14:solidFill>
              <w14:schemeClr w14:val="tx1"/>
            </w14:solidFill>
          </w14:textFill>
        </w:rPr>
      </w:pPr>
    </w:p>
    <w:p w14:paraId="234B36F1">
      <w:pPr>
        <w:rPr>
          <w:rFonts w:hint="eastAsia" w:ascii="宋体" w:hAnsi="宋体" w:eastAsia="宋体" w:cs="宋体"/>
          <w:color w:val="000000" w:themeColor="text1"/>
          <w:sz w:val="28"/>
          <w:szCs w:val="28"/>
          <w:highlight w:val="none"/>
          <w14:textFill>
            <w14:solidFill>
              <w14:schemeClr w14:val="tx1"/>
            </w14:solidFill>
          </w14:textFill>
        </w:rPr>
      </w:pPr>
    </w:p>
    <w:p w14:paraId="640E1547">
      <w:pPr>
        <w:rPr>
          <w:rFonts w:hint="eastAsia" w:ascii="宋体" w:hAnsi="宋体" w:eastAsia="宋体" w:cs="宋体"/>
          <w:color w:val="000000" w:themeColor="text1"/>
          <w:sz w:val="28"/>
          <w:szCs w:val="28"/>
          <w:highlight w:val="none"/>
          <w14:textFill>
            <w14:solidFill>
              <w14:schemeClr w14:val="tx1"/>
            </w14:solidFill>
          </w14:textFill>
        </w:rPr>
      </w:pPr>
    </w:p>
    <w:p w14:paraId="31089C37">
      <w:pPr>
        <w:rPr>
          <w:rFonts w:hint="eastAsia" w:ascii="宋体" w:hAnsi="宋体" w:eastAsia="宋体" w:cs="宋体"/>
          <w:color w:val="000000" w:themeColor="text1"/>
          <w:sz w:val="28"/>
          <w:szCs w:val="28"/>
          <w:highlight w:val="none"/>
          <w14:textFill>
            <w14:solidFill>
              <w14:schemeClr w14:val="tx1"/>
            </w14:solidFill>
          </w14:textFill>
        </w:rPr>
      </w:pPr>
    </w:p>
    <w:p w14:paraId="1E392B70">
      <w:pPr>
        <w:rPr>
          <w:rFonts w:hint="eastAsia" w:ascii="宋体" w:hAnsi="宋体" w:eastAsia="宋体" w:cs="宋体"/>
          <w:color w:val="000000" w:themeColor="text1"/>
          <w:sz w:val="28"/>
          <w:szCs w:val="28"/>
          <w:highlight w:val="none"/>
          <w14:textFill>
            <w14:solidFill>
              <w14:schemeClr w14:val="tx1"/>
            </w14:solidFill>
          </w14:textFill>
        </w:rPr>
      </w:pPr>
    </w:p>
    <w:p w14:paraId="381E9EF3">
      <w:pPr>
        <w:rPr>
          <w:rFonts w:hint="eastAsia" w:ascii="宋体" w:hAnsi="宋体" w:eastAsia="宋体" w:cs="宋体"/>
          <w:color w:val="000000" w:themeColor="text1"/>
          <w:sz w:val="28"/>
          <w:szCs w:val="28"/>
          <w:highlight w:val="none"/>
          <w14:textFill>
            <w14:solidFill>
              <w14:schemeClr w14:val="tx1"/>
            </w14:solidFill>
          </w14:textFill>
        </w:rPr>
      </w:pPr>
    </w:p>
    <w:p w14:paraId="51C7608E">
      <w:pPr>
        <w:rPr>
          <w:rFonts w:hint="eastAsia" w:ascii="宋体" w:hAnsi="宋体" w:eastAsia="宋体" w:cs="宋体"/>
          <w:color w:val="000000" w:themeColor="text1"/>
          <w:sz w:val="28"/>
          <w:szCs w:val="28"/>
          <w:highlight w:val="none"/>
          <w14:textFill>
            <w14:solidFill>
              <w14:schemeClr w14:val="tx1"/>
            </w14:solidFill>
          </w14:textFill>
        </w:rPr>
      </w:pPr>
    </w:p>
    <w:p w14:paraId="1345D803">
      <w:pPr>
        <w:rPr>
          <w:rFonts w:hint="eastAsia" w:ascii="宋体" w:hAnsi="宋体" w:eastAsia="宋体" w:cs="宋体"/>
          <w:color w:val="000000" w:themeColor="text1"/>
          <w:sz w:val="28"/>
          <w:szCs w:val="28"/>
          <w:highlight w:val="none"/>
          <w14:textFill>
            <w14:solidFill>
              <w14:schemeClr w14:val="tx1"/>
            </w14:solidFill>
          </w14:textFill>
        </w:rPr>
      </w:pPr>
    </w:p>
    <w:p w14:paraId="4FC15CD0">
      <w:pPr>
        <w:rPr>
          <w:rFonts w:hint="eastAsia" w:ascii="宋体" w:hAnsi="宋体" w:eastAsia="宋体" w:cs="宋体"/>
          <w:color w:val="000000" w:themeColor="text1"/>
          <w:sz w:val="28"/>
          <w:szCs w:val="28"/>
          <w:highlight w:val="none"/>
          <w14:textFill>
            <w14:solidFill>
              <w14:schemeClr w14:val="tx1"/>
            </w14:solidFill>
          </w14:textFill>
        </w:rPr>
      </w:pPr>
    </w:p>
    <w:p w14:paraId="26F1DF5B">
      <w:pPr>
        <w:keepNext w:val="0"/>
        <w:keepLines w:val="0"/>
        <w:pageBreakBefore w:val="0"/>
        <w:kinsoku/>
        <w:wordWrap/>
        <w:overflowPunct/>
        <w:topLinePunct w:val="0"/>
        <w:autoSpaceDE/>
        <w:autoSpaceDN/>
        <w:bidi w:val="0"/>
        <w:adjustRightInd/>
        <w:snapToGrid/>
        <w:spacing w:line="500" w:lineRule="exact"/>
        <w:jc w:val="center"/>
        <w:textAlignment w:val="auto"/>
        <w:rPr>
          <w:rFonts w:hint="eastAsia" w:ascii="宋体" w:hAnsi="宋体" w:eastAsia="宋体" w:cs="宋体"/>
          <w:b/>
          <w:bCs/>
          <w:color w:val="000000" w:themeColor="text1"/>
          <w:sz w:val="24"/>
          <w:szCs w:val="24"/>
          <w:highlight w:val="none"/>
          <w14:textFill>
            <w14:solidFill>
              <w14:schemeClr w14:val="tx1"/>
            </w14:solidFill>
          </w14:textFill>
        </w:rPr>
        <w:sectPr>
          <w:footerReference r:id="rId5" w:type="default"/>
          <w:pgSz w:w="11906" w:h="16838"/>
          <w:pgMar w:top="1304" w:right="1701" w:bottom="1304" w:left="1701" w:header="851" w:footer="992" w:gutter="0"/>
          <w:pgNumType w:start="1"/>
          <w:cols w:space="0" w:num="1"/>
          <w:rtlGutter w:val="0"/>
          <w:docGrid w:type="lines" w:linePitch="312" w:charSpace="0"/>
        </w:sectPr>
      </w:pPr>
    </w:p>
    <w:p w14:paraId="59630FB9">
      <w:pPr>
        <w:keepNext w:val="0"/>
        <w:keepLines w:val="0"/>
        <w:pageBreakBefore w:val="0"/>
        <w:kinsoku/>
        <w:wordWrap/>
        <w:overflowPunct/>
        <w:topLinePunct w:val="0"/>
        <w:autoSpaceDE/>
        <w:autoSpaceDN/>
        <w:bidi w:val="0"/>
        <w:adjustRightInd/>
        <w:snapToGrid/>
        <w:spacing w:line="500" w:lineRule="exact"/>
        <w:jc w:val="center"/>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第一部分</w:t>
      </w:r>
      <w:r>
        <w:rPr>
          <w:rFonts w:hint="eastAsia" w:ascii="宋体" w:hAnsi="宋体" w:eastAsia="宋体" w:cs="宋体"/>
          <w:b/>
          <w:bCs/>
          <w:color w:val="000000" w:themeColor="text1"/>
          <w:sz w:val="24"/>
          <w:szCs w:val="24"/>
          <w:highlight w:val="none"/>
          <w:lang w:val="en-US" w:eastAsia="zh-CN"/>
          <w14:textFill>
            <w14:solidFill>
              <w14:schemeClr w14:val="tx1"/>
            </w14:solidFill>
          </w14:textFill>
        </w:rPr>
        <w:t xml:space="preserve">  </w:t>
      </w:r>
      <w:r>
        <w:rPr>
          <w:rFonts w:hint="eastAsia" w:ascii="宋体" w:hAnsi="宋体" w:eastAsia="宋体" w:cs="宋体"/>
          <w:b/>
          <w:bCs/>
          <w:color w:val="000000" w:themeColor="text1"/>
          <w:sz w:val="24"/>
          <w:szCs w:val="24"/>
          <w:highlight w:val="none"/>
          <w14:textFill>
            <w14:solidFill>
              <w14:schemeClr w14:val="tx1"/>
            </w14:solidFill>
          </w14:textFill>
        </w:rPr>
        <w:t xml:space="preserve"> 邀请通知</w:t>
      </w:r>
    </w:p>
    <w:p w14:paraId="2B7195A5">
      <w:pPr>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一、山西潞安工程有限公司就</w:t>
      </w:r>
      <w:r>
        <w:rPr>
          <w:rFonts w:hint="eastAsia" w:ascii="宋体" w:hAnsi="宋体" w:cs="宋体"/>
          <w:color w:val="000000" w:themeColor="text1"/>
          <w:sz w:val="24"/>
          <w:szCs w:val="24"/>
          <w:highlight w:val="none"/>
          <w:u w:val="single"/>
          <w:lang w:eastAsia="zh-CN"/>
          <w14:textFill>
            <w14:solidFill>
              <w14:schemeClr w14:val="tx1"/>
            </w14:solidFill>
          </w14:textFill>
        </w:rPr>
        <w:t>新元煤业井下瓦斯抽采钻孔、瓦斯管路工程</w:t>
      </w:r>
      <w:r>
        <w:rPr>
          <w:rFonts w:hint="eastAsia" w:ascii="宋体" w:hAnsi="宋体" w:eastAsia="宋体" w:cs="宋体"/>
          <w:color w:val="000000" w:themeColor="text1"/>
          <w:sz w:val="24"/>
          <w:szCs w:val="24"/>
          <w:highlight w:val="none"/>
          <w14:textFill>
            <w14:solidFill>
              <w14:schemeClr w14:val="tx1"/>
            </w14:solidFill>
          </w14:textFill>
        </w:rPr>
        <w:t>以谈判方式进行工程</w:t>
      </w:r>
      <w:r>
        <w:rPr>
          <w:rFonts w:hint="eastAsia" w:ascii="宋体" w:hAnsi="宋体" w:eastAsia="宋体" w:cs="宋体"/>
          <w:color w:val="000000" w:themeColor="text1"/>
          <w:sz w:val="24"/>
          <w:szCs w:val="24"/>
          <w:highlight w:val="none"/>
          <w:lang w:val="en-US" w:eastAsia="zh-CN"/>
          <w14:textFill>
            <w14:solidFill>
              <w14:schemeClr w14:val="tx1"/>
            </w14:solidFill>
          </w14:textFill>
        </w:rPr>
        <w:t>施工</w:t>
      </w:r>
      <w:r>
        <w:rPr>
          <w:rFonts w:hint="eastAsia" w:ascii="宋体" w:hAnsi="宋体" w:eastAsia="宋体" w:cs="宋体"/>
          <w:color w:val="000000" w:themeColor="text1"/>
          <w:sz w:val="24"/>
          <w:szCs w:val="24"/>
          <w:highlight w:val="none"/>
          <w14:textFill>
            <w14:solidFill>
              <w14:schemeClr w14:val="tx1"/>
            </w14:solidFill>
          </w14:textFill>
        </w:rPr>
        <w:t>合同谈判。欢迎符合相应资格的单位前来报价。</w:t>
      </w:r>
    </w:p>
    <w:p w14:paraId="3EE58ACF">
      <w:pPr>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hint="default" w:ascii="宋体" w:hAnsi="宋体" w:eastAsia="宋体" w:cs="宋体"/>
          <w:color w:val="000000" w:themeColor="text1"/>
          <w:sz w:val="24"/>
          <w:szCs w:val="24"/>
          <w:highlight w:val="none"/>
          <w:u w:val="single"/>
          <w:lang w:val="en-US" w:eastAsia="zh-CN"/>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二、承包人名称：</w:t>
      </w:r>
      <w:r>
        <w:rPr>
          <w:rFonts w:hint="eastAsia" w:ascii="宋体" w:hAnsi="宋体" w:eastAsia="宋体" w:cs="宋体"/>
          <w:color w:val="000000" w:themeColor="text1"/>
          <w:sz w:val="24"/>
          <w:szCs w:val="24"/>
          <w:highlight w:val="none"/>
          <w:u w:val="single"/>
          <w:lang w:eastAsia="zh-CN"/>
          <w14:textFill>
            <w14:solidFill>
              <w14:schemeClr w14:val="tx1"/>
            </w14:solidFill>
          </w14:textFill>
        </w:rPr>
        <w:t>山西潞安工程有限公司</w:t>
      </w:r>
    </w:p>
    <w:p w14:paraId="0217946C">
      <w:pPr>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三、项目名称：</w:t>
      </w:r>
      <w:r>
        <w:rPr>
          <w:rFonts w:hint="eastAsia" w:ascii="宋体" w:hAnsi="宋体" w:cs="宋体"/>
          <w:color w:val="000000" w:themeColor="text1"/>
          <w:sz w:val="24"/>
          <w:szCs w:val="24"/>
          <w:highlight w:val="none"/>
          <w:u w:val="single"/>
          <w:lang w:val="en-US" w:eastAsia="zh-CN"/>
          <w14:textFill>
            <w14:solidFill>
              <w14:schemeClr w14:val="tx1"/>
            </w14:solidFill>
          </w14:textFill>
        </w:rPr>
        <w:t>新元煤业井下瓦斯抽采钻孔、瓦斯管路工程</w:t>
      </w:r>
    </w:p>
    <w:p w14:paraId="612D8361">
      <w:pPr>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hint="default" w:ascii="宋体" w:hAnsi="宋体" w:eastAsia="宋体" w:cs="宋体"/>
          <w:color w:val="000000" w:themeColor="text1"/>
          <w:sz w:val="24"/>
          <w:szCs w:val="24"/>
          <w:highlight w:val="none"/>
          <w:lang w:val="en-US"/>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四、施工方资质要求：</w:t>
      </w:r>
      <w:r>
        <w:rPr>
          <w:rFonts w:hint="eastAsia" w:ascii="宋体" w:hAnsi="宋体" w:cs="宋体"/>
          <w:color w:val="000000" w:themeColor="text1"/>
          <w:sz w:val="24"/>
          <w:szCs w:val="24"/>
          <w:highlight w:val="none"/>
          <w:u w:val="single"/>
          <w:lang w:val="en-US" w:eastAsia="zh-CN"/>
          <w14:textFill>
            <w14:solidFill>
              <w14:schemeClr w14:val="tx1"/>
            </w14:solidFill>
          </w14:textFill>
        </w:rPr>
        <w:t>矿山工程施工总承包叁级及以上</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资质</w:t>
      </w:r>
    </w:p>
    <w:p w14:paraId="1DB3115B">
      <w:pPr>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五、资金来源：</w:t>
      </w:r>
      <w:r>
        <w:rPr>
          <w:rFonts w:hint="eastAsia" w:ascii="宋体" w:hAnsi="宋体" w:eastAsia="宋体" w:cs="宋体"/>
          <w:color w:val="000000" w:themeColor="text1"/>
          <w:sz w:val="24"/>
          <w:szCs w:val="24"/>
          <w:highlight w:val="none"/>
          <w:lang w:eastAsia="zh-CN"/>
          <w14:textFill>
            <w14:solidFill>
              <w14:schemeClr w14:val="tx1"/>
            </w14:solidFill>
          </w14:textFill>
        </w:rPr>
        <w:t>自筹</w:t>
      </w:r>
      <w:r>
        <w:rPr>
          <w:rFonts w:hint="eastAsia" w:ascii="宋体" w:hAnsi="宋体" w:eastAsia="宋体" w:cs="宋体"/>
          <w:color w:val="000000" w:themeColor="text1"/>
          <w:sz w:val="24"/>
          <w:szCs w:val="24"/>
          <w:highlight w:val="none"/>
          <w14:textFill>
            <w14:solidFill>
              <w14:schemeClr w14:val="tx1"/>
            </w14:solidFill>
          </w14:textFill>
        </w:rPr>
        <w:t>。</w:t>
      </w:r>
    </w:p>
    <w:p w14:paraId="728532C6">
      <w:pPr>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六、工程概况：</w:t>
      </w:r>
    </w:p>
    <w:p w14:paraId="77F0B37D">
      <w:pPr>
        <w:keepNext w:val="0"/>
        <w:keepLines w:val="0"/>
        <w:pageBreakBefore w:val="0"/>
        <w:widowControl/>
        <w:kinsoku/>
        <w:wordWrap/>
        <w:overflowPunct/>
        <w:topLinePunct w:val="0"/>
        <w:autoSpaceDE/>
        <w:autoSpaceDN/>
        <w:bidi w:val="0"/>
        <w:adjustRightInd/>
        <w:snapToGrid/>
        <w:spacing w:line="360" w:lineRule="auto"/>
        <w:ind w:firstLine="480" w:firstLineChars="200"/>
        <w:jc w:val="left"/>
        <w:textAlignment w:val="auto"/>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w:t>
      </w:r>
      <w:r>
        <w:rPr>
          <w:rFonts w:hint="eastAsia" w:ascii="宋体" w:hAnsi="宋体" w:cs="宋体"/>
          <w:color w:val="000000" w:themeColor="text1"/>
          <w:sz w:val="24"/>
          <w:szCs w:val="24"/>
          <w:highlight w:val="none"/>
          <w:lang w:eastAsia="zh-CN"/>
          <w14:textFill>
            <w14:solidFill>
              <w14:schemeClr w14:val="tx1"/>
            </w14:solidFill>
          </w14:textFill>
        </w:rPr>
        <w:t>新元煤业井下瓦斯抽采钻孔、瓦斯管路工程</w:t>
      </w:r>
      <w:r>
        <w:rPr>
          <w:rFonts w:hint="eastAsia" w:ascii="宋体" w:hAnsi="宋体" w:eastAsia="宋体" w:cs="宋体"/>
          <w:color w:val="000000" w:themeColor="text1"/>
          <w:sz w:val="24"/>
          <w:szCs w:val="24"/>
          <w:highlight w:val="none"/>
          <w14:textFill>
            <w14:solidFill>
              <w14:schemeClr w14:val="tx1"/>
            </w14:solidFill>
          </w14:textFill>
        </w:rPr>
        <w:t>。</w:t>
      </w:r>
    </w:p>
    <w:p w14:paraId="678144AB">
      <w:pPr>
        <w:keepNext w:val="0"/>
        <w:keepLines w:val="0"/>
        <w:pageBreakBefore w:val="0"/>
        <w:widowControl/>
        <w:numPr>
          <w:ilvl w:val="0"/>
          <w:numId w:val="0"/>
        </w:numPr>
        <w:kinsoku/>
        <w:wordWrap/>
        <w:overflowPunct/>
        <w:topLinePunct w:val="0"/>
        <w:autoSpaceDE/>
        <w:autoSpaceDN/>
        <w:bidi w:val="0"/>
        <w:adjustRightInd/>
        <w:snapToGrid/>
        <w:spacing w:line="360" w:lineRule="auto"/>
        <w:ind w:firstLine="480" w:firstLineChars="200"/>
        <w:jc w:val="left"/>
        <w:textAlignment w:val="auto"/>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2、</w:t>
      </w:r>
      <w:r>
        <w:rPr>
          <w:rFonts w:hint="eastAsia" w:ascii="宋体" w:hAnsi="宋体" w:eastAsia="宋体" w:cs="宋体"/>
          <w:color w:val="000000" w:themeColor="text1"/>
          <w:sz w:val="24"/>
          <w:szCs w:val="24"/>
          <w:highlight w:val="none"/>
          <w:lang w:eastAsia="zh-CN"/>
          <w14:textFill>
            <w14:solidFill>
              <w14:schemeClr w14:val="tx1"/>
            </w14:solidFill>
          </w14:textFill>
        </w:rPr>
        <w:t>工程</w:t>
      </w:r>
      <w:r>
        <w:rPr>
          <w:rFonts w:hint="eastAsia" w:ascii="宋体" w:hAnsi="宋体" w:eastAsia="宋体" w:cs="宋体"/>
          <w:color w:val="000000" w:themeColor="text1"/>
          <w:sz w:val="24"/>
          <w:szCs w:val="24"/>
          <w:highlight w:val="none"/>
          <w:lang w:val="en-US" w:eastAsia="zh-CN"/>
          <w14:textFill>
            <w14:solidFill>
              <w14:schemeClr w14:val="tx1"/>
            </w14:solidFill>
          </w14:textFill>
        </w:rPr>
        <w:t>分包</w:t>
      </w:r>
      <w:r>
        <w:rPr>
          <w:rFonts w:hint="eastAsia" w:ascii="宋体" w:hAnsi="宋体" w:eastAsia="宋体" w:cs="宋体"/>
          <w:color w:val="000000" w:themeColor="text1"/>
          <w:sz w:val="24"/>
          <w:szCs w:val="24"/>
          <w:highlight w:val="none"/>
          <w14:textFill>
            <w14:solidFill>
              <w14:schemeClr w14:val="tx1"/>
            </w14:solidFill>
          </w14:textFill>
        </w:rPr>
        <w:t>范围：</w:t>
      </w:r>
      <w:r>
        <w:rPr>
          <w:rFonts w:hint="eastAsia" w:ascii="宋体" w:hAnsi="宋体" w:eastAsia="宋体" w:cs="宋体"/>
          <w:color w:val="000000" w:themeColor="text1"/>
          <w:sz w:val="24"/>
          <w:szCs w:val="24"/>
          <w:highlight w:val="none"/>
          <w14:textFill>
            <w14:solidFill>
              <w14:schemeClr w14:val="tx1"/>
            </w14:solidFill>
          </w14:textFill>
        </w:rPr>
        <w:t>南区集中回风大巷(东)本南煤层、东总回风大巷邻近层、9107工作面、9206工作面采空区等巷道抽采管路安装拆除工程。</w:t>
      </w:r>
    </w:p>
    <w:p w14:paraId="385034AE">
      <w:pPr>
        <w:keepNext w:val="0"/>
        <w:keepLines w:val="0"/>
        <w:pageBreakBefore w:val="0"/>
        <w:widowControl/>
        <w:kinsoku/>
        <w:wordWrap/>
        <w:overflowPunct/>
        <w:topLinePunct w:val="0"/>
        <w:autoSpaceDE/>
        <w:autoSpaceDN/>
        <w:bidi w:val="0"/>
        <w:adjustRightInd/>
        <w:snapToGrid/>
        <w:spacing w:line="360" w:lineRule="auto"/>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3、图纸未详尽的部分按现行规范要求施工。</w:t>
      </w:r>
    </w:p>
    <w:p w14:paraId="3C8B4579">
      <w:pPr>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4、计划开工日期：</w:t>
      </w:r>
      <w:r>
        <w:rPr>
          <w:rFonts w:hint="eastAsia" w:ascii="宋体" w:hAnsi="宋体" w:cs="宋体"/>
          <w:color w:val="000000" w:themeColor="text1"/>
          <w:sz w:val="24"/>
          <w:szCs w:val="24"/>
          <w:highlight w:val="none"/>
          <w:lang w:eastAsia="zh-CN"/>
          <w14:textFill>
            <w14:solidFill>
              <w14:schemeClr w14:val="tx1"/>
            </w14:solidFill>
          </w14:textFill>
        </w:rPr>
        <w:t>2026年1月</w:t>
      </w:r>
      <w:r>
        <w:rPr>
          <w:rFonts w:hint="eastAsia" w:ascii="宋体" w:hAnsi="宋体" w:cs="宋体"/>
          <w:color w:val="000000" w:themeColor="text1"/>
          <w:sz w:val="24"/>
          <w:szCs w:val="24"/>
          <w:highlight w:val="none"/>
          <w:lang w:val="en-US" w:eastAsia="zh-CN"/>
          <w14:textFill>
            <w14:solidFill>
              <w14:schemeClr w14:val="tx1"/>
            </w14:solidFill>
          </w14:textFill>
        </w:rPr>
        <w:t>19</w:t>
      </w:r>
      <w:r>
        <w:rPr>
          <w:rFonts w:hint="eastAsia" w:ascii="宋体" w:hAnsi="宋体" w:cs="宋体"/>
          <w:color w:val="000000" w:themeColor="text1"/>
          <w:sz w:val="24"/>
          <w:szCs w:val="24"/>
          <w:highlight w:val="none"/>
          <w:lang w:eastAsia="zh-CN"/>
          <w14:textFill>
            <w14:solidFill>
              <w14:schemeClr w14:val="tx1"/>
            </w14:solidFill>
          </w14:textFill>
        </w:rPr>
        <w:t>日，</w:t>
      </w:r>
      <w:r>
        <w:rPr>
          <w:rFonts w:hint="eastAsia" w:ascii="宋体" w:hAnsi="宋体" w:eastAsia="宋体" w:cs="宋体"/>
          <w:color w:val="000000" w:themeColor="text1"/>
          <w:sz w:val="24"/>
          <w:szCs w:val="24"/>
          <w:highlight w:val="none"/>
          <w14:textFill>
            <w14:solidFill>
              <w14:schemeClr w14:val="tx1"/>
            </w14:solidFill>
          </w14:textFill>
        </w:rPr>
        <w:t>计划完工日期：</w:t>
      </w:r>
      <w:r>
        <w:rPr>
          <w:rFonts w:hint="eastAsia" w:ascii="宋体" w:hAnsi="宋体" w:cs="宋体"/>
          <w:color w:val="000000" w:themeColor="text1"/>
          <w:sz w:val="24"/>
          <w:szCs w:val="24"/>
          <w:highlight w:val="none"/>
          <w:lang w:eastAsia="zh-CN"/>
          <w14:textFill>
            <w14:solidFill>
              <w14:schemeClr w14:val="tx1"/>
            </w14:solidFill>
          </w14:textFill>
        </w:rPr>
        <w:t>2026年</w:t>
      </w:r>
      <w:r>
        <w:rPr>
          <w:rFonts w:hint="eastAsia" w:ascii="宋体" w:hAnsi="宋体" w:cs="宋体"/>
          <w:color w:val="000000" w:themeColor="text1"/>
          <w:sz w:val="24"/>
          <w:szCs w:val="24"/>
          <w:highlight w:val="none"/>
          <w:lang w:val="en-US" w:eastAsia="zh-CN"/>
          <w14:textFill>
            <w14:solidFill>
              <w14:schemeClr w14:val="tx1"/>
            </w14:solidFill>
          </w14:textFill>
        </w:rPr>
        <w:t>12</w:t>
      </w:r>
      <w:r>
        <w:rPr>
          <w:rFonts w:hint="eastAsia" w:ascii="宋体" w:hAnsi="宋体" w:eastAsia="宋体" w:cs="宋体"/>
          <w:color w:val="000000" w:themeColor="text1"/>
          <w:sz w:val="24"/>
          <w:szCs w:val="24"/>
          <w:highlight w:val="none"/>
          <w14:textFill>
            <w14:solidFill>
              <w14:schemeClr w14:val="tx1"/>
            </w14:solidFill>
          </w14:textFill>
        </w:rPr>
        <w:t>月</w:t>
      </w:r>
      <w:r>
        <w:rPr>
          <w:rFonts w:hint="eastAsia" w:ascii="宋体" w:hAnsi="宋体" w:cs="宋体"/>
          <w:color w:val="000000" w:themeColor="text1"/>
          <w:sz w:val="24"/>
          <w:szCs w:val="24"/>
          <w:highlight w:val="none"/>
          <w:lang w:val="en-US" w:eastAsia="zh-CN"/>
          <w14:textFill>
            <w14:solidFill>
              <w14:schemeClr w14:val="tx1"/>
            </w14:solidFill>
          </w14:textFill>
        </w:rPr>
        <w:t>31</w:t>
      </w:r>
      <w:r>
        <w:rPr>
          <w:rFonts w:hint="eastAsia" w:ascii="宋体" w:hAnsi="宋体" w:eastAsia="宋体" w:cs="宋体"/>
          <w:color w:val="000000" w:themeColor="text1"/>
          <w:sz w:val="24"/>
          <w:szCs w:val="24"/>
          <w:highlight w:val="none"/>
          <w14:textFill>
            <w14:solidFill>
              <w14:schemeClr w14:val="tx1"/>
            </w14:solidFill>
          </w14:textFill>
        </w:rPr>
        <w:t>日</w:t>
      </w:r>
      <w:r>
        <w:rPr>
          <w:rFonts w:hint="eastAsia" w:ascii="宋体" w:hAnsi="宋体" w:cs="宋体"/>
          <w:color w:val="000000" w:themeColor="text1"/>
          <w:sz w:val="24"/>
          <w:szCs w:val="24"/>
          <w:highlight w:val="none"/>
          <w:lang w:eastAsia="zh-CN"/>
          <w14:textFill>
            <w14:solidFill>
              <w14:schemeClr w14:val="tx1"/>
            </w14:solidFill>
          </w14:textFill>
        </w:rPr>
        <w:t>。</w:t>
      </w:r>
      <w:r>
        <w:rPr>
          <w:rFonts w:hint="eastAsia" w:ascii="宋体" w:hAnsi="宋体" w:eastAsia="宋体" w:cs="宋体"/>
          <w:color w:val="000000" w:themeColor="text1"/>
          <w:sz w:val="24"/>
          <w:szCs w:val="24"/>
          <w:highlight w:val="none"/>
          <w14:textFill>
            <w14:solidFill>
              <w14:schemeClr w14:val="tx1"/>
            </w14:solidFill>
          </w14:textFill>
        </w:rPr>
        <w:t>工期总日历天数：</w:t>
      </w:r>
      <w:r>
        <w:rPr>
          <w:rFonts w:hint="eastAsia" w:ascii="宋体" w:hAnsi="宋体" w:cs="宋体"/>
          <w:color w:val="000000" w:themeColor="text1"/>
          <w:sz w:val="24"/>
          <w:szCs w:val="24"/>
          <w:highlight w:val="none"/>
          <w:lang w:val="en-US" w:eastAsia="zh-CN"/>
          <w14:textFill>
            <w14:solidFill>
              <w14:schemeClr w14:val="tx1"/>
            </w14:solidFill>
          </w14:textFill>
        </w:rPr>
        <w:t>347天</w:t>
      </w:r>
      <w:r>
        <w:rPr>
          <w:rFonts w:hint="eastAsia" w:ascii="宋体" w:hAnsi="宋体" w:eastAsia="宋体" w:cs="宋体"/>
          <w:color w:val="000000" w:themeColor="text1"/>
          <w:sz w:val="24"/>
          <w:szCs w:val="24"/>
          <w:highlight w:val="none"/>
          <w14:textFill>
            <w14:solidFill>
              <w14:schemeClr w14:val="tx1"/>
            </w14:solidFill>
          </w14:textFill>
        </w:rPr>
        <w:t>。</w:t>
      </w:r>
      <w:r>
        <w:rPr>
          <w:rFonts w:hint="eastAsia" w:ascii="宋体" w:hAnsi="宋体" w:eastAsia="宋体" w:cs="宋体"/>
          <w:color w:val="000000" w:themeColor="text1"/>
          <w:sz w:val="24"/>
          <w:szCs w:val="24"/>
          <w:highlight w:val="none"/>
          <w14:textFill>
            <w14:solidFill>
              <w14:schemeClr w14:val="tx1"/>
            </w14:solidFill>
          </w14:textFill>
        </w:rPr>
        <w:t>实际开工日期与计划开工日期不一致的，以甲方签发的开工通知载明的日期为准。双方约定工期顺延的其他情况：由于不可抗拒的自然灾害或发包人原因造成的工期延误，工期顺延。</w:t>
      </w:r>
    </w:p>
    <w:p w14:paraId="6806C505">
      <w:pPr>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hint="eastAsia" w:ascii="宋体" w:hAnsi="宋体" w:cs="宋体"/>
          <w:color w:val="000000" w:themeColor="text1"/>
          <w:sz w:val="24"/>
          <w:szCs w:val="24"/>
          <w:highlight w:val="none"/>
          <w:u w:val="single"/>
          <w:lang w:val="en-US" w:eastAsia="zh-CN"/>
          <w14:textFill>
            <w14:solidFill>
              <w14:schemeClr w14:val="tx1"/>
            </w14:solidFill>
          </w14:textFill>
        </w:rPr>
      </w:pPr>
      <w:r>
        <w:rPr>
          <w:rFonts w:hint="eastAsia" w:ascii="宋体" w:hAnsi="宋体" w:cs="宋体"/>
          <w:color w:val="000000" w:themeColor="text1"/>
          <w:sz w:val="24"/>
          <w:szCs w:val="24"/>
          <w:highlight w:val="none"/>
          <w:lang w:val="en-US" w:eastAsia="zh-CN"/>
          <w14:textFill>
            <w14:solidFill>
              <w14:schemeClr w14:val="tx1"/>
            </w14:solidFill>
          </w14:textFill>
        </w:rPr>
        <w:t>七、工程最高控制价：</w:t>
      </w:r>
      <w:r>
        <w:rPr>
          <w:rFonts w:hint="eastAsia" w:ascii="宋体" w:hAnsi="宋体" w:cs="宋体"/>
          <w:color w:val="000000" w:themeColor="text1"/>
          <w:sz w:val="24"/>
          <w:szCs w:val="24"/>
          <w:highlight w:val="none"/>
          <w:u w:val="single"/>
          <w:lang w:val="en-US" w:eastAsia="zh-CN"/>
          <w14:textFill>
            <w14:solidFill>
              <w14:schemeClr w14:val="tx1"/>
            </w14:solidFill>
          </w14:textFill>
        </w:rPr>
        <w:t>管路安装工程费率：①地面安装工程企业管理费：21.9%， 利润：11.9% 组织措施费：5.7%；②井下安装工程企业管理费：16.8%， 利润：10.7% 组织措施费：2.5%。</w:t>
      </w:r>
    </w:p>
    <w:p w14:paraId="641DEFDE">
      <w:pPr>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cs="宋体"/>
          <w:color w:val="000000" w:themeColor="text1"/>
          <w:sz w:val="24"/>
          <w:szCs w:val="24"/>
          <w:highlight w:val="none"/>
          <w:lang w:val="en-US" w:eastAsia="zh-CN"/>
          <w14:textFill>
            <w14:solidFill>
              <w14:schemeClr w14:val="tx1"/>
            </w14:solidFill>
          </w14:textFill>
        </w:rPr>
        <w:t>八</w:t>
      </w:r>
      <w:r>
        <w:rPr>
          <w:rFonts w:hint="eastAsia" w:ascii="宋体" w:hAnsi="宋体" w:eastAsia="宋体" w:cs="宋体"/>
          <w:color w:val="000000" w:themeColor="text1"/>
          <w:sz w:val="24"/>
          <w:szCs w:val="24"/>
          <w:highlight w:val="none"/>
          <w14:textFill>
            <w14:solidFill>
              <w14:schemeClr w14:val="tx1"/>
            </w14:solidFill>
          </w14:textFill>
        </w:rPr>
        <w:t>、谈判时间、地点：</w:t>
      </w:r>
    </w:p>
    <w:p w14:paraId="57506344">
      <w:pPr>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时间：</w:t>
      </w:r>
      <w:r>
        <w:rPr>
          <w:rFonts w:hint="eastAsia" w:ascii="宋体" w:hAnsi="宋体" w:cs="宋体"/>
          <w:color w:val="000000" w:themeColor="text1"/>
          <w:sz w:val="24"/>
          <w:szCs w:val="24"/>
          <w:highlight w:val="none"/>
          <w:u w:val="single"/>
          <w:lang w:val="en-US" w:eastAsia="zh-CN"/>
          <w14:textFill>
            <w14:solidFill>
              <w14:schemeClr w14:val="tx1"/>
            </w14:solidFill>
          </w14:textFill>
        </w:rPr>
        <w:t>2026年1月18</w:t>
      </w:r>
      <w:r>
        <w:rPr>
          <w:rFonts w:hint="eastAsia" w:ascii="宋体" w:hAnsi="宋体" w:cs="宋体"/>
          <w:color w:val="000000" w:themeColor="text1"/>
          <w:sz w:val="24"/>
          <w:szCs w:val="24"/>
          <w:highlight w:val="none"/>
          <w:u w:val="single"/>
          <w:lang w:val="en-US" w:eastAsia="zh-CN"/>
          <w14:textFill>
            <w14:solidFill>
              <w14:schemeClr w14:val="tx1"/>
            </w14:solidFill>
          </w14:textFill>
        </w:rPr>
        <w:t>日</w:t>
      </w:r>
      <w:r>
        <w:rPr>
          <w:rFonts w:hint="eastAsia" w:ascii="宋体" w:hAnsi="宋体" w:eastAsia="宋体" w:cs="宋体"/>
          <w:color w:val="000000" w:themeColor="text1"/>
          <w:sz w:val="24"/>
          <w:szCs w:val="24"/>
          <w:highlight w:val="none"/>
          <w:u w:val="single"/>
          <w:lang w:eastAsia="zh-CN"/>
          <w14:textFill>
            <w14:solidFill>
              <w14:schemeClr w14:val="tx1"/>
            </w14:solidFill>
          </w14:textFill>
        </w:rPr>
        <w:t>，</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上午9:00</w:t>
      </w:r>
    </w:p>
    <w:p w14:paraId="371BFAAD">
      <w:pPr>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地点：</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山西潞安工程有限公司矿建分公司</w:t>
      </w:r>
      <w:r>
        <w:rPr>
          <w:rFonts w:hint="eastAsia" w:ascii="宋体" w:hAnsi="宋体" w:cs="宋体"/>
          <w:color w:val="000000" w:themeColor="text1"/>
          <w:sz w:val="24"/>
          <w:szCs w:val="24"/>
          <w:highlight w:val="none"/>
          <w:u w:val="single"/>
          <w:lang w:val="en-US" w:eastAsia="zh-CN"/>
          <w14:textFill>
            <w14:solidFill>
              <w14:schemeClr w14:val="tx1"/>
            </w14:solidFill>
          </w14:textFill>
        </w:rPr>
        <w:t>三</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楼会议室</w:t>
      </w:r>
    </w:p>
    <w:p w14:paraId="1027A832">
      <w:pPr>
        <w:keepNext w:val="0"/>
        <w:keepLines w:val="0"/>
        <w:pageBreakBefore w:val="0"/>
        <w:widowControl w:val="0"/>
        <w:numPr>
          <w:ilvl w:val="0"/>
          <w:numId w:val="0"/>
        </w:numPr>
        <w:tabs>
          <w:tab w:val="left" w:pos="3855"/>
        </w:tabs>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cs="宋体"/>
          <w:color w:val="000000" w:themeColor="text1"/>
          <w:sz w:val="24"/>
          <w:szCs w:val="24"/>
          <w:highlight w:val="none"/>
          <w:lang w:val="en-US" w:eastAsia="zh-CN"/>
          <w14:textFill>
            <w14:solidFill>
              <w14:schemeClr w14:val="tx1"/>
            </w14:solidFill>
          </w14:textFill>
        </w:rPr>
        <w:t>九</w:t>
      </w:r>
      <w:r>
        <w:rPr>
          <w:rFonts w:hint="eastAsia" w:ascii="宋体" w:hAnsi="宋体" w:eastAsia="宋体" w:cs="宋体"/>
          <w:color w:val="000000" w:themeColor="text1"/>
          <w:sz w:val="24"/>
          <w:szCs w:val="24"/>
          <w:highlight w:val="none"/>
          <w:lang w:val="en-US" w:eastAsia="zh-CN"/>
          <w14:textFill>
            <w14:solidFill>
              <w14:schemeClr w14:val="tx1"/>
            </w14:solidFill>
          </w14:textFill>
        </w:rPr>
        <w:t>、</w:t>
      </w:r>
      <w:r>
        <w:rPr>
          <w:rFonts w:hint="eastAsia" w:ascii="宋体" w:hAnsi="宋体" w:eastAsia="宋体" w:cs="宋体"/>
          <w:color w:val="000000" w:themeColor="text1"/>
          <w:sz w:val="24"/>
          <w:szCs w:val="24"/>
          <w:highlight w:val="none"/>
          <w14:textFill>
            <w14:solidFill>
              <w14:schemeClr w14:val="tx1"/>
            </w14:solidFill>
          </w14:textFill>
        </w:rPr>
        <w:t>现场勘查或图纸查阅联系人：</w:t>
      </w:r>
    </w:p>
    <w:p w14:paraId="62DB94ED">
      <w:pPr>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项目经理</w:t>
      </w:r>
      <w:r>
        <w:rPr>
          <w:rFonts w:hint="eastAsia" w:ascii="宋体" w:hAnsi="宋体" w:eastAsia="宋体" w:cs="宋体"/>
          <w:color w:val="000000" w:themeColor="text1"/>
          <w:sz w:val="24"/>
          <w:szCs w:val="24"/>
          <w:highlight w:val="none"/>
          <w14:textFill>
            <w14:solidFill>
              <w14:schemeClr w14:val="tx1"/>
            </w14:solidFill>
          </w14:textFill>
        </w:rPr>
        <w:t xml:space="preserve"> </w:t>
      </w:r>
      <w:r>
        <w:rPr>
          <w:rFonts w:hint="eastAsia" w:ascii="宋体" w:hAnsi="宋体" w:cs="宋体"/>
          <w:color w:val="000000" w:themeColor="text1"/>
          <w:sz w:val="24"/>
          <w:szCs w:val="24"/>
          <w:highlight w:val="none"/>
          <w:lang w:val="en-US" w:eastAsia="zh-CN"/>
          <w14:textFill>
            <w14:solidFill>
              <w14:schemeClr w14:val="tx1"/>
            </w14:solidFill>
          </w14:textFill>
        </w:rPr>
        <w:t>王哲</w:t>
      </w:r>
      <w:r>
        <w:rPr>
          <w:rFonts w:hint="eastAsia" w:ascii="宋体" w:hAnsi="宋体" w:eastAsia="宋体" w:cs="宋体"/>
          <w:color w:val="000000" w:themeColor="text1"/>
          <w:sz w:val="24"/>
          <w:szCs w:val="24"/>
          <w:highlight w:val="none"/>
          <w14:textFill>
            <w14:solidFill>
              <w14:schemeClr w14:val="tx1"/>
            </w14:solidFill>
          </w14:textFill>
        </w:rPr>
        <w:t xml:space="preserve"> 联系方式：</w:t>
      </w:r>
      <w:r>
        <w:rPr>
          <w:rFonts w:hint="eastAsia" w:ascii="宋体" w:hAnsi="宋体" w:cs="宋体"/>
          <w:color w:val="000000" w:themeColor="text1"/>
          <w:sz w:val="24"/>
          <w:szCs w:val="24"/>
          <w:highlight w:val="none"/>
          <w:lang w:val="en-US" w:eastAsia="zh-CN"/>
          <w14:textFill>
            <w14:solidFill>
              <w14:schemeClr w14:val="tx1"/>
            </w14:solidFill>
          </w14:textFill>
        </w:rPr>
        <w:t>18334509346</w:t>
      </w:r>
      <w:r>
        <w:rPr>
          <w:rFonts w:hint="eastAsia" w:ascii="宋体" w:hAnsi="宋体" w:eastAsia="宋体" w:cs="宋体"/>
          <w:color w:val="000000" w:themeColor="text1"/>
          <w:sz w:val="24"/>
          <w:szCs w:val="24"/>
          <w:highlight w:val="none"/>
          <w14:textFill>
            <w14:solidFill>
              <w14:schemeClr w14:val="tx1"/>
            </w14:solidFill>
          </w14:textFill>
        </w:rPr>
        <w:t>。</w:t>
      </w:r>
    </w:p>
    <w:p w14:paraId="40D179E5">
      <w:pPr>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b/>
          <w:bCs/>
          <w:color w:val="000000" w:themeColor="text1"/>
          <w:sz w:val="24"/>
          <w:szCs w:val="24"/>
          <w:highlight w:val="none"/>
          <w14:textFill>
            <w14:solidFill>
              <w14:schemeClr w14:val="tx1"/>
            </w14:solidFill>
          </w14:textFill>
        </w:rPr>
        <w:sectPr>
          <w:pgSz w:w="11906" w:h="16838"/>
          <w:pgMar w:top="1304" w:right="1701" w:bottom="1304" w:left="1701" w:header="851" w:footer="992" w:gutter="0"/>
          <w:cols w:space="0" w:num="1"/>
          <w:rtlGutter w:val="0"/>
          <w:docGrid w:type="lines" w:linePitch="312" w:charSpace="0"/>
        </w:sectPr>
      </w:pPr>
      <w:r>
        <w:rPr>
          <w:rFonts w:hint="eastAsia" w:ascii="宋体" w:hAnsi="宋体" w:eastAsia="宋体" w:cs="宋体"/>
          <w:color w:val="000000" w:themeColor="text1"/>
          <w:sz w:val="24"/>
          <w:szCs w:val="24"/>
          <w:highlight w:val="none"/>
          <w14:textFill>
            <w14:solidFill>
              <w14:schemeClr w14:val="tx1"/>
            </w14:solidFill>
          </w14:textFill>
        </w:rPr>
        <w:t xml:space="preserve">文件咨询联系人：工程管理办 </w:t>
      </w:r>
      <w:r>
        <w:rPr>
          <w:rFonts w:hint="eastAsia" w:ascii="宋体" w:hAnsi="宋体" w:cs="宋体"/>
          <w:color w:val="000000" w:themeColor="text1"/>
          <w:sz w:val="24"/>
          <w:szCs w:val="24"/>
          <w:highlight w:val="none"/>
          <w:lang w:val="en-US" w:eastAsia="zh-CN"/>
          <w14:textFill>
            <w14:solidFill>
              <w14:schemeClr w14:val="tx1"/>
            </w14:solidFill>
          </w14:textFill>
        </w:rPr>
        <w:t>赵莉阳</w:t>
      </w:r>
      <w:r>
        <w:rPr>
          <w:rFonts w:hint="eastAsia" w:ascii="宋体" w:hAnsi="宋体" w:eastAsia="宋体" w:cs="宋体"/>
          <w:color w:val="000000" w:themeColor="text1"/>
          <w:sz w:val="24"/>
          <w:szCs w:val="24"/>
          <w:highlight w:val="none"/>
          <w14:textFill>
            <w14:solidFill>
              <w14:schemeClr w14:val="tx1"/>
            </w14:solidFill>
          </w14:textFill>
        </w:rPr>
        <w:t xml:space="preserve"> 联系方式：</w:t>
      </w:r>
      <w:r>
        <w:rPr>
          <w:rFonts w:hint="eastAsia" w:ascii="宋体" w:hAnsi="宋体" w:cs="宋体"/>
          <w:color w:val="000000" w:themeColor="text1"/>
          <w:sz w:val="24"/>
          <w:szCs w:val="24"/>
          <w:highlight w:val="none"/>
          <w:lang w:val="en-US" w:eastAsia="zh-CN"/>
          <w14:textFill>
            <w14:solidFill>
              <w14:schemeClr w14:val="tx1"/>
            </w14:solidFill>
          </w14:textFill>
        </w:rPr>
        <w:t>18303556364</w:t>
      </w:r>
      <w:r>
        <w:rPr>
          <w:rFonts w:hint="eastAsia" w:ascii="宋体" w:hAnsi="宋体" w:eastAsia="宋体" w:cs="宋体"/>
          <w:color w:val="000000" w:themeColor="text1"/>
          <w:sz w:val="24"/>
          <w:szCs w:val="24"/>
          <w:highlight w:val="none"/>
          <w14:textFill>
            <w14:solidFill>
              <w14:schemeClr w14:val="tx1"/>
            </w14:solidFill>
          </w14:textFill>
        </w:rPr>
        <w:t>。</w:t>
      </w:r>
    </w:p>
    <w:p w14:paraId="571252D1">
      <w:pPr>
        <w:keepNext w:val="0"/>
        <w:keepLines w:val="0"/>
        <w:pageBreakBefore w:val="0"/>
        <w:kinsoku/>
        <w:wordWrap/>
        <w:overflowPunct/>
        <w:topLinePunct w:val="0"/>
        <w:autoSpaceDE/>
        <w:autoSpaceDN/>
        <w:bidi w:val="0"/>
        <w:adjustRightInd/>
        <w:snapToGrid/>
        <w:spacing w:line="500" w:lineRule="exact"/>
        <w:jc w:val="center"/>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第二部分</w:t>
      </w:r>
      <w:r>
        <w:rPr>
          <w:rFonts w:hint="eastAsia" w:ascii="宋体" w:hAnsi="宋体" w:eastAsia="宋体" w:cs="宋体"/>
          <w:b/>
          <w:bCs/>
          <w:color w:val="000000" w:themeColor="text1"/>
          <w:sz w:val="24"/>
          <w:szCs w:val="24"/>
          <w:highlight w:val="none"/>
          <w:lang w:val="en-US" w:eastAsia="zh-CN"/>
          <w14:textFill>
            <w14:solidFill>
              <w14:schemeClr w14:val="tx1"/>
            </w14:solidFill>
          </w14:textFill>
        </w:rPr>
        <w:t xml:space="preserve">    </w:t>
      </w:r>
      <w:r>
        <w:rPr>
          <w:rFonts w:hint="eastAsia" w:ascii="宋体" w:hAnsi="宋体" w:eastAsia="宋体" w:cs="宋体"/>
          <w:b/>
          <w:bCs/>
          <w:color w:val="000000" w:themeColor="text1"/>
          <w:sz w:val="24"/>
          <w:szCs w:val="24"/>
          <w:highlight w:val="none"/>
          <w14:textFill>
            <w14:solidFill>
              <w14:schemeClr w14:val="tx1"/>
            </w14:solidFill>
          </w14:textFill>
        </w:rPr>
        <w:t>须知</w:t>
      </w:r>
    </w:p>
    <w:p w14:paraId="76F26381">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一、本次谈判依据</w:t>
      </w:r>
      <w:r>
        <w:rPr>
          <w:rFonts w:hint="eastAsia" w:ascii="宋体" w:hAnsi="宋体" w:eastAsia="宋体" w:cs="宋体"/>
          <w:color w:val="000000" w:themeColor="text1"/>
          <w:sz w:val="24"/>
          <w:szCs w:val="24"/>
          <w:highlight w:val="none"/>
          <w:lang w:eastAsia="zh-CN"/>
          <w14:textFill>
            <w14:solidFill>
              <w14:schemeClr w14:val="tx1"/>
            </w14:solidFill>
          </w14:textFill>
        </w:rPr>
        <w:t>我公司</w:t>
      </w:r>
      <w:r>
        <w:rPr>
          <w:rFonts w:hint="eastAsia" w:ascii="宋体" w:hAnsi="宋体" w:eastAsia="宋体" w:cs="宋体"/>
          <w:color w:val="000000" w:themeColor="text1"/>
          <w:sz w:val="24"/>
          <w:szCs w:val="24"/>
          <w:highlight w:val="none"/>
          <w14:textFill>
            <w14:solidFill>
              <w14:schemeClr w14:val="tx1"/>
            </w14:solidFill>
          </w14:textFill>
        </w:rPr>
        <w:t>《潞安工程公司工程施工分包管理办法（修订）</w:t>
      </w:r>
      <w:r>
        <w:rPr>
          <w:rFonts w:hint="eastAsia" w:ascii="宋体" w:hAnsi="宋体" w:eastAsia="宋体" w:cs="宋体"/>
          <w:color w:val="000000" w:themeColor="text1"/>
          <w:sz w:val="24"/>
          <w:szCs w:val="24"/>
          <w:highlight w:val="none"/>
          <w:lang w:eastAsia="zh-CN"/>
          <w14:textFill>
            <w14:solidFill>
              <w14:schemeClr w14:val="tx1"/>
            </w14:solidFill>
          </w14:textFill>
        </w:rPr>
        <w:t>》</w:t>
      </w:r>
      <w:r>
        <w:rPr>
          <w:rFonts w:hint="eastAsia" w:ascii="宋体" w:hAnsi="宋体" w:eastAsia="宋体" w:cs="宋体"/>
          <w:color w:val="000000" w:themeColor="text1"/>
          <w:sz w:val="24"/>
          <w:szCs w:val="24"/>
          <w:highlight w:val="none"/>
          <w14:textFill>
            <w14:solidFill>
              <w14:schemeClr w14:val="tx1"/>
            </w14:solidFill>
          </w14:textFill>
        </w:rPr>
        <w:t>，采用谈判方式选择工程项目</w:t>
      </w:r>
      <w:r>
        <w:rPr>
          <w:rFonts w:hint="eastAsia" w:ascii="宋体" w:hAnsi="宋体" w:eastAsia="宋体" w:cs="宋体"/>
          <w:color w:val="000000" w:themeColor="text1"/>
          <w:sz w:val="24"/>
          <w:szCs w:val="24"/>
          <w:highlight w:val="none"/>
          <w:lang w:val="en-US" w:eastAsia="zh-CN"/>
          <w14:textFill>
            <w14:solidFill>
              <w14:schemeClr w14:val="tx1"/>
            </w14:solidFill>
          </w14:textFill>
        </w:rPr>
        <w:t>施工</w:t>
      </w:r>
      <w:r>
        <w:rPr>
          <w:rFonts w:hint="eastAsia" w:ascii="宋体" w:hAnsi="宋体" w:eastAsia="宋体" w:cs="宋体"/>
          <w:color w:val="000000" w:themeColor="text1"/>
          <w:sz w:val="24"/>
          <w:szCs w:val="24"/>
          <w:highlight w:val="none"/>
          <w14:textFill>
            <w14:solidFill>
              <w14:schemeClr w14:val="tx1"/>
            </w14:solidFill>
          </w14:textFill>
        </w:rPr>
        <w:t>队伍，</w:t>
      </w:r>
      <w:r>
        <w:rPr>
          <w:rFonts w:hint="eastAsia" w:ascii="宋体" w:hAnsi="宋体" w:eastAsia="宋体" w:cs="宋体"/>
          <w:color w:val="000000" w:themeColor="text1"/>
          <w:sz w:val="24"/>
          <w:szCs w:val="24"/>
          <w:highlight w:val="none"/>
          <w:lang w:eastAsia="zh-CN"/>
          <w14:textFill>
            <w14:solidFill>
              <w14:schemeClr w14:val="tx1"/>
            </w14:solidFill>
          </w14:textFill>
        </w:rPr>
        <w:t>诚邀具有</w:t>
      </w:r>
      <w:r>
        <w:rPr>
          <w:rFonts w:hint="eastAsia" w:ascii="宋体" w:hAnsi="宋体" w:cs="宋体"/>
          <w:color w:val="000000" w:themeColor="text1"/>
          <w:sz w:val="24"/>
          <w:szCs w:val="24"/>
          <w:highlight w:val="none"/>
          <w:u w:val="single"/>
          <w:lang w:val="en-US" w:eastAsia="zh-CN"/>
          <w14:textFill>
            <w14:solidFill>
              <w14:schemeClr w14:val="tx1"/>
            </w14:solidFill>
          </w14:textFill>
        </w:rPr>
        <w:t>矿山工程施工总承包叁级及以上</w:t>
      </w:r>
      <w:r>
        <w:rPr>
          <w:rFonts w:hint="eastAsia" w:ascii="宋体" w:hAnsi="宋体" w:eastAsia="宋体" w:cs="宋体"/>
          <w:color w:val="000000" w:themeColor="text1"/>
          <w:sz w:val="24"/>
          <w:szCs w:val="24"/>
          <w:highlight w:val="none"/>
          <w14:textFill>
            <w14:solidFill>
              <w14:schemeClr w14:val="tx1"/>
            </w14:solidFill>
          </w14:textFill>
        </w:rPr>
        <w:t>资质</w:t>
      </w:r>
      <w:r>
        <w:rPr>
          <w:rFonts w:hint="eastAsia" w:ascii="宋体" w:hAnsi="宋体" w:eastAsia="宋体" w:cs="宋体"/>
          <w:color w:val="000000" w:themeColor="text1"/>
          <w:sz w:val="24"/>
          <w:szCs w:val="24"/>
          <w:highlight w:val="none"/>
          <w:lang w:eastAsia="zh-CN"/>
          <w14:textFill>
            <w14:solidFill>
              <w14:schemeClr w14:val="tx1"/>
            </w14:solidFill>
          </w14:textFill>
        </w:rPr>
        <w:t>的</w:t>
      </w:r>
      <w:r>
        <w:rPr>
          <w:rFonts w:hint="eastAsia" w:ascii="宋体" w:hAnsi="宋体" w:eastAsia="宋体" w:cs="宋体"/>
          <w:color w:val="000000" w:themeColor="text1"/>
          <w:sz w:val="24"/>
          <w:szCs w:val="24"/>
          <w:highlight w:val="none"/>
          <w:lang w:val="en-US" w:eastAsia="zh-CN"/>
          <w14:textFill>
            <w14:solidFill>
              <w14:schemeClr w14:val="tx1"/>
            </w14:solidFill>
          </w14:textFill>
        </w:rPr>
        <w:t>施工</w:t>
      </w:r>
      <w:r>
        <w:rPr>
          <w:rFonts w:hint="eastAsia" w:ascii="宋体" w:hAnsi="宋体" w:eastAsia="宋体" w:cs="宋体"/>
          <w:color w:val="000000" w:themeColor="text1"/>
          <w:sz w:val="24"/>
          <w:szCs w:val="24"/>
          <w:highlight w:val="none"/>
          <w:lang w:eastAsia="zh-CN"/>
          <w14:textFill>
            <w14:solidFill>
              <w14:schemeClr w14:val="tx1"/>
            </w14:solidFill>
          </w14:textFill>
        </w:rPr>
        <w:t>单位踊跃</w:t>
      </w:r>
      <w:r>
        <w:rPr>
          <w:rFonts w:hint="eastAsia" w:ascii="宋体" w:hAnsi="宋体" w:eastAsia="宋体" w:cs="宋体"/>
          <w:color w:val="000000" w:themeColor="text1"/>
          <w:sz w:val="24"/>
          <w:szCs w:val="24"/>
          <w:highlight w:val="none"/>
          <w14:textFill>
            <w14:solidFill>
              <w14:schemeClr w14:val="tx1"/>
            </w14:solidFill>
          </w14:textFill>
        </w:rPr>
        <w:t>参</w:t>
      </w:r>
      <w:r>
        <w:rPr>
          <w:rFonts w:hint="eastAsia" w:ascii="宋体" w:hAnsi="宋体" w:eastAsia="宋体" w:cs="宋体"/>
          <w:color w:val="000000" w:themeColor="text1"/>
          <w:sz w:val="24"/>
          <w:szCs w:val="24"/>
          <w:highlight w:val="none"/>
          <w:lang w:eastAsia="zh-CN"/>
          <w14:textFill>
            <w14:solidFill>
              <w14:schemeClr w14:val="tx1"/>
            </w14:solidFill>
          </w14:textFill>
        </w:rPr>
        <w:t>与</w:t>
      </w:r>
      <w:r>
        <w:rPr>
          <w:rFonts w:hint="eastAsia" w:ascii="宋体" w:hAnsi="宋体" w:eastAsia="宋体" w:cs="宋体"/>
          <w:color w:val="000000" w:themeColor="text1"/>
          <w:sz w:val="24"/>
          <w:szCs w:val="24"/>
          <w:highlight w:val="none"/>
          <w14:textFill>
            <w14:solidFill>
              <w14:schemeClr w14:val="tx1"/>
            </w14:solidFill>
          </w14:textFill>
        </w:rPr>
        <w:t>谈判。</w:t>
      </w:r>
    </w:p>
    <w:p w14:paraId="7D294893">
      <w:pPr>
        <w:keepNext w:val="0"/>
        <w:keepLines w:val="0"/>
        <w:pageBreakBefore w:val="0"/>
        <w:widowControl/>
        <w:kinsoku/>
        <w:wordWrap/>
        <w:overflowPunct/>
        <w:topLinePunct w:val="0"/>
        <w:autoSpaceDE/>
        <w:autoSpaceDN/>
        <w:bidi w:val="0"/>
        <w:adjustRightInd/>
        <w:snapToGrid/>
        <w:spacing w:line="500" w:lineRule="exact"/>
        <w:ind w:left="1039" w:leftChars="266" w:hanging="480" w:hangingChars="200"/>
        <w:jc w:val="left"/>
        <w:textAlignment w:val="auto"/>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二、意向参加</w:t>
      </w:r>
      <w:r>
        <w:rPr>
          <w:rFonts w:hint="eastAsia" w:ascii="宋体" w:hAnsi="宋体" w:eastAsia="宋体" w:cs="宋体"/>
          <w:color w:val="000000" w:themeColor="text1"/>
          <w:sz w:val="24"/>
          <w:szCs w:val="24"/>
          <w:highlight w:val="none"/>
          <w:lang w:eastAsia="zh-CN"/>
          <w14:textFill>
            <w14:solidFill>
              <w14:schemeClr w14:val="tx1"/>
            </w14:solidFill>
          </w14:textFill>
        </w:rPr>
        <w:t>本次竞价</w:t>
      </w:r>
      <w:r>
        <w:rPr>
          <w:rFonts w:hint="eastAsia" w:ascii="宋体" w:hAnsi="宋体" w:eastAsia="宋体" w:cs="宋体"/>
          <w:color w:val="000000" w:themeColor="text1"/>
          <w:sz w:val="24"/>
          <w:szCs w:val="24"/>
          <w:highlight w:val="none"/>
          <w14:textFill>
            <w14:solidFill>
              <w14:schemeClr w14:val="tx1"/>
            </w14:solidFill>
          </w14:textFill>
        </w:rPr>
        <w:t>报价谈判的工程施工</w:t>
      </w:r>
      <w:r>
        <w:rPr>
          <w:rFonts w:hint="eastAsia" w:ascii="宋体" w:hAnsi="宋体" w:eastAsia="宋体" w:cs="宋体"/>
          <w:color w:val="000000" w:themeColor="text1"/>
          <w:sz w:val="24"/>
          <w:szCs w:val="24"/>
          <w:highlight w:val="none"/>
          <w:lang w:eastAsia="zh-CN"/>
          <w14:textFill>
            <w14:solidFill>
              <w14:schemeClr w14:val="tx1"/>
            </w14:solidFill>
          </w14:textFill>
        </w:rPr>
        <w:t>单位应在</w:t>
      </w:r>
      <w:r>
        <w:rPr>
          <w:rFonts w:hint="eastAsia" w:ascii="宋体" w:hAnsi="宋体" w:cs="宋体"/>
          <w:color w:val="000000" w:themeColor="text1"/>
          <w:sz w:val="24"/>
          <w:szCs w:val="24"/>
          <w:highlight w:val="none"/>
          <w:u w:val="single"/>
          <w:lang w:val="en-US" w:eastAsia="zh-CN"/>
          <w14:textFill>
            <w14:solidFill>
              <w14:schemeClr w14:val="tx1"/>
            </w14:solidFill>
          </w14:textFill>
        </w:rPr>
        <w:t>2026年1月17日</w:t>
      </w:r>
    </w:p>
    <w:p w14:paraId="7064C33F">
      <w:pPr>
        <w:keepNext w:val="0"/>
        <w:keepLines w:val="0"/>
        <w:pageBreakBefore w:val="0"/>
        <w:widowControl/>
        <w:kinsoku/>
        <w:wordWrap/>
        <w:overflowPunct/>
        <w:topLinePunct w:val="0"/>
        <w:autoSpaceDE/>
        <w:autoSpaceDN/>
        <w:bidi w:val="0"/>
        <w:adjustRightInd/>
        <w:snapToGrid/>
        <w:spacing w:line="500" w:lineRule="exact"/>
        <w:jc w:val="left"/>
        <w:textAlignment w:val="auto"/>
        <w:rPr>
          <w:rFonts w:hint="eastAsia" w:ascii="宋体" w:hAnsi="宋体" w:eastAsia="宋体" w:cs="宋体"/>
          <w:color w:val="000000" w:themeColor="text1"/>
          <w:sz w:val="24"/>
          <w:szCs w:val="24"/>
          <w:highlight w:val="none"/>
          <w:lang w:val="en-US"/>
          <w14:textFill>
            <w14:solidFill>
              <w14:schemeClr w14:val="tx1"/>
            </w14:solidFill>
          </w14:textFill>
        </w:rPr>
      </w:pPr>
      <w:r>
        <w:rPr>
          <w:rFonts w:hint="eastAsia" w:ascii="宋体" w:hAnsi="宋体" w:cs="宋体"/>
          <w:color w:val="000000" w:themeColor="text1"/>
          <w:sz w:val="24"/>
          <w:szCs w:val="24"/>
          <w:highlight w:val="none"/>
          <w:u w:val="single"/>
          <w:lang w:val="en-US" w:eastAsia="zh-CN"/>
          <w14:textFill>
            <w14:solidFill>
              <w14:schemeClr w14:val="tx1"/>
            </w14:solidFill>
          </w14:textFill>
        </w:rPr>
        <w:t>16</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点</w:t>
      </w:r>
      <w:r>
        <w:rPr>
          <w:rFonts w:hint="eastAsia" w:ascii="宋体" w:hAnsi="宋体" w:eastAsia="宋体" w:cs="宋体"/>
          <w:color w:val="000000" w:themeColor="text1"/>
          <w:sz w:val="24"/>
          <w:szCs w:val="24"/>
          <w:highlight w:val="none"/>
          <w:lang w:val="en-US" w:eastAsia="zh-CN"/>
          <w14:textFill>
            <w14:solidFill>
              <w14:schemeClr w14:val="tx1"/>
            </w14:solidFill>
          </w14:textFill>
        </w:rPr>
        <w:t>前</w:t>
      </w:r>
      <w:r>
        <w:rPr>
          <w:rFonts w:hint="eastAsia" w:ascii="宋体" w:hAnsi="宋体" w:eastAsia="宋体" w:cs="宋体"/>
          <w:color w:val="000000" w:themeColor="text1"/>
          <w:sz w:val="24"/>
          <w:szCs w:val="24"/>
          <w:highlight w:val="none"/>
          <w14:textFill>
            <w14:solidFill>
              <w14:schemeClr w14:val="tx1"/>
            </w14:solidFill>
          </w14:textFill>
        </w:rPr>
        <w:t>做出参与谈判的</w:t>
      </w:r>
      <w:r>
        <w:rPr>
          <w:rFonts w:hint="eastAsia" w:ascii="宋体" w:hAnsi="宋体" w:eastAsia="宋体" w:cs="宋体"/>
          <w:color w:val="000000" w:themeColor="text1"/>
          <w:sz w:val="24"/>
          <w:szCs w:val="24"/>
          <w:highlight w:val="none"/>
          <w:lang w:eastAsia="zh-CN"/>
          <w14:textFill>
            <w14:solidFill>
              <w14:schemeClr w14:val="tx1"/>
            </w14:solidFill>
          </w14:textFill>
        </w:rPr>
        <w:t>邀请</w:t>
      </w:r>
      <w:r>
        <w:rPr>
          <w:rFonts w:hint="eastAsia" w:ascii="宋体" w:hAnsi="宋体" w:eastAsia="宋体" w:cs="宋体"/>
          <w:color w:val="000000" w:themeColor="text1"/>
          <w:sz w:val="24"/>
          <w:szCs w:val="24"/>
          <w:highlight w:val="none"/>
          <w14:textFill>
            <w14:solidFill>
              <w14:schemeClr w14:val="tx1"/>
            </w14:solidFill>
          </w14:textFill>
        </w:rPr>
        <w:t>回复，</w:t>
      </w:r>
      <w:r>
        <w:rPr>
          <w:rFonts w:hint="eastAsia" w:ascii="宋体" w:hAnsi="宋体" w:eastAsia="宋体" w:cs="宋体"/>
          <w:color w:val="000000" w:themeColor="text1"/>
          <w:sz w:val="24"/>
          <w:szCs w:val="24"/>
          <w:highlight w:val="none"/>
          <w:lang w:eastAsia="zh-CN"/>
          <w14:textFill>
            <w14:solidFill>
              <w14:schemeClr w14:val="tx1"/>
            </w14:solidFill>
          </w14:textFill>
        </w:rPr>
        <w:t>邀请</w:t>
      </w:r>
      <w:r>
        <w:rPr>
          <w:rFonts w:hint="eastAsia" w:ascii="宋体" w:hAnsi="宋体" w:eastAsia="宋体" w:cs="宋体"/>
          <w:color w:val="000000" w:themeColor="text1"/>
          <w:sz w:val="24"/>
          <w:szCs w:val="24"/>
          <w:highlight w:val="none"/>
          <w14:textFill>
            <w14:solidFill>
              <w14:schemeClr w14:val="tx1"/>
            </w14:solidFill>
          </w14:textFill>
        </w:rPr>
        <w:t>回复</w:t>
      </w:r>
      <w:r>
        <w:rPr>
          <w:rFonts w:hint="eastAsia" w:ascii="宋体" w:hAnsi="宋体" w:eastAsia="宋体" w:cs="宋体"/>
          <w:color w:val="000000" w:themeColor="text1"/>
          <w:sz w:val="24"/>
          <w:szCs w:val="24"/>
          <w:highlight w:val="none"/>
          <w:lang w:eastAsia="zh-CN"/>
          <w14:textFill>
            <w14:solidFill>
              <w14:schemeClr w14:val="tx1"/>
            </w14:solidFill>
          </w14:textFill>
        </w:rPr>
        <w:t>须</w:t>
      </w:r>
      <w:r>
        <w:rPr>
          <w:rFonts w:hint="eastAsia" w:ascii="宋体" w:hAnsi="宋体" w:eastAsia="宋体" w:cs="宋体"/>
          <w:color w:val="000000" w:themeColor="text1"/>
          <w:sz w:val="24"/>
          <w:szCs w:val="24"/>
          <w:highlight w:val="none"/>
          <w14:textFill>
            <w14:solidFill>
              <w14:schemeClr w14:val="tx1"/>
            </w14:solidFill>
          </w14:textFill>
        </w:rPr>
        <w:t>以电子版形式</w:t>
      </w:r>
      <w:r>
        <w:rPr>
          <w:rFonts w:hint="eastAsia" w:ascii="宋体" w:hAnsi="宋体" w:eastAsia="宋体" w:cs="宋体"/>
          <w:color w:val="000000" w:themeColor="text1"/>
          <w:sz w:val="24"/>
          <w:szCs w:val="24"/>
          <w:highlight w:val="none"/>
          <w:lang w:eastAsia="zh-CN"/>
          <w14:textFill>
            <w14:solidFill>
              <w14:schemeClr w14:val="tx1"/>
            </w14:solidFill>
          </w14:textFill>
        </w:rPr>
        <w:t>发送至指定</w:t>
      </w:r>
      <w:r>
        <w:rPr>
          <w:rFonts w:hint="eastAsia" w:ascii="宋体" w:hAnsi="宋体" w:eastAsia="宋体" w:cs="宋体"/>
          <w:color w:val="000000" w:themeColor="text1"/>
          <w:sz w:val="24"/>
          <w:szCs w:val="24"/>
          <w:highlight w:val="none"/>
          <w:lang w:val="en-US" w:eastAsia="zh-CN"/>
          <w14:textFill>
            <w14:solidFill>
              <w14:schemeClr w14:val="tx1"/>
            </w14:solidFill>
          </w14:textFill>
        </w:rPr>
        <w:t>邮箱：</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1627754123@qq.com</w:t>
      </w:r>
      <w:r>
        <w:rPr>
          <w:rFonts w:hint="eastAsia" w:ascii="宋体" w:hAnsi="宋体" w:eastAsia="宋体" w:cs="宋体"/>
          <w:color w:val="000000" w:themeColor="text1"/>
          <w:sz w:val="24"/>
          <w:szCs w:val="24"/>
          <w:highlight w:val="none"/>
          <w:u w:val="none"/>
          <w:lang w:val="en-US" w:eastAsia="zh-CN"/>
          <w14:textFill>
            <w14:solidFill>
              <w14:schemeClr w14:val="tx1"/>
            </w14:solidFill>
          </w14:textFill>
        </w:rPr>
        <w:t>。</w:t>
      </w:r>
    </w:p>
    <w:p w14:paraId="2CA03623">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有意向参加工程施工谈判</w:t>
      </w:r>
      <w:r>
        <w:rPr>
          <w:rFonts w:hint="eastAsia" w:ascii="宋体" w:hAnsi="宋体" w:eastAsia="宋体" w:cs="宋体"/>
          <w:color w:val="000000" w:themeColor="text1"/>
          <w:sz w:val="24"/>
          <w:szCs w:val="24"/>
          <w:highlight w:val="none"/>
          <w:lang w:eastAsia="zh-CN"/>
          <w14:textFill>
            <w14:solidFill>
              <w14:schemeClr w14:val="tx1"/>
            </w14:solidFill>
          </w14:textFill>
        </w:rPr>
        <w:t>的施工</w:t>
      </w:r>
      <w:r>
        <w:rPr>
          <w:rFonts w:hint="eastAsia" w:ascii="宋体" w:hAnsi="宋体" w:eastAsia="宋体" w:cs="宋体"/>
          <w:color w:val="000000" w:themeColor="text1"/>
          <w:sz w:val="24"/>
          <w:szCs w:val="24"/>
          <w:highlight w:val="none"/>
          <w14:textFill>
            <w14:solidFill>
              <w14:schemeClr w14:val="tx1"/>
            </w14:solidFill>
          </w14:textFill>
        </w:rPr>
        <w:t>单位未按规定日期参加谈判、无故不参加谈判或恶意谈判的，直接取消</w:t>
      </w:r>
      <w:r>
        <w:rPr>
          <w:rFonts w:hint="eastAsia" w:ascii="宋体" w:hAnsi="宋体" w:eastAsia="宋体" w:cs="宋体"/>
          <w:color w:val="000000" w:themeColor="text1"/>
          <w:sz w:val="24"/>
          <w:szCs w:val="24"/>
          <w:highlight w:val="none"/>
          <w:lang w:eastAsia="zh-CN"/>
          <w14:textFill>
            <w14:solidFill>
              <w14:schemeClr w14:val="tx1"/>
            </w14:solidFill>
          </w14:textFill>
        </w:rPr>
        <w:t>其</w:t>
      </w:r>
      <w:r>
        <w:rPr>
          <w:rFonts w:hint="eastAsia" w:ascii="宋体" w:hAnsi="宋体" w:eastAsia="宋体" w:cs="宋体"/>
          <w:color w:val="000000" w:themeColor="text1"/>
          <w:sz w:val="24"/>
          <w:szCs w:val="24"/>
          <w:highlight w:val="none"/>
          <w14:textFill>
            <w14:solidFill>
              <w14:schemeClr w14:val="tx1"/>
            </w14:solidFill>
          </w14:textFill>
        </w:rPr>
        <w:t>谈判资格，</w:t>
      </w:r>
      <w:r>
        <w:rPr>
          <w:rFonts w:hint="eastAsia" w:ascii="宋体" w:hAnsi="宋体" w:eastAsia="宋体" w:cs="宋体"/>
          <w:color w:val="000000" w:themeColor="text1"/>
          <w:sz w:val="24"/>
          <w:szCs w:val="24"/>
          <w:highlight w:val="none"/>
          <w:lang w:eastAsia="zh-CN"/>
          <w14:textFill>
            <w14:solidFill>
              <w14:schemeClr w14:val="tx1"/>
            </w14:solidFill>
          </w14:textFill>
        </w:rPr>
        <w:t>并</w:t>
      </w:r>
      <w:r>
        <w:rPr>
          <w:rFonts w:hint="eastAsia" w:ascii="宋体" w:hAnsi="宋体" w:eastAsia="宋体" w:cs="宋体"/>
          <w:color w:val="000000" w:themeColor="text1"/>
          <w:sz w:val="24"/>
          <w:szCs w:val="24"/>
          <w:highlight w:val="none"/>
          <w14:textFill>
            <w14:solidFill>
              <w14:schemeClr w14:val="tx1"/>
            </w14:solidFill>
          </w14:textFill>
        </w:rPr>
        <w:t>视情节严重情况列入</w:t>
      </w:r>
      <w:r>
        <w:rPr>
          <w:rFonts w:hint="eastAsia" w:ascii="宋体" w:hAnsi="宋体" w:eastAsia="宋体" w:cs="宋体"/>
          <w:color w:val="000000" w:themeColor="text1"/>
          <w:sz w:val="24"/>
          <w:szCs w:val="24"/>
          <w:highlight w:val="none"/>
          <w:lang w:eastAsia="zh-CN"/>
          <w14:textFill>
            <w14:solidFill>
              <w14:schemeClr w14:val="tx1"/>
            </w14:solidFill>
          </w14:textFill>
        </w:rPr>
        <w:t>我公司“暂缓合作名单”</w:t>
      </w:r>
      <w:r>
        <w:rPr>
          <w:rFonts w:hint="eastAsia" w:ascii="宋体" w:hAnsi="宋体" w:eastAsia="宋体" w:cs="宋体"/>
          <w:color w:val="000000" w:themeColor="text1"/>
          <w:sz w:val="24"/>
          <w:szCs w:val="24"/>
          <w:highlight w:val="none"/>
          <w14:textFill>
            <w14:solidFill>
              <w14:schemeClr w14:val="tx1"/>
            </w14:solidFill>
          </w14:textFill>
        </w:rPr>
        <w:t>；在工程项目谈判过程中如发现有串通报价情形，一经发现，谈判结果无效，</w:t>
      </w:r>
      <w:r>
        <w:rPr>
          <w:rFonts w:hint="eastAsia" w:ascii="宋体" w:hAnsi="宋体" w:eastAsia="宋体" w:cs="宋体"/>
          <w:color w:val="000000" w:themeColor="text1"/>
          <w:sz w:val="24"/>
          <w:szCs w:val="24"/>
          <w:highlight w:val="none"/>
          <w:lang w:eastAsia="zh-CN"/>
          <w14:textFill>
            <w14:solidFill>
              <w14:schemeClr w14:val="tx1"/>
            </w14:solidFill>
          </w14:textFill>
        </w:rPr>
        <w:t>相关</w:t>
      </w:r>
      <w:r>
        <w:rPr>
          <w:rFonts w:hint="eastAsia" w:ascii="宋体" w:hAnsi="宋体" w:eastAsia="宋体" w:cs="宋体"/>
          <w:color w:val="000000" w:themeColor="text1"/>
          <w:sz w:val="24"/>
          <w:szCs w:val="24"/>
          <w:highlight w:val="none"/>
          <w14:textFill>
            <w14:solidFill>
              <w14:schemeClr w14:val="tx1"/>
            </w14:solidFill>
          </w14:textFill>
        </w:rPr>
        <w:t>单位及相关人员三年内不得进入公司承揽施工业务。</w:t>
      </w:r>
    </w:p>
    <w:p w14:paraId="5E9C1700">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三、计算规则：</w:t>
      </w:r>
      <w:r>
        <w:rPr>
          <w:rFonts w:hint="eastAsia" w:ascii="宋体" w:hAnsi="宋体" w:cs="宋体"/>
          <w:color w:val="000000" w:themeColor="text1"/>
          <w:sz w:val="24"/>
          <w:szCs w:val="24"/>
          <w:highlight w:val="none"/>
          <w:u w:val="single"/>
          <w:lang w:val="en-US" w:eastAsia="zh-CN"/>
          <w14:textFill>
            <w14:solidFill>
              <w14:schemeClr w14:val="tx1"/>
            </w14:solidFill>
          </w14:textFill>
        </w:rPr>
        <w:t>依据现场实际验收为准</w:t>
      </w:r>
      <w:r>
        <w:rPr>
          <w:rFonts w:hint="eastAsia" w:ascii="宋体" w:hAnsi="宋体" w:eastAsia="宋体" w:cs="宋体"/>
          <w:color w:val="000000" w:themeColor="text1"/>
          <w:sz w:val="24"/>
          <w:szCs w:val="24"/>
          <w:highlight w:val="none"/>
          <w14:textFill>
            <w14:solidFill>
              <w14:schemeClr w14:val="tx1"/>
            </w14:solidFill>
          </w14:textFill>
        </w:rPr>
        <w:t>；</w:t>
      </w:r>
    </w:p>
    <w:p w14:paraId="4873BCFD">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合同价款计算办法：</w:t>
      </w:r>
    </w:p>
    <w:p w14:paraId="1DDF8531">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color w:val="000000" w:themeColor="text1"/>
          <w:sz w:val="24"/>
          <w:szCs w:val="24"/>
          <w:highlight w:val="none"/>
          <w:u w:val="single"/>
          <w14:textFill>
            <w14:solidFill>
              <w14:schemeClr w14:val="tx1"/>
            </w14:solidFill>
          </w14:textFill>
        </w:rPr>
      </w:pPr>
      <w:r>
        <w:rPr>
          <w:rFonts w:hint="eastAsia" w:ascii="宋体" w:hAnsi="宋体" w:eastAsia="宋体" w:cs="宋体"/>
          <w:color w:val="000000" w:themeColor="text1"/>
          <w:sz w:val="24"/>
          <w:szCs w:val="24"/>
          <w:highlight w:val="none"/>
          <w:u w:val="single"/>
          <w14:textFill>
            <w14:solidFill>
              <w14:schemeClr w14:val="tx1"/>
            </w14:solidFill>
          </w14:textFill>
        </w:rPr>
        <w:t>工程价款按规定的工程造价计算程序计算，</w:t>
      </w:r>
      <w:r>
        <w:rPr>
          <w:rFonts w:hint="eastAsia" w:ascii="宋体" w:hAnsi="宋体" w:cs="宋体"/>
          <w:color w:val="000000" w:themeColor="text1"/>
          <w:sz w:val="24"/>
          <w:szCs w:val="24"/>
          <w:highlight w:val="none"/>
          <w:u w:val="single"/>
          <w:lang w:val="en-US" w:eastAsia="zh-CN"/>
          <w14:textFill>
            <w14:solidFill>
              <w14:schemeClr w14:val="tx1"/>
            </w14:solidFill>
          </w14:textFill>
        </w:rPr>
        <w:t>瓦斯管路安装工程</w:t>
      </w:r>
      <w:r>
        <w:rPr>
          <w:rFonts w:hint="eastAsia" w:ascii="宋体" w:hAnsi="宋体" w:eastAsia="宋体" w:cs="宋体"/>
          <w:color w:val="000000" w:themeColor="text1"/>
          <w:sz w:val="24"/>
          <w:szCs w:val="24"/>
          <w:highlight w:val="none"/>
          <w:u w:val="single"/>
          <w14:textFill>
            <w14:solidFill>
              <w14:schemeClr w14:val="tx1"/>
            </w14:solidFill>
          </w14:textFill>
        </w:rPr>
        <w:t>三项费率按双方谈判完成的费率计取。</w:t>
      </w:r>
    </w:p>
    <w:p w14:paraId="69F114C3">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color w:val="000000" w:themeColor="text1"/>
          <w:sz w:val="24"/>
          <w:szCs w:val="24"/>
          <w:highlight w:val="none"/>
          <w:u w:val="single"/>
          <w14:textFill>
            <w14:solidFill>
              <w14:schemeClr w14:val="tx1"/>
            </w14:solidFill>
          </w14:textFill>
        </w:rPr>
      </w:pPr>
      <w:r>
        <w:rPr>
          <w:rFonts w:hint="eastAsia" w:ascii="宋体" w:hAnsi="宋体" w:eastAsia="宋体" w:cs="宋体"/>
          <w:color w:val="000000" w:themeColor="text1"/>
          <w:sz w:val="24"/>
          <w:szCs w:val="24"/>
          <w:highlight w:val="none"/>
          <w:u w:val="single"/>
          <w14:textFill>
            <w14:solidFill>
              <w14:schemeClr w14:val="tx1"/>
            </w14:solidFill>
          </w14:textFill>
        </w:rPr>
        <w:t>规费按煤炭工业邯郸工程造价管理站核准的上年度的费率计算。。</w:t>
      </w:r>
    </w:p>
    <w:p w14:paraId="7C352DED">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color w:val="000000" w:themeColor="text1"/>
          <w:sz w:val="24"/>
          <w:szCs w:val="24"/>
          <w:highlight w:val="none"/>
          <w:u w:val="single"/>
          <w14:textFill>
            <w14:solidFill>
              <w14:schemeClr w14:val="tx1"/>
            </w14:solidFill>
          </w14:textFill>
        </w:rPr>
      </w:pPr>
      <w:r>
        <w:rPr>
          <w:rFonts w:hint="eastAsia" w:ascii="宋体" w:hAnsi="宋体" w:eastAsia="宋体" w:cs="宋体"/>
          <w:color w:val="000000" w:themeColor="text1"/>
          <w:sz w:val="24"/>
          <w:szCs w:val="24"/>
          <w:highlight w:val="none"/>
          <w:u w:val="single"/>
          <w14:textFill>
            <w14:solidFill>
              <w14:schemeClr w14:val="tx1"/>
            </w14:solidFill>
          </w14:textFill>
        </w:rPr>
        <w:t>安全文明施工费按规定计取。</w:t>
      </w:r>
    </w:p>
    <w:p w14:paraId="011434D7">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color w:val="000000" w:themeColor="text1"/>
          <w:sz w:val="24"/>
          <w:szCs w:val="24"/>
          <w:highlight w:val="none"/>
          <w:u w:val="single"/>
          <w14:textFill>
            <w14:solidFill>
              <w14:schemeClr w14:val="tx1"/>
            </w14:solidFill>
          </w14:textFill>
        </w:rPr>
      </w:pPr>
      <w:r>
        <w:rPr>
          <w:rFonts w:hint="eastAsia" w:ascii="宋体" w:hAnsi="宋体" w:eastAsia="宋体" w:cs="宋体"/>
          <w:color w:val="000000" w:themeColor="text1"/>
          <w:sz w:val="24"/>
          <w:szCs w:val="24"/>
          <w:highlight w:val="none"/>
          <w:u w:val="single"/>
          <w14:textFill>
            <w14:solidFill>
              <w14:schemeClr w14:val="tx1"/>
            </w14:solidFill>
          </w14:textFill>
        </w:rPr>
        <w:t>人工调差按集团公司最新文件执行。</w:t>
      </w:r>
    </w:p>
    <w:p w14:paraId="4761EA5F">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color w:val="000000" w:themeColor="text1"/>
          <w:sz w:val="24"/>
          <w:szCs w:val="24"/>
          <w:highlight w:val="none"/>
          <w:u w:val="single"/>
          <w:lang w:eastAsia="zh-CN"/>
          <w14:textFill>
            <w14:solidFill>
              <w14:schemeClr w14:val="tx1"/>
            </w14:solidFill>
          </w14:textFill>
        </w:rPr>
      </w:pPr>
      <w:r>
        <w:rPr>
          <w:rFonts w:hint="eastAsia" w:ascii="宋体" w:hAnsi="宋体" w:eastAsia="宋体" w:cs="宋体"/>
          <w:color w:val="000000" w:themeColor="text1"/>
          <w:sz w:val="24"/>
          <w:szCs w:val="24"/>
          <w:highlight w:val="none"/>
          <w:u w:val="single"/>
          <w:lang w:eastAsia="zh-CN"/>
          <w14:textFill>
            <w14:solidFill>
              <w14:schemeClr w14:val="tx1"/>
            </w14:solidFill>
          </w14:textFill>
        </w:rPr>
        <w:t>税金及附加税费按山西省住房和城乡建设厅晋建标函〔2016〕383号通知的税金税率执行；</w:t>
      </w:r>
    </w:p>
    <w:p w14:paraId="15FCB682">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color w:val="000000" w:themeColor="text1"/>
          <w:sz w:val="24"/>
          <w:szCs w:val="24"/>
          <w:highlight w:val="none"/>
          <w:u w:val="single"/>
          <w:lang w:eastAsia="zh-CN"/>
          <w14:textFill>
            <w14:solidFill>
              <w14:schemeClr w14:val="tx1"/>
            </w14:solidFill>
          </w14:textFill>
        </w:rPr>
      </w:pPr>
      <w:r>
        <w:rPr>
          <w:rFonts w:hint="eastAsia" w:ascii="宋体" w:hAnsi="宋体" w:eastAsia="宋体" w:cs="宋体"/>
          <w:color w:val="000000" w:themeColor="text1"/>
          <w:sz w:val="24"/>
          <w:szCs w:val="24"/>
          <w:highlight w:val="none"/>
          <w:u w:val="single"/>
          <w:lang w:eastAsia="zh-CN"/>
          <w14:textFill>
            <w14:solidFill>
              <w14:schemeClr w14:val="tx1"/>
            </w14:solidFill>
          </w14:textFill>
        </w:rPr>
        <w:t>分包人应负责向承包人开具3%的增值税普通发票，在合同履行期间，如遇国家的税率调整，则价税合计的价格应相应调整，以发票开具的时间为准；</w:t>
      </w:r>
    </w:p>
    <w:p w14:paraId="62F3F8A4">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color w:val="000000" w:themeColor="text1"/>
          <w:sz w:val="24"/>
          <w:szCs w:val="24"/>
          <w:highlight w:val="none"/>
          <w:u w:val="single"/>
          <w:lang w:eastAsia="zh-CN"/>
          <w14:textFill>
            <w14:solidFill>
              <w14:schemeClr w14:val="tx1"/>
            </w14:solidFill>
          </w14:textFill>
        </w:rPr>
      </w:pPr>
      <w:r>
        <w:rPr>
          <w:rFonts w:hint="eastAsia" w:ascii="宋体" w:hAnsi="宋体" w:eastAsia="宋体" w:cs="宋体"/>
          <w:color w:val="000000" w:themeColor="text1"/>
          <w:sz w:val="24"/>
          <w:szCs w:val="24"/>
          <w:highlight w:val="none"/>
          <w:u w:val="single"/>
          <w:lang w:eastAsia="zh-CN"/>
          <w14:textFill>
            <w14:solidFill>
              <w14:schemeClr w14:val="tx1"/>
            </w14:solidFill>
          </w14:textFill>
        </w:rPr>
        <w:t>安全费用由分包人负责投入，结算金额中含合同价款3.5%的安全费用，按公司相关规定要求实施。</w:t>
      </w:r>
    </w:p>
    <w:p w14:paraId="69E08D12">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四、参加谈判</w:t>
      </w:r>
      <w:r>
        <w:rPr>
          <w:rFonts w:hint="eastAsia" w:ascii="宋体" w:hAnsi="宋体" w:eastAsia="宋体" w:cs="宋体"/>
          <w:color w:val="000000" w:themeColor="text1"/>
          <w:sz w:val="24"/>
          <w:szCs w:val="24"/>
          <w:highlight w:val="none"/>
          <w:lang w:eastAsia="zh-CN"/>
          <w14:textFill>
            <w14:solidFill>
              <w14:schemeClr w14:val="tx1"/>
            </w14:solidFill>
          </w14:textFill>
        </w:rPr>
        <w:t>的施工</w:t>
      </w:r>
      <w:r>
        <w:rPr>
          <w:rFonts w:hint="eastAsia" w:ascii="宋体" w:hAnsi="宋体" w:eastAsia="宋体" w:cs="宋体"/>
          <w:color w:val="000000" w:themeColor="text1"/>
          <w:sz w:val="24"/>
          <w:szCs w:val="24"/>
          <w:highlight w:val="none"/>
          <w14:textFill>
            <w14:solidFill>
              <w14:schemeClr w14:val="tx1"/>
            </w14:solidFill>
          </w14:textFill>
        </w:rPr>
        <w:t>单位必须按要求同时提交委托人与单位签订的劳动合同和保险证明、法人、委托人身份证复印件（加盖公章）；</w:t>
      </w:r>
    </w:p>
    <w:p w14:paraId="0DDC65B6">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五、农民工工资保证金：以工程施工在册（备案）人数为准，按照8000元/人标准，缴纳农民工工资保证金，金额为：8000×在册（备案）人数。</w:t>
      </w:r>
    </w:p>
    <w:p w14:paraId="7A21C153">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缴纳方式和时间为：分包合同签订后1个月内，向指定账户进行现金缴纳或者分包单位银行账户转账</w:t>
      </w:r>
      <w:r>
        <w:rPr>
          <w:rFonts w:hint="eastAsia" w:ascii="宋体" w:hAnsi="宋体" w:eastAsia="宋体" w:cs="宋体"/>
          <w:color w:val="000000" w:themeColor="text1"/>
          <w:sz w:val="24"/>
          <w:szCs w:val="24"/>
          <w:highlight w:val="none"/>
          <w14:textFill>
            <w14:solidFill>
              <w14:schemeClr w14:val="tx1"/>
            </w14:solidFill>
          </w14:textFill>
        </w:rPr>
        <w:t>。</w:t>
      </w:r>
    </w:p>
    <w:p w14:paraId="46803BFB">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六、谈判原则：</w:t>
      </w:r>
    </w:p>
    <w:p w14:paraId="1FA586FE">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color w:val="000000" w:themeColor="text1"/>
          <w:sz w:val="24"/>
          <w:szCs w:val="24"/>
          <w:highlight w:val="none"/>
          <w:lang w:eastAsia="zh-CN"/>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一）合理低价原则</w:t>
      </w:r>
      <w:r>
        <w:rPr>
          <w:rFonts w:hint="eastAsia" w:ascii="宋体" w:hAnsi="宋体" w:cs="宋体"/>
          <w:color w:val="000000" w:themeColor="text1"/>
          <w:sz w:val="24"/>
          <w:szCs w:val="24"/>
          <w:highlight w:val="none"/>
          <w:lang w:eastAsia="zh-CN"/>
          <w14:textFill>
            <w14:solidFill>
              <w14:schemeClr w14:val="tx1"/>
            </w14:solidFill>
          </w14:textFill>
        </w:rPr>
        <w:t>；</w:t>
      </w:r>
    </w:p>
    <w:p w14:paraId="4E711ECE">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color w:val="000000" w:themeColor="text1"/>
          <w:sz w:val="24"/>
          <w:szCs w:val="24"/>
          <w:highlight w:val="none"/>
          <w:lang w:eastAsia="zh-CN"/>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二）“公平、择优、效益”原则</w:t>
      </w:r>
      <w:r>
        <w:rPr>
          <w:rFonts w:hint="eastAsia" w:ascii="宋体" w:hAnsi="宋体" w:cs="宋体"/>
          <w:color w:val="000000" w:themeColor="text1"/>
          <w:sz w:val="24"/>
          <w:szCs w:val="24"/>
          <w:highlight w:val="none"/>
          <w:lang w:eastAsia="zh-CN"/>
          <w14:textFill>
            <w14:solidFill>
              <w14:schemeClr w14:val="tx1"/>
            </w14:solidFill>
          </w14:textFill>
        </w:rPr>
        <w:t>；</w:t>
      </w:r>
    </w:p>
    <w:p w14:paraId="4F7525D3">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cs="宋体"/>
          <w:color w:val="000000" w:themeColor="text1"/>
          <w:sz w:val="24"/>
          <w:szCs w:val="24"/>
          <w:highlight w:val="none"/>
          <w:lang w:eastAsia="zh-CN"/>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三）保密性原则</w:t>
      </w:r>
      <w:r>
        <w:rPr>
          <w:rFonts w:hint="eastAsia" w:ascii="宋体" w:hAnsi="宋体" w:cs="宋体"/>
          <w:color w:val="000000" w:themeColor="text1"/>
          <w:sz w:val="24"/>
          <w:szCs w:val="24"/>
          <w:highlight w:val="none"/>
          <w:lang w:eastAsia="zh-CN"/>
          <w14:textFill>
            <w14:solidFill>
              <w14:schemeClr w14:val="tx1"/>
            </w14:solidFill>
          </w14:textFill>
        </w:rPr>
        <w:t>。</w:t>
      </w:r>
    </w:p>
    <w:p w14:paraId="1EB41F1C">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七、参加谈判的</w:t>
      </w:r>
      <w:r>
        <w:rPr>
          <w:rFonts w:hint="eastAsia" w:ascii="宋体" w:hAnsi="宋体" w:eastAsia="宋体" w:cs="宋体"/>
          <w:color w:val="000000" w:themeColor="text1"/>
          <w:sz w:val="24"/>
          <w:szCs w:val="24"/>
          <w:highlight w:val="none"/>
          <w:lang w:eastAsia="zh-CN"/>
          <w14:textFill>
            <w14:solidFill>
              <w14:schemeClr w14:val="tx1"/>
            </w14:solidFill>
          </w14:textFill>
        </w:rPr>
        <w:t>施工</w:t>
      </w:r>
      <w:r>
        <w:rPr>
          <w:rFonts w:hint="eastAsia" w:ascii="宋体" w:hAnsi="宋体" w:eastAsia="宋体" w:cs="宋体"/>
          <w:color w:val="000000" w:themeColor="text1"/>
          <w:sz w:val="24"/>
          <w:szCs w:val="24"/>
          <w:highlight w:val="none"/>
          <w14:textFill>
            <w14:solidFill>
              <w14:schemeClr w14:val="tx1"/>
            </w14:solidFill>
          </w14:textFill>
        </w:rPr>
        <w:t>单位必须按照谈判文件要求填写，未按要求填写或未提交相应资料，我单位有权取消其谈判资格。</w:t>
      </w:r>
    </w:p>
    <w:p w14:paraId="246B8554">
      <w:pPr>
        <w:jc w:val="center"/>
        <w:rPr>
          <w:rFonts w:hint="eastAsia" w:ascii="宋体" w:hAnsi="宋体" w:eastAsia="宋体" w:cs="宋体"/>
          <w:b/>
          <w:bCs/>
          <w:color w:val="000000" w:themeColor="text1"/>
          <w:sz w:val="24"/>
          <w:szCs w:val="24"/>
          <w:highlight w:val="none"/>
          <w:lang w:val="en-US" w:eastAsia="zh-CN"/>
          <w14:textFill>
            <w14:solidFill>
              <w14:schemeClr w14:val="tx1"/>
            </w14:solidFill>
          </w14:textFill>
        </w:rPr>
      </w:pPr>
      <w:r>
        <w:rPr>
          <w:rFonts w:hint="eastAsia" w:ascii="宋体" w:hAnsi="宋体" w:eastAsia="宋体" w:cs="宋体"/>
          <w:b/>
          <w:bCs/>
          <w:color w:val="000000" w:themeColor="text1"/>
          <w:sz w:val="24"/>
          <w:szCs w:val="24"/>
          <w:highlight w:val="none"/>
          <w:lang w:val="en-US" w:eastAsia="zh-CN"/>
          <w14:textFill>
            <w14:solidFill>
              <w14:schemeClr w14:val="tx1"/>
            </w14:solidFill>
          </w14:textFill>
        </w:rPr>
        <w:br w:type="page"/>
      </w:r>
    </w:p>
    <w:p w14:paraId="6882E08A">
      <w:pPr>
        <w:keepNext w:val="0"/>
        <w:keepLines w:val="0"/>
        <w:pageBreakBefore w:val="0"/>
        <w:widowControl w:val="0"/>
        <w:kinsoku/>
        <w:wordWrap/>
        <w:overflowPunct/>
        <w:topLinePunct w:val="0"/>
        <w:autoSpaceDE/>
        <w:autoSpaceDN/>
        <w:bidi w:val="0"/>
        <w:adjustRightInd/>
        <w:snapToGrid/>
        <w:spacing w:line="520" w:lineRule="exact"/>
        <w:jc w:val="center"/>
        <w:textAlignment w:val="auto"/>
        <w:outlineLvl w:val="9"/>
        <w:rPr>
          <w:rFonts w:hint="eastAsia" w:ascii="宋体" w:hAnsi="宋体" w:eastAsia="宋体" w:cs="宋体"/>
          <w:b/>
          <w:bCs/>
          <w:color w:val="000000" w:themeColor="text1"/>
          <w:sz w:val="36"/>
          <w:szCs w:val="36"/>
          <w:highlight w:val="none"/>
          <w:lang w:val="en-US" w:eastAsia="zh-CN"/>
          <w14:textFill>
            <w14:solidFill>
              <w14:schemeClr w14:val="tx1"/>
            </w14:solidFill>
          </w14:textFill>
        </w:rPr>
      </w:pPr>
      <w:r>
        <w:rPr>
          <w:rFonts w:hint="eastAsia" w:ascii="宋体" w:hAnsi="宋体" w:eastAsia="宋体" w:cs="宋体"/>
          <w:b/>
          <w:bCs/>
          <w:color w:val="000000" w:themeColor="text1"/>
          <w:sz w:val="36"/>
          <w:szCs w:val="36"/>
          <w:highlight w:val="none"/>
          <w:lang w:val="en-US" w:eastAsia="zh-CN"/>
          <w14:textFill>
            <w14:solidFill>
              <w14:schemeClr w14:val="tx1"/>
            </w14:solidFill>
          </w14:textFill>
        </w:rPr>
        <w:t>第三部分    合同条款</w:t>
      </w:r>
    </w:p>
    <w:p w14:paraId="7531D422">
      <w:pPr>
        <w:keepNext w:val="0"/>
        <w:keepLines w:val="0"/>
        <w:pageBreakBefore w:val="0"/>
        <w:widowControl w:val="0"/>
        <w:kinsoku/>
        <w:wordWrap/>
        <w:overflowPunct/>
        <w:topLinePunct w:val="0"/>
        <w:autoSpaceDE/>
        <w:autoSpaceDN/>
        <w:bidi w:val="0"/>
        <w:adjustRightInd/>
        <w:snapToGrid/>
        <w:spacing w:line="520" w:lineRule="exact"/>
        <w:jc w:val="center"/>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 xml:space="preserve">第一部分 </w:t>
      </w:r>
      <w:r>
        <w:rPr>
          <w:rFonts w:hint="eastAsia" w:ascii="宋体" w:hAnsi="宋体" w:eastAsia="宋体" w:cs="宋体"/>
          <w:b/>
          <w:bCs/>
          <w:color w:val="000000" w:themeColor="text1"/>
          <w:sz w:val="24"/>
          <w:szCs w:val="24"/>
          <w:highlight w:val="none"/>
          <w:lang w:val="en-US" w:eastAsia="zh-CN"/>
          <w14:textFill>
            <w14:solidFill>
              <w14:schemeClr w14:val="tx1"/>
            </w14:solidFill>
          </w14:textFill>
        </w:rPr>
        <w:t xml:space="preserve">   </w:t>
      </w:r>
      <w:r>
        <w:rPr>
          <w:rFonts w:hint="eastAsia" w:ascii="宋体" w:hAnsi="宋体" w:eastAsia="宋体" w:cs="宋体"/>
          <w:b/>
          <w:bCs/>
          <w:color w:val="000000" w:themeColor="text1"/>
          <w:sz w:val="24"/>
          <w:szCs w:val="24"/>
          <w:highlight w:val="none"/>
          <w14:textFill>
            <w14:solidFill>
              <w14:schemeClr w14:val="tx1"/>
            </w14:solidFill>
          </w14:textFill>
        </w:rPr>
        <w:t>合同协议书</w:t>
      </w:r>
    </w:p>
    <w:p w14:paraId="4DA5ECCF">
      <w:pPr>
        <w:keepNext w:val="0"/>
        <w:keepLines w:val="0"/>
        <w:pageBreakBefore w:val="0"/>
        <w:widowControl w:val="0"/>
        <w:kinsoku/>
        <w:wordWrap/>
        <w:overflowPunct/>
        <w:topLinePunct w:val="0"/>
        <w:autoSpaceDE/>
        <w:autoSpaceDN/>
        <w:bidi w:val="0"/>
        <w:adjustRightInd/>
        <w:snapToGrid/>
        <w:spacing w:line="520" w:lineRule="exact"/>
        <w:ind w:firstLine="472" w:firstLineChars="196"/>
        <w:textAlignment w:val="auto"/>
        <w:outlineLvl w:val="9"/>
        <w:rPr>
          <w:rFonts w:hint="eastAsia" w:ascii="宋体" w:hAnsi="宋体" w:eastAsia="宋体" w:cs="宋体"/>
          <w:b/>
          <w:color w:val="000000" w:themeColor="text1"/>
          <w:sz w:val="24"/>
          <w:szCs w:val="24"/>
          <w:highlight w:val="none"/>
          <w14:textFill>
            <w14:solidFill>
              <w14:schemeClr w14:val="tx1"/>
            </w14:solidFill>
          </w14:textFill>
        </w:rPr>
      </w:pPr>
      <w:r>
        <w:rPr>
          <w:rFonts w:hint="eastAsia" w:ascii="宋体" w:hAnsi="宋体" w:eastAsia="宋体" w:cs="宋体"/>
          <w:b/>
          <w:color w:val="000000" w:themeColor="text1"/>
          <w:sz w:val="24"/>
          <w:szCs w:val="24"/>
          <w:highlight w:val="none"/>
          <w14:textFill>
            <w14:solidFill>
              <w14:schemeClr w14:val="tx1"/>
            </w14:solidFill>
          </w14:textFill>
        </w:rPr>
        <w:t xml:space="preserve">承包人 ：山西潞安工程有限公司        </w:t>
      </w:r>
    </w:p>
    <w:p w14:paraId="2EFF0080">
      <w:pPr>
        <w:spacing w:line="460" w:lineRule="exact"/>
        <w:ind w:firstLine="480" w:firstLineChars="200"/>
        <w:rPr>
          <w:rFonts w:hint="eastAsia" w:ascii="宋体" w:hAnsi="宋体" w:eastAsia="宋体" w:cs="宋体"/>
          <w:color w:val="000000" w:themeColor="text1"/>
          <w:sz w:val="24"/>
          <w:szCs w:val="22"/>
          <w:highlight w:val="none"/>
          <w:lang w:val="en-US" w:eastAsia="zh-CN"/>
          <w14:textFill>
            <w14:solidFill>
              <w14:schemeClr w14:val="tx1"/>
            </w14:solidFill>
          </w14:textFill>
        </w:rPr>
      </w:pPr>
      <w:r>
        <w:rPr>
          <w:rFonts w:hint="eastAsia" w:ascii="宋体" w:hAnsi="宋体" w:eastAsia="宋体" w:cs="宋体"/>
          <w:color w:val="000000" w:themeColor="text1"/>
          <w:sz w:val="24"/>
          <w:szCs w:val="22"/>
          <w:highlight w:val="none"/>
          <w14:textFill>
            <w14:solidFill>
              <w14:schemeClr w14:val="tx1"/>
            </w14:solidFill>
          </w14:textFill>
        </w:rPr>
        <w:t>注册地址</w:t>
      </w:r>
      <w:r>
        <w:rPr>
          <w:rFonts w:hint="eastAsia" w:ascii="宋体" w:hAnsi="宋体" w:eastAsia="宋体" w:cs="宋体"/>
          <w:color w:val="000000" w:themeColor="text1"/>
          <w:sz w:val="24"/>
          <w:szCs w:val="22"/>
          <w:highlight w:val="none"/>
          <w:lang w:val="en-US" w:eastAsia="zh-CN"/>
          <w14:textFill>
            <w14:solidFill>
              <w14:schemeClr w14:val="tx1"/>
            </w14:solidFill>
          </w14:textFill>
        </w:rPr>
        <w:t>：山西省长治市屯留区渔泽镇北渔泽村西</w:t>
      </w:r>
    </w:p>
    <w:p w14:paraId="5F2772A3">
      <w:pPr>
        <w:spacing w:line="460" w:lineRule="exact"/>
        <w:ind w:firstLine="480" w:firstLineChars="200"/>
        <w:rPr>
          <w:rFonts w:hint="eastAsia" w:ascii="宋体" w:hAnsi="宋体" w:eastAsia="宋体" w:cs="宋体"/>
          <w:color w:val="000000" w:themeColor="text1"/>
          <w:sz w:val="24"/>
          <w:szCs w:val="22"/>
          <w:highlight w:val="none"/>
          <w:lang w:val="en-US" w:eastAsia="zh-CN"/>
          <w14:textFill>
            <w14:solidFill>
              <w14:schemeClr w14:val="tx1"/>
            </w14:solidFill>
          </w14:textFill>
        </w:rPr>
      </w:pPr>
      <w:r>
        <w:rPr>
          <w:rFonts w:hint="eastAsia" w:ascii="宋体" w:hAnsi="宋体" w:eastAsia="宋体" w:cs="宋体"/>
          <w:color w:val="000000" w:themeColor="text1"/>
          <w:sz w:val="24"/>
          <w:szCs w:val="22"/>
          <w:highlight w:val="none"/>
          <w:lang w:eastAsia="zh-CN"/>
          <w14:textFill>
            <w14:solidFill>
              <w14:schemeClr w14:val="tx1"/>
            </w14:solidFill>
          </w14:textFill>
        </w:rPr>
        <w:t>电话</w:t>
      </w:r>
      <w:r>
        <w:rPr>
          <w:rFonts w:hint="eastAsia" w:ascii="宋体" w:hAnsi="宋体" w:eastAsia="宋体" w:cs="宋体"/>
          <w:color w:val="000000" w:themeColor="text1"/>
          <w:sz w:val="24"/>
          <w:szCs w:val="22"/>
          <w:highlight w:val="none"/>
          <w14:textFill>
            <w14:solidFill>
              <w14:schemeClr w14:val="tx1"/>
            </w14:solidFill>
          </w14:textFill>
        </w:rPr>
        <w:t>：</w:t>
      </w:r>
      <w:r>
        <w:rPr>
          <w:rFonts w:hint="eastAsia" w:ascii="宋体" w:hAnsi="宋体" w:eastAsia="宋体" w:cs="宋体"/>
          <w:color w:val="000000" w:themeColor="text1"/>
          <w:sz w:val="24"/>
          <w:szCs w:val="22"/>
          <w:highlight w:val="none"/>
          <w:lang w:val="en-US" w:eastAsia="zh-CN"/>
          <w14:textFill>
            <w14:solidFill>
              <w14:schemeClr w14:val="tx1"/>
            </w14:solidFill>
          </w14:textFill>
        </w:rPr>
        <w:t>0355-5945905</w:t>
      </w:r>
    </w:p>
    <w:p w14:paraId="1E08F639">
      <w:pPr>
        <w:spacing w:line="460" w:lineRule="exact"/>
        <w:ind w:firstLine="480" w:firstLineChars="200"/>
        <w:rPr>
          <w:rFonts w:hint="eastAsia" w:ascii="宋体" w:hAnsi="宋体" w:eastAsia="宋体" w:cs="宋体"/>
          <w:color w:val="000000" w:themeColor="text1"/>
          <w:sz w:val="24"/>
          <w:szCs w:val="22"/>
          <w:highlight w:val="none"/>
          <w:lang w:val="en-US" w:eastAsia="zh-CN"/>
          <w14:textFill>
            <w14:solidFill>
              <w14:schemeClr w14:val="tx1"/>
            </w14:solidFill>
          </w14:textFill>
        </w:rPr>
      </w:pPr>
      <w:r>
        <w:rPr>
          <w:rFonts w:hint="eastAsia" w:ascii="宋体" w:hAnsi="宋体" w:eastAsia="宋体" w:cs="宋体"/>
          <w:color w:val="000000" w:themeColor="text1"/>
          <w:sz w:val="24"/>
          <w:szCs w:val="22"/>
          <w:highlight w:val="none"/>
          <w14:textFill>
            <w14:solidFill>
              <w14:schemeClr w14:val="tx1"/>
            </w14:solidFill>
          </w14:textFill>
        </w:rPr>
        <w:t>纳税人身份：</w:t>
      </w:r>
      <w:r>
        <w:rPr>
          <w:rFonts w:hint="eastAsia" w:ascii="宋体" w:hAnsi="宋体" w:eastAsia="宋体" w:cs="宋体"/>
          <w:color w:val="000000" w:themeColor="text1"/>
          <w:sz w:val="24"/>
          <w:szCs w:val="22"/>
          <w:highlight w:val="none"/>
          <w:lang w:eastAsia="zh-CN"/>
          <w14:textFill>
            <w14:solidFill>
              <w14:schemeClr w14:val="tx1"/>
            </w14:solidFill>
          </w14:textFill>
        </w:rPr>
        <w:t>一般纳税人</w:t>
      </w:r>
    </w:p>
    <w:p w14:paraId="35C9092E">
      <w:pPr>
        <w:spacing w:line="460" w:lineRule="exact"/>
        <w:ind w:firstLine="480" w:firstLineChars="200"/>
        <w:rPr>
          <w:rFonts w:hint="eastAsia" w:ascii="宋体" w:hAnsi="宋体" w:eastAsia="宋体" w:cs="宋体"/>
          <w:color w:val="000000" w:themeColor="text1"/>
          <w:sz w:val="24"/>
          <w:szCs w:val="22"/>
          <w:highlight w:val="none"/>
          <w14:textFill>
            <w14:solidFill>
              <w14:schemeClr w14:val="tx1"/>
            </w14:solidFill>
          </w14:textFill>
        </w:rPr>
      </w:pPr>
      <w:r>
        <w:rPr>
          <w:rFonts w:hint="eastAsia" w:ascii="宋体" w:hAnsi="宋体" w:eastAsia="宋体" w:cs="宋体"/>
          <w:color w:val="000000" w:themeColor="text1"/>
          <w:sz w:val="24"/>
          <w:szCs w:val="22"/>
          <w:highlight w:val="none"/>
          <w14:textFill>
            <w14:solidFill>
              <w14:schemeClr w14:val="tx1"/>
            </w14:solidFill>
          </w14:textFill>
        </w:rPr>
        <w:t>纳税人识别号：</w:t>
      </w:r>
      <w:r>
        <w:rPr>
          <w:rFonts w:hint="eastAsia" w:ascii="宋体" w:hAnsi="宋体" w:eastAsia="宋体" w:cs="宋体"/>
          <w:color w:val="000000" w:themeColor="text1"/>
          <w:sz w:val="24"/>
          <w:szCs w:val="22"/>
          <w:highlight w:val="none"/>
          <w:lang w:val="en-US" w:eastAsia="zh-CN"/>
          <w14:textFill>
            <w14:solidFill>
              <w14:schemeClr w14:val="tx1"/>
            </w14:solidFill>
          </w14:textFill>
        </w:rPr>
        <w:t>911404240730571472</w:t>
      </w:r>
    </w:p>
    <w:p w14:paraId="3816068A">
      <w:pPr>
        <w:spacing w:line="460" w:lineRule="exact"/>
        <w:ind w:firstLine="480" w:firstLineChars="200"/>
        <w:rPr>
          <w:rFonts w:hint="eastAsia" w:ascii="宋体" w:hAnsi="宋体" w:eastAsia="宋体" w:cs="宋体"/>
          <w:color w:val="000000" w:themeColor="text1"/>
          <w:sz w:val="24"/>
          <w:szCs w:val="22"/>
          <w:highlight w:val="none"/>
          <w:lang w:val="en-US" w:eastAsia="zh-CN"/>
          <w14:textFill>
            <w14:solidFill>
              <w14:schemeClr w14:val="tx1"/>
            </w14:solidFill>
          </w14:textFill>
        </w:rPr>
      </w:pPr>
      <w:r>
        <w:rPr>
          <w:rFonts w:hint="eastAsia" w:ascii="宋体" w:hAnsi="宋体" w:eastAsia="宋体" w:cs="宋体"/>
          <w:color w:val="000000" w:themeColor="text1"/>
          <w:sz w:val="24"/>
          <w:szCs w:val="22"/>
          <w:highlight w:val="none"/>
          <w14:textFill>
            <w14:solidFill>
              <w14:schemeClr w14:val="tx1"/>
            </w14:solidFill>
          </w14:textFill>
        </w:rPr>
        <w:t>开户银行名称：</w:t>
      </w:r>
      <w:r>
        <w:rPr>
          <w:rFonts w:hint="eastAsia" w:ascii="宋体" w:hAnsi="宋体" w:eastAsia="宋体" w:cs="宋体"/>
          <w:color w:val="000000" w:themeColor="text1"/>
          <w:sz w:val="24"/>
          <w:szCs w:val="22"/>
          <w:highlight w:val="none"/>
          <w:lang w:val="en-US" w:eastAsia="zh-CN"/>
          <w14:textFill>
            <w14:solidFill>
              <w14:schemeClr w14:val="tx1"/>
            </w14:solidFill>
          </w14:textFill>
        </w:rPr>
        <w:t>建行山西省长治市常村分理处</w:t>
      </w:r>
    </w:p>
    <w:p w14:paraId="10DA80F1">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ascii="宋体" w:hAnsi="宋体" w:eastAsia="宋体" w:cs="宋体"/>
          <w:b/>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2"/>
          <w:highlight w:val="none"/>
          <w14:textFill>
            <w14:solidFill>
              <w14:schemeClr w14:val="tx1"/>
            </w14:solidFill>
          </w14:textFill>
        </w:rPr>
        <w:t>开户银行账号：</w:t>
      </w:r>
      <w:r>
        <w:rPr>
          <w:rFonts w:hint="eastAsia" w:ascii="宋体" w:hAnsi="宋体" w:eastAsia="宋体" w:cs="宋体"/>
          <w:color w:val="000000" w:themeColor="text1"/>
          <w:sz w:val="24"/>
          <w:szCs w:val="22"/>
          <w:highlight w:val="none"/>
          <w:lang w:val="en-US" w:eastAsia="zh-CN"/>
          <w14:textFill>
            <w14:solidFill>
              <w14:schemeClr w14:val="tx1"/>
            </w14:solidFill>
          </w14:textFill>
        </w:rPr>
        <w:t>14001648539050010229</w:t>
      </w:r>
    </w:p>
    <w:p w14:paraId="76043452">
      <w:pPr>
        <w:keepNext w:val="0"/>
        <w:keepLines w:val="0"/>
        <w:pageBreakBefore w:val="0"/>
        <w:widowControl w:val="0"/>
        <w:kinsoku/>
        <w:wordWrap/>
        <w:overflowPunct/>
        <w:topLinePunct w:val="0"/>
        <w:autoSpaceDE/>
        <w:autoSpaceDN/>
        <w:bidi w:val="0"/>
        <w:adjustRightInd/>
        <w:snapToGrid/>
        <w:spacing w:line="520" w:lineRule="exact"/>
        <w:ind w:firstLine="482" w:firstLineChars="200"/>
        <w:textAlignment w:val="auto"/>
        <w:outlineLvl w:val="9"/>
        <w:rPr>
          <w:rFonts w:hint="eastAsia" w:ascii="宋体" w:hAnsi="宋体" w:eastAsia="宋体" w:cs="宋体"/>
          <w:color w:val="000000" w:themeColor="text1"/>
          <w:sz w:val="24"/>
          <w:szCs w:val="24"/>
          <w:highlight w:val="none"/>
          <w:u w:val="none"/>
          <w:lang w:eastAsia="zh-CN"/>
          <w14:textFill>
            <w14:solidFill>
              <w14:schemeClr w14:val="tx1"/>
            </w14:solidFill>
          </w14:textFill>
        </w:rPr>
      </w:pPr>
      <w:r>
        <w:rPr>
          <w:rFonts w:hint="eastAsia" w:ascii="宋体" w:hAnsi="宋体" w:eastAsia="宋体" w:cs="宋体"/>
          <w:b/>
          <w:color w:val="000000" w:themeColor="text1"/>
          <w:sz w:val="24"/>
          <w:szCs w:val="24"/>
          <w:highlight w:val="none"/>
          <w14:textFill>
            <w14:solidFill>
              <w14:schemeClr w14:val="tx1"/>
            </w14:solidFill>
          </w14:textFill>
        </w:rPr>
        <w:t xml:space="preserve">分包人 </w:t>
      </w:r>
      <w:r>
        <w:rPr>
          <w:rFonts w:hint="eastAsia" w:ascii="宋体" w:hAnsi="宋体" w:eastAsia="宋体" w:cs="宋体"/>
          <w:b/>
          <w:color w:val="000000" w:themeColor="text1"/>
          <w:sz w:val="24"/>
          <w:szCs w:val="24"/>
          <w:highlight w:val="none"/>
          <w:u w:val="none"/>
          <w14:textFill>
            <w14:solidFill>
              <w14:schemeClr w14:val="tx1"/>
            </w14:solidFill>
          </w14:textFill>
        </w:rPr>
        <w:t>：</w:t>
      </w:r>
      <w:r>
        <w:rPr>
          <w:rFonts w:hint="eastAsia" w:ascii="宋体" w:hAnsi="宋体" w:cs="宋体"/>
          <w:b/>
          <w:bCs/>
          <w:color w:val="000000" w:themeColor="text1"/>
          <w:sz w:val="24"/>
          <w:szCs w:val="24"/>
          <w:highlight w:val="none"/>
          <w:u w:val="none"/>
          <w:lang w:eastAsia="zh-CN"/>
          <w14:textFill>
            <w14:solidFill>
              <w14:schemeClr w14:val="tx1"/>
            </w14:solidFill>
          </w14:textFill>
        </w:rPr>
        <w:t>XXXX</w:t>
      </w:r>
    </w:p>
    <w:p w14:paraId="40B761FB">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default" w:ascii="宋体" w:hAnsi="宋体" w:eastAsia="宋体" w:cs="宋体"/>
          <w:color w:val="000000" w:themeColor="text1"/>
          <w:sz w:val="24"/>
          <w:szCs w:val="24"/>
          <w:highlight w:val="none"/>
          <w:lang w:val="en-US"/>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 xml:space="preserve">注册地址： </w:t>
      </w:r>
      <w:r>
        <w:rPr>
          <w:rFonts w:hint="eastAsia" w:ascii="宋体" w:hAnsi="宋体" w:cs="宋体"/>
          <w:i w:val="0"/>
          <w:iCs w:val="0"/>
          <w:color w:val="000000" w:themeColor="text1"/>
          <w:sz w:val="24"/>
          <w:highlight w:val="none"/>
          <w:u w:val="single"/>
          <w:lang w:eastAsia="zh-CN"/>
          <w14:textFill>
            <w14:solidFill>
              <w14:schemeClr w14:val="tx1"/>
            </w14:solidFill>
          </w14:textFill>
        </w:rPr>
        <w:t>XXXX</w:t>
      </w:r>
    </w:p>
    <w:p w14:paraId="4EB0697E">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电话：</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p>
    <w:p w14:paraId="3CBF8965">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纳税人身份：</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p>
    <w:p w14:paraId="7D08854E">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ascii="宋体" w:hAnsi="宋体" w:eastAsia="宋体" w:cs="宋体"/>
          <w:color w:val="000000" w:themeColor="text1"/>
          <w:sz w:val="24"/>
          <w:szCs w:val="24"/>
          <w:highlight w:val="none"/>
          <w:u w:val="singl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纳税人识别号：</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b/>
          <w:color w:val="000000" w:themeColor="text1"/>
          <w:sz w:val="24"/>
          <w:szCs w:val="24"/>
          <w:highlight w:val="none"/>
          <w:u w:val="single"/>
          <w14:textFill>
            <w14:solidFill>
              <w14:schemeClr w14:val="tx1"/>
            </w14:solidFill>
          </w14:textFill>
        </w:rPr>
        <w:t xml:space="preserve"> </w:t>
      </w:r>
    </w:p>
    <w:p w14:paraId="6A02E67A">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ascii="宋体" w:hAnsi="宋体" w:eastAsia="宋体" w:cs="宋体"/>
          <w:b/>
          <w:color w:val="000000" w:themeColor="text1"/>
          <w:sz w:val="24"/>
          <w:szCs w:val="24"/>
          <w:highlight w:val="none"/>
          <w:u w:val="singl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开户银行名称：</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p>
    <w:p w14:paraId="3794BDBE">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i w:val="0"/>
          <w:iCs w:val="0"/>
          <w:color w:val="000000" w:themeColor="text1"/>
          <w:sz w:val="24"/>
          <w:highlight w:val="none"/>
          <w:u w:val="single"/>
          <w:lang w:val="en-US" w:eastAsia="zh-CN"/>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开户银行账号：</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p>
    <w:p w14:paraId="464C118E">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p>
    <w:p w14:paraId="6AD83590">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ascii="宋体" w:hAnsi="宋体" w:eastAsia="宋体" w:cs="宋体"/>
          <w:i/>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根据《中华人民共和国</w:t>
      </w:r>
      <w:r>
        <w:rPr>
          <w:rFonts w:hint="eastAsia" w:ascii="宋体" w:hAnsi="宋体" w:eastAsia="宋体" w:cs="宋体"/>
          <w:color w:val="000000" w:themeColor="text1"/>
          <w:sz w:val="24"/>
          <w:szCs w:val="24"/>
          <w:highlight w:val="none"/>
          <w:lang w:eastAsia="zh-CN"/>
          <w14:textFill>
            <w14:solidFill>
              <w14:schemeClr w14:val="tx1"/>
            </w14:solidFill>
          </w14:textFill>
        </w:rPr>
        <w:t>民法典</w:t>
      </w:r>
      <w:r>
        <w:rPr>
          <w:rFonts w:hint="eastAsia" w:ascii="宋体" w:hAnsi="宋体" w:eastAsia="宋体" w:cs="宋体"/>
          <w:color w:val="000000" w:themeColor="text1"/>
          <w:sz w:val="24"/>
          <w:szCs w:val="24"/>
          <w:highlight w:val="none"/>
          <w14:textFill>
            <w14:solidFill>
              <w14:schemeClr w14:val="tx1"/>
            </w14:solidFill>
          </w14:textFill>
        </w:rPr>
        <w:t>》、《中华人民共和国建筑法》及有关法律规定，遵循平等、自愿、公平和诚实信用的原则，双方就</w:t>
      </w:r>
      <w:r>
        <w:rPr>
          <w:rFonts w:hint="eastAsia" w:ascii="宋体" w:hAnsi="宋体" w:cs="宋体"/>
          <w:color w:val="000000" w:themeColor="text1"/>
          <w:sz w:val="24"/>
          <w:szCs w:val="24"/>
          <w:highlight w:val="none"/>
          <w:u w:val="none"/>
          <w:lang w:val="en-US" w:eastAsia="zh-CN"/>
          <w14:textFill>
            <w14:solidFill>
              <w14:schemeClr w14:val="tx1"/>
            </w14:solidFill>
          </w14:textFill>
        </w:rPr>
        <w:t>井巷工程</w:t>
      </w:r>
      <w:r>
        <w:rPr>
          <w:rFonts w:hint="eastAsia" w:ascii="宋体" w:hAnsi="宋体" w:eastAsia="宋体" w:cs="宋体"/>
          <w:color w:val="000000" w:themeColor="text1"/>
          <w:sz w:val="24"/>
          <w:szCs w:val="24"/>
          <w:highlight w:val="none"/>
          <w14:textFill>
            <w14:solidFill>
              <w14:schemeClr w14:val="tx1"/>
            </w14:solidFill>
          </w14:textFill>
        </w:rPr>
        <w:t>劳务作业分包事项协商一致，共同达成如下协议：</w:t>
      </w:r>
    </w:p>
    <w:p w14:paraId="7F01714F">
      <w:pPr>
        <w:keepNext w:val="0"/>
        <w:keepLines w:val="0"/>
        <w:pageBreakBefore w:val="0"/>
        <w:kinsoku/>
        <w:overflowPunct/>
        <w:topLinePunct w:val="0"/>
        <w:autoSpaceDE/>
        <w:autoSpaceDN/>
        <w:bidi w:val="0"/>
        <w:spacing w:line="52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0" w:name="_Toc383940877"/>
      <w:bookmarkStart w:id="1" w:name="_Toc389602796"/>
      <w:bookmarkStart w:id="2" w:name="_Toc384137522"/>
      <w:bookmarkStart w:id="3" w:name="_Toc384026351"/>
      <w:bookmarkStart w:id="4" w:name="_Toc389663453"/>
      <w:r>
        <w:rPr>
          <w:rFonts w:hint="eastAsia" w:ascii="宋体" w:hAnsi="宋体" w:eastAsia="宋体" w:cs="宋体"/>
          <w:b/>
          <w:bCs/>
          <w:color w:val="000000" w:themeColor="text1"/>
          <w:sz w:val="24"/>
          <w:szCs w:val="24"/>
          <w:highlight w:val="none"/>
          <w14:textFill>
            <w14:solidFill>
              <w14:schemeClr w14:val="tx1"/>
            </w14:solidFill>
          </w14:textFill>
        </w:rPr>
        <w:t>一、</w:t>
      </w:r>
      <w:bookmarkEnd w:id="0"/>
      <w:bookmarkEnd w:id="1"/>
      <w:bookmarkEnd w:id="2"/>
      <w:bookmarkEnd w:id="3"/>
      <w:bookmarkEnd w:id="4"/>
      <w:r>
        <w:rPr>
          <w:rFonts w:hint="eastAsia" w:ascii="宋体" w:hAnsi="宋体" w:eastAsia="宋体" w:cs="宋体"/>
          <w:b/>
          <w:bCs/>
          <w:color w:val="000000" w:themeColor="text1"/>
          <w:sz w:val="24"/>
          <w:szCs w:val="24"/>
          <w:highlight w:val="none"/>
          <w14:textFill>
            <w14:solidFill>
              <w14:schemeClr w14:val="tx1"/>
            </w14:solidFill>
          </w14:textFill>
        </w:rPr>
        <w:t xml:space="preserve"> </w:t>
      </w:r>
      <w:bookmarkStart w:id="5" w:name="_Toc371493141"/>
      <w:bookmarkStart w:id="6" w:name="_Toc351203481"/>
      <w:bookmarkStart w:id="7" w:name="_Toc389586296"/>
      <w:bookmarkStart w:id="8" w:name="_Toc389663454"/>
      <w:bookmarkStart w:id="9" w:name="_Toc384137523"/>
      <w:bookmarkStart w:id="10" w:name="_Toc389602797"/>
      <w:bookmarkStart w:id="11" w:name="_Toc384026352"/>
      <w:bookmarkStart w:id="12" w:name="_Toc383940878"/>
      <w:r>
        <w:rPr>
          <w:rFonts w:hint="eastAsia" w:ascii="宋体" w:hAnsi="宋体" w:eastAsia="宋体" w:cs="宋体"/>
          <w:b/>
          <w:bCs/>
          <w:color w:val="000000" w:themeColor="text1"/>
          <w:sz w:val="24"/>
          <w:szCs w:val="24"/>
          <w:highlight w:val="none"/>
          <w14:textFill>
            <w14:solidFill>
              <w14:schemeClr w14:val="tx1"/>
            </w14:solidFill>
          </w14:textFill>
        </w:rPr>
        <w:t>分包工程概况</w:t>
      </w:r>
      <w:bookmarkEnd w:id="5"/>
      <w:bookmarkEnd w:id="6"/>
      <w:bookmarkEnd w:id="7"/>
    </w:p>
    <w:p w14:paraId="2588A1C8">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ascii="宋体" w:hAnsi="宋体" w:eastAsia="宋体" w:cs="宋体"/>
          <w:color w:val="000000" w:themeColor="text1"/>
          <w:sz w:val="24"/>
          <w:szCs w:val="24"/>
          <w:highlight w:val="none"/>
          <w:u w:val="single"/>
          <w:lang w:val="en-US"/>
          <w14:textFill>
            <w14:solidFill>
              <w14:schemeClr w14:val="tx1"/>
            </w14:solidFill>
          </w14:textFill>
        </w:rPr>
      </w:pPr>
      <w:r>
        <w:rPr>
          <w:rFonts w:hint="eastAsia" w:ascii="宋体" w:hAnsi="宋体" w:eastAsia="宋体" w:cs="宋体"/>
          <w:bCs/>
          <w:color w:val="000000" w:themeColor="text1"/>
          <w:sz w:val="24"/>
          <w:szCs w:val="24"/>
          <w:highlight w:val="none"/>
          <w14:textFill>
            <w14:solidFill>
              <w14:schemeClr w14:val="tx1"/>
            </w14:solidFill>
          </w14:textFill>
        </w:rPr>
        <w:t>（一）</w:t>
      </w:r>
      <w:r>
        <w:rPr>
          <w:rFonts w:hint="eastAsia" w:ascii="宋体" w:hAnsi="宋体" w:eastAsia="宋体" w:cs="宋体"/>
          <w:color w:val="000000" w:themeColor="text1"/>
          <w:sz w:val="24"/>
          <w:szCs w:val="24"/>
          <w:highlight w:val="none"/>
          <w14:textFill>
            <w14:solidFill>
              <w14:schemeClr w14:val="tx1"/>
            </w14:solidFill>
          </w14:textFill>
        </w:rPr>
        <w:t>总包工程名称：</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i w:val="0"/>
          <w:iCs w:val="0"/>
          <w:color w:val="000000" w:themeColor="text1"/>
          <w:sz w:val="24"/>
          <w:highlight w:val="none"/>
          <w:lang w:eastAsia="zh-CN"/>
          <w14:textFill>
            <w14:solidFill>
              <w14:schemeClr w14:val="tx1"/>
            </w14:solidFill>
          </w14:textFill>
        </w:rPr>
        <w:t>工程</w:t>
      </w:r>
    </w:p>
    <w:p w14:paraId="30F4CDF6">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pPr>
      <w:r>
        <w:rPr>
          <w:rFonts w:hint="eastAsia" w:ascii="宋体" w:hAnsi="宋体" w:eastAsia="宋体" w:cs="宋体"/>
          <w:bCs/>
          <w:color w:val="000000" w:themeColor="text1"/>
          <w:sz w:val="24"/>
          <w:szCs w:val="24"/>
          <w:highlight w:val="none"/>
          <w14:textFill>
            <w14:solidFill>
              <w14:schemeClr w14:val="tx1"/>
            </w14:solidFill>
          </w14:textFill>
        </w:rPr>
        <w:t>（二）</w:t>
      </w:r>
      <w:r>
        <w:rPr>
          <w:rFonts w:hint="eastAsia" w:ascii="宋体" w:hAnsi="宋体" w:eastAsia="宋体" w:cs="宋体"/>
          <w:color w:val="000000" w:themeColor="text1"/>
          <w:sz w:val="24"/>
          <w:szCs w:val="24"/>
          <w:highlight w:val="none"/>
          <w14:textFill>
            <w14:solidFill>
              <w14:schemeClr w14:val="tx1"/>
            </w14:solidFill>
          </w14:textFill>
        </w:rPr>
        <w:t>总包工程地点：</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p>
    <w:p w14:paraId="4A4463D4">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ascii="宋体" w:hAnsi="宋体" w:eastAsia="宋体" w:cs="宋体"/>
          <w:color w:val="000000" w:themeColor="text1"/>
          <w:sz w:val="24"/>
          <w:szCs w:val="24"/>
          <w:highlight w:val="none"/>
          <w:u w:val="single"/>
          <w14:textFill>
            <w14:solidFill>
              <w14:schemeClr w14:val="tx1"/>
            </w14:solidFill>
          </w14:textFill>
        </w:rPr>
      </w:pPr>
      <w:r>
        <w:rPr>
          <w:rFonts w:hint="eastAsia" w:ascii="宋体" w:hAnsi="宋体" w:eastAsia="宋体" w:cs="宋体"/>
          <w:bCs/>
          <w:color w:val="000000" w:themeColor="text1"/>
          <w:sz w:val="24"/>
          <w:szCs w:val="24"/>
          <w:highlight w:val="none"/>
          <w14:textFill>
            <w14:solidFill>
              <w14:schemeClr w14:val="tx1"/>
            </w14:solidFill>
          </w14:textFill>
        </w:rPr>
        <w:t>（三）</w:t>
      </w:r>
      <w:r>
        <w:rPr>
          <w:rFonts w:hint="eastAsia" w:ascii="宋体" w:hAnsi="宋体" w:eastAsia="宋体" w:cs="宋体"/>
          <w:color w:val="000000" w:themeColor="text1"/>
          <w:sz w:val="24"/>
          <w:szCs w:val="24"/>
          <w:highlight w:val="none"/>
          <w14:textFill>
            <w14:solidFill>
              <w14:schemeClr w14:val="tx1"/>
            </w14:solidFill>
          </w14:textFill>
        </w:rPr>
        <w:t>总包工程立项及批准文号：</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p>
    <w:p w14:paraId="7D1446D2">
      <w:pPr>
        <w:keepNext w:val="0"/>
        <w:keepLines w:val="0"/>
        <w:pageBreakBefore w:val="0"/>
        <w:kinsoku/>
        <w:overflowPunct/>
        <w:topLinePunct w:val="0"/>
        <w:autoSpaceDE/>
        <w:autoSpaceDN/>
        <w:bidi w:val="0"/>
        <w:spacing w:line="52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 xml:space="preserve">二、分包方式、作业范围及内容 </w:t>
      </w:r>
    </w:p>
    <w:p w14:paraId="1FAB54D2">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（一）分包方式：</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14:textFill>
            <w14:solidFill>
              <w14:schemeClr w14:val="tx1"/>
            </w14:solidFill>
          </w14:textFill>
        </w:rPr>
        <w:t>劳务分包</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w:t>
      </w:r>
    </w:p>
    <w:p w14:paraId="7311DA5F">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（二）分包作业范围及内容：</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p>
    <w:p w14:paraId="73B07BD6">
      <w:pPr>
        <w:keepNext w:val="0"/>
        <w:keepLines w:val="0"/>
        <w:pageBreakBefore w:val="0"/>
        <w:kinsoku/>
        <w:overflowPunct/>
        <w:topLinePunct w:val="0"/>
        <w:autoSpaceDE/>
        <w:autoSpaceDN/>
        <w:bidi w:val="0"/>
        <w:spacing w:line="520" w:lineRule="exact"/>
        <w:ind w:firstLine="482" w:firstLineChars="200"/>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三、</w:t>
      </w:r>
      <w:bookmarkEnd w:id="8"/>
      <w:bookmarkEnd w:id="9"/>
      <w:bookmarkEnd w:id="10"/>
      <w:bookmarkEnd w:id="11"/>
      <w:bookmarkEnd w:id="12"/>
      <w:r>
        <w:rPr>
          <w:rFonts w:hint="eastAsia" w:ascii="宋体" w:hAnsi="宋体" w:eastAsia="宋体" w:cs="宋体"/>
          <w:b/>
          <w:bCs/>
          <w:color w:val="000000" w:themeColor="text1"/>
          <w:sz w:val="24"/>
          <w:szCs w:val="24"/>
          <w:highlight w:val="none"/>
          <w14:textFill>
            <w14:solidFill>
              <w14:schemeClr w14:val="tx1"/>
            </w14:solidFill>
          </w14:textFill>
        </w:rPr>
        <w:t xml:space="preserve"> 劳务分包作业期限</w:t>
      </w:r>
      <w:r>
        <w:rPr>
          <w:rFonts w:hint="eastAsia" w:ascii="宋体" w:hAnsi="宋体" w:eastAsia="宋体" w:cs="宋体"/>
          <w:color w:val="000000" w:themeColor="text1"/>
          <w:sz w:val="24"/>
          <w:szCs w:val="24"/>
          <w:highlight w:val="none"/>
          <w14:textFill>
            <w14:solidFill>
              <w14:schemeClr w14:val="tx1"/>
            </w14:solidFill>
          </w14:textFill>
        </w:rPr>
        <w:t xml:space="preserve">  </w:t>
      </w:r>
    </w:p>
    <w:p w14:paraId="370B1378">
      <w:pPr>
        <w:keepNext w:val="0"/>
        <w:keepLines w:val="0"/>
        <w:pageBreakBefore w:val="0"/>
        <w:kinsoku/>
        <w:wordWrap w:val="0"/>
        <w:overflowPunct/>
        <w:topLinePunct w:val="0"/>
        <w:autoSpaceDE/>
        <w:autoSpaceDN/>
        <w:bidi w:val="0"/>
        <w:adjustRightInd w:val="0"/>
        <w:snapToGrid w:val="0"/>
        <w:spacing w:line="520" w:lineRule="exact"/>
        <w:ind w:firstLine="459"/>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计划开工日期：</w:t>
      </w:r>
      <w:r>
        <w:rPr>
          <w:rFonts w:hint="eastAsia" w:ascii="宋体" w:hAnsi="宋体" w:cs="宋体"/>
          <w:i w:val="0"/>
          <w:iCs w:val="0"/>
          <w:color w:val="000000" w:themeColor="text1"/>
          <w:sz w:val="24"/>
          <w:highlight w:val="none"/>
          <w:u w:val="none"/>
          <w:lang w:val="en-US" w:eastAsia="zh-CN"/>
          <w14:textFill>
            <w14:solidFill>
              <w14:schemeClr w14:val="tx1"/>
            </w14:solidFill>
          </w14:textFill>
        </w:rPr>
        <w:t>XXXX</w:t>
      </w:r>
      <w:r>
        <w:rPr>
          <w:rFonts w:hint="eastAsia" w:ascii="宋体" w:hAnsi="宋体" w:eastAsia="宋体" w:cs="宋体"/>
          <w:i w:val="0"/>
          <w:iCs w:val="0"/>
          <w:color w:val="000000" w:themeColor="text1"/>
          <w:sz w:val="24"/>
          <w:highlight w:val="none"/>
          <w:u w:val="none"/>
          <w:lang w:val="en-US" w:eastAsia="zh-CN"/>
          <w14:textFill>
            <w14:solidFill>
              <w14:schemeClr w14:val="tx1"/>
            </w14:solidFill>
          </w14:textFill>
        </w:rPr>
        <w:t>年</w:t>
      </w:r>
      <w:r>
        <w:rPr>
          <w:rFonts w:hint="eastAsia" w:ascii="宋体" w:hAnsi="宋体" w:cs="宋体"/>
          <w:i w:val="0"/>
          <w:iCs w:val="0"/>
          <w:color w:val="000000" w:themeColor="text1"/>
          <w:sz w:val="24"/>
          <w:highlight w:val="none"/>
          <w:u w:val="none"/>
          <w:lang w:val="en-US" w:eastAsia="zh-CN"/>
          <w14:textFill>
            <w14:solidFill>
              <w14:schemeClr w14:val="tx1"/>
            </w14:solidFill>
          </w14:textFill>
        </w:rPr>
        <w:t>XX</w:t>
      </w:r>
      <w:r>
        <w:rPr>
          <w:rFonts w:hint="eastAsia" w:ascii="宋体" w:hAnsi="宋体" w:eastAsia="宋体" w:cs="宋体"/>
          <w:i w:val="0"/>
          <w:iCs w:val="0"/>
          <w:color w:val="000000" w:themeColor="text1"/>
          <w:sz w:val="24"/>
          <w:highlight w:val="none"/>
          <w:u w:val="none"/>
          <w:lang w:val="en-US" w:eastAsia="zh-CN"/>
          <w14:textFill>
            <w14:solidFill>
              <w14:schemeClr w14:val="tx1"/>
            </w14:solidFill>
          </w14:textFill>
        </w:rPr>
        <w:t>月</w:t>
      </w:r>
      <w:r>
        <w:rPr>
          <w:rFonts w:hint="eastAsia" w:ascii="宋体" w:hAnsi="宋体" w:cs="宋体"/>
          <w:i w:val="0"/>
          <w:iCs w:val="0"/>
          <w:color w:val="000000" w:themeColor="text1"/>
          <w:sz w:val="24"/>
          <w:highlight w:val="none"/>
          <w:u w:val="none"/>
          <w:lang w:val="en-US" w:eastAsia="zh-CN"/>
          <w14:textFill>
            <w14:solidFill>
              <w14:schemeClr w14:val="tx1"/>
            </w14:solidFill>
          </w14:textFill>
        </w:rPr>
        <w:t>XX</w:t>
      </w:r>
      <w:r>
        <w:rPr>
          <w:rFonts w:hint="eastAsia" w:ascii="宋体" w:hAnsi="宋体" w:eastAsia="宋体" w:cs="宋体"/>
          <w:i w:val="0"/>
          <w:iCs w:val="0"/>
          <w:color w:val="000000" w:themeColor="text1"/>
          <w:sz w:val="24"/>
          <w:highlight w:val="none"/>
          <w:u w:val="none"/>
          <w:lang w:val="en-US" w:eastAsia="zh-CN"/>
          <w14:textFill>
            <w14:solidFill>
              <w14:schemeClr w14:val="tx1"/>
            </w14:solidFill>
          </w14:textFill>
        </w:rPr>
        <w:t>日</w:t>
      </w:r>
    </w:p>
    <w:p w14:paraId="419C9476">
      <w:pPr>
        <w:keepNext w:val="0"/>
        <w:keepLines w:val="0"/>
        <w:pageBreakBefore w:val="0"/>
        <w:kinsoku/>
        <w:wordWrap w:val="0"/>
        <w:overflowPunct/>
        <w:topLinePunct w:val="0"/>
        <w:autoSpaceDE/>
        <w:autoSpaceDN/>
        <w:bidi w:val="0"/>
        <w:adjustRightInd w:val="0"/>
        <w:snapToGrid w:val="0"/>
        <w:spacing w:line="520" w:lineRule="exact"/>
        <w:ind w:firstLine="459"/>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计划完工日期：</w:t>
      </w:r>
      <w:r>
        <w:rPr>
          <w:rFonts w:hint="eastAsia" w:ascii="宋体" w:hAnsi="宋体" w:cs="宋体"/>
          <w:i w:val="0"/>
          <w:iCs w:val="0"/>
          <w:color w:val="000000" w:themeColor="text1"/>
          <w:sz w:val="24"/>
          <w:highlight w:val="none"/>
          <w:u w:val="none"/>
          <w:lang w:val="en-US" w:eastAsia="zh-CN"/>
          <w14:textFill>
            <w14:solidFill>
              <w14:schemeClr w14:val="tx1"/>
            </w14:solidFill>
          </w14:textFill>
        </w:rPr>
        <w:t>XXXX</w:t>
      </w:r>
      <w:r>
        <w:rPr>
          <w:rFonts w:hint="eastAsia" w:ascii="宋体" w:hAnsi="宋体" w:eastAsia="宋体" w:cs="宋体"/>
          <w:i w:val="0"/>
          <w:iCs w:val="0"/>
          <w:color w:val="000000" w:themeColor="text1"/>
          <w:sz w:val="24"/>
          <w:highlight w:val="none"/>
          <w:u w:val="none"/>
          <w14:textFill>
            <w14:solidFill>
              <w14:schemeClr w14:val="tx1"/>
            </w14:solidFill>
          </w14:textFill>
        </w:rPr>
        <w:t>年</w:t>
      </w:r>
      <w:r>
        <w:rPr>
          <w:rFonts w:hint="eastAsia" w:ascii="宋体" w:hAnsi="宋体" w:cs="宋体"/>
          <w:i w:val="0"/>
          <w:iCs w:val="0"/>
          <w:color w:val="000000" w:themeColor="text1"/>
          <w:sz w:val="24"/>
          <w:highlight w:val="none"/>
          <w:u w:val="none"/>
          <w:lang w:val="en-US" w:eastAsia="zh-CN"/>
          <w14:textFill>
            <w14:solidFill>
              <w14:schemeClr w14:val="tx1"/>
            </w14:solidFill>
          </w14:textFill>
        </w:rPr>
        <w:t>XX</w:t>
      </w:r>
      <w:r>
        <w:rPr>
          <w:rFonts w:hint="eastAsia" w:ascii="宋体" w:hAnsi="宋体" w:eastAsia="宋体" w:cs="宋体"/>
          <w:i w:val="0"/>
          <w:iCs w:val="0"/>
          <w:color w:val="000000" w:themeColor="text1"/>
          <w:sz w:val="24"/>
          <w:highlight w:val="none"/>
          <w:u w:val="none"/>
          <w14:textFill>
            <w14:solidFill>
              <w14:schemeClr w14:val="tx1"/>
            </w14:solidFill>
          </w14:textFill>
        </w:rPr>
        <w:t>月</w:t>
      </w:r>
      <w:r>
        <w:rPr>
          <w:rFonts w:hint="eastAsia" w:ascii="宋体" w:hAnsi="宋体" w:cs="宋体"/>
          <w:i w:val="0"/>
          <w:iCs w:val="0"/>
          <w:color w:val="000000" w:themeColor="text1"/>
          <w:sz w:val="24"/>
          <w:highlight w:val="none"/>
          <w:u w:val="none"/>
          <w:lang w:val="en-US" w:eastAsia="zh-CN"/>
          <w14:textFill>
            <w14:solidFill>
              <w14:schemeClr w14:val="tx1"/>
            </w14:solidFill>
          </w14:textFill>
        </w:rPr>
        <w:t>XX</w:t>
      </w:r>
      <w:r>
        <w:rPr>
          <w:rFonts w:hint="eastAsia" w:ascii="宋体" w:hAnsi="宋体" w:eastAsia="宋体" w:cs="宋体"/>
          <w:i w:val="0"/>
          <w:iCs w:val="0"/>
          <w:color w:val="000000" w:themeColor="text1"/>
          <w:sz w:val="24"/>
          <w:highlight w:val="none"/>
          <w:u w:val="none"/>
          <w14:textFill>
            <w14:solidFill>
              <w14:schemeClr w14:val="tx1"/>
            </w14:solidFill>
          </w14:textFill>
        </w:rPr>
        <w:t>日</w:t>
      </w:r>
    </w:p>
    <w:p w14:paraId="5BC07E27">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工期总日历天数：</w:t>
      </w:r>
      <w:r>
        <w:rPr>
          <w:rFonts w:hint="eastAsia" w:ascii="宋体" w:hAnsi="宋体" w:cs="宋体"/>
          <w:i w:val="0"/>
          <w:iCs w:val="0"/>
          <w:color w:val="000000" w:themeColor="text1"/>
          <w:sz w:val="24"/>
          <w:highlight w:val="none"/>
          <w:u w:val="none"/>
          <w:lang w:val="en-US" w:eastAsia="zh-CN"/>
          <w14:textFill>
            <w14:solidFill>
              <w14:schemeClr w14:val="tx1"/>
            </w14:solidFill>
          </w14:textFill>
        </w:rPr>
        <w:t>XXXX</w:t>
      </w:r>
      <w:r>
        <w:rPr>
          <w:rFonts w:hint="eastAsia" w:ascii="宋体" w:hAnsi="宋体" w:eastAsia="宋体" w:cs="宋体"/>
          <w:color w:val="000000" w:themeColor="text1"/>
          <w:sz w:val="24"/>
          <w:szCs w:val="24"/>
          <w:highlight w:val="none"/>
          <w14:textFill>
            <w14:solidFill>
              <w14:schemeClr w14:val="tx1"/>
            </w14:solidFill>
          </w14:textFill>
        </w:rPr>
        <w:t>天。实际开工日期与计划开工日期不一致的，以承包人签发的开工通知载明的日期为准。</w:t>
      </w:r>
    </w:p>
    <w:p w14:paraId="47F31160">
      <w:pPr>
        <w:keepNext w:val="0"/>
        <w:keepLines w:val="0"/>
        <w:pageBreakBefore w:val="0"/>
        <w:kinsoku/>
        <w:overflowPunct/>
        <w:topLinePunct w:val="0"/>
        <w:autoSpaceDE/>
        <w:autoSpaceDN/>
        <w:bidi w:val="0"/>
        <w:spacing w:line="52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13" w:name="_Toc383940880"/>
      <w:bookmarkStart w:id="14" w:name="_Toc384137525"/>
      <w:bookmarkStart w:id="15" w:name="_Toc384026354"/>
      <w:bookmarkStart w:id="16" w:name="_Toc389663456"/>
      <w:bookmarkStart w:id="17" w:name="_Toc389602799"/>
      <w:r>
        <w:rPr>
          <w:rFonts w:hint="eastAsia" w:ascii="宋体" w:hAnsi="宋体" w:eastAsia="宋体" w:cs="宋体"/>
          <w:b/>
          <w:bCs/>
          <w:color w:val="000000" w:themeColor="text1"/>
          <w:sz w:val="24"/>
          <w:szCs w:val="24"/>
          <w:highlight w:val="none"/>
          <w14:textFill>
            <w14:solidFill>
              <w14:schemeClr w14:val="tx1"/>
            </w14:solidFill>
          </w14:textFill>
        </w:rPr>
        <w:t>四、</w:t>
      </w:r>
      <w:bookmarkEnd w:id="13"/>
      <w:bookmarkEnd w:id="14"/>
      <w:bookmarkEnd w:id="15"/>
      <w:r>
        <w:rPr>
          <w:rFonts w:hint="eastAsia" w:ascii="宋体" w:hAnsi="宋体" w:eastAsia="宋体" w:cs="宋体"/>
          <w:b/>
          <w:bCs/>
          <w:color w:val="000000" w:themeColor="text1"/>
          <w:sz w:val="24"/>
          <w:szCs w:val="24"/>
          <w:highlight w:val="none"/>
          <w14:textFill>
            <w14:solidFill>
              <w14:schemeClr w14:val="tx1"/>
            </w14:solidFill>
          </w14:textFill>
        </w:rPr>
        <w:t>劳务作业质量、安全标准</w:t>
      </w:r>
      <w:bookmarkEnd w:id="16"/>
      <w:bookmarkEnd w:id="17"/>
    </w:p>
    <w:p w14:paraId="273A3665">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bCs/>
          <w:color w:val="000000" w:themeColor="text1"/>
          <w:sz w:val="24"/>
          <w:szCs w:val="24"/>
          <w:highlight w:val="none"/>
          <w14:textFill>
            <w14:solidFill>
              <w14:schemeClr w14:val="tx1"/>
            </w14:solidFill>
          </w14:textFill>
        </w:rPr>
        <w:t>（一）</w:t>
      </w:r>
      <w:r>
        <w:rPr>
          <w:rFonts w:hint="eastAsia" w:ascii="宋体" w:hAnsi="宋体" w:eastAsia="宋体" w:cs="宋体"/>
          <w:color w:val="000000" w:themeColor="text1"/>
          <w:sz w:val="24"/>
          <w:szCs w:val="24"/>
          <w:highlight w:val="none"/>
          <w14:textFill>
            <w14:solidFill>
              <w14:schemeClr w14:val="tx1"/>
            </w14:solidFill>
          </w14:textFill>
        </w:rPr>
        <w:t>劳务作业质量应符合</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14:textFill>
            <w14:solidFill>
              <w14:schemeClr w14:val="tx1"/>
            </w14:solidFill>
          </w14:textFill>
        </w:rPr>
        <w:t>合格</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标准，并符合总包合同有关质量的约定。</w:t>
      </w:r>
    </w:p>
    <w:p w14:paraId="34ED7B9F">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ascii="宋体" w:hAnsi="宋体" w:eastAsia="宋体" w:cs="宋体"/>
          <w:color w:val="000000" w:themeColor="text1"/>
          <w:sz w:val="24"/>
          <w:szCs w:val="24"/>
          <w:highlight w:val="none"/>
          <w:u w:val="single"/>
          <w14:textFill>
            <w14:solidFill>
              <w14:schemeClr w14:val="tx1"/>
            </w14:solidFill>
          </w14:textFill>
        </w:rPr>
      </w:pPr>
      <w:r>
        <w:rPr>
          <w:rFonts w:hint="eastAsia" w:ascii="宋体" w:hAnsi="宋体" w:eastAsia="宋体" w:cs="宋体"/>
          <w:bCs/>
          <w:color w:val="000000" w:themeColor="text1"/>
          <w:sz w:val="24"/>
          <w:szCs w:val="24"/>
          <w:highlight w:val="none"/>
          <w14:textFill>
            <w14:solidFill>
              <w14:schemeClr w14:val="tx1"/>
            </w14:solidFill>
          </w14:textFill>
        </w:rPr>
        <w:t>（二）</w:t>
      </w:r>
      <w:r>
        <w:rPr>
          <w:rFonts w:hint="eastAsia" w:ascii="宋体" w:hAnsi="宋体" w:eastAsia="宋体" w:cs="宋体"/>
          <w:color w:val="000000" w:themeColor="text1"/>
          <w:sz w:val="24"/>
          <w:szCs w:val="24"/>
          <w:highlight w:val="none"/>
          <w14:textFill>
            <w14:solidFill>
              <w14:schemeClr w14:val="tx1"/>
            </w14:solidFill>
          </w14:textFill>
        </w:rPr>
        <w:t>工程安全文明施工标准：本分包工程安全文明施工标准双方约定为：</w:t>
      </w:r>
      <w:r>
        <w:rPr>
          <w:rFonts w:hint="eastAsia" w:ascii="宋体" w:hAnsi="宋体" w:eastAsia="宋体" w:cs="宋体"/>
          <w:color w:val="000000" w:themeColor="text1"/>
          <w:sz w:val="24"/>
          <w:szCs w:val="24"/>
          <w:highlight w:val="none"/>
          <w:u w:val="single"/>
          <w:lang w:val="en-US"/>
          <w14:textFill>
            <w14:solidFill>
              <w14:schemeClr w14:val="tx1"/>
            </w14:solidFill>
          </w14:textFill>
        </w:rPr>
        <w:t>达到山西潞安工程有限公司公司级合格安全文明工地标准</w:t>
      </w:r>
      <w:r>
        <w:rPr>
          <w:rFonts w:hint="eastAsia" w:ascii="宋体" w:hAnsi="宋体" w:eastAsia="宋体" w:cs="宋体"/>
          <w:color w:val="000000" w:themeColor="text1"/>
          <w:sz w:val="24"/>
          <w:szCs w:val="24"/>
          <w:highlight w:val="none"/>
          <w:u w:val="none"/>
          <w14:textFill>
            <w14:solidFill>
              <w14:schemeClr w14:val="tx1"/>
            </w14:solidFill>
          </w14:textFill>
        </w:rPr>
        <w:t>。</w:t>
      </w:r>
    </w:p>
    <w:p w14:paraId="7EF18037">
      <w:pPr>
        <w:keepNext w:val="0"/>
        <w:keepLines w:val="0"/>
        <w:pageBreakBefore w:val="0"/>
        <w:widowControl w:val="0"/>
        <w:kinsoku/>
        <w:wordWrap/>
        <w:overflowPunct/>
        <w:topLinePunct w:val="0"/>
        <w:autoSpaceDE/>
        <w:autoSpaceDN/>
        <w:bidi w:val="0"/>
        <w:adjustRightInd/>
        <w:snapToGrid/>
        <w:spacing w:line="52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18" w:name="_Toc384137526"/>
      <w:bookmarkStart w:id="19" w:name="_Toc389663457"/>
      <w:bookmarkStart w:id="20" w:name="_Toc383940881"/>
      <w:bookmarkStart w:id="21" w:name="_Toc384026355"/>
      <w:bookmarkStart w:id="22" w:name="_Toc389602800"/>
      <w:r>
        <w:rPr>
          <w:rFonts w:hint="eastAsia" w:ascii="宋体" w:hAnsi="宋体" w:eastAsia="宋体" w:cs="宋体"/>
          <w:b/>
          <w:bCs/>
          <w:color w:val="000000" w:themeColor="text1"/>
          <w:sz w:val="24"/>
          <w:szCs w:val="24"/>
          <w:highlight w:val="none"/>
          <w14:textFill>
            <w14:solidFill>
              <w14:schemeClr w14:val="tx1"/>
            </w14:solidFill>
          </w14:textFill>
        </w:rPr>
        <w:t>五、劳务分包合同价</w:t>
      </w:r>
      <w:bookmarkEnd w:id="18"/>
      <w:bookmarkEnd w:id="19"/>
      <w:bookmarkEnd w:id="20"/>
      <w:bookmarkEnd w:id="21"/>
      <w:bookmarkEnd w:id="22"/>
      <w:r>
        <w:rPr>
          <w:rFonts w:hint="eastAsia" w:ascii="宋体" w:hAnsi="宋体" w:eastAsia="宋体" w:cs="宋体"/>
          <w:b/>
          <w:bCs/>
          <w:color w:val="000000" w:themeColor="text1"/>
          <w:sz w:val="24"/>
          <w:szCs w:val="24"/>
          <w:highlight w:val="none"/>
          <w14:textFill>
            <w14:solidFill>
              <w14:schemeClr w14:val="tx1"/>
            </w14:solidFill>
          </w14:textFill>
        </w:rPr>
        <w:t>款</w:t>
      </w:r>
    </w:p>
    <w:p w14:paraId="6B4197A0">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bCs/>
          <w:color w:val="000000" w:themeColor="text1"/>
          <w:sz w:val="24"/>
          <w:szCs w:val="24"/>
          <w:highlight w:val="none"/>
          <w14:textFill>
            <w14:solidFill>
              <w14:schemeClr w14:val="tx1"/>
            </w14:solidFill>
          </w14:textFill>
        </w:rPr>
        <w:t>1、</w:t>
      </w:r>
      <w:r>
        <w:rPr>
          <w:rFonts w:hint="eastAsia" w:ascii="宋体" w:hAnsi="宋体" w:eastAsia="宋体" w:cs="宋体"/>
          <w:color w:val="000000" w:themeColor="text1"/>
          <w:sz w:val="24"/>
          <w:szCs w:val="24"/>
          <w:highlight w:val="none"/>
          <w14:textFill>
            <w14:solidFill>
              <w14:schemeClr w14:val="tx1"/>
            </w14:solidFill>
          </w14:textFill>
        </w:rPr>
        <w:t>签约合同单价（不含税）为：人民币（大写）</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元/m³(￥</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元/m³)，增值税税率：</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szCs w:val="24"/>
          <w:highlight w:val="none"/>
          <w:u w:val="single"/>
          <w:lang w:val="en-US" w:eastAsia="zh-CN"/>
          <w14:textFill>
            <w14:solidFill>
              <w14:schemeClr w14:val="tx1"/>
            </w14:solidFill>
          </w14:textFill>
        </w:rPr>
        <w:t>/</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w:t>
      </w:r>
    </w:p>
    <w:p w14:paraId="16CB1894">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 xml:space="preserve">2、签约合同总价（不含税）为：人民币（大写）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元),增值税税率：</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szCs w:val="24"/>
          <w:highlight w:val="none"/>
          <w:u w:val="single"/>
          <w:lang w:val="en-US" w:eastAsia="zh-CN"/>
          <w14:textFill>
            <w14:solidFill>
              <w14:schemeClr w14:val="tx1"/>
            </w14:solidFill>
          </w14:textFill>
        </w:rPr>
        <w:t>3</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w:t>
      </w:r>
      <w:r>
        <w:rPr>
          <w:rFonts w:hint="eastAsia" w:ascii="宋体" w:hAnsi="宋体" w:cs="宋体"/>
          <w:color w:val="000000" w:themeColor="text1"/>
          <w:sz w:val="24"/>
          <w:szCs w:val="24"/>
          <w:highlight w:val="none"/>
          <w:lang w:eastAsia="zh-CN"/>
          <w14:textFill>
            <w14:solidFill>
              <w14:schemeClr w14:val="tx1"/>
            </w14:solidFill>
          </w14:textFill>
        </w:rPr>
        <w:t>（合同具体计价方式见专用条款</w:t>
      </w:r>
      <w:r>
        <w:rPr>
          <w:rFonts w:hint="eastAsia" w:ascii="宋体" w:hAnsi="宋体" w:cs="宋体"/>
          <w:color w:val="000000" w:themeColor="text1"/>
          <w:sz w:val="24"/>
          <w:szCs w:val="24"/>
          <w:highlight w:val="none"/>
          <w:lang w:val="en-US" w:eastAsia="zh-CN"/>
          <w14:textFill>
            <w14:solidFill>
              <w14:schemeClr w14:val="tx1"/>
            </w14:solidFill>
          </w14:textFill>
        </w:rPr>
        <w:t>7.1.1</w:t>
      </w:r>
      <w:r>
        <w:rPr>
          <w:rFonts w:hint="eastAsia" w:ascii="宋体" w:hAnsi="宋体" w:cs="宋体"/>
          <w:color w:val="000000" w:themeColor="text1"/>
          <w:sz w:val="24"/>
          <w:szCs w:val="24"/>
          <w:highlight w:val="none"/>
          <w:lang w:eastAsia="zh-CN"/>
          <w14:textFill>
            <w14:solidFill>
              <w14:schemeClr w14:val="tx1"/>
            </w14:solidFill>
          </w14:textFill>
        </w:rPr>
        <w:t>）</w:t>
      </w:r>
      <w:r>
        <w:rPr>
          <w:rFonts w:hint="eastAsia" w:ascii="宋体" w:hAnsi="宋体" w:eastAsia="宋体" w:cs="宋体"/>
          <w:color w:val="000000" w:themeColor="text1"/>
          <w:sz w:val="24"/>
          <w:szCs w:val="24"/>
          <w:highlight w:val="none"/>
          <w:lang w:eastAsia="zh-CN"/>
          <w14:textFill>
            <w14:solidFill>
              <w14:schemeClr w14:val="tx1"/>
            </w14:solidFill>
          </w14:textFill>
        </w:rPr>
        <w:t>。</w:t>
      </w:r>
    </w:p>
    <w:p w14:paraId="751AC5E6">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（结算金额以经承包人审定的工程量为基数进行调整，据实结算）</w:t>
      </w:r>
    </w:p>
    <w:p w14:paraId="5C306BBE">
      <w:pPr>
        <w:keepNext w:val="0"/>
        <w:keepLines w:val="0"/>
        <w:pageBreakBefore w:val="0"/>
        <w:kinsoku/>
        <w:overflowPunct/>
        <w:topLinePunct w:val="0"/>
        <w:autoSpaceDE/>
        <w:autoSpaceDN/>
        <w:bidi w:val="0"/>
        <w:spacing w:line="52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六、保证金</w:t>
      </w:r>
    </w:p>
    <w:p w14:paraId="38819EF2">
      <w:pPr>
        <w:keepNext w:val="0"/>
        <w:keepLines w:val="0"/>
        <w:pageBreakBefore w:val="0"/>
        <w:widowControl w:val="0"/>
        <w:kinsoku/>
        <w:wordWrap/>
        <w:overflowPunct/>
        <w:topLinePunct w:val="0"/>
        <w:autoSpaceDE/>
        <w:autoSpaceDN/>
        <w:bidi w:val="0"/>
        <w:adjustRightInd/>
        <w:snapToGrid/>
        <w:spacing w:line="520" w:lineRule="exact"/>
        <w:ind w:firstLine="482"/>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（一）履约保证金</w:t>
      </w:r>
    </w:p>
    <w:p w14:paraId="72E79368">
      <w:pPr>
        <w:keepNext w:val="0"/>
        <w:keepLines w:val="0"/>
        <w:pageBreakBefore w:val="0"/>
        <w:widowControl w:val="0"/>
        <w:kinsoku/>
        <w:wordWrap/>
        <w:overflowPunct/>
        <w:topLinePunct w:val="0"/>
        <w:autoSpaceDE/>
        <w:autoSpaceDN/>
        <w:bidi w:val="0"/>
        <w:adjustRightInd/>
        <w:snapToGrid/>
        <w:spacing w:line="520" w:lineRule="exact"/>
        <w:ind w:firstLine="482"/>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履约保证金为：人民币（大写）</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元)，</w:t>
      </w:r>
    </w:p>
    <w:p w14:paraId="2ECD9D1D">
      <w:pPr>
        <w:keepNext w:val="0"/>
        <w:keepLines w:val="0"/>
        <w:pageBreakBefore w:val="0"/>
        <w:kinsoku/>
        <w:overflowPunct/>
        <w:topLinePunct w:val="0"/>
        <w:autoSpaceDE/>
        <w:autoSpaceDN/>
        <w:bidi w:val="0"/>
        <w:spacing w:line="520" w:lineRule="exact"/>
        <w:ind w:firstLine="482"/>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支付方式和时间为</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w:t>
      </w:r>
    </w:p>
    <w:p w14:paraId="6076D54A">
      <w:pPr>
        <w:keepNext w:val="0"/>
        <w:keepLines w:val="0"/>
        <w:pageBreakBefore w:val="0"/>
        <w:widowControl w:val="0"/>
        <w:kinsoku/>
        <w:wordWrap/>
        <w:overflowPunct/>
        <w:topLinePunct w:val="0"/>
        <w:autoSpaceDE/>
        <w:autoSpaceDN/>
        <w:bidi w:val="0"/>
        <w:adjustRightInd/>
        <w:snapToGrid w:val="0"/>
        <w:spacing w:line="520" w:lineRule="exact"/>
        <w:ind w:firstLine="482"/>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（二）农民工工资保证金</w:t>
      </w:r>
    </w:p>
    <w:p w14:paraId="64BA6E03">
      <w:pPr>
        <w:keepNext w:val="0"/>
        <w:keepLines w:val="0"/>
        <w:pageBreakBefore w:val="0"/>
        <w:widowControl w:val="0"/>
        <w:kinsoku/>
        <w:wordWrap/>
        <w:overflowPunct/>
        <w:topLinePunct w:val="0"/>
        <w:autoSpaceDE/>
        <w:autoSpaceDN/>
        <w:bidi w:val="0"/>
        <w:adjustRightInd/>
        <w:snapToGrid w:val="0"/>
        <w:spacing w:line="520" w:lineRule="exact"/>
        <w:ind w:firstLine="480" w:firstLineChars="200"/>
        <w:textAlignment w:val="auto"/>
        <w:outlineLvl w:val="9"/>
        <w:rPr>
          <w:rFonts w:hint="eastAsia" w:ascii="宋体" w:hAnsi="宋体" w:eastAsia="宋体" w:cs="宋体"/>
          <w:color w:val="000000" w:themeColor="text1"/>
          <w:sz w:val="24"/>
          <w:szCs w:val="24"/>
          <w:highlight w:val="none"/>
          <w:lang w:eastAsia="zh-CN"/>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农民工工资保证金为：</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w:t>
      </w:r>
    </w:p>
    <w:p w14:paraId="4E725DA5">
      <w:pPr>
        <w:keepNext w:val="0"/>
        <w:keepLines w:val="0"/>
        <w:pageBreakBefore w:val="0"/>
        <w:widowControl w:val="0"/>
        <w:kinsoku/>
        <w:wordWrap/>
        <w:overflowPunct/>
        <w:topLinePunct w:val="0"/>
        <w:autoSpaceDE/>
        <w:autoSpaceDN/>
        <w:bidi w:val="0"/>
        <w:adjustRightInd/>
        <w:snapToGrid w:val="0"/>
        <w:spacing w:line="520" w:lineRule="exact"/>
        <w:ind w:firstLine="480" w:firstLineChars="200"/>
        <w:textAlignment w:val="auto"/>
        <w:outlineLvl w:val="9"/>
        <w:rPr>
          <w:rFonts w:hint="eastAsia" w:ascii="宋体" w:hAnsi="宋体" w:eastAsia="宋体" w:cs="宋体"/>
          <w:color w:val="000000" w:themeColor="text1"/>
          <w:sz w:val="24"/>
          <w:szCs w:val="24"/>
          <w:highlight w:val="none"/>
          <w:lang w:eastAsia="zh-CN"/>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支付方式和时间为</w:t>
      </w:r>
      <w:r>
        <w:rPr>
          <w:rFonts w:hint="eastAsia" w:ascii="宋体" w:hAnsi="宋体" w:eastAsia="宋体" w:cs="宋体"/>
          <w:color w:val="000000" w:themeColor="text1"/>
          <w:sz w:val="24"/>
          <w:szCs w:val="24"/>
          <w:highlight w:val="none"/>
          <w:lang w:eastAsia="zh-CN"/>
          <w14:textFill>
            <w14:solidFill>
              <w14:schemeClr w14:val="tx1"/>
            </w14:solidFill>
          </w14:textFill>
        </w:rPr>
        <w:t>：</w:t>
      </w:r>
      <w:r>
        <w:rPr>
          <w:rFonts w:hint="eastAsia" w:ascii="宋体" w:hAnsi="宋体" w:eastAsia="宋体" w:cs="宋体"/>
          <w:color w:val="000000" w:themeColor="text1"/>
          <w:sz w:val="24"/>
          <w:szCs w:val="24"/>
          <w:highlight w:val="none"/>
          <w:u w:val="non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w:t>
      </w:r>
    </w:p>
    <w:p w14:paraId="6F7C14DD">
      <w:pPr>
        <w:keepNext w:val="0"/>
        <w:keepLines w:val="0"/>
        <w:pageBreakBefore w:val="0"/>
        <w:kinsoku/>
        <w:overflowPunct/>
        <w:topLinePunct w:val="0"/>
        <w:autoSpaceDE/>
        <w:autoSpaceDN/>
        <w:bidi w:val="0"/>
        <w:spacing w:line="52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七、分包人资质</w:t>
      </w:r>
    </w:p>
    <w:p w14:paraId="10C6102B">
      <w:pPr>
        <w:keepNext w:val="0"/>
        <w:keepLines w:val="0"/>
        <w:pageBreakBefore w:val="0"/>
        <w:widowControl w:val="0"/>
        <w:kinsoku/>
        <w:wordWrap/>
        <w:overflowPunct/>
        <w:topLinePunct w:val="0"/>
        <w:autoSpaceDE/>
        <w:autoSpaceDN/>
        <w:bidi w:val="0"/>
        <w:adjustRightInd/>
        <w:snapToGrid w:val="0"/>
        <w:spacing w:line="520" w:lineRule="exact"/>
        <w:ind w:firstLine="480" w:firstLineChars="200"/>
        <w:textAlignment w:val="auto"/>
        <w:outlineLvl w:val="9"/>
        <w:rPr>
          <w:rFonts w:hint="eastAsia" w:ascii="宋体" w:hAnsi="宋体" w:eastAsia="宋体" w:cs="宋体"/>
          <w:color w:val="000000" w:themeColor="text1"/>
          <w:sz w:val="24"/>
          <w:szCs w:val="24"/>
          <w:highlight w:val="none"/>
          <w:u w:val="singl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资质证书编号：</w:t>
      </w:r>
      <w:r>
        <w:rPr>
          <w:rFonts w:hint="eastAsia" w:ascii="宋体" w:hAnsi="宋体" w:eastAsia="宋体" w:cs="宋体"/>
          <w:color w:val="000000" w:themeColor="text1"/>
          <w:sz w:val="24"/>
          <w:szCs w:val="24"/>
          <w:highlight w:val="none"/>
          <w:u w:val="single"/>
          <w14:textFill>
            <w14:solidFill>
              <w14:schemeClr w14:val="tx1"/>
            </w14:solidFill>
          </w14:textFill>
        </w:rPr>
        <w:tab/>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p>
    <w:p w14:paraId="580FD700">
      <w:pPr>
        <w:keepNext w:val="0"/>
        <w:keepLines w:val="0"/>
        <w:pageBreakBefore w:val="0"/>
        <w:kinsoku/>
        <w:overflowPunct/>
        <w:topLinePunct w:val="0"/>
        <w:autoSpaceDE/>
        <w:autoSpaceDN/>
        <w:bidi w:val="0"/>
        <w:spacing w:line="520" w:lineRule="exact"/>
        <w:ind w:firstLine="480" w:firstLineChars="200"/>
        <w:textAlignment w:val="auto"/>
        <w:outlineLvl w:val="9"/>
        <w:rPr>
          <w:rFonts w:hint="eastAsia" w:ascii="宋体" w:hAnsi="宋体" w:eastAsia="宋体" w:cs="宋体"/>
          <w:i w:val="0"/>
          <w:iCs w:val="0"/>
          <w:color w:val="000000" w:themeColor="text1"/>
          <w:sz w:val="24"/>
          <w:highlight w:val="none"/>
          <w:u w:val="single"/>
          <w:lang w:eastAsia="zh-CN"/>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资质专业及等级：</w:t>
      </w:r>
      <w:r>
        <w:rPr>
          <w:rFonts w:hint="eastAsia" w:ascii="宋体" w:hAnsi="宋体" w:eastAsia="宋体" w:cs="宋体"/>
          <w:color w:val="000000" w:themeColor="text1"/>
          <w:sz w:val="24"/>
          <w:szCs w:val="24"/>
          <w:highlight w:val="none"/>
          <w:u w:val="single"/>
          <w14:textFill>
            <w14:solidFill>
              <w14:schemeClr w14:val="tx1"/>
            </w14:solidFill>
          </w14:textFill>
        </w:rPr>
        <w:tab/>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p>
    <w:p w14:paraId="5D07DD5B">
      <w:pPr>
        <w:keepNext w:val="0"/>
        <w:keepLines w:val="0"/>
        <w:pageBreakBefore w:val="0"/>
        <w:kinsoku/>
        <w:overflowPunct/>
        <w:topLinePunct w:val="0"/>
        <w:autoSpaceDE/>
        <w:autoSpaceDN/>
        <w:bidi w:val="0"/>
        <w:spacing w:line="52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八、</w:t>
      </w:r>
      <w:bookmarkStart w:id="23" w:name="_Toc384137528"/>
      <w:bookmarkStart w:id="24" w:name="_Toc389602802"/>
      <w:bookmarkStart w:id="25" w:name="_Toc384026357"/>
      <w:bookmarkStart w:id="26" w:name="_Toc389663459"/>
      <w:bookmarkStart w:id="27" w:name="_Toc383940883"/>
      <w:r>
        <w:rPr>
          <w:rFonts w:hint="eastAsia" w:ascii="宋体" w:hAnsi="宋体" w:eastAsia="宋体" w:cs="宋体"/>
          <w:b/>
          <w:bCs/>
          <w:color w:val="000000" w:themeColor="text1"/>
          <w:sz w:val="24"/>
          <w:szCs w:val="24"/>
          <w:highlight w:val="none"/>
          <w14:textFill>
            <w14:solidFill>
              <w14:schemeClr w14:val="tx1"/>
            </w14:solidFill>
          </w14:textFill>
        </w:rPr>
        <w:t>合同文件构成</w:t>
      </w:r>
      <w:bookmarkEnd w:id="23"/>
      <w:bookmarkEnd w:id="24"/>
      <w:bookmarkEnd w:id="25"/>
      <w:bookmarkEnd w:id="26"/>
      <w:bookmarkEnd w:id="27"/>
    </w:p>
    <w:p w14:paraId="2387A884">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本协议书与下列文件一起构成合同文件：</w:t>
      </w:r>
    </w:p>
    <w:p w14:paraId="70A9FDB0">
      <w:pPr>
        <w:keepNext w:val="0"/>
        <w:keepLines w:val="0"/>
        <w:pageBreakBefore w:val="0"/>
        <w:kinsoku/>
        <w:overflowPunct/>
        <w:topLinePunct w:val="0"/>
        <w:autoSpaceDE/>
        <w:autoSpaceDN/>
        <w:bidi w:val="0"/>
        <w:spacing w:line="520" w:lineRule="exact"/>
        <w:ind w:firstLine="482"/>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（一）补充协议；</w:t>
      </w:r>
    </w:p>
    <w:p w14:paraId="6B551B3D">
      <w:pPr>
        <w:keepNext w:val="0"/>
        <w:keepLines w:val="0"/>
        <w:pageBreakBefore w:val="0"/>
        <w:numPr>
          <w:ilvl w:val="0"/>
          <w:numId w:val="2"/>
        </w:numPr>
        <w:kinsoku/>
        <w:overflowPunct/>
        <w:topLinePunct w:val="0"/>
        <w:autoSpaceDE/>
        <w:autoSpaceDN/>
        <w:bidi w:val="0"/>
        <w:spacing w:line="520" w:lineRule="exact"/>
        <w:ind w:firstLine="482"/>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合同协议书；</w:t>
      </w:r>
    </w:p>
    <w:p w14:paraId="181E6631">
      <w:pPr>
        <w:keepNext w:val="0"/>
        <w:keepLines w:val="0"/>
        <w:pageBreakBefore w:val="0"/>
        <w:kinsoku/>
        <w:overflowPunct/>
        <w:topLinePunct w:val="0"/>
        <w:autoSpaceDE/>
        <w:autoSpaceDN/>
        <w:bidi w:val="0"/>
        <w:spacing w:line="520" w:lineRule="exact"/>
        <w:ind w:firstLine="480" w:firstLineChars="200"/>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（三）中标通知书（如果有）；</w:t>
      </w:r>
    </w:p>
    <w:p w14:paraId="1E139A14">
      <w:pPr>
        <w:keepNext w:val="0"/>
        <w:keepLines w:val="0"/>
        <w:pageBreakBefore w:val="0"/>
        <w:kinsoku/>
        <w:overflowPunct/>
        <w:topLinePunct w:val="0"/>
        <w:autoSpaceDE/>
        <w:autoSpaceDN/>
        <w:bidi w:val="0"/>
        <w:spacing w:line="520" w:lineRule="exact"/>
        <w:ind w:firstLine="482"/>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（四）投标函及其附录（如果有）；</w:t>
      </w:r>
    </w:p>
    <w:p w14:paraId="4517ADE1">
      <w:pPr>
        <w:keepNext w:val="0"/>
        <w:keepLines w:val="0"/>
        <w:pageBreakBefore w:val="0"/>
        <w:kinsoku/>
        <w:overflowPunct/>
        <w:topLinePunct w:val="0"/>
        <w:autoSpaceDE/>
        <w:autoSpaceDN/>
        <w:bidi w:val="0"/>
        <w:spacing w:line="520" w:lineRule="exact"/>
        <w:ind w:firstLine="482"/>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（五）专用合同条款及其附件；</w:t>
      </w:r>
    </w:p>
    <w:p w14:paraId="58DA192F">
      <w:pPr>
        <w:keepNext w:val="0"/>
        <w:keepLines w:val="0"/>
        <w:pageBreakBefore w:val="0"/>
        <w:kinsoku/>
        <w:overflowPunct/>
        <w:topLinePunct w:val="0"/>
        <w:autoSpaceDE/>
        <w:autoSpaceDN/>
        <w:bidi w:val="0"/>
        <w:spacing w:line="520" w:lineRule="exact"/>
        <w:ind w:firstLine="482"/>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（六）通用合同条款；</w:t>
      </w:r>
    </w:p>
    <w:p w14:paraId="3B8DB39F">
      <w:pPr>
        <w:keepNext w:val="0"/>
        <w:keepLines w:val="0"/>
        <w:pageBreakBefore w:val="0"/>
        <w:kinsoku/>
        <w:overflowPunct/>
        <w:topLinePunct w:val="0"/>
        <w:autoSpaceDE/>
        <w:autoSpaceDN/>
        <w:bidi w:val="0"/>
        <w:spacing w:line="520" w:lineRule="exact"/>
        <w:ind w:firstLine="482"/>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（七）技术标准和要求；</w:t>
      </w:r>
    </w:p>
    <w:p w14:paraId="50A85059">
      <w:pPr>
        <w:keepNext w:val="0"/>
        <w:keepLines w:val="0"/>
        <w:pageBreakBefore w:val="0"/>
        <w:kinsoku/>
        <w:overflowPunct/>
        <w:topLinePunct w:val="0"/>
        <w:autoSpaceDE/>
        <w:autoSpaceDN/>
        <w:bidi w:val="0"/>
        <w:spacing w:line="520" w:lineRule="exact"/>
        <w:ind w:firstLine="482"/>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（八）图纸；</w:t>
      </w:r>
    </w:p>
    <w:p w14:paraId="2E761052">
      <w:pPr>
        <w:keepNext w:val="0"/>
        <w:keepLines w:val="0"/>
        <w:pageBreakBefore w:val="0"/>
        <w:kinsoku/>
        <w:overflowPunct/>
        <w:topLinePunct w:val="0"/>
        <w:autoSpaceDE/>
        <w:autoSpaceDN/>
        <w:bidi w:val="0"/>
        <w:spacing w:line="520" w:lineRule="exact"/>
        <w:ind w:firstLine="482"/>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 xml:space="preserve">（九）已标价工作量清单； </w:t>
      </w:r>
    </w:p>
    <w:p w14:paraId="43B87ABB">
      <w:pPr>
        <w:keepNext w:val="0"/>
        <w:keepLines w:val="0"/>
        <w:pageBreakBefore w:val="0"/>
        <w:kinsoku/>
        <w:overflowPunct/>
        <w:topLinePunct w:val="0"/>
        <w:autoSpaceDE/>
        <w:autoSpaceDN/>
        <w:bidi w:val="0"/>
        <w:spacing w:line="520" w:lineRule="exact"/>
        <w:ind w:firstLine="482"/>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（十）免责声明；</w:t>
      </w:r>
    </w:p>
    <w:p w14:paraId="607879D7">
      <w:pPr>
        <w:keepNext w:val="0"/>
        <w:keepLines w:val="0"/>
        <w:pageBreakBefore w:val="0"/>
        <w:kinsoku/>
        <w:overflowPunct/>
        <w:topLinePunct w:val="0"/>
        <w:autoSpaceDE/>
        <w:autoSpaceDN/>
        <w:bidi w:val="0"/>
        <w:spacing w:line="520" w:lineRule="exact"/>
        <w:ind w:firstLine="482"/>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（十一）其他分包合同文件</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w:t>
      </w:r>
    </w:p>
    <w:p w14:paraId="3134172C">
      <w:pPr>
        <w:keepNext w:val="0"/>
        <w:keepLines w:val="0"/>
        <w:pageBreakBefore w:val="0"/>
        <w:kinsoku/>
        <w:overflowPunct/>
        <w:topLinePunct w:val="0"/>
        <w:autoSpaceDE/>
        <w:autoSpaceDN/>
        <w:bidi w:val="0"/>
        <w:spacing w:line="520" w:lineRule="exact"/>
        <w:ind w:firstLine="482"/>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在合同订立及履行过程中形成的与合同有关的文件均构成合同文件的组成部分。</w:t>
      </w:r>
    </w:p>
    <w:p w14:paraId="0AF368FB">
      <w:pPr>
        <w:keepNext w:val="0"/>
        <w:keepLines w:val="0"/>
        <w:pageBreakBefore w:val="0"/>
        <w:kinsoku/>
        <w:overflowPunct/>
        <w:topLinePunct w:val="0"/>
        <w:autoSpaceDE/>
        <w:autoSpaceDN/>
        <w:bidi w:val="0"/>
        <w:spacing w:line="520" w:lineRule="exact"/>
        <w:ind w:firstLine="482"/>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上述各项合同文件中包括合同当事人就该项合同文件所做出的补充和修改，属于同一类型内容的文件应以最新签署的为准。</w:t>
      </w:r>
    </w:p>
    <w:p w14:paraId="3D888F15">
      <w:pPr>
        <w:keepNext w:val="0"/>
        <w:keepLines w:val="0"/>
        <w:pageBreakBefore w:val="0"/>
        <w:kinsoku/>
        <w:overflowPunct/>
        <w:topLinePunct w:val="0"/>
        <w:autoSpaceDE/>
        <w:autoSpaceDN/>
        <w:bidi w:val="0"/>
        <w:spacing w:line="52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28" w:name="_Toc384137529"/>
      <w:bookmarkStart w:id="29" w:name="_Toc389602803"/>
      <w:bookmarkStart w:id="30" w:name="_Toc389663460"/>
      <w:bookmarkStart w:id="31" w:name="_Toc384026358"/>
      <w:bookmarkStart w:id="32" w:name="_Toc383940884"/>
      <w:r>
        <w:rPr>
          <w:rFonts w:hint="eastAsia" w:ascii="宋体" w:hAnsi="宋体" w:eastAsia="宋体" w:cs="宋体"/>
          <w:b/>
          <w:bCs/>
          <w:color w:val="000000" w:themeColor="text1"/>
          <w:sz w:val="24"/>
          <w:szCs w:val="24"/>
          <w:highlight w:val="none"/>
          <w14:textFill>
            <w14:solidFill>
              <w14:schemeClr w14:val="tx1"/>
            </w14:solidFill>
          </w14:textFill>
        </w:rPr>
        <w:t>九、承诺</w:t>
      </w:r>
      <w:bookmarkEnd w:id="28"/>
      <w:bookmarkEnd w:id="29"/>
      <w:bookmarkEnd w:id="30"/>
      <w:bookmarkEnd w:id="31"/>
      <w:bookmarkEnd w:id="32"/>
    </w:p>
    <w:p w14:paraId="6C21FD33">
      <w:pPr>
        <w:keepNext w:val="0"/>
        <w:keepLines w:val="0"/>
        <w:pageBreakBefore w:val="0"/>
        <w:kinsoku/>
        <w:overflowPunct/>
        <w:topLinePunct w:val="0"/>
        <w:autoSpaceDE/>
        <w:autoSpaceDN/>
        <w:bidi w:val="0"/>
        <w:spacing w:line="520" w:lineRule="exact"/>
        <w:ind w:firstLine="482"/>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w:t>
      </w:r>
      <w:r>
        <w:rPr>
          <w:rFonts w:hint="eastAsia" w:ascii="宋体" w:hAnsi="宋体" w:eastAsia="宋体" w:cs="宋体"/>
          <w:color w:val="000000" w:themeColor="text1"/>
          <w:sz w:val="24"/>
          <w:szCs w:val="24"/>
          <w:highlight w:val="none"/>
          <w:lang w:val="en-US" w:eastAsia="zh-CN"/>
          <w14:textFill>
            <w14:solidFill>
              <w14:schemeClr w14:val="tx1"/>
            </w14:solidFill>
          </w14:textFill>
        </w:rPr>
        <w:t>一</w:t>
      </w:r>
      <w:r>
        <w:rPr>
          <w:rFonts w:hint="eastAsia" w:ascii="宋体" w:hAnsi="宋体" w:eastAsia="宋体" w:cs="宋体"/>
          <w:color w:val="000000" w:themeColor="text1"/>
          <w:sz w:val="24"/>
          <w:szCs w:val="24"/>
          <w:highlight w:val="none"/>
          <w14:textFill>
            <w14:solidFill>
              <w14:schemeClr w14:val="tx1"/>
            </w14:solidFill>
          </w14:textFill>
        </w:rPr>
        <w:t>）分包人承诺以提供符合法律、法规及政策规定的业务流、资金流及发票流“三流合一”要求的增值税</w:t>
      </w:r>
      <w:r>
        <w:rPr>
          <w:rFonts w:hint="eastAsia" w:ascii="宋体" w:hAnsi="宋体" w:cs="宋体"/>
          <w:color w:val="000000" w:themeColor="text1"/>
          <w:sz w:val="24"/>
          <w:szCs w:val="24"/>
          <w:highlight w:val="none"/>
          <w:lang w:val="en-US" w:eastAsia="zh-CN"/>
          <w14:textFill>
            <w14:solidFill>
              <w14:schemeClr w14:val="tx1"/>
            </w14:solidFill>
          </w14:textFill>
        </w:rPr>
        <w:t>普通</w:t>
      </w:r>
      <w:r>
        <w:rPr>
          <w:rFonts w:hint="eastAsia" w:ascii="宋体" w:hAnsi="宋体" w:eastAsia="宋体" w:cs="宋体"/>
          <w:color w:val="000000" w:themeColor="text1"/>
          <w:sz w:val="24"/>
          <w:szCs w:val="24"/>
          <w:highlight w:val="none"/>
          <w14:textFill>
            <w14:solidFill>
              <w14:schemeClr w14:val="tx1"/>
            </w14:solidFill>
          </w14:textFill>
        </w:rPr>
        <w:t>发票作为收取合同价款的前提条件。</w:t>
      </w:r>
    </w:p>
    <w:p w14:paraId="239FB8F7">
      <w:pPr>
        <w:keepNext w:val="0"/>
        <w:keepLines w:val="0"/>
        <w:pageBreakBefore w:val="0"/>
        <w:kinsoku/>
        <w:overflowPunct/>
        <w:topLinePunct w:val="0"/>
        <w:autoSpaceDE/>
        <w:autoSpaceDN/>
        <w:bidi w:val="0"/>
        <w:spacing w:line="520" w:lineRule="exact"/>
        <w:ind w:firstLine="482"/>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w:t>
      </w:r>
      <w:r>
        <w:rPr>
          <w:rFonts w:hint="eastAsia" w:ascii="宋体" w:hAnsi="宋体" w:eastAsia="宋体" w:cs="宋体"/>
          <w:color w:val="000000" w:themeColor="text1"/>
          <w:sz w:val="24"/>
          <w:szCs w:val="24"/>
          <w:highlight w:val="none"/>
          <w:lang w:val="en-US" w:eastAsia="zh-CN"/>
          <w14:textFill>
            <w14:solidFill>
              <w14:schemeClr w14:val="tx1"/>
            </w14:solidFill>
          </w14:textFill>
        </w:rPr>
        <w:t>二</w:t>
      </w:r>
      <w:r>
        <w:rPr>
          <w:rFonts w:hint="eastAsia" w:ascii="宋体" w:hAnsi="宋体" w:eastAsia="宋体" w:cs="宋体"/>
          <w:color w:val="000000" w:themeColor="text1"/>
          <w:sz w:val="24"/>
          <w:szCs w:val="24"/>
          <w:highlight w:val="none"/>
          <w14:textFill>
            <w14:solidFill>
              <w14:schemeClr w14:val="tx1"/>
            </w14:solidFill>
          </w14:textFill>
        </w:rPr>
        <w:t>）分包人承诺按照法律规定及分包合同约定完成分包工程施工，并在缺陷责任期及保修期内履行分包工程维修义务。</w:t>
      </w:r>
    </w:p>
    <w:p w14:paraId="79066576">
      <w:pPr>
        <w:keepNext w:val="0"/>
        <w:keepLines w:val="0"/>
        <w:pageBreakBefore w:val="0"/>
        <w:kinsoku/>
        <w:overflowPunct/>
        <w:topLinePunct w:val="0"/>
        <w:autoSpaceDE/>
        <w:autoSpaceDN/>
        <w:bidi w:val="0"/>
        <w:spacing w:line="520" w:lineRule="exact"/>
        <w:ind w:firstLine="482"/>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w:t>
      </w:r>
      <w:r>
        <w:rPr>
          <w:rFonts w:hint="eastAsia" w:ascii="宋体" w:hAnsi="宋体" w:eastAsia="宋体" w:cs="宋体"/>
          <w:color w:val="000000" w:themeColor="text1"/>
          <w:sz w:val="24"/>
          <w:szCs w:val="24"/>
          <w:highlight w:val="none"/>
          <w:lang w:val="en-US" w:eastAsia="zh-CN"/>
          <w14:textFill>
            <w14:solidFill>
              <w14:schemeClr w14:val="tx1"/>
            </w14:solidFill>
          </w14:textFill>
        </w:rPr>
        <w:t>三</w:t>
      </w:r>
      <w:r>
        <w:rPr>
          <w:rFonts w:hint="eastAsia" w:ascii="宋体" w:hAnsi="宋体" w:eastAsia="宋体" w:cs="宋体"/>
          <w:color w:val="000000" w:themeColor="text1"/>
          <w:sz w:val="24"/>
          <w:szCs w:val="24"/>
          <w:highlight w:val="none"/>
          <w14:textFill>
            <w14:solidFill>
              <w14:schemeClr w14:val="tx1"/>
            </w14:solidFill>
          </w14:textFill>
        </w:rPr>
        <w:t>）分包人承诺履行总包合同中与分包工程有关的承包人的所有义务，但分包合同明确约定应由承包人履行的义务除外。分包人承诺就分包工程质量和安全与承包人向发包人承担连带责任。</w:t>
      </w:r>
    </w:p>
    <w:p w14:paraId="29AD5245">
      <w:pPr>
        <w:keepNext w:val="0"/>
        <w:keepLines w:val="0"/>
        <w:pageBreakBefore w:val="0"/>
        <w:kinsoku/>
        <w:overflowPunct/>
        <w:topLinePunct w:val="0"/>
        <w:autoSpaceDE/>
        <w:autoSpaceDN/>
        <w:bidi w:val="0"/>
        <w:spacing w:line="520" w:lineRule="exact"/>
        <w:ind w:firstLine="482"/>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w:t>
      </w:r>
      <w:r>
        <w:rPr>
          <w:rFonts w:hint="eastAsia" w:ascii="宋体" w:hAnsi="宋体" w:eastAsia="宋体" w:cs="宋体"/>
          <w:color w:val="000000" w:themeColor="text1"/>
          <w:sz w:val="24"/>
          <w:szCs w:val="24"/>
          <w:highlight w:val="none"/>
          <w:lang w:val="en-US" w:eastAsia="zh-CN"/>
          <w14:textFill>
            <w14:solidFill>
              <w14:schemeClr w14:val="tx1"/>
            </w14:solidFill>
          </w14:textFill>
        </w:rPr>
        <w:t>四</w:t>
      </w:r>
      <w:r>
        <w:rPr>
          <w:rFonts w:hint="eastAsia" w:ascii="宋体" w:hAnsi="宋体" w:eastAsia="宋体" w:cs="宋体"/>
          <w:color w:val="000000" w:themeColor="text1"/>
          <w:sz w:val="24"/>
          <w:szCs w:val="24"/>
          <w:highlight w:val="none"/>
          <w14:textFill>
            <w14:solidFill>
              <w14:schemeClr w14:val="tx1"/>
            </w14:solidFill>
          </w14:textFill>
        </w:rPr>
        <w:t>）分包人承诺，按照法律规定及合同约定组织完成</w:t>
      </w:r>
      <w:r>
        <w:rPr>
          <w:rFonts w:hint="eastAsia" w:ascii="宋体" w:hAnsi="宋体" w:cs="宋体"/>
          <w:color w:val="000000" w:themeColor="text1"/>
          <w:sz w:val="24"/>
          <w:szCs w:val="24"/>
          <w:highlight w:val="none"/>
          <w:lang w:val="en-US" w:eastAsia="zh-CN"/>
          <w14:textFill>
            <w14:solidFill>
              <w14:schemeClr w14:val="tx1"/>
            </w14:solidFill>
          </w14:textFill>
        </w:rPr>
        <w:t>劳务</w:t>
      </w:r>
      <w:r>
        <w:rPr>
          <w:rFonts w:hint="eastAsia" w:ascii="宋体" w:hAnsi="宋体" w:eastAsia="宋体" w:cs="宋体"/>
          <w:color w:val="000000" w:themeColor="text1"/>
          <w:sz w:val="24"/>
          <w:szCs w:val="24"/>
          <w:highlight w:val="none"/>
          <w14:textFill>
            <w14:solidFill>
              <w14:schemeClr w14:val="tx1"/>
            </w14:solidFill>
          </w14:textFill>
        </w:rPr>
        <w:t>分包工作，确保</w:t>
      </w:r>
      <w:r>
        <w:rPr>
          <w:rFonts w:hint="eastAsia" w:ascii="宋体" w:hAnsi="宋体" w:cs="宋体"/>
          <w:color w:val="000000" w:themeColor="text1"/>
          <w:sz w:val="24"/>
          <w:szCs w:val="24"/>
          <w:highlight w:val="none"/>
          <w:lang w:val="en-US" w:eastAsia="zh-CN"/>
          <w14:textFill>
            <w14:solidFill>
              <w14:schemeClr w14:val="tx1"/>
            </w14:solidFill>
          </w14:textFill>
        </w:rPr>
        <w:t>劳务</w:t>
      </w:r>
      <w:r>
        <w:rPr>
          <w:rFonts w:hint="eastAsia" w:ascii="宋体" w:hAnsi="宋体" w:eastAsia="宋体" w:cs="宋体"/>
          <w:color w:val="000000" w:themeColor="text1"/>
          <w:sz w:val="24"/>
          <w:szCs w:val="24"/>
          <w:highlight w:val="none"/>
          <w14:textFill>
            <w14:solidFill>
              <w14:schemeClr w14:val="tx1"/>
            </w14:solidFill>
          </w14:textFill>
        </w:rPr>
        <w:t>工程质量和安全，不得将依据合同所享有的权利、依据合同所产生的债权转让给第三人，不进行转包、再分包。</w:t>
      </w:r>
    </w:p>
    <w:p w14:paraId="2EC320E3">
      <w:pPr>
        <w:keepNext w:val="0"/>
        <w:keepLines w:val="0"/>
        <w:pageBreakBefore w:val="0"/>
        <w:kinsoku/>
        <w:overflowPunct/>
        <w:topLinePunct w:val="0"/>
        <w:autoSpaceDE/>
        <w:autoSpaceDN/>
        <w:bidi w:val="0"/>
        <w:spacing w:line="52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十、</w:t>
      </w:r>
      <w:bookmarkStart w:id="33" w:name="_Toc384026467"/>
      <w:bookmarkStart w:id="34" w:name="_Toc389663546"/>
      <w:bookmarkStart w:id="35" w:name="_Toc389602889"/>
      <w:bookmarkStart w:id="36" w:name="_Toc384137615"/>
      <w:bookmarkStart w:id="37" w:name="_Toc383940993"/>
      <w:r>
        <w:rPr>
          <w:rFonts w:hint="eastAsia" w:ascii="宋体" w:hAnsi="宋体" w:eastAsia="宋体" w:cs="宋体"/>
          <w:b/>
          <w:bCs/>
          <w:color w:val="000000" w:themeColor="text1"/>
          <w:sz w:val="24"/>
          <w:szCs w:val="24"/>
          <w:highlight w:val="none"/>
          <w14:textFill>
            <w14:solidFill>
              <w14:schemeClr w14:val="tx1"/>
            </w14:solidFill>
          </w14:textFill>
        </w:rPr>
        <w:t>争议解决</w:t>
      </w:r>
      <w:bookmarkEnd w:id="33"/>
      <w:bookmarkEnd w:id="34"/>
      <w:bookmarkEnd w:id="35"/>
      <w:bookmarkEnd w:id="36"/>
      <w:bookmarkEnd w:id="37"/>
    </w:p>
    <w:p w14:paraId="452592FB">
      <w:pPr>
        <w:keepNext w:val="0"/>
        <w:keepLines w:val="0"/>
        <w:pageBreakBefore w:val="0"/>
        <w:kinsoku/>
        <w:overflowPunct/>
        <w:topLinePunct w:val="0"/>
        <w:autoSpaceDE/>
        <w:autoSpaceDN/>
        <w:bidi w:val="0"/>
        <w:spacing w:line="520" w:lineRule="exact"/>
        <w:ind w:firstLine="480" w:firstLineChars="200"/>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因履行本合同发生争议的，双方协商解决。协商不成的，双方均有权向</w:t>
      </w:r>
      <w:r>
        <w:rPr>
          <w:rFonts w:hint="eastAsia" w:ascii="宋体" w:hAnsi="宋体" w:eastAsia="宋体" w:cs="宋体"/>
          <w:color w:val="000000" w:themeColor="text1"/>
          <w:sz w:val="24"/>
          <w:szCs w:val="24"/>
          <w:highlight w:val="none"/>
          <w:lang w:val="en-US" w:eastAsia="zh-CN"/>
          <w14:textFill>
            <w14:solidFill>
              <w14:schemeClr w14:val="tx1"/>
            </w14:solidFill>
          </w14:textFill>
        </w:rPr>
        <w:t>工程所在地</w:t>
      </w:r>
      <w:r>
        <w:rPr>
          <w:rFonts w:hint="eastAsia" w:ascii="宋体" w:hAnsi="宋体" w:eastAsia="宋体" w:cs="宋体"/>
          <w:color w:val="000000" w:themeColor="text1"/>
          <w:sz w:val="24"/>
          <w:szCs w:val="24"/>
          <w:highlight w:val="none"/>
          <w14:textFill>
            <w14:solidFill>
              <w14:schemeClr w14:val="tx1"/>
            </w14:solidFill>
          </w14:textFill>
        </w:rPr>
        <w:t>人民法院提起诉讼。</w:t>
      </w:r>
    </w:p>
    <w:p w14:paraId="4A8093B1">
      <w:pPr>
        <w:keepNext w:val="0"/>
        <w:keepLines w:val="0"/>
        <w:pageBreakBefore w:val="0"/>
        <w:kinsoku/>
        <w:overflowPunct/>
        <w:topLinePunct w:val="0"/>
        <w:autoSpaceDE/>
        <w:autoSpaceDN/>
        <w:bidi w:val="0"/>
        <w:spacing w:line="52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 xml:space="preserve">十一、附则   </w:t>
      </w:r>
    </w:p>
    <w:p w14:paraId="5E066BB0">
      <w:pPr>
        <w:keepNext w:val="0"/>
        <w:keepLines w:val="0"/>
        <w:pageBreakBefore w:val="0"/>
        <w:kinsoku/>
        <w:overflowPunct/>
        <w:topLinePunct w:val="0"/>
        <w:autoSpaceDE/>
        <w:autoSpaceDN/>
        <w:bidi w:val="0"/>
        <w:spacing w:line="520" w:lineRule="exact"/>
        <w:ind w:firstLine="482"/>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（一）合同订立时间：</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szCs w:val="24"/>
          <w:highlight w:val="none"/>
          <w:u w:val="single"/>
          <w:lang w:val="en-US" w:eastAsia="zh-CN"/>
          <w14:textFill>
            <w14:solidFill>
              <w14:schemeClr w14:val="tx1"/>
            </w14:solidFill>
          </w14:textFill>
        </w:rPr>
        <w:t>XXXX</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年</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szCs w:val="24"/>
          <w:highlight w:val="none"/>
          <w:u w:val="single"/>
          <w:lang w:val="en-US" w:eastAsia="zh-CN"/>
          <w14:textFill>
            <w14:solidFill>
              <w14:schemeClr w14:val="tx1"/>
            </w14:solidFill>
          </w14:textFill>
        </w:rPr>
        <w:t>XX</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月</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szCs w:val="24"/>
          <w:highlight w:val="none"/>
          <w:u w:val="single"/>
          <w:lang w:val="en-US" w:eastAsia="zh-CN"/>
          <w14:textFill>
            <w14:solidFill>
              <w14:schemeClr w14:val="tx1"/>
            </w14:solidFill>
          </w14:textFill>
        </w:rPr>
        <w:t>XX</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日</w:t>
      </w:r>
    </w:p>
    <w:p w14:paraId="3D4AB0FC">
      <w:pPr>
        <w:keepNext w:val="0"/>
        <w:keepLines w:val="0"/>
        <w:pageBreakBefore w:val="0"/>
        <w:kinsoku/>
        <w:overflowPunct/>
        <w:topLinePunct w:val="0"/>
        <w:autoSpaceDE/>
        <w:autoSpaceDN/>
        <w:bidi w:val="0"/>
        <w:spacing w:line="520" w:lineRule="exact"/>
        <w:ind w:firstLine="482"/>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（二）合同订立地点：</w:t>
      </w:r>
      <w:r>
        <w:rPr>
          <w:rFonts w:hint="eastAsia" w:ascii="宋体" w:hAnsi="宋体" w:eastAsia="宋体" w:cs="宋体"/>
          <w:color w:val="000000" w:themeColor="text1"/>
          <w:sz w:val="24"/>
          <w:szCs w:val="24"/>
          <w:highlight w:val="none"/>
          <w:u w:val="single"/>
          <w14:textFill>
            <w14:solidFill>
              <w14:schemeClr w14:val="tx1"/>
            </w14:solidFill>
          </w14:textFill>
        </w:rPr>
        <w:t xml:space="preserve">   山西潞安工程有限公司     </w:t>
      </w:r>
      <w:r>
        <w:rPr>
          <w:rFonts w:hint="eastAsia" w:ascii="宋体" w:hAnsi="宋体" w:eastAsia="宋体" w:cs="宋体"/>
          <w:color w:val="000000" w:themeColor="text1"/>
          <w:sz w:val="24"/>
          <w:szCs w:val="24"/>
          <w:highlight w:val="none"/>
          <w14:textFill>
            <w14:solidFill>
              <w14:schemeClr w14:val="tx1"/>
            </w14:solidFill>
          </w14:textFill>
        </w:rPr>
        <w:t xml:space="preserve">      </w:t>
      </w:r>
    </w:p>
    <w:p w14:paraId="2B7DD4E0">
      <w:pPr>
        <w:keepNext w:val="0"/>
        <w:keepLines w:val="0"/>
        <w:pageBreakBefore w:val="0"/>
        <w:kinsoku/>
        <w:overflowPunct/>
        <w:topLinePunct w:val="0"/>
        <w:autoSpaceDE/>
        <w:autoSpaceDN/>
        <w:bidi w:val="0"/>
        <w:spacing w:line="520" w:lineRule="exact"/>
        <w:ind w:firstLine="482"/>
        <w:textAlignment w:val="auto"/>
        <w:outlineLvl w:val="9"/>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（三）本合同自</w:t>
      </w:r>
      <w:r>
        <w:rPr>
          <w:rFonts w:hint="eastAsia" w:ascii="宋体" w:hAnsi="宋体" w:eastAsia="宋体" w:cs="宋体"/>
          <w:color w:val="000000" w:themeColor="text1"/>
          <w:sz w:val="24"/>
          <w:szCs w:val="24"/>
          <w:highlight w:val="none"/>
          <w:u w:val="none"/>
          <w14:textFill>
            <w14:solidFill>
              <w14:schemeClr w14:val="tx1"/>
            </w14:solidFill>
          </w14:textFill>
        </w:rPr>
        <w:t>双方盖章之日起生效，待工程施工验收合格、质保期满、工程价款结清后失效。</w:t>
      </w:r>
    </w:p>
    <w:p w14:paraId="7AA0C252">
      <w:pPr>
        <w:keepNext w:val="0"/>
        <w:keepLines w:val="0"/>
        <w:pageBreakBefore w:val="0"/>
        <w:kinsoku/>
        <w:overflowPunct/>
        <w:topLinePunct w:val="0"/>
        <w:autoSpaceDE/>
        <w:autoSpaceDN/>
        <w:bidi w:val="0"/>
        <w:spacing w:line="520" w:lineRule="exact"/>
        <w:ind w:firstLine="482"/>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（四）协议书中词语含义与第二部分通用合同条款中赋予的含义相同。</w:t>
      </w:r>
    </w:p>
    <w:p w14:paraId="3E0FA424">
      <w:pPr>
        <w:keepNext w:val="0"/>
        <w:keepLines w:val="0"/>
        <w:pageBreakBefore w:val="0"/>
        <w:kinsoku/>
        <w:overflowPunct/>
        <w:topLinePunct w:val="0"/>
        <w:autoSpaceDE/>
        <w:autoSpaceDN/>
        <w:bidi w:val="0"/>
        <w:spacing w:line="520" w:lineRule="exact"/>
        <w:ind w:firstLine="482"/>
        <w:textAlignment w:val="auto"/>
        <w:outlineLvl w:val="9"/>
        <w:rPr>
          <w:rFonts w:hint="eastAsia" w:ascii="宋体" w:hAnsi="宋体" w:eastAsia="宋体" w:cs="宋体"/>
          <w:bCs/>
          <w:iCs/>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（五）本合同一式五份，具有同等法律效力，承包人执三份，分包人执二份。</w:t>
      </w:r>
    </w:p>
    <w:p w14:paraId="56539CE2">
      <w:pPr>
        <w:wordWrap w:val="0"/>
        <w:adjustRightInd w:val="0"/>
        <w:snapToGrid w:val="0"/>
        <w:spacing w:line="400" w:lineRule="exact"/>
        <w:rPr>
          <w:rFonts w:hint="eastAsia" w:ascii="宋体" w:hAnsi="宋体" w:eastAsia="宋体" w:cs="宋体"/>
          <w:color w:val="000000" w:themeColor="text1"/>
          <w:sz w:val="24"/>
          <w:szCs w:val="24"/>
          <w:highlight w:val="none"/>
          <w14:textFill>
            <w14:solidFill>
              <w14:schemeClr w14:val="tx1"/>
            </w14:solidFill>
          </w14:textFill>
        </w:rPr>
      </w:pPr>
    </w:p>
    <w:p w14:paraId="7557453F">
      <w:pPr>
        <w:wordWrap w:val="0"/>
        <w:adjustRightInd w:val="0"/>
        <w:snapToGrid w:val="0"/>
        <w:spacing w:line="400" w:lineRule="exact"/>
        <w:rPr>
          <w:rFonts w:hint="eastAsia" w:ascii="宋体" w:hAnsi="宋体" w:eastAsia="宋体" w:cs="宋体"/>
          <w:color w:val="000000" w:themeColor="text1"/>
          <w:sz w:val="24"/>
          <w:szCs w:val="24"/>
          <w:highlight w:val="none"/>
          <w14:textFill>
            <w14:solidFill>
              <w14:schemeClr w14:val="tx1"/>
            </w14:solidFill>
          </w14:textFill>
        </w:rPr>
      </w:pPr>
    </w:p>
    <w:p w14:paraId="2472795B">
      <w:pPr>
        <w:wordWrap w:val="0"/>
        <w:adjustRightInd w:val="0"/>
        <w:snapToGrid w:val="0"/>
        <w:spacing w:line="400" w:lineRule="exact"/>
        <w:rPr>
          <w:rFonts w:hint="eastAsia" w:ascii="宋体" w:hAnsi="宋体" w:eastAsia="宋体" w:cs="宋体"/>
          <w:color w:val="000000" w:themeColor="text1"/>
          <w:sz w:val="24"/>
          <w:szCs w:val="24"/>
          <w:highlight w:val="none"/>
          <w14:textFill>
            <w14:solidFill>
              <w14:schemeClr w14:val="tx1"/>
            </w14:solidFill>
          </w14:textFill>
        </w:rPr>
      </w:pPr>
    </w:p>
    <w:p w14:paraId="4D6CC16D">
      <w:pPr>
        <w:wordWrap w:val="0"/>
        <w:adjustRightInd w:val="0"/>
        <w:snapToGrid w:val="0"/>
        <w:spacing w:line="400" w:lineRule="exact"/>
        <w:rPr>
          <w:rFonts w:hint="eastAsia" w:ascii="宋体" w:hAnsi="宋体" w:eastAsia="宋体" w:cs="宋体"/>
          <w:color w:val="000000" w:themeColor="text1"/>
          <w:sz w:val="24"/>
          <w:szCs w:val="24"/>
          <w:highlight w:val="none"/>
          <w14:textFill>
            <w14:solidFill>
              <w14:schemeClr w14:val="tx1"/>
            </w14:solidFill>
          </w14:textFill>
        </w:rPr>
      </w:pPr>
    </w:p>
    <w:p w14:paraId="2B555C56">
      <w:pPr>
        <w:wordWrap w:val="0"/>
        <w:adjustRightInd w:val="0"/>
        <w:snapToGrid w:val="0"/>
        <w:spacing w:line="400" w:lineRule="exact"/>
        <w:rPr>
          <w:rFonts w:hint="eastAsia" w:ascii="宋体" w:hAnsi="宋体" w:eastAsia="宋体" w:cs="宋体"/>
          <w:color w:val="000000" w:themeColor="text1"/>
          <w:sz w:val="24"/>
          <w:szCs w:val="24"/>
          <w:highlight w:val="none"/>
          <w14:textFill>
            <w14:solidFill>
              <w14:schemeClr w14:val="tx1"/>
            </w14:solidFill>
          </w14:textFill>
        </w:rPr>
      </w:pPr>
    </w:p>
    <w:p w14:paraId="51AF1EB0">
      <w:pPr>
        <w:wordWrap w:val="0"/>
        <w:adjustRightInd w:val="0"/>
        <w:snapToGrid w:val="0"/>
        <w:spacing w:line="400" w:lineRule="exact"/>
        <w:rPr>
          <w:rFonts w:hint="eastAsia" w:ascii="宋体" w:hAnsi="宋体" w:eastAsia="宋体" w:cs="宋体"/>
          <w:color w:val="000000" w:themeColor="text1"/>
          <w:sz w:val="24"/>
          <w:szCs w:val="24"/>
          <w:highlight w:val="none"/>
          <w14:textFill>
            <w14:solidFill>
              <w14:schemeClr w14:val="tx1"/>
            </w14:solidFill>
          </w14:textFill>
        </w:rPr>
      </w:pPr>
    </w:p>
    <w:p w14:paraId="1BD19379">
      <w:pPr>
        <w:wordWrap w:val="0"/>
        <w:adjustRightInd w:val="0"/>
        <w:snapToGrid w:val="0"/>
        <w:spacing w:line="400" w:lineRule="exact"/>
        <w:rPr>
          <w:rFonts w:hint="eastAsia" w:ascii="宋体" w:hAnsi="宋体" w:eastAsia="宋体" w:cs="宋体"/>
          <w:color w:val="000000" w:themeColor="text1"/>
          <w:sz w:val="24"/>
          <w:szCs w:val="24"/>
          <w:highlight w:val="none"/>
          <w14:textFill>
            <w14:solidFill>
              <w14:schemeClr w14:val="tx1"/>
            </w14:solidFill>
          </w14:textFill>
        </w:rPr>
      </w:pPr>
    </w:p>
    <w:p w14:paraId="68192781">
      <w:pPr>
        <w:wordWrap w:val="0"/>
        <w:adjustRightInd w:val="0"/>
        <w:snapToGrid w:val="0"/>
        <w:spacing w:line="400" w:lineRule="exact"/>
        <w:rPr>
          <w:rFonts w:hint="eastAsia" w:ascii="宋体" w:hAnsi="宋体" w:eastAsia="宋体" w:cs="宋体"/>
          <w:color w:val="000000" w:themeColor="text1"/>
          <w:sz w:val="24"/>
          <w:szCs w:val="24"/>
          <w:highlight w:val="none"/>
          <w14:textFill>
            <w14:solidFill>
              <w14:schemeClr w14:val="tx1"/>
            </w14:solidFill>
          </w14:textFill>
        </w:rPr>
      </w:pPr>
    </w:p>
    <w:p w14:paraId="664ECDE9">
      <w:pPr>
        <w:wordWrap w:val="0"/>
        <w:adjustRightInd w:val="0"/>
        <w:snapToGrid w:val="0"/>
        <w:spacing w:line="400" w:lineRule="exact"/>
        <w:rPr>
          <w:rFonts w:hint="eastAsia" w:ascii="宋体" w:hAnsi="宋体" w:eastAsia="宋体" w:cs="宋体"/>
          <w:color w:val="000000" w:themeColor="text1"/>
          <w:sz w:val="24"/>
          <w:szCs w:val="24"/>
          <w:highlight w:val="none"/>
          <w14:textFill>
            <w14:solidFill>
              <w14:schemeClr w14:val="tx1"/>
            </w14:solidFill>
          </w14:textFill>
        </w:rPr>
      </w:pPr>
    </w:p>
    <w:p w14:paraId="5C0836BE">
      <w:pPr>
        <w:wordWrap w:val="0"/>
        <w:adjustRightInd w:val="0"/>
        <w:snapToGrid w:val="0"/>
        <w:spacing w:line="400" w:lineRule="exact"/>
        <w:rPr>
          <w:rFonts w:hint="eastAsia" w:ascii="宋体" w:hAnsi="宋体" w:eastAsia="宋体" w:cs="宋体"/>
          <w:color w:val="000000" w:themeColor="text1"/>
          <w:sz w:val="24"/>
          <w:szCs w:val="24"/>
          <w:highlight w:val="none"/>
          <w14:textFill>
            <w14:solidFill>
              <w14:schemeClr w14:val="tx1"/>
            </w14:solidFill>
          </w14:textFill>
        </w:rPr>
      </w:pPr>
    </w:p>
    <w:p w14:paraId="6C7AF1BD">
      <w:pPr>
        <w:wordWrap w:val="0"/>
        <w:adjustRightInd w:val="0"/>
        <w:snapToGrid w:val="0"/>
        <w:spacing w:line="400" w:lineRule="exact"/>
        <w:rPr>
          <w:rFonts w:hint="eastAsia" w:ascii="宋体" w:hAnsi="宋体" w:eastAsia="宋体" w:cs="宋体"/>
          <w:color w:val="000000" w:themeColor="text1"/>
          <w:sz w:val="24"/>
          <w:szCs w:val="24"/>
          <w:highlight w:val="none"/>
          <w14:textFill>
            <w14:solidFill>
              <w14:schemeClr w14:val="tx1"/>
            </w14:solidFill>
          </w14:textFill>
        </w:rPr>
      </w:pPr>
    </w:p>
    <w:p w14:paraId="3625C0BD">
      <w:pPr>
        <w:wordWrap w:val="0"/>
        <w:adjustRightInd w:val="0"/>
        <w:snapToGrid w:val="0"/>
        <w:spacing w:line="400" w:lineRule="exact"/>
        <w:rPr>
          <w:rFonts w:hint="eastAsia" w:ascii="宋体" w:hAnsi="宋体" w:eastAsia="宋体" w:cs="宋体"/>
          <w:color w:val="000000" w:themeColor="text1"/>
          <w:sz w:val="24"/>
          <w:szCs w:val="24"/>
          <w:highlight w:val="none"/>
          <w14:textFill>
            <w14:solidFill>
              <w14:schemeClr w14:val="tx1"/>
            </w14:solidFill>
          </w14:textFill>
        </w:rPr>
      </w:pPr>
    </w:p>
    <w:p w14:paraId="294B49C1">
      <w:pPr>
        <w:wordWrap w:val="0"/>
        <w:adjustRightInd w:val="0"/>
        <w:snapToGrid w:val="0"/>
        <w:spacing w:line="400" w:lineRule="exact"/>
        <w:rPr>
          <w:rFonts w:hint="eastAsia" w:ascii="宋体" w:hAnsi="宋体" w:eastAsia="宋体" w:cs="宋体"/>
          <w:color w:val="000000" w:themeColor="text1"/>
          <w:sz w:val="24"/>
          <w:szCs w:val="24"/>
          <w:highlight w:val="none"/>
          <w14:textFill>
            <w14:solidFill>
              <w14:schemeClr w14:val="tx1"/>
            </w14:solidFill>
          </w14:textFill>
        </w:rPr>
      </w:pPr>
    </w:p>
    <w:p w14:paraId="432BCAF3">
      <w:pPr>
        <w:wordWrap w:val="0"/>
        <w:adjustRightInd w:val="0"/>
        <w:snapToGrid w:val="0"/>
        <w:spacing w:line="400" w:lineRule="exact"/>
        <w:rPr>
          <w:rFonts w:hint="eastAsia" w:ascii="宋体" w:hAnsi="宋体" w:eastAsia="宋体" w:cs="宋体"/>
          <w:color w:val="000000" w:themeColor="text1"/>
          <w:sz w:val="24"/>
          <w:szCs w:val="24"/>
          <w:highlight w:val="none"/>
          <w14:textFill>
            <w14:solidFill>
              <w14:schemeClr w14:val="tx1"/>
            </w14:solidFill>
          </w14:textFill>
        </w:rPr>
      </w:pPr>
    </w:p>
    <w:p w14:paraId="229A8BC2">
      <w:pPr>
        <w:keepNext w:val="0"/>
        <w:keepLines w:val="0"/>
        <w:pageBreakBefore w:val="0"/>
        <w:widowControl w:val="0"/>
        <w:kinsoku/>
        <w:wordWrap w:val="0"/>
        <w:overflowPunct/>
        <w:topLinePunct w:val="0"/>
        <w:autoSpaceDE/>
        <w:autoSpaceDN/>
        <w:bidi w:val="0"/>
        <w:adjustRightInd w:val="0"/>
        <w:snapToGrid w:val="0"/>
        <w:spacing w:line="500" w:lineRule="exact"/>
        <w:textAlignment w:val="auto"/>
        <w:rPr>
          <w:rFonts w:hint="eastAsia" w:ascii="宋体" w:hAnsi="宋体" w:eastAsia="宋体" w:cs="宋体"/>
          <w:color w:val="000000" w:themeColor="text1"/>
          <w:sz w:val="24"/>
          <w:szCs w:val="24"/>
          <w:highlight w:val="none"/>
          <w14:textFill>
            <w14:solidFill>
              <w14:schemeClr w14:val="tx1"/>
            </w14:solidFill>
          </w14:textFill>
        </w:rPr>
        <w:sectPr>
          <w:footerReference r:id="rId6" w:type="default"/>
          <w:pgSz w:w="11906" w:h="16838"/>
          <w:pgMar w:top="1304" w:right="1701" w:bottom="1304" w:left="1701" w:header="851" w:footer="992" w:gutter="0"/>
          <w:cols w:space="0" w:num="1"/>
          <w:rtlGutter w:val="0"/>
          <w:docGrid w:type="lines" w:linePitch="312" w:charSpace="0"/>
        </w:sectPr>
      </w:pPr>
    </w:p>
    <w:p w14:paraId="5114E0E2">
      <w:pPr>
        <w:keepNext w:val="0"/>
        <w:keepLines w:val="0"/>
        <w:pageBreakBefore w:val="0"/>
        <w:widowControl w:val="0"/>
        <w:kinsoku/>
        <w:wordWrap w:val="0"/>
        <w:overflowPunct/>
        <w:topLinePunct w:val="0"/>
        <w:autoSpaceDE/>
        <w:autoSpaceDN/>
        <w:bidi w:val="0"/>
        <w:adjustRightInd w:val="0"/>
        <w:snapToGrid w:val="0"/>
        <w:spacing w:line="500" w:lineRule="exact"/>
        <w:jc w:val="center"/>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（本页为《建设工程施工劳务分包合同》签署页）</w:t>
      </w:r>
    </w:p>
    <w:p w14:paraId="65509E6B">
      <w:pPr>
        <w:keepNext w:val="0"/>
        <w:keepLines w:val="0"/>
        <w:pageBreakBefore w:val="0"/>
        <w:widowControl w:val="0"/>
        <w:kinsoku/>
        <w:wordWrap w:val="0"/>
        <w:overflowPunct/>
        <w:topLinePunct w:val="0"/>
        <w:autoSpaceDE/>
        <w:autoSpaceDN/>
        <w:bidi w:val="0"/>
        <w:adjustRightInd w:val="0"/>
        <w:snapToGrid w:val="0"/>
        <w:spacing w:line="500" w:lineRule="exact"/>
        <w:textAlignment w:val="auto"/>
        <w:rPr>
          <w:rFonts w:hint="eastAsia" w:ascii="宋体" w:hAnsi="宋体" w:eastAsia="宋体" w:cs="宋体"/>
          <w:color w:val="000000" w:themeColor="text1"/>
          <w:sz w:val="24"/>
          <w:szCs w:val="24"/>
          <w:highlight w:val="none"/>
          <w14:textFill>
            <w14:solidFill>
              <w14:schemeClr w14:val="tx1"/>
            </w14:solidFill>
          </w14:textFill>
        </w:rPr>
      </w:pPr>
    </w:p>
    <w:p w14:paraId="01216A63">
      <w:pPr>
        <w:pStyle w:val="7"/>
        <w:rPr>
          <w:rFonts w:hint="eastAsia" w:ascii="宋体" w:hAnsi="宋体" w:eastAsia="宋体" w:cs="宋体"/>
          <w:color w:val="000000" w:themeColor="text1"/>
          <w:highlight w:val="none"/>
          <w14:textFill>
            <w14:solidFill>
              <w14:schemeClr w14:val="tx1"/>
            </w14:solidFill>
          </w14:textFill>
        </w:rPr>
      </w:pPr>
    </w:p>
    <w:p w14:paraId="435C512B">
      <w:pPr>
        <w:pStyle w:val="7"/>
        <w:rPr>
          <w:rFonts w:hint="eastAsia" w:ascii="宋体" w:hAnsi="宋体" w:eastAsia="宋体" w:cs="宋体"/>
          <w:color w:val="000000" w:themeColor="text1"/>
          <w:highlight w:val="none"/>
          <w14:textFill>
            <w14:solidFill>
              <w14:schemeClr w14:val="tx1"/>
            </w14:solidFill>
          </w14:textFill>
        </w:rPr>
      </w:pPr>
    </w:p>
    <w:p w14:paraId="7ACA0172">
      <w:pPr>
        <w:keepNext w:val="0"/>
        <w:keepLines w:val="0"/>
        <w:pageBreakBefore w:val="0"/>
        <w:widowControl w:val="0"/>
        <w:kinsoku/>
        <w:wordWrap w:val="0"/>
        <w:overflowPunct/>
        <w:topLinePunct w:val="0"/>
        <w:autoSpaceDE/>
        <w:autoSpaceDN/>
        <w:bidi w:val="0"/>
        <w:adjustRightInd w:val="0"/>
        <w:snapToGrid w:val="0"/>
        <w:spacing w:line="700" w:lineRule="exact"/>
        <w:textAlignment w:val="auto"/>
        <w:rPr>
          <w:rFonts w:hint="eastAsia" w:ascii="宋体" w:hAnsi="宋体" w:eastAsia="宋体" w:cs="宋体"/>
          <w:color w:val="000000" w:themeColor="text1"/>
          <w:sz w:val="24"/>
          <w:szCs w:val="24"/>
          <w:highlight w:val="none"/>
          <w14:textFill>
            <w14:solidFill>
              <w14:schemeClr w14:val="tx1"/>
            </w14:solidFill>
          </w14:textFill>
        </w:rPr>
        <w:sectPr>
          <w:pgSz w:w="11906" w:h="16838"/>
          <w:pgMar w:top="1304" w:right="1644" w:bottom="1304" w:left="1701" w:header="851" w:footer="992" w:gutter="0"/>
          <w:cols w:space="0" w:num="1"/>
          <w:rtlGutter w:val="0"/>
          <w:docGrid w:type="lines" w:linePitch="312" w:charSpace="0"/>
        </w:sectPr>
      </w:pPr>
    </w:p>
    <w:p w14:paraId="7242EB53">
      <w:pPr>
        <w:keepNext w:val="0"/>
        <w:keepLines w:val="0"/>
        <w:pageBreakBefore w:val="0"/>
        <w:widowControl w:val="0"/>
        <w:kinsoku/>
        <w:wordWrap w:val="0"/>
        <w:overflowPunct/>
        <w:topLinePunct w:val="0"/>
        <w:autoSpaceDE/>
        <w:autoSpaceDN/>
        <w:bidi w:val="0"/>
        <w:adjustRightInd w:val="0"/>
        <w:snapToGrid w:val="0"/>
        <w:spacing w:line="700" w:lineRule="exac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承包人：山西潞安工程有限公司      法定代表人：</w:t>
      </w:r>
      <w:r>
        <w:rPr>
          <w:rFonts w:hint="eastAsia" w:ascii="宋体" w:hAnsi="宋体" w:eastAsia="宋体" w:cs="宋体"/>
          <w:color w:val="000000" w:themeColor="text1"/>
          <w:sz w:val="24"/>
          <w:szCs w:val="24"/>
          <w:highlight w:val="none"/>
          <w:lang w:val="en-US"/>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              </w:t>
      </w:r>
    </w:p>
    <w:p w14:paraId="7BF793CC">
      <w:pPr>
        <w:keepNext w:val="0"/>
        <w:keepLines w:val="0"/>
        <w:pageBreakBefore w:val="0"/>
        <w:widowControl w:val="0"/>
        <w:kinsoku/>
        <w:wordWrap w:val="0"/>
        <w:overflowPunct/>
        <w:topLinePunct w:val="0"/>
        <w:autoSpaceDE/>
        <w:autoSpaceDN/>
        <w:bidi w:val="0"/>
        <w:adjustRightInd w:val="0"/>
        <w:snapToGrid w:val="0"/>
        <w:spacing w:line="700" w:lineRule="exac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委托代理人：</w:t>
      </w:r>
    </w:p>
    <w:p w14:paraId="023A0A6A">
      <w:pPr>
        <w:keepNext w:val="0"/>
        <w:keepLines w:val="0"/>
        <w:pageBreakBefore w:val="0"/>
        <w:widowControl w:val="0"/>
        <w:kinsoku/>
        <w:wordWrap w:val="0"/>
        <w:overflowPunct/>
        <w:topLinePunct w:val="0"/>
        <w:autoSpaceDE/>
        <w:autoSpaceDN/>
        <w:bidi w:val="0"/>
        <w:adjustRightInd w:val="0"/>
        <w:snapToGrid w:val="0"/>
        <w:spacing w:line="700" w:lineRule="exac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经</w:t>
      </w:r>
      <w:r>
        <w:rPr>
          <w:rFonts w:hint="eastAsia" w:ascii="宋体" w:hAnsi="宋体" w:eastAsia="宋体" w:cs="宋体"/>
          <w:color w:val="000000" w:themeColor="text1"/>
          <w:sz w:val="24"/>
          <w:szCs w:val="24"/>
          <w:highlight w:val="non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办</w:t>
      </w:r>
      <w:r>
        <w:rPr>
          <w:rFonts w:hint="eastAsia" w:ascii="宋体" w:hAnsi="宋体" w:eastAsia="宋体" w:cs="宋体"/>
          <w:color w:val="000000" w:themeColor="text1"/>
          <w:sz w:val="24"/>
          <w:szCs w:val="24"/>
          <w:highlight w:val="non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人：                      </w:t>
      </w:r>
    </w:p>
    <w:p w14:paraId="329DE062">
      <w:pPr>
        <w:keepNext w:val="0"/>
        <w:keepLines w:val="0"/>
        <w:pageBreakBefore w:val="0"/>
        <w:widowControl w:val="0"/>
        <w:kinsoku/>
        <w:wordWrap w:val="0"/>
        <w:overflowPunct/>
        <w:topLinePunct w:val="0"/>
        <w:autoSpaceDE/>
        <w:autoSpaceDN/>
        <w:bidi w:val="0"/>
        <w:adjustRightInd w:val="0"/>
        <w:snapToGrid w:val="0"/>
        <w:spacing w:line="700" w:lineRule="exact"/>
        <w:textAlignment w:val="auto"/>
        <w:rPr>
          <w:rFonts w:hint="eastAsia" w:ascii="宋体" w:hAnsi="宋体" w:eastAsia="宋体" w:cs="宋体"/>
          <w:color w:val="000000" w:themeColor="text1"/>
          <w:sz w:val="24"/>
          <w:szCs w:val="24"/>
          <w:highlight w:val="none"/>
          <w:u w:val="singl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 xml:space="preserve">电 </w:t>
      </w:r>
      <w:r>
        <w:rPr>
          <w:rFonts w:hint="eastAsia" w:ascii="宋体" w:hAnsi="宋体" w:eastAsia="宋体" w:cs="宋体"/>
          <w:color w:val="000000" w:themeColor="text1"/>
          <w:sz w:val="24"/>
          <w:szCs w:val="24"/>
          <w:highlight w:val="non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 话：</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0355—5945905</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      </w:t>
      </w:r>
    </w:p>
    <w:p w14:paraId="5656A3E6">
      <w:pPr>
        <w:keepNext w:val="0"/>
        <w:keepLines w:val="0"/>
        <w:pageBreakBefore w:val="0"/>
        <w:widowControl w:val="0"/>
        <w:kinsoku/>
        <w:wordWrap w:val="0"/>
        <w:overflowPunct/>
        <w:topLinePunct w:val="0"/>
        <w:autoSpaceDE/>
        <w:autoSpaceDN/>
        <w:bidi w:val="0"/>
        <w:adjustRightInd w:val="0"/>
        <w:snapToGrid w:val="0"/>
        <w:spacing w:line="700" w:lineRule="exact"/>
        <w:textAlignment w:val="auto"/>
        <w:rPr>
          <w:rFonts w:hint="eastAsia" w:ascii="宋体" w:hAnsi="宋体" w:eastAsia="宋体" w:cs="宋体"/>
          <w:color w:val="000000" w:themeColor="text1"/>
          <w:sz w:val="24"/>
          <w:szCs w:val="24"/>
          <w:highlight w:val="none"/>
          <w:u w:val="singl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 xml:space="preserve">传 </w:t>
      </w:r>
      <w:r>
        <w:rPr>
          <w:rFonts w:hint="eastAsia" w:ascii="宋体" w:hAnsi="宋体" w:eastAsia="宋体" w:cs="宋体"/>
          <w:color w:val="000000" w:themeColor="text1"/>
          <w:sz w:val="24"/>
          <w:szCs w:val="24"/>
          <w:highlight w:val="non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 真：</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     电 </w:t>
      </w:r>
      <w:r>
        <w:rPr>
          <w:rFonts w:hint="eastAsia" w:ascii="宋体" w:hAnsi="宋体" w:eastAsia="宋体" w:cs="宋体"/>
          <w:color w:val="000000" w:themeColor="text1"/>
          <w:sz w:val="24"/>
          <w:szCs w:val="24"/>
          <w:highlight w:val="non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 邮：</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     地 </w:t>
      </w:r>
      <w:r>
        <w:rPr>
          <w:rFonts w:hint="eastAsia" w:ascii="宋体" w:hAnsi="宋体" w:eastAsia="宋体" w:cs="宋体"/>
          <w:color w:val="000000" w:themeColor="text1"/>
          <w:sz w:val="24"/>
          <w:szCs w:val="24"/>
          <w:highlight w:val="non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 址：</w:t>
      </w:r>
      <w:r>
        <w:rPr>
          <w:rFonts w:hint="eastAsia" w:ascii="宋体" w:hAnsi="宋体" w:eastAsia="宋体" w:cs="宋体"/>
          <w:color w:val="000000" w:themeColor="text1"/>
          <w:sz w:val="24"/>
          <w:szCs w:val="24"/>
          <w:highlight w:val="none"/>
          <w:u w:val="single"/>
          <w14:textFill>
            <w14:solidFill>
              <w14:schemeClr w14:val="tx1"/>
            </w14:solidFill>
          </w14:textFill>
        </w:rPr>
        <w:t>山西省长治市屯留</w:t>
      </w:r>
    </w:p>
    <w:p w14:paraId="44513397">
      <w:pPr>
        <w:keepNext w:val="0"/>
        <w:keepLines w:val="0"/>
        <w:pageBreakBefore w:val="0"/>
        <w:widowControl w:val="0"/>
        <w:kinsoku/>
        <w:wordWrap w:val="0"/>
        <w:overflowPunct/>
        <w:topLinePunct w:val="0"/>
        <w:autoSpaceDE/>
        <w:autoSpaceDN/>
        <w:bidi w:val="0"/>
        <w:adjustRightInd w:val="0"/>
        <w:snapToGrid w:val="0"/>
        <w:spacing w:line="700" w:lineRule="exact"/>
        <w:textAlignment w:val="auto"/>
        <w:rPr>
          <w:rFonts w:hint="eastAsia" w:ascii="宋体" w:hAnsi="宋体" w:eastAsia="宋体" w:cs="宋体"/>
          <w:color w:val="000000" w:themeColor="text1"/>
          <w:sz w:val="24"/>
          <w:szCs w:val="24"/>
          <w:highlight w:val="none"/>
          <w:u w:val="single"/>
          <w14:textFill>
            <w14:solidFill>
              <w14:schemeClr w14:val="tx1"/>
            </w14:solidFill>
          </w14:textFill>
        </w:rPr>
      </w:pPr>
      <w:r>
        <w:rPr>
          <w:rFonts w:hint="eastAsia" w:ascii="宋体" w:hAnsi="宋体" w:eastAsia="宋体" w:cs="宋体"/>
          <w:color w:val="000000" w:themeColor="text1"/>
          <w:sz w:val="24"/>
          <w:szCs w:val="24"/>
          <w:highlight w:val="none"/>
          <w:u w:val="single"/>
          <w:lang w:eastAsia="zh-CN"/>
          <w14:textFill>
            <w14:solidFill>
              <w14:schemeClr w14:val="tx1"/>
            </w14:solidFill>
          </w14:textFill>
        </w:rPr>
        <w:t>区</w:t>
      </w:r>
      <w:r>
        <w:rPr>
          <w:rFonts w:hint="eastAsia" w:ascii="宋体" w:hAnsi="宋体" w:eastAsia="宋体" w:cs="宋体"/>
          <w:color w:val="000000" w:themeColor="text1"/>
          <w:sz w:val="24"/>
          <w:szCs w:val="24"/>
          <w:highlight w:val="none"/>
          <w:u w:val="single"/>
          <w14:textFill>
            <w14:solidFill>
              <w14:schemeClr w14:val="tx1"/>
            </w14:solidFill>
          </w14:textFill>
        </w:rPr>
        <w:t>渔泽镇北渔泽</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村西</w:t>
      </w:r>
      <w:r>
        <w:rPr>
          <w:rFonts w:hint="eastAsia" w:ascii="宋体" w:hAnsi="宋体" w:eastAsia="宋体" w:cs="宋体"/>
          <w:color w:val="000000" w:themeColor="text1"/>
          <w:sz w:val="24"/>
          <w:szCs w:val="24"/>
          <w:highlight w:val="none"/>
          <w14:textFill>
            <w14:solidFill>
              <w14:schemeClr w14:val="tx1"/>
            </w14:solidFill>
          </w14:textFill>
        </w:rPr>
        <w:t xml:space="preserve"> </w:t>
      </w:r>
    </w:p>
    <w:p w14:paraId="717760A4">
      <w:pPr>
        <w:keepNext w:val="0"/>
        <w:keepLines w:val="0"/>
        <w:pageBreakBefore w:val="0"/>
        <w:widowControl w:val="0"/>
        <w:kinsoku/>
        <w:wordWrap w:val="0"/>
        <w:overflowPunct/>
        <w:topLinePunct w:val="0"/>
        <w:autoSpaceDE/>
        <w:autoSpaceDN/>
        <w:bidi w:val="0"/>
        <w:adjustRightInd w:val="0"/>
        <w:snapToGrid w:val="0"/>
        <w:spacing w:line="700" w:lineRule="exact"/>
        <w:textAlignment w:val="auto"/>
        <w:rPr>
          <w:rFonts w:hint="eastAsia" w:ascii="宋体" w:hAnsi="宋体" w:eastAsia="宋体" w:cs="宋体"/>
          <w:color w:val="000000" w:themeColor="text1"/>
          <w:sz w:val="24"/>
          <w:szCs w:val="24"/>
          <w:highlight w:val="none"/>
          <w:u w:val="singl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 xml:space="preserve">邮 </w:t>
      </w:r>
      <w:r>
        <w:rPr>
          <w:rFonts w:hint="eastAsia" w:ascii="宋体" w:hAnsi="宋体" w:eastAsia="宋体" w:cs="宋体"/>
          <w:color w:val="000000" w:themeColor="text1"/>
          <w:sz w:val="24"/>
          <w:szCs w:val="24"/>
          <w:highlight w:val="non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 编</w:t>
      </w:r>
      <w:r>
        <w:rPr>
          <w:rFonts w:hint="eastAsia" w:ascii="宋体" w:hAnsi="宋体" w:eastAsia="宋体" w:cs="宋体"/>
          <w:color w:val="000000" w:themeColor="text1"/>
          <w:sz w:val="24"/>
          <w:szCs w:val="24"/>
          <w:highlight w:val="none"/>
          <w:u w:val="none"/>
          <w14:textFill>
            <w14:solidFill>
              <w14:schemeClr w14:val="tx1"/>
            </w14:solidFill>
          </w14:textFill>
        </w:rPr>
        <w:t>：</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046</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102</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p>
    <w:p w14:paraId="2DE4F6B8">
      <w:pPr>
        <w:keepNext w:val="0"/>
        <w:keepLines w:val="0"/>
        <w:pageBreakBefore w:val="0"/>
        <w:widowControl w:val="0"/>
        <w:kinsoku/>
        <w:wordWrap w:val="0"/>
        <w:overflowPunct/>
        <w:topLinePunct w:val="0"/>
        <w:autoSpaceDE/>
        <w:autoSpaceDN/>
        <w:bidi w:val="0"/>
        <w:adjustRightInd w:val="0"/>
        <w:snapToGrid w:val="0"/>
        <w:spacing w:line="700" w:lineRule="exac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cs="宋体"/>
          <w:color w:val="000000" w:themeColor="text1"/>
          <w:sz w:val="24"/>
          <w:szCs w:val="24"/>
          <w:highlight w:val="none"/>
          <w:lang w:eastAsia="zh-CN"/>
          <w14:textFill>
            <w14:solidFill>
              <w14:schemeClr w14:val="tx1"/>
            </w14:solidFill>
          </w14:textFill>
        </w:rPr>
        <w:t>分包人</w:t>
      </w:r>
      <w:r>
        <w:rPr>
          <w:rFonts w:hint="eastAsia" w:ascii="宋体" w:hAnsi="宋体" w:eastAsia="宋体" w:cs="宋体"/>
          <w:color w:val="000000" w:themeColor="text1"/>
          <w:sz w:val="24"/>
          <w:szCs w:val="24"/>
          <w:highlight w:val="none"/>
          <w14:textFill>
            <w14:solidFill>
              <w14:schemeClr w14:val="tx1"/>
            </w14:solidFill>
          </w14:textFill>
        </w:rPr>
        <w:t>：</w:t>
      </w:r>
      <w:r>
        <w:rPr>
          <w:rFonts w:hint="eastAsia" w:ascii="宋体" w:hAnsi="宋体" w:cs="宋体"/>
          <w:color w:val="000000" w:themeColor="text1"/>
          <w:w w:val="100"/>
          <w:sz w:val="24"/>
          <w:szCs w:val="24"/>
          <w:highlight w:val="none"/>
          <w:lang w:eastAsia="zh-CN"/>
          <w14:textFill>
            <w14:solidFill>
              <w14:schemeClr w14:val="tx1"/>
            </w14:solidFill>
          </w14:textFill>
        </w:rPr>
        <w:t>XXXX</w:t>
      </w:r>
      <w:r>
        <w:rPr>
          <w:rFonts w:hint="eastAsia" w:ascii="宋体" w:hAnsi="宋体" w:eastAsia="宋体" w:cs="宋体"/>
          <w:color w:val="000000" w:themeColor="text1"/>
          <w:w w:val="100"/>
          <w:sz w:val="24"/>
          <w:szCs w:val="24"/>
          <w:highlight w:val="none"/>
          <w14:textFill>
            <w14:solidFill>
              <w14:schemeClr w14:val="tx1"/>
            </w14:solidFill>
          </w14:textFill>
        </w:rPr>
        <w:t xml:space="preserve"> </w:t>
      </w:r>
    </w:p>
    <w:p w14:paraId="68BE6207">
      <w:pPr>
        <w:keepNext w:val="0"/>
        <w:keepLines w:val="0"/>
        <w:pageBreakBefore w:val="0"/>
        <w:widowControl w:val="0"/>
        <w:kinsoku/>
        <w:wordWrap w:val="0"/>
        <w:overflowPunct/>
        <w:topLinePunct w:val="0"/>
        <w:autoSpaceDE/>
        <w:autoSpaceDN/>
        <w:bidi w:val="0"/>
        <w:adjustRightInd w:val="0"/>
        <w:snapToGrid w:val="0"/>
        <w:spacing w:line="700" w:lineRule="exac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法定代表人：</w:t>
      </w:r>
      <w:r>
        <w:rPr>
          <w:rFonts w:hint="eastAsia" w:ascii="宋体" w:hAnsi="宋体" w:eastAsia="宋体" w:cs="宋体"/>
          <w:color w:val="000000" w:themeColor="text1"/>
          <w:sz w:val="24"/>
          <w:szCs w:val="24"/>
          <w:highlight w:val="none"/>
          <w:lang w:val="en-US"/>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              </w:t>
      </w:r>
    </w:p>
    <w:p w14:paraId="29F31556">
      <w:pPr>
        <w:keepNext w:val="0"/>
        <w:keepLines w:val="0"/>
        <w:pageBreakBefore w:val="0"/>
        <w:widowControl w:val="0"/>
        <w:kinsoku/>
        <w:wordWrap w:val="0"/>
        <w:overflowPunct/>
        <w:topLinePunct w:val="0"/>
        <w:autoSpaceDE/>
        <w:autoSpaceDN/>
        <w:bidi w:val="0"/>
        <w:adjustRightInd w:val="0"/>
        <w:snapToGrid w:val="0"/>
        <w:spacing w:line="700" w:lineRule="exac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委托代理人：</w:t>
      </w:r>
    </w:p>
    <w:p w14:paraId="764A8F8B">
      <w:pPr>
        <w:keepNext w:val="0"/>
        <w:keepLines w:val="0"/>
        <w:pageBreakBefore w:val="0"/>
        <w:widowControl w:val="0"/>
        <w:kinsoku/>
        <w:wordWrap w:val="0"/>
        <w:overflowPunct/>
        <w:topLinePunct w:val="0"/>
        <w:autoSpaceDE/>
        <w:autoSpaceDN/>
        <w:bidi w:val="0"/>
        <w:adjustRightInd w:val="0"/>
        <w:snapToGrid w:val="0"/>
        <w:spacing w:line="700" w:lineRule="exac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经</w:t>
      </w:r>
      <w:r>
        <w:rPr>
          <w:rFonts w:hint="eastAsia" w:ascii="宋体" w:hAnsi="宋体" w:eastAsia="宋体" w:cs="宋体"/>
          <w:color w:val="000000" w:themeColor="text1"/>
          <w:sz w:val="24"/>
          <w:szCs w:val="24"/>
          <w:highlight w:val="non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办</w:t>
      </w:r>
      <w:r>
        <w:rPr>
          <w:rFonts w:hint="eastAsia" w:ascii="宋体" w:hAnsi="宋体" w:eastAsia="宋体" w:cs="宋体"/>
          <w:color w:val="000000" w:themeColor="text1"/>
          <w:sz w:val="24"/>
          <w:szCs w:val="24"/>
          <w:highlight w:val="non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人：                      </w:t>
      </w:r>
    </w:p>
    <w:p w14:paraId="0423FDDA">
      <w:pPr>
        <w:keepNext w:val="0"/>
        <w:keepLines w:val="0"/>
        <w:pageBreakBefore w:val="0"/>
        <w:widowControl w:val="0"/>
        <w:kinsoku/>
        <w:wordWrap w:val="0"/>
        <w:overflowPunct/>
        <w:topLinePunct w:val="0"/>
        <w:autoSpaceDE/>
        <w:autoSpaceDN/>
        <w:bidi w:val="0"/>
        <w:adjustRightInd w:val="0"/>
        <w:snapToGrid w:val="0"/>
        <w:spacing w:line="700" w:lineRule="exact"/>
        <w:textAlignment w:val="auto"/>
        <w:rPr>
          <w:rFonts w:hint="eastAsia" w:ascii="宋体" w:hAnsi="宋体" w:eastAsia="宋体" w:cs="宋体"/>
          <w:color w:val="000000" w:themeColor="text1"/>
          <w:sz w:val="24"/>
          <w:szCs w:val="24"/>
          <w:highlight w:val="none"/>
          <w:u w:val="singl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 xml:space="preserve">电 </w:t>
      </w:r>
      <w:r>
        <w:rPr>
          <w:rFonts w:hint="eastAsia" w:ascii="宋体" w:hAnsi="宋体" w:eastAsia="宋体" w:cs="宋体"/>
          <w:color w:val="000000" w:themeColor="text1"/>
          <w:sz w:val="24"/>
          <w:szCs w:val="24"/>
          <w:highlight w:val="non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 话：</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      </w:t>
      </w:r>
    </w:p>
    <w:p w14:paraId="5DEB37AA">
      <w:pPr>
        <w:keepNext w:val="0"/>
        <w:keepLines w:val="0"/>
        <w:pageBreakBefore w:val="0"/>
        <w:widowControl w:val="0"/>
        <w:kinsoku/>
        <w:wordWrap w:val="0"/>
        <w:overflowPunct/>
        <w:topLinePunct w:val="0"/>
        <w:autoSpaceDE/>
        <w:autoSpaceDN/>
        <w:bidi w:val="0"/>
        <w:adjustRightInd w:val="0"/>
        <w:snapToGrid w:val="0"/>
        <w:spacing w:line="700" w:lineRule="exact"/>
        <w:textAlignment w:val="auto"/>
        <w:rPr>
          <w:rFonts w:hint="eastAsia" w:ascii="宋体" w:hAnsi="宋体" w:eastAsia="宋体" w:cs="宋体"/>
          <w:color w:val="000000" w:themeColor="text1"/>
          <w:sz w:val="24"/>
          <w:szCs w:val="24"/>
          <w:highlight w:val="none"/>
          <w:u w:val="singl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 xml:space="preserve">传 </w:t>
      </w:r>
      <w:r>
        <w:rPr>
          <w:rFonts w:hint="eastAsia" w:ascii="宋体" w:hAnsi="宋体" w:eastAsia="宋体" w:cs="宋体"/>
          <w:color w:val="000000" w:themeColor="text1"/>
          <w:sz w:val="24"/>
          <w:szCs w:val="24"/>
          <w:highlight w:val="non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 真：</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     电 </w:t>
      </w:r>
      <w:r>
        <w:rPr>
          <w:rFonts w:hint="eastAsia" w:ascii="宋体" w:hAnsi="宋体" w:eastAsia="宋体" w:cs="宋体"/>
          <w:color w:val="000000" w:themeColor="text1"/>
          <w:sz w:val="24"/>
          <w:szCs w:val="24"/>
          <w:highlight w:val="non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 邮：</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     地 </w:t>
      </w:r>
      <w:r>
        <w:rPr>
          <w:rFonts w:hint="eastAsia" w:ascii="宋体" w:hAnsi="宋体" w:eastAsia="宋体" w:cs="宋体"/>
          <w:color w:val="000000" w:themeColor="text1"/>
          <w:sz w:val="24"/>
          <w:szCs w:val="24"/>
          <w:highlight w:val="non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 址：</w:t>
      </w:r>
      <w:r>
        <w:rPr>
          <w:rFonts w:hint="eastAsia" w:ascii="宋体" w:hAnsi="宋体" w:cs="宋体"/>
          <w:i w:val="0"/>
          <w:iCs w:val="0"/>
          <w:color w:val="000000" w:themeColor="text1"/>
          <w:sz w:val="24"/>
          <w:highlight w:val="none"/>
          <w:u w:val="single"/>
          <w:lang w:eastAsia="zh-CN"/>
          <w14:textFill>
            <w14:solidFill>
              <w14:schemeClr w14:val="tx1"/>
            </w14:solidFill>
          </w14:textFill>
        </w:rPr>
        <w:t>XXXX</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p>
    <w:p w14:paraId="42418B31">
      <w:pPr>
        <w:keepNext w:val="0"/>
        <w:keepLines w:val="0"/>
        <w:pageBreakBefore w:val="0"/>
        <w:widowControl w:val="0"/>
        <w:kinsoku/>
        <w:wordWrap w:val="0"/>
        <w:overflowPunct/>
        <w:topLinePunct w:val="0"/>
        <w:autoSpaceDE/>
        <w:autoSpaceDN/>
        <w:bidi w:val="0"/>
        <w:adjustRightInd w:val="0"/>
        <w:snapToGrid w:val="0"/>
        <w:spacing w:line="700" w:lineRule="exact"/>
        <w:ind w:left="5400" w:hanging="5400" w:hangingChars="2250"/>
        <w:textAlignment w:val="auto"/>
        <w:rPr>
          <w:rFonts w:hint="eastAsia" w:ascii="宋体" w:hAnsi="宋体" w:eastAsia="宋体" w:cs="宋体"/>
          <w:color w:val="000000" w:themeColor="text1"/>
          <w:sz w:val="24"/>
          <w:szCs w:val="24"/>
          <w:highlight w:val="none"/>
          <w14:textFill>
            <w14:solidFill>
              <w14:schemeClr w14:val="tx1"/>
            </w14:solidFill>
          </w14:textFill>
        </w:rPr>
        <w:sectPr>
          <w:type w:val="continuous"/>
          <w:pgSz w:w="11906" w:h="16838"/>
          <w:pgMar w:top="1304" w:right="1644" w:bottom="1304" w:left="1701" w:header="851" w:footer="992" w:gutter="0"/>
          <w:cols w:equalWidth="0" w:num="2">
            <w:col w:w="4068" w:space="425"/>
            <w:col w:w="4068"/>
          </w:cols>
          <w:rtlGutter w:val="0"/>
          <w:docGrid w:type="lines" w:linePitch="312" w:charSpace="0"/>
        </w:sectPr>
      </w:pPr>
      <w:r>
        <w:rPr>
          <w:rFonts w:hint="eastAsia" w:ascii="宋体" w:hAnsi="宋体" w:eastAsia="宋体" w:cs="宋体"/>
          <w:color w:val="000000" w:themeColor="text1"/>
          <w:sz w:val="24"/>
          <w:szCs w:val="24"/>
          <w:highlight w:val="none"/>
          <w14:textFill>
            <w14:solidFill>
              <w14:schemeClr w14:val="tx1"/>
            </w14:solidFill>
          </w14:textFill>
        </w:rPr>
        <w:t xml:space="preserve">邮 </w:t>
      </w:r>
      <w:r>
        <w:rPr>
          <w:rFonts w:hint="eastAsia" w:ascii="宋体" w:hAnsi="宋体" w:eastAsia="宋体" w:cs="宋体"/>
          <w:color w:val="000000" w:themeColor="text1"/>
          <w:sz w:val="24"/>
          <w:szCs w:val="24"/>
          <w:highlight w:val="non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 编</w:t>
      </w:r>
      <w:r>
        <w:rPr>
          <w:rFonts w:hint="eastAsia" w:ascii="宋体" w:hAnsi="宋体" w:eastAsia="宋体" w:cs="宋体"/>
          <w:color w:val="000000" w:themeColor="text1"/>
          <w:sz w:val="24"/>
          <w:szCs w:val="24"/>
          <w:highlight w:val="none"/>
          <w:u w:val="none"/>
          <w14:textFill>
            <w14:solidFill>
              <w14:schemeClr w14:val="tx1"/>
            </w14:solidFill>
          </w14:textFill>
        </w:rPr>
        <w:t>：</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 </w:t>
      </w:r>
    </w:p>
    <w:p w14:paraId="42D2104C">
      <w:pPr>
        <w:keepNext w:val="0"/>
        <w:keepLines w:val="0"/>
        <w:pageBreakBefore w:val="0"/>
        <w:widowControl w:val="0"/>
        <w:kinsoku/>
        <w:wordWrap w:val="0"/>
        <w:overflowPunct/>
        <w:topLinePunct w:val="0"/>
        <w:autoSpaceDE/>
        <w:autoSpaceDN/>
        <w:bidi w:val="0"/>
        <w:adjustRightInd w:val="0"/>
        <w:snapToGrid w:val="0"/>
        <w:spacing w:line="700" w:lineRule="exact"/>
        <w:ind w:left="5400" w:hanging="5400" w:hangingChars="2250"/>
        <w:textAlignment w:val="auto"/>
        <w:rPr>
          <w:rFonts w:hint="eastAsia" w:ascii="宋体" w:hAnsi="宋体" w:eastAsia="宋体" w:cs="宋体"/>
          <w:color w:val="000000" w:themeColor="text1"/>
          <w:sz w:val="24"/>
          <w:szCs w:val="24"/>
          <w:highlight w:val="none"/>
          <w14:textFill>
            <w14:solidFill>
              <w14:schemeClr w14:val="tx1"/>
            </w14:solidFill>
          </w14:textFill>
        </w:rPr>
        <w:sectPr>
          <w:type w:val="continuous"/>
          <w:pgSz w:w="11906" w:h="16838"/>
          <w:pgMar w:top="1304" w:right="1644" w:bottom="1304" w:left="1701" w:header="851" w:footer="992" w:gutter="0"/>
          <w:cols w:equalWidth="0" w:num="2">
            <w:col w:w="4068" w:space="425"/>
            <w:col w:w="4068"/>
          </w:cols>
          <w:rtlGutter w:val="0"/>
          <w:docGrid w:type="lines" w:linePitch="312" w:charSpace="0"/>
        </w:sectPr>
      </w:pPr>
      <w:r>
        <w:rPr>
          <w:rFonts w:hint="eastAsia" w:ascii="宋体" w:hAnsi="宋体" w:eastAsia="宋体" w:cs="宋体"/>
          <w:color w:val="000000" w:themeColor="text1"/>
          <w:sz w:val="24"/>
          <w:szCs w:val="24"/>
          <w:highlight w:val="none"/>
          <w14:textFill>
            <w14:solidFill>
              <w14:schemeClr w14:val="tx1"/>
            </w14:solidFill>
          </w14:textFill>
        </w:rPr>
        <w:t xml:space="preserve"> </w:t>
      </w:r>
    </w:p>
    <w:p w14:paraId="6549AC78">
      <w:pPr>
        <w:pageBreakBefore w:val="0"/>
        <w:widowControl w:val="0"/>
        <w:kinsoku/>
        <w:overflowPunct/>
        <w:topLinePunct w:val="0"/>
        <w:autoSpaceDE/>
        <w:autoSpaceDN/>
        <w:bidi w:val="0"/>
        <w:spacing w:line="500" w:lineRule="exact"/>
        <w:jc w:val="center"/>
        <w:textAlignment w:val="auto"/>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第二部分 通用合同条款</w:t>
      </w:r>
    </w:p>
    <w:p w14:paraId="04828C84">
      <w:pPr>
        <w:keepNext w:val="0"/>
        <w:keepLines w:val="0"/>
        <w:pageBreakBefore w:val="0"/>
        <w:widowControl w:val="0"/>
        <w:kinsoku/>
        <w:wordWrap w:val="0"/>
        <w:overflowPunct/>
        <w:topLinePunct w:val="0"/>
        <w:autoSpaceDE/>
        <w:autoSpaceDN/>
        <w:bidi w:val="0"/>
        <w:adjustRightInd w:val="0"/>
        <w:snapToGrid w:val="0"/>
        <w:spacing w:line="500" w:lineRule="exact"/>
        <w:ind w:firstLine="360" w:firstLineChars="15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本合同</w:t>
      </w:r>
      <w:r>
        <w:rPr>
          <w:rFonts w:hint="eastAsia" w:ascii="宋体" w:hAnsi="宋体" w:eastAsia="宋体" w:cs="宋体"/>
          <w:color w:val="000000" w:themeColor="text1"/>
          <w:sz w:val="24"/>
          <w:szCs w:val="24"/>
          <w:highlight w:val="none"/>
          <w:lang w:val="en-US" w:eastAsia="zh-CN"/>
          <w14:textFill>
            <w14:solidFill>
              <w14:schemeClr w14:val="tx1"/>
            </w14:solidFill>
          </w14:textFill>
        </w:rPr>
        <w:t>参照</w:t>
      </w:r>
      <w:r>
        <w:rPr>
          <w:rFonts w:hint="eastAsia" w:ascii="宋体" w:hAnsi="宋体" w:eastAsia="宋体" w:cs="宋体"/>
          <w:color w:val="000000" w:themeColor="text1"/>
          <w:sz w:val="24"/>
          <w:szCs w:val="24"/>
          <w:highlight w:val="none"/>
          <w14:textFill>
            <w14:solidFill>
              <w14:schemeClr w14:val="tx1"/>
            </w14:solidFill>
          </w14:textFill>
        </w:rPr>
        <w:t>执行住房和城乡建设部（建市施函[2014]74号）《建设工程施工劳务分包合同（示范文本）》的通用合同条款。</w:t>
      </w:r>
    </w:p>
    <w:p w14:paraId="454D5EE3">
      <w:pPr>
        <w:pageBreakBefore w:val="0"/>
        <w:widowControl w:val="0"/>
        <w:kinsoku/>
        <w:wordWrap w:val="0"/>
        <w:overflowPunct/>
        <w:topLinePunct w:val="0"/>
        <w:autoSpaceDE/>
        <w:autoSpaceDN/>
        <w:bidi w:val="0"/>
        <w:adjustRightInd w:val="0"/>
        <w:snapToGrid w:val="0"/>
        <w:spacing w:line="500" w:lineRule="exact"/>
        <w:jc w:val="center"/>
        <w:textAlignment w:val="auto"/>
        <w:rPr>
          <w:rFonts w:hint="eastAsia" w:ascii="宋体" w:hAnsi="宋体" w:eastAsia="宋体" w:cs="宋体"/>
          <w:b/>
          <w:bCs/>
          <w:color w:val="000000" w:themeColor="text1"/>
          <w:kern w:val="44"/>
          <w:sz w:val="24"/>
          <w:szCs w:val="24"/>
          <w:highlight w:val="none"/>
          <w14:textFill>
            <w14:solidFill>
              <w14:schemeClr w14:val="tx1"/>
            </w14:solidFill>
          </w14:textFill>
        </w:rPr>
      </w:pPr>
      <w:r>
        <w:rPr>
          <w:rFonts w:hint="eastAsia" w:ascii="宋体" w:hAnsi="宋体" w:eastAsia="宋体" w:cs="宋体"/>
          <w:b/>
          <w:bCs/>
          <w:color w:val="000000" w:themeColor="text1"/>
          <w:kern w:val="44"/>
          <w:sz w:val="24"/>
          <w:szCs w:val="24"/>
          <w:highlight w:val="none"/>
          <w14:textFill>
            <w14:solidFill>
              <w14:schemeClr w14:val="tx1"/>
            </w14:solidFill>
          </w14:textFill>
        </w:rPr>
        <w:t>第三部分  专用合同条款</w:t>
      </w:r>
    </w:p>
    <w:p w14:paraId="0FCBD59C">
      <w:pPr>
        <w:keepNext/>
        <w:keepLines/>
        <w:pageBreakBefore w:val="0"/>
        <w:widowControl w:val="0"/>
        <w:kinsoku/>
        <w:wordWrap/>
        <w:overflowPunct/>
        <w:topLinePunct w:val="0"/>
        <w:autoSpaceDE/>
        <w:autoSpaceDN/>
        <w:bidi w:val="0"/>
        <w:adjustRightInd/>
        <w:snapToGrid w:val="0"/>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38" w:name="_Toc383940995"/>
      <w:bookmarkStart w:id="39" w:name="_Toc389663548"/>
      <w:bookmarkStart w:id="40" w:name="_Toc384054024"/>
      <w:bookmarkStart w:id="41" w:name="_Toc389602891"/>
      <w:bookmarkStart w:id="42" w:name="_Toc384026469"/>
      <w:bookmarkStart w:id="43" w:name="_Toc384137617"/>
      <w:r>
        <w:rPr>
          <w:rFonts w:hint="eastAsia" w:ascii="宋体" w:hAnsi="宋体" w:eastAsia="宋体" w:cs="宋体"/>
          <w:b/>
          <w:bCs/>
          <w:color w:val="000000" w:themeColor="text1"/>
          <w:sz w:val="24"/>
          <w:szCs w:val="24"/>
          <w:highlight w:val="none"/>
          <w14:textFill>
            <w14:solidFill>
              <w14:schemeClr w14:val="tx1"/>
            </w14:solidFill>
          </w14:textFill>
        </w:rPr>
        <w:t>1. 一般约定</w:t>
      </w:r>
      <w:bookmarkEnd w:id="38"/>
      <w:bookmarkEnd w:id="39"/>
      <w:bookmarkEnd w:id="40"/>
      <w:bookmarkEnd w:id="41"/>
      <w:bookmarkEnd w:id="42"/>
      <w:bookmarkEnd w:id="43"/>
    </w:p>
    <w:p w14:paraId="6E58CA0D">
      <w:pPr>
        <w:keepNext/>
        <w:keepLines/>
        <w:pageBreakBefore w:val="0"/>
        <w:widowControl w:val="0"/>
        <w:kinsoku/>
        <w:wordWrap/>
        <w:overflowPunct/>
        <w:topLinePunct w:val="0"/>
        <w:autoSpaceDE/>
        <w:autoSpaceDN/>
        <w:bidi w:val="0"/>
        <w:adjustRightInd/>
        <w:snapToGrid w:val="0"/>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44" w:name="_Toc389602892"/>
      <w:bookmarkStart w:id="45" w:name="_Toc389663549"/>
      <w:r>
        <w:rPr>
          <w:rFonts w:hint="eastAsia" w:ascii="宋体" w:hAnsi="宋体" w:eastAsia="宋体" w:cs="宋体"/>
          <w:b/>
          <w:bCs/>
          <w:color w:val="000000" w:themeColor="text1"/>
          <w:sz w:val="24"/>
          <w:szCs w:val="24"/>
          <w:highlight w:val="none"/>
          <w14:textFill>
            <w14:solidFill>
              <w14:schemeClr w14:val="tx1"/>
            </w14:solidFill>
          </w14:textFill>
        </w:rPr>
        <w:t>1.1 标准和规范</w:t>
      </w:r>
      <w:bookmarkEnd w:id="44"/>
      <w:bookmarkEnd w:id="45"/>
    </w:p>
    <w:p w14:paraId="2F98FE5D">
      <w:pPr>
        <w:pageBreakBefore w:val="0"/>
        <w:widowControl w:val="0"/>
        <w:kinsoku/>
        <w:wordWrap/>
        <w:overflowPunct/>
        <w:topLinePunct w:val="0"/>
        <w:autoSpaceDE/>
        <w:autoSpaceDN/>
        <w:bidi w:val="0"/>
        <w:adjustRightInd/>
        <w:snapToGrid w:val="0"/>
        <w:spacing w:line="500" w:lineRule="exact"/>
        <w:ind w:firstLine="480" w:firstLineChars="200"/>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本合同适用的标准和规范与承包合同约定一致。</w:t>
      </w:r>
    </w:p>
    <w:p w14:paraId="26814217">
      <w:pPr>
        <w:pageBreakBefore w:val="0"/>
        <w:widowControl w:val="0"/>
        <w:kinsoku/>
        <w:wordWrap/>
        <w:overflowPunct/>
        <w:topLinePunct w:val="0"/>
        <w:autoSpaceDE/>
        <w:autoSpaceDN/>
        <w:bidi w:val="0"/>
        <w:adjustRightInd/>
        <w:snapToGrid w:val="0"/>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46" w:name="_Toc389663550"/>
      <w:bookmarkStart w:id="47" w:name="_Toc389602893"/>
      <w:r>
        <w:rPr>
          <w:rFonts w:hint="eastAsia" w:ascii="宋体" w:hAnsi="宋体" w:eastAsia="宋体" w:cs="宋体"/>
          <w:b/>
          <w:bCs/>
          <w:color w:val="000000" w:themeColor="text1"/>
          <w:sz w:val="24"/>
          <w:szCs w:val="24"/>
          <w:highlight w:val="none"/>
          <w14:textFill>
            <w14:solidFill>
              <w14:schemeClr w14:val="tx1"/>
            </w14:solidFill>
          </w14:textFill>
        </w:rPr>
        <w:t>1.2 合同文件的优先顺序</w:t>
      </w:r>
      <w:bookmarkEnd w:id="46"/>
      <w:bookmarkEnd w:id="47"/>
    </w:p>
    <w:p w14:paraId="6DD7D599">
      <w:pPr>
        <w:pageBreakBefore w:val="0"/>
        <w:widowControl w:val="0"/>
        <w:kinsoku/>
        <w:wordWrap/>
        <w:overflowPunct/>
        <w:topLinePunct w:val="0"/>
        <w:autoSpaceDE/>
        <w:autoSpaceDN/>
        <w:bidi w:val="0"/>
        <w:adjustRightInd/>
        <w:snapToGrid w:val="0"/>
        <w:spacing w:line="500" w:lineRule="exact"/>
        <w:ind w:firstLine="480" w:firstLineChars="200"/>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bookmarkStart w:id="48" w:name="_Toc389663551"/>
      <w:bookmarkStart w:id="49" w:name="_Toc389602894"/>
      <w:r>
        <w:rPr>
          <w:rFonts w:hint="eastAsia" w:ascii="宋体" w:hAnsi="宋体" w:eastAsia="宋体" w:cs="宋体"/>
          <w:color w:val="000000" w:themeColor="text1"/>
          <w:sz w:val="24"/>
          <w:szCs w:val="24"/>
          <w:highlight w:val="none"/>
          <w14:textFill>
            <w14:solidFill>
              <w14:schemeClr w14:val="tx1"/>
            </w14:solidFill>
          </w14:textFill>
        </w:rPr>
        <w:t>1、分包合同协议书；2、中标通知书（如果有）；3、投标函及其附录（如果有）4、专用合同条款及其附件；5、通用合同条款；6、技术标准和要求；7、图纸；8、已标价工程量清单或预算书；9、其他分包合同文件。</w:t>
      </w:r>
    </w:p>
    <w:p w14:paraId="447318A6">
      <w:pPr>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b/>
          <w:bCs/>
          <w:color w:val="000000" w:themeColor="text1"/>
          <w:kern w:val="2"/>
          <w:sz w:val="24"/>
          <w:szCs w:val="24"/>
          <w:highlight w:val="none"/>
          <w:lang w:val="en-US" w:eastAsia="zh-CN" w:bidi="ar-SA"/>
          <w14:textFill>
            <w14:solidFill>
              <w14:schemeClr w14:val="tx1"/>
            </w14:solidFill>
          </w14:textFill>
        </w:rPr>
        <w:t>1.3 图纸</w:t>
      </w:r>
      <w:bookmarkEnd w:id="48"/>
      <w:bookmarkEnd w:id="49"/>
    </w:p>
    <w:p w14:paraId="6996DF20">
      <w:pPr>
        <w:pageBreakBefore w:val="0"/>
        <w:widowControl w:val="0"/>
        <w:kinsoku/>
        <w:wordWrap/>
        <w:overflowPunct/>
        <w:topLinePunct w:val="0"/>
        <w:autoSpaceDE/>
        <w:autoSpaceDN/>
        <w:bidi w:val="0"/>
        <w:adjustRightInd/>
        <w:spacing w:line="500" w:lineRule="exact"/>
        <w:ind w:firstLine="480" w:firstLineChars="200"/>
        <w:textAlignment w:val="auto"/>
        <w:outlineLvl w:val="9"/>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承包人向分包人提供图纸的期限：</w:t>
      </w:r>
      <w:r>
        <w:rPr>
          <w:rFonts w:hint="eastAsia" w:ascii="宋体" w:hAnsi="宋体" w:eastAsia="宋体" w:cs="宋体"/>
          <w:color w:val="000000" w:themeColor="text1"/>
          <w:sz w:val="24"/>
          <w:szCs w:val="24"/>
          <w:highlight w:val="none"/>
          <w:u w:val="none"/>
          <w14:textFill>
            <w14:solidFill>
              <w14:schemeClr w14:val="tx1"/>
            </w14:solidFill>
          </w14:textFill>
        </w:rPr>
        <w:t>开工前7天；</w:t>
      </w:r>
    </w:p>
    <w:p w14:paraId="2D9A0077">
      <w:pPr>
        <w:pageBreakBefore w:val="0"/>
        <w:widowControl w:val="0"/>
        <w:kinsoku/>
        <w:wordWrap/>
        <w:overflowPunct/>
        <w:topLinePunct w:val="0"/>
        <w:autoSpaceDE/>
        <w:autoSpaceDN/>
        <w:bidi w:val="0"/>
        <w:adjustRightInd/>
        <w:spacing w:line="500" w:lineRule="exact"/>
        <w:ind w:firstLine="480" w:firstLineChars="200"/>
        <w:textAlignment w:val="auto"/>
        <w:outlineLvl w:val="9"/>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u w:val="none"/>
          <w14:textFill>
            <w14:solidFill>
              <w14:schemeClr w14:val="tx1"/>
            </w14:solidFill>
          </w14:textFill>
        </w:rPr>
        <w:t>承包人向分包人提供图纸的数量：施工图纸4套；</w:t>
      </w:r>
    </w:p>
    <w:p w14:paraId="0FC77674">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u w:val="none"/>
          <w14:textFill>
            <w14:solidFill>
              <w14:schemeClr w14:val="tx1"/>
            </w14:solidFill>
          </w14:textFill>
        </w:rPr>
        <w:t>承包人向分包人提供图纸的内容：涉及工程施工的全部施工图</w:t>
      </w:r>
      <w:r>
        <w:rPr>
          <w:rFonts w:hint="eastAsia" w:ascii="宋体" w:hAnsi="宋体" w:eastAsia="宋体" w:cs="宋体"/>
          <w:color w:val="000000" w:themeColor="text1"/>
          <w:sz w:val="24"/>
          <w:szCs w:val="24"/>
          <w:highlight w:val="none"/>
          <w14:textFill>
            <w14:solidFill>
              <w14:schemeClr w14:val="tx1"/>
            </w14:solidFill>
          </w14:textFill>
        </w:rPr>
        <w:t>。</w:t>
      </w:r>
    </w:p>
    <w:p w14:paraId="4CD783F8">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50" w:name="_Toc389663552"/>
      <w:bookmarkStart w:id="51" w:name="_Toc389602895"/>
      <w:r>
        <w:rPr>
          <w:rFonts w:hint="eastAsia" w:ascii="宋体" w:hAnsi="宋体" w:eastAsia="宋体" w:cs="宋体"/>
          <w:b/>
          <w:bCs/>
          <w:color w:val="000000" w:themeColor="text1"/>
          <w:sz w:val="24"/>
          <w:szCs w:val="24"/>
          <w:highlight w:val="none"/>
          <w14:textFill>
            <w14:solidFill>
              <w14:schemeClr w14:val="tx1"/>
            </w14:solidFill>
          </w14:textFill>
        </w:rPr>
        <w:t>1.4 联络</w:t>
      </w:r>
      <w:bookmarkEnd w:id="50"/>
      <w:bookmarkEnd w:id="51"/>
    </w:p>
    <w:p w14:paraId="7439D6A8">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themeColor="text1"/>
          <w:kern w:val="0"/>
          <w:sz w:val="24"/>
          <w:szCs w:val="24"/>
          <w:highlight w:val="none"/>
          <w14:textFill>
            <w14:solidFill>
              <w14:schemeClr w14:val="tx1"/>
            </w14:solidFill>
          </w14:textFill>
        </w:rPr>
      </w:pPr>
      <w:r>
        <w:rPr>
          <w:rFonts w:hint="eastAsia" w:ascii="宋体" w:hAnsi="宋体" w:eastAsia="宋体" w:cs="宋体"/>
          <w:color w:val="000000" w:themeColor="text1"/>
          <w:kern w:val="0"/>
          <w:sz w:val="24"/>
          <w:szCs w:val="24"/>
          <w:highlight w:val="none"/>
          <w14:textFill>
            <w14:solidFill>
              <w14:schemeClr w14:val="tx1"/>
            </w14:solidFill>
          </w14:textFill>
        </w:rPr>
        <w:t>双方应在</w:t>
      </w:r>
      <w:r>
        <w:rPr>
          <w:rFonts w:hint="eastAsia" w:ascii="宋体" w:hAnsi="宋体" w:eastAsia="宋体" w:cs="宋体"/>
          <w:color w:val="000000" w:themeColor="text1"/>
          <w:sz w:val="24"/>
          <w:szCs w:val="24"/>
          <w:highlight w:val="none"/>
          <w:u w:val="none"/>
          <w14:textFill>
            <w14:solidFill>
              <w14:schemeClr w14:val="tx1"/>
            </w14:solidFill>
          </w14:textFill>
        </w:rPr>
        <w:t>7</w:t>
      </w:r>
      <w:r>
        <w:rPr>
          <w:rFonts w:hint="eastAsia" w:ascii="宋体" w:hAnsi="宋体" w:eastAsia="宋体" w:cs="宋体"/>
          <w:color w:val="000000" w:themeColor="text1"/>
          <w:kern w:val="0"/>
          <w:sz w:val="24"/>
          <w:szCs w:val="24"/>
          <w:highlight w:val="none"/>
          <w:u w:val="none"/>
          <w14:textFill>
            <w14:solidFill>
              <w14:schemeClr w14:val="tx1"/>
            </w14:solidFill>
          </w14:textFill>
        </w:rPr>
        <w:t>天</w:t>
      </w:r>
      <w:r>
        <w:rPr>
          <w:rFonts w:hint="eastAsia" w:ascii="宋体" w:hAnsi="宋体" w:eastAsia="宋体" w:cs="宋体"/>
          <w:color w:val="000000" w:themeColor="text1"/>
          <w:kern w:val="0"/>
          <w:sz w:val="24"/>
          <w:szCs w:val="24"/>
          <w:highlight w:val="none"/>
          <w14:textFill>
            <w14:solidFill>
              <w14:schemeClr w14:val="tx1"/>
            </w14:solidFill>
          </w14:textFill>
        </w:rPr>
        <w:t>内将与合同有关的通知、批准、证明、证书、指示、要求、请求、同意、意见、确定和决定等书面函件送达对方当事人。</w:t>
      </w:r>
    </w:p>
    <w:p w14:paraId="213B3D7B">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themeColor="text1"/>
          <w:kern w:val="0"/>
          <w:sz w:val="24"/>
          <w:szCs w:val="24"/>
          <w:highlight w:val="none"/>
          <w14:textFill>
            <w14:solidFill>
              <w14:schemeClr w14:val="tx1"/>
            </w14:solidFill>
          </w14:textFill>
        </w:rPr>
      </w:pPr>
      <w:r>
        <w:rPr>
          <w:rFonts w:hint="eastAsia" w:ascii="宋体" w:hAnsi="宋体" w:eastAsia="宋体" w:cs="宋体"/>
          <w:color w:val="000000" w:themeColor="text1"/>
          <w:kern w:val="0"/>
          <w:sz w:val="24"/>
          <w:szCs w:val="24"/>
          <w:highlight w:val="none"/>
          <w14:textFill>
            <w14:solidFill>
              <w14:schemeClr w14:val="tx1"/>
            </w14:solidFill>
          </w14:textFill>
        </w:rPr>
        <w:t>承包人接收文件的地点：</w:t>
      </w:r>
      <w:r>
        <w:rPr>
          <w:rFonts w:hint="eastAsia" w:ascii="宋体" w:hAnsi="宋体" w:eastAsia="宋体" w:cs="宋体"/>
          <w:i w:val="0"/>
          <w:iCs w:val="0"/>
          <w:color w:val="000000" w:themeColor="text1"/>
          <w:sz w:val="24"/>
          <w:highlight w:val="none"/>
          <w:u w:val="none"/>
          <w:lang w:eastAsia="zh-CN"/>
          <w14:textFill>
            <w14:solidFill>
              <w14:schemeClr w14:val="tx1"/>
            </w14:solidFill>
          </w14:textFill>
        </w:rPr>
        <w:t>山西潞安工程有限公司</w:t>
      </w:r>
      <w:r>
        <w:rPr>
          <w:rFonts w:hint="eastAsia" w:ascii="宋体" w:hAnsi="宋体" w:cs="宋体"/>
          <w:i w:val="0"/>
          <w:iCs w:val="0"/>
          <w:color w:val="000000" w:themeColor="text1"/>
          <w:sz w:val="24"/>
          <w:highlight w:val="none"/>
          <w:u w:val="none"/>
          <w:lang w:val="en-US" w:eastAsia="zh-CN"/>
          <w14:textFill>
            <w14:solidFill>
              <w14:schemeClr w14:val="tx1"/>
            </w14:solidFill>
          </w14:textFill>
        </w:rPr>
        <w:t>XX项目部</w:t>
      </w:r>
      <w:r>
        <w:rPr>
          <w:rFonts w:hint="eastAsia" w:ascii="宋体" w:hAnsi="宋体" w:eastAsia="宋体" w:cs="宋体"/>
          <w:color w:val="000000" w:themeColor="text1"/>
          <w:kern w:val="0"/>
          <w:sz w:val="24"/>
          <w:szCs w:val="24"/>
          <w:highlight w:val="none"/>
          <w14:textFill>
            <w14:solidFill>
              <w14:schemeClr w14:val="tx1"/>
            </w14:solidFill>
          </w14:textFill>
        </w:rPr>
        <w:t>；</w:t>
      </w:r>
    </w:p>
    <w:p w14:paraId="77961E35">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themeColor="text1"/>
          <w:kern w:val="0"/>
          <w:sz w:val="24"/>
          <w:szCs w:val="24"/>
          <w:highlight w:val="none"/>
          <w14:textFill>
            <w14:solidFill>
              <w14:schemeClr w14:val="tx1"/>
            </w14:solidFill>
          </w14:textFill>
        </w:rPr>
      </w:pPr>
      <w:r>
        <w:rPr>
          <w:rFonts w:hint="eastAsia" w:ascii="宋体" w:hAnsi="宋体" w:eastAsia="宋体" w:cs="宋体"/>
          <w:color w:val="000000" w:themeColor="text1"/>
          <w:kern w:val="0"/>
          <w:sz w:val="24"/>
          <w:szCs w:val="24"/>
          <w:highlight w:val="none"/>
          <w14:textFill>
            <w14:solidFill>
              <w14:schemeClr w14:val="tx1"/>
            </w14:solidFill>
          </w14:textFill>
        </w:rPr>
        <w:t>承包人指定的接收人为：</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kern w:val="0"/>
          <w:sz w:val="24"/>
          <w:szCs w:val="24"/>
          <w:highlight w:val="none"/>
          <w14:textFill>
            <w14:solidFill>
              <w14:schemeClr w14:val="tx1"/>
            </w14:solidFill>
          </w14:textFill>
        </w:rPr>
        <w:t>。</w:t>
      </w:r>
    </w:p>
    <w:p w14:paraId="23363364">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themeColor="text1"/>
          <w:kern w:val="0"/>
          <w:sz w:val="24"/>
          <w:szCs w:val="24"/>
          <w:highlight w:val="none"/>
          <w14:textFill>
            <w14:solidFill>
              <w14:schemeClr w14:val="tx1"/>
            </w14:solidFill>
          </w14:textFill>
        </w:rPr>
      </w:pPr>
      <w:r>
        <w:rPr>
          <w:rFonts w:hint="eastAsia" w:ascii="宋体" w:hAnsi="宋体" w:eastAsia="宋体" w:cs="宋体"/>
          <w:color w:val="000000" w:themeColor="text1"/>
          <w:kern w:val="0"/>
          <w:sz w:val="24"/>
          <w:szCs w:val="24"/>
          <w:highlight w:val="none"/>
          <w14:textFill>
            <w14:solidFill>
              <w14:schemeClr w14:val="tx1"/>
            </w14:solidFill>
          </w14:textFill>
        </w:rPr>
        <w:t>分包人接收文件的地点：</w:t>
      </w:r>
      <w:r>
        <w:rPr>
          <w:rFonts w:hint="eastAsia" w:ascii="宋体" w:hAnsi="宋体" w:eastAsia="宋体" w:cs="宋体"/>
          <w:i w:val="0"/>
          <w:iCs w:val="0"/>
          <w:color w:val="000000" w:themeColor="text1"/>
          <w:sz w:val="24"/>
          <w:highlight w:val="none"/>
          <w:u w:val="none"/>
          <w:lang w:eastAsia="zh-CN"/>
          <w14:textFill>
            <w14:solidFill>
              <w14:schemeClr w14:val="tx1"/>
            </w14:solidFill>
          </w14:textFill>
        </w:rPr>
        <w:t>山西潞安工程有限公司</w:t>
      </w:r>
      <w:r>
        <w:rPr>
          <w:rFonts w:hint="eastAsia" w:ascii="宋体" w:hAnsi="宋体" w:cs="宋体"/>
          <w:i w:val="0"/>
          <w:iCs w:val="0"/>
          <w:color w:val="000000" w:themeColor="text1"/>
          <w:sz w:val="24"/>
          <w:highlight w:val="none"/>
          <w:u w:val="none"/>
          <w:lang w:val="en-US" w:eastAsia="zh-CN"/>
          <w14:textFill>
            <w14:solidFill>
              <w14:schemeClr w14:val="tx1"/>
            </w14:solidFill>
          </w14:textFill>
        </w:rPr>
        <w:t>XX项目部</w:t>
      </w:r>
      <w:r>
        <w:rPr>
          <w:rFonts w:hint="eastAsia" w:ascii="宋体" w:hAnsi="宋体" w:eastAsia="宋体" w:cs="宋体"/>
          <w:color w:val="000000" w:themeColor="text1"/>
          <w:kern w:val="0"/>
          <w:sz w:val="24"/>
          <w:szCs w:val="24"/>
          <w:highlight w:val="none"/>
          <w14:textFill>
            <w14:solidFill>
              <w14:schemeClr w14:val="tx1"/>
            </w14:solidFill>
          </w14:textFill>
        </w:rPr>
        <w:t>；</w:t>
      </w:r>
    </w:p>
    <w:p w14:paraId="41BEA9A5">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themeColor="text1"/>
          <w:kern w:val="0"/>
          <w:sz w:val="24"/>
          <w:szCs w:val="24"/>
          <w:highlight w:val="none"/>
          <w14:textFill>
            <w14:solidFill>
              <w14:schemeClr w14:val="tx1"/>
            </w14:solidFill>
          </w14:textFill>
        </w:rPr>
      </w:pPr>
      <w:r>
        <w:rPr>
          <w:rFonts w:hint="eastAsia" w:ascii="宋体" w:hAnsi="宋体" w:eastAsia="宋体" w:cs="宋体"/>
          <w:color w:val="000000" w:themeColor="text1"/>
          <w:kern w:val="0"/>
          <w:sz w:val="24"/>
          <w:szCs w:val="24"/>
          <w:highlight w:val="none"/>
          <w14:textFill>
            <w14:solidFill>
              <w14:schemeClr w14:val="tx1"/>
            </w14:solidFill>
          </w14:textFill>
        </w:rPr>
        <w:t>分包人指定的接收人为：</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kern w:val="0"/>
          <w:sz w:val="24"/>
          <w:szCs w:val="24"/>
          <w:highlight w:val="none"/>
          <w14:textFill>
            <w14:solidFill>
              <w14:schemeClr w14:val="tx1"/>
            </w14:solidFill>
          </w14:textFill>
        </w:rPr>
        <w:t>。</w:t>
      </w:r>
    </w:p>
    <w:p w14:paraId="4B4D9473">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kern w:val="0"/>
          <w:sz w:val="24"/>
          <w:szCs w:val="24"/>
          <w:highlight w:val="none"/>
          <w14:textFill>
            <w14:solidFill>
              <w14:schemeClr w14:val="tx1"/>
            </w14:solidFill>
          </w14:textFill>
        </w:rPr>
      </w:pPr>
      <w:bookmarkStart w:id="52" w:name="_Toc389602896"/>
      <w:bookmarkStart w:id="53" w:name="_Toc389663553"/>
      <w:r>
        <w:rPr>
          <w:rFonts w:hint="eastAsia" w:ascii="宋体" w:hAnsi="宋体" w:eastAsia="宋体" w:cs="宋体"/>
          <w:b/>
          <w:bCs/>
          <w:color w:val="000000" w:themeColor="text1"/>
          <w:kern w:val="0"/>
          <w:sz w:val="24"/>
          <w:szCs w:val="24"/>
          <w:highlight w:val="none"/>
          <w14:textFill>
            <w14:solidFill>
              <w14:schemeClr w14:val="tx1"/>
            </w14:solidFill>
          </w14:textFill>
        </w:rPr>
        <w:t>1.5 保密</w:t>
      </w:r>
      <w:bookmarkEnd w:id="52"/>
      <w:bookmarkEnd w:id="53"/>
    </w:p>
    <w:p w14:paraId="1762454F">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themeColor="text1"/>
          <w:kern w:val="0"/>
          <w:sz w:val="24"/>
          <w:szCs w:val="24"/>
          <w:highlight w:val="none"/>
          <w14:textFill>
            <w14:solidFill>
              <w14:schemeClr w14:val="tx1"/>
            </w14:solidFill>
          </w14:textFill>
        </w:rPr>
      </w:pPr>
      <w:r>
        <w:rPr>
          <w:rFonts w:hint="eastAsia" w:ascii="宋体" w:hAnsi="宋体" w:eastAsia="宋体" w:cs="宋体"/>
          <w:color w:val="000000" w:themeColor="text1"/>
          <w:kern w:val="0"/>
          <w:sz w:val="24"/>
          <w:szCs w:val="24"/>
          <w:highlight w:val="none"/>
          <w14:textFill>
            <w14:solidFill>
              <w14:schemeClr w14:val="tx1"/>
            </w14:solidFill>
          </w14:textFill>
        </w:rPr>
        <w:t>承包人、分包人关于保密事项的约定：</w:t>
      </w:r>
      <w:r>
        <w:rPr>
          <w:rFonts w:hint="eastAsia" w:ascii="宋体" w:hAnsi="宋体" w:eastAsia="宋体" w:cs="宋体"/>
          <w:color w:val="000000" w:themeColor="text1"/>
          <w:kern w:val="0"/>
          <w:sz w:val="24"/>
          <w:szCs w:val="24"/>
          <w:highlight w:val="none"/>
          <w:u w:val="none"/>
          <w14:textFill>
            <w14:solidFill>
              <w14:schemeClr w14:val="tx1"/>
            </w14:solidFill>
          </w14:textFill>
        </w:rPr>
        <w:t>执行通用合同条款</w:t>
      </w:r>
      <w:r>
        <w:rPr>
          <w:rFonts w:hint="eastAsia" w:ascii="宋体" w:hAnsi="宋体" w:eastAsia="宋体" w:cs="宋体"/>
          <w:color w:val="000000" w:themeColor="text1"/>
          <w:kern w:val="0"/>
          <w:sz w:val="24"/>
          <w:szCs w:val="24"/>
          <w:highlight w:val="none"/>
          <w14:textFill>
            <w14:solidFill>
              <w14:schemeClr w14:val="tx1"/>
            </w14:solidFill>
          </w14:textFill>
        </w:rPr>
        <w:t>。</w:t>
      </w:r>
    </w:p>
    <w:p w14:paraId="1ACA4B72">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54" w:name="_Toc383940996"/>
      <w:bookmarkStart w:id="55" w:name="_Toc384026470"/>
      <w:bookmarkStart w:id="56" w:name="_Toc389602897"/>
      <w:bookmarkStart w:id="57" w:name="_Toc384054025"/>
      <w:bookmarkStart w:id="58" w:name="_Toc384137618"/>
      <w:bookmarkStart w:id="59" w:name="_Toc389663554"/>
      <w:r>
        <w:rPr>
          <w:rFonts w:hint="eastAsia" w:ascii="宋体" w:hAnsi="宋体" w:eastAsia="宋体" w:cs="宋体"/>
          <w:b/>
          <w:bCs/>
          <w:color w:val="000000" w:themeColor="text1"/>
          <w:sz w:val="24"/>
          <w:szCs w:val="24"/>
          <w:highlight w:val="none"/>
          <w14:textFill>
            <w14:solidFill>
              <w14:schemeClr w14:val="tx1"/>
            </w14:solidFill>
          </w14:textFill>
        </w:rPr>
        <w:t>2. 承包人</w:t>
      </w:r>
      <w:bookmarkEnd w:id="54"/>
      <w:bookmarkEnd w:id="55"/>
      <w:bookmarkEnd w:id="56"/>
      <w:bookmarkEnd w:id="57"/>
      <w:bookmarkEnd w:id="58"/>
      <w:bookmarkEnd w:id="59"/>
    </w:p>
    <w:p w14:paraId="68E7D3E1">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60" w:name="_Toc389663555"/>
      <w:bookmarkStart w:id="61" w:name="_Toc389602898"/>
      <w:r>
        <w:rPr>
          <w:rFonts w:hint="eastAsia" w:ascii="宋体" w:hAnsi="宋体" w:eastAsia="宋体" w:cs="宋体"/>
          <w:b/>
          <w:bCs/>
          <w:color w:val="000000" w:themeColor="text1"/>
          <w:sz w:val="24"/>
          <w:szCs w:val="24"/>
          <w:highlight w:val="none"/>
          <w14:textFill>
            <w14:solidFill>
              <w14:schemeClr w14:val="tx1"/>
            </w14:solidFill>
          </w14:textFill>
        </w:rPr>
        <w:t>2.1 劳务作业现场和工作条件</w:t>
      </w:r>
      <w:bookmarkEnd w:id="60"/>
      <w:bookmarkEnd w:id="61"/>
    </w:p>
    <w:p w14:paraId="65D57292">
      <w:pPr>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宋体" w:hAnsi="宋体" w:eastAsia="宋体" w:cs="宋体"/>
          <w:color w:val="000000" w:themeColor="text1"/>
          <w:sz w:val="24"/>
          <w:szCs w:val="24"/>
          <w:highlight w:val="none"/>
          <w:u w:val="singl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2.1.1 关于承包人交付具备本合同劳务作业条件的劳务作业现场期限要求：</w:t>
      </w:r>
    </w:p>
    <w:p w14:paraId="4A1C5872">
      <w:pPr>
        <w:pageBreakBefore w:val="0"/>
        <w:widowControl w:val="0"/>
        <w:kinsoku/>
        <w:wordWrap/>
        <w:overflowPunct/>
        <w:topLinePunct w:val="0"/>
        <w:autoSpaceDE/>
        <w:autoSpaceDN/>
        <w:bidi w:val="0"/>
        <w:adjustRightInd/>
        <w:snapToGrid/>
        <w:spacing w:line="500" w:lineRule="exac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kern w:val="0"/>
          <w:sz w:val="24"/>
          <w:szCs w:val="24"/>
          <w:highlight w:val="none"/>
          <w:u w:val="none"/>
          <w14:textFill>
            <w14:solidFill>
              <w14:schemeClr w14:val="tx1"/>
            </w14:solidFill>
          </w14:textFill>
        </w:rPr>
        <w:t>执行通用合同条款</w:t>
      </w:r>
      <w:r>
        <w:rPr>
          <w:rFonts w:hint="eastAsia" w:ascii="宋体" w:hAnsi="宋体" w:eastAsia="宋体" w:cs="宋体"/>
          <w:color w:val="000000" w:themeColor="text1"/>
          <w:sz w:val="24"/>
          <w:szCs w:val="24"/>
          <w:highlight w:val="none"/>
          <w14:textFill>
            <w14:solidFill>
              <w14:schemeClr w14:val="tx1"/>
            </w14:solidFill>
          </w14:textFill>
        </w:rPr>
        <w:t>。</w:t>
      </w:r>
    </w:p>
    <w:p w14:paraId="221DCE89">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2.1.2 关于承包人应负责提供劳务作业所需要的劳务作业条件，包括：</w:t>
      </w:r>
      <w:r>
        <w:rPr>
          <w:rFonts w:hint="eastAsia" w:ascii="宋体" w:hAnsi="宋体" w:eastAsia="宋体" w:cs="宋体"/>
          <w:color w:val="000000" w:themeColor="text1"/>
          <w:kern w:val="0"/>
          <w:sz w:val="24"/>
          <w:szCs w:val="24"/>
          <w:highlight w:val="none"/>
          <w:u w:val="none"/>
          <w14:textFill>
            <w14:solidFill>
              <w14:schemeClr w14:val="tx1"/>
            </w14:solidFill>
          </w14:textFill>
        </w:rPr>
        <w:t>执行通用合同条款</w:t>
      </w:r>
      <w:r>
        <w:rPr>
          <w:rFonts w:hint="eastAsia" w:ascii="宋体" w:hAnsi="宋体" w:eastAsia="宋体" w:cs="宋体"/>
          <w:color w:val="000000" w:themeColor="text1"/>
          <w:sz w:val="24"/>
          <w:szCs w:val="24"/>
          <w:highlight w:val="none"/>
          <w:u w:val="none"/>
          <w14:textFill>
            <w14:solidFill>
              <w14:schemeClr w14:val="tx1"/>
            </w14:solidFill>
          </w14:textFill>
        </w:rPr>
        <w:t>。</w:t>
      </w:r>
    </w:p>
    <w:p w14:paraId="57499661">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62" w:name="_Toc389663556"/>
      <w:bookmarkStart w:id="63" w:name="_Toc389602899"/>
      <w:r>
        <w:rPr>
          <w:rFonts w:hint="eastAsia" w:ascii="宋体" w:hAnsi="宋体" w:eastAsia="宋体" w:cs="宋体"/>
          <w:b/>
          <w:bCs/>
          <w:color w:val="000000" w:themeColor="text1"/>
          <w:sz w:val="24"/>
          <w:szCs w:val="24"/>
          <w:highlight w:val="none"/>
          <w14:textFill>
            <w14:solidFill>
              <w14:schemeClr w14:val="tx1"/>
            </w14:solidFill>
          </w14:textFill>
        </w:rPr>
        <w:t>2.2 承包人项目经理</w:t>
      </w:r>
      <w:bookmarkEnd w:id="62"/>
      <w:bookmarkEnd w:id="63"/>
      <w:r>
        <w:rPr>
          <w:rFonts w:hint="eastAsia" w:ascii="宋体" w:hAnsi="宋体" w:eastAsia="宋体" w:cs="宋体"/>
          <w:b/>
          <w:bCs/>
          <w:color w:val="000000" w:themeColor="text1"/>
          <w:sz w:val="24"/>
          <w:szCs w:val="24"/>
          <w:highlight w:val="none"/>
          <w14:textFill>
            <w14:solidFill>
              <w14:schemeClr w14:val="tx1"/>
            </w14:solidFill>
          </w14:textFill>
        </w:rPr>
        <w:t xml:space="preserve">  </w:t>
      </w:r>
    </w:p>
    <w:p w14:paraId="6225FABF">
      <w:pPr>
        <w:spacing w:line="360" w:lineRule="auto"/>
        <w:ind w:firstLine="480" w:firstLineChars="200"/>
        <w:rPr>
          <w:rFonts w:hint="eastAsia" w:ascii="宋体" w:hAnsi="宋体" w:eastAsia="宋体" w:cs="宋体"/>
          <w:i w:val="0"/>
          <w:iCs w:val="0"/>
          <w:color w:val="000000" w:themeColor="text1"/>
          <w:sz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姓    名：</w:t>
      </w:r>
      <w:r>
        <w:rPr>
          <w:rFonts w:hint="eastAsia" w:ascii="宋体" w:hAnsi="宋体" w:cs="宋体"/>
          <w:i w:val="0"/>
          <w:iCs w:val="0"/>
          <w:color w:val="000000" w:themeColor="text1"/>
          <w:sz w:val="24"/>
          <w:highlight w:val="none"/>
          <w:lang w:val="en-US" w:eastAsia="zh-CN"/>
          <w14:textFill>
            <w14:solidFill>
              <w14:schemeClr w14:val="tx1"/>
            </w14:solidFill>
          </w14:textFill>
        </w:rPr>
        <w:t>XXXX</w:t>
      </w:r>
      <w:r>
        <w:rPr>
          <w:rFonts w:hint="eastAsia" w:ascii="宋体" w:hAnsi="宋体" w:eastAsia="宋体" w:cs="宋体"/>
          <w:i w:val="0"/>
          <w:iCs w:val="0"/>
          <w:color w:val="000000" w:themeColor="text1"/>
          <w:sz w:val="24"/>
          <w:highlight w:val="none"/>
          <w:u w:val="none"/>
          <w14:textFill>
            <w14:solidFill>
              <w14:schemeClr w14:val="tx1"/>
            </w14:solidFill>
          </w14:textFill>
        </w:rPr>
        <w:t>；</w:t>
      </w:r>
    </w:p>
    <w:p w14:paraId="0C5880B9">
      <w:pPr>
        <w:spacing w:line="360" w:lineRule="auto"/>
        <w:ind w:firstLine="480" w:firstLineChars="200"/>
        <w:rPr>
          <w:rFonts w:hint="eastAsia" w:ascii="宋体" w:hAnsi="宋体" w:eastAsia="宋体" w:cs="宋体"/>
          <w:i w:val="0"/>
          <w:iCs w:val="0"/>
          <w:color w:val="000000" w:themeColor="text1"/>
          <w:sz w:val="24"/>
          <w:highlight w:val="none"/>
          <w14:textFill>
            <w14:solidFill>
              <w14:schemeClr w14:val="tx1"/>
            </w14:solidFill>
          </w14:textFill>
        </w:rPr>
      </w:pPr>
      <w:r>
        <w:rPr>
          <w:rFonts w:hint="eastAsia" w:ascii="宋体" w:hAnsi="宋体" w:eastAsia="宋体" w:cs="宋体"/>
          <w:i w:val="0"/>
          <w:iCs w:val="0"/>
          <w:color w:val="000000" w:themeColor="text1"/>
          <w:sz w:val="24"/>
          <w:highlight w:val="none"/>
          <w:u w:val="none"/>
          <w14:textFill>
            <w14:solidFill>
              <w14:schemeClr w14:val="tx1"/>
            </w14:solidFill>
          </w14:textFill>
        </w:rPr>
        <w:t>身份证号：</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i w:val="0"/>
          <w:iCs w:val="0"/>
          <w:color w:val="000000" w:themeColor="text1"/>
          <w:sz w:val="24"/>
          <w:highlight w:val="none"/>
          <w14:textFill>
            <w14:solidFill>
              <w14:schemeClr w14:val="tx1"/>
            </w14:solidFill>
          </w14:textFill>
        </w:rPr>
        <w:t>；</w:t>
      </w:r>
    </w:p>
    <w:p w14:paraId="54755551">
      <w:pPr>
        <w:spacing w:line="360" w:lineRule="auto"/>
        <w:ind w:firstLine="480" w:firstLineChars="200"/>
        <w:rPr>
          <w:rFonts w:hint="eastAsia" w:ascii="宋体" w:hAnsi="宋体" w:eastAsia="宋体" w:cs="宋体"/>
          <w:i w:val="0"/>
          <w:iCs w:val="0"/>
          <w:color w:val="000000" w:themeColor="text1"/>
          <w:sz w:val="24"/>
          <w:highlight w:val="none"/>
          <w14:textFill>
            <w14:solidFill>
              <w14:schemeClr w14:val="tx1"/>
            </w14:solidFill>
          </w14:textFill>
        </w:rPr>
      </w:pPr>
      <w:r>
        <w:rPr>
          <w:rFonts w:hint="eastAsia" w:ascii="宋体" w:hAnsi="宋体" w:eastAsia="宋体" w:cs="宋体"/>
          <w:i w:val="0"/>
          <w:iCs w:val="0"/>
          <w:color w:val="000000" w:themeColor="text1"/>
          <w:sz w:val="24"/>
          <w:highlight w:val="none"/>
          <w14:textFill>
            <w14:solidFill>
              <w14:schemeClr w14:val="tx1"/>
            </w14:solidFill>
          </w14:textFill>
        </w:rPr>
        <w:t>执业资格等级：</w:t>
      </w:r>
      <w:r>
        <w:rPr>
          <w:rFonts w:hint="eastAsia" w:ascii="宋体" w:hAnsi="宋体" w:eastAsia="宋体" w:cs="宋体"/>
          <w:i w:val="0"/>
          <w:iCs w:val="0"/>
          <w:color w:val="000000" w:themeColor="text1"/>
          <w:sz w:val="24"/>
          <w:highlight w:val="none"/>
          <w:u w:val="single"/>
          <w14:textFill>
            <w14:solidFill>
              <w14:schemeClr w14:val="tx1"/>
            </w14:solidFill>
          </w14:textFill>
        </w:rPr>
        <w:t xml:space="preserve">     </w:t>
      </w:r>
      <w:r>
        <w:rPr>
          <w:rFonts w:hint="eastAsia" w:ascii="宋体" w:hAnsi="宋体" w:eastAsia="宋体" w:cs="宋体"/>
          <w:i w:val="0"/>
          <w:iCs w:val="0"/>
          <w:color w:val="000000" w:themeColor="text1"/>
          <w:sz w:val="24"/>
          <w:highlight w:val="none"/>
          <w:u w:val="single"/>
          <w:lang w:val="en-US" w:eastAsia="zh-CN"/>
          <w14:textFill>
            <w14:solidFill>
              <w14:schemeClr w14:val="tx1"/>
            </w14:solidFill>
          </w14:textFill>
        </w:rPr>
        <w:t>/</w:t>
      </w:r>
      <w:r>
        <w:rPr>
          <w:rFonts w:hint="eastAsia" w:ascii="宋体" w:hAnsi="宋体" w:eastAsia="宋体" w:cs="宋体"/>
          <w:i w:val="0"/>
          <w:iCs w:val="0"/>
          <w:color w:val="000000" w:themeColor="text1"/>
          <w:sz w:val="24"/>
          <w:highlight w:val="none"/>
          <w:u w:val="single"/>
          <w14:textFill>
            <w14:solidFill>
              <w14:schemeClr w14:val="tx1"/>
            </w14:solidFill>
          </w14:textFill>
        </w:rPr>
        <w:t xml:space="preserve">     </w:t>
      </w:r>
      <w:r>
        <w:rPr>
          <w:rFonts w:hint="eastAsia" w:ascii="宋体" w:hAnsi="宋体" w:eastAsia="宋体" w:cs="宋体"/>
          <w:i w:val="0"/>
          <w:iCs w:val="0"/>
          <w:color w:val="000000" w:themeColor="text1"/>
          <w:sz w:val="24"/>
          <w:highlight w:val="none"/>
          <w14:textFill>
            <w14:solidFill>
              <w14:schemeClr w14:val="tx1"/>
            </w14:solidFill>
          </w14:textFill>
        </w:rPr>
        <w:t xml:space="preserve">；                                    </w:t>
      </w:r>
    </w:p>
    <w:p w14:paraId="73985210">
      <w:pPr>
        <w:spacing w:line="360" w:lineRule="auto"/>
        <w:ind w:firstLine="480" w:firstLineChars="200"/>
        <w:rPr>
          <w:rFonts w:hint="eastAsia" w:ascii="宋体" w:hAnsi="宋体" w:eastAsia="宋体" w:cs="宋体"/>
          <w:i w:val="0"/>
          <w:iCs w:val="0"/>
          <w:color w:val="000000" w:themeColor="text1"/>
          <w:sz w:val="24"/>
          <w:highlight w:val="none"/>
          <w14:textFill>
            <w14:solidFill>
              <w14:schemeClr w14:val="tx1"/>
            </w14:solidFill>
          </w14:textFill>
        </w:rPr>
      </w:pPr>
      <w:r>
        <w:rPr>
          <w:rFonts w:hint="eastAsia" w:ascii="宋体" w:hAnsi="宋体" w:eastAsia="宋体" w:cs="宋体"/>
          <w:i w:val="0"/>
          <w:iCs w:val="0"/>
          <w:color w:val="000000" w:themeColor="text1"/>
          <w:sz w:val="24"/>
          <w:highlight w:val="none"/>
          <w14:textFill>
            <w14:solidFill>
              <w14:schemeClr w14:val="tx1"/>
            </w14:solidFill>
          </w14:textFill>
        </w:rPr>
        <w:t>注册证书编号：</w:t>
      </w:r>
      <w:r>
        <w:rPr>
          <w:rFonts w:hint="eastAsia" w:ascii="宋体" w:hAnsi="宋体" w:eastAsia="宋体" w:cs="宋体"/>
          <w:i w:val="0"/>
          <w:iCs w:val="0"/>
          <w:color w:val="000000" w:themeColor="text1"/>
          <w:sz w:val="24"/>
          <w:highlight w:val="none"/>
          <w:u w:val="single"/>
          <w14:textFill>
            <w14:solidFill>
              <w14:schemeClr w14:val="tx1"/>
            </w14:solidFill>
          </w14:textFill>
        </w:rPr>
        <w:t xml:space="preserve">     </w:t>
      </w:r>
      <w:r>
        <w:rPr>
          <w:rFonts w:hint="eastAsia" w:ascii="宋体" w:hAnsi="宋体" w:eastAsia="宋体" w:cs="宋体"/>
          <w:i w:val="0"/>
          <w:iCs w:val="0"/>
          <w:color w:val="000000" w:themeColor="text1"/>
          <w:sz w:val="24"/>
          <w:highlight w:val="none"/>
          <w:u w:val="single"/>
          <w:lang w:val="en-US" w:eastAsia="zh-CN"/>
          <w14:textFill>
            <w14:solidFill>
              <w14:schemeClr w14:val="tx1"/>
            </w14:solidFill>
          </w14:textFill>
        </w:rPr>
        <w:t>/</w:t>
      </w:r>
      <w:r>
        <w:rPr>
          <w:rFonts w:hint="eastAsia" w:ascii="宋体" w:hAnsi="宋体" w:eastAsia="宋体" w:cs="宋体"/>
          <w:i w:val="0"/>
          <w:iCs w:val="0"/>
          <w:color w:val="000000" w:themeColor="text1"/>
          <w:sz w:val="24"/>
          <w:highlight w:val="none"/>
          <w:u w:val="single"/>
          <w14:textFill>
            <w14:solidFill>
              <w14:schemeClr w14:val="tx1"/>
            </w14:solidFill>
          </w14:textFill>
        </w:rPr>
        <w:t xml:space="preserve">     </w:t>
      </w:r>
      <w:r>
        <w:rPr>
          <w:rFonts w:hint="eastAsia" w:ascii="宋体" w:hAnsi="宋体" w:eastAsia="宋体" w:cs="宋体"/>
          <w:i w:val="0"/>
          <w:iCs w:val="0"/>
          <w:color w:val="000000" w:themeColor="text1"/>
          <w:sz w:val="24"/>
          <w:highlight w:val="none"/>
          <w14:textFill>
            <w14:solidFill>
              <w14:schemeClr w14:val="tx1"/>
            </w14:solidFill>
          </w14:textFill>
        </w:rPr>
        <w:t>；</w:t>
      </w:r>
    </w:p>
    <w:p w14:paraId="6C038E4C">
      <w:pPr>
        <w:spacing w:line="360" w:lineRule="auto"/>
        <w:ind w:firstLine="480" w:firstLineChars="200"/>
        <w:rPr>
          <w:rFonts w:hint="eastAsia" w:ascii="宋体" w:hAnsi="宋体" w:eastAsia="宋体" w:cs="宋体"/>
          <w:i w:val="0"/>
          <w:iCs w:val="0"/>
          <w:color w:val="000000" w:themeColor="text1"/>
          <w:sz w:val="24"/>
          <w:highlight w:val="none"/>
          <w14:textFill>
            <w14:solidFill>
              <w14:schemeClr w14:val="tx1"/>
            </w14:solidFill>
          </w14:textFill>
        </w:rPr>
      </w:pPr>
      <w:r>
        <w:rPr>
          <w:rFonts w:hint="eastAsia" w:ascii="宋体" w:hAnsi="宋体" w:eastAsia="宋体" w:cs="宋体"/>
          <w:i w:val="0"/>
          <w:iCs w:val="0"/>
          <w:color w:val="000000" w:themeColor="text1"/>
          <w:sz w:val="24"/>
          <w:highlight w:val="none"/>
          <w14:textFill>
            <w14:solidFill>
              <w14:schemeClr w14:val="tx1"/>
            </w14:solidFill>
          </w14:textFill>
        </w:rPr>
        <w:t>联系电话：</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i w:val="0"/>
          <w:iCs w:val="0"/>
          <w:color w:val="000000" w:themeColor="text1"/>
          <w:sz w:val="24"/>
          <w:highlight w:val="none"/>
          <w14:textFill>
            <w14:solidFill>
              <w14:schemeClr w14:val="tx1"/>
            </w14:solidFill>
          </w14:textFill>
        </w:rPr>
        <w:t>；</w:t>
      </w:r>
    </w:p>
    <w:p w14:paraId="01B44D59">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电子信箱：</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w:t>
      </w:r>
    </w:p>
    <w:p w14:paraId="06B09E8D">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通信地址：</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w:t>
      </w:r>
    </w:p>
    <w:p w14:paraId="448001B5">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承包人对项目经理的授权范围如下：</w:t>
      </w:r>
      <w:r>
        <w:rPr>
          <w:rFonts w:hint="eastAsia" w:ascii="宋体" w:hAnsi="宋体" w:eastAsia="宋体" w:cs="宋体"/>
          <w:color w:val="000000" w:themeColor="text1"/>
          <w:kern w:val="0"/>
          <w:sz w:val="24"/>
          <w:szCs w:val="24"/>
          <w:highlight w:val="none"/>
          <w:u w:val="none"/>
          <w14:textFill>
            <w14:solidFill>
              <w14:schemeClr w14:val="tx1"/>
            </w14:solidFill>
          </w14:textFill>
        </w:rPr>
        <w:t xml:space="preserve">负责履行承包人的权利义务，负责现场协调分包人施工，并为分包人施工提供方便。但有关本工程合同及相关补充协议的签订、变更、解除、工程结算等和经济相关的事项须由承包人另行书面授权。 </w:t>
      </w:r>
    </w:p>
    <w:p w14:paraId="47AE3EC4">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64" w:name="_Toc384054026"/>
      <w:bookmarkStart w:id="65" w:name="_Toc383940997"/>
      <w:bookmarkStart w:id="66" w:name="_Toc384026471"/>
      <w:bookmarkStart w:id="67" w:name="_Toc384137619"/>
      <w:bookmarkStart w:id="68" w:name="_Toc389663557"/>
      <w:bookmarkStart w:id="69" w:name="_Toc389602900"/>
      <w:r>
        <w:rPr>
          <w:rFonts w:hint="eastAsia" w:ascii="宋体" w:hAnsi="宋体" w:eastAsia="宋体" w:cs="宋体"/>
          <w:b/>
          <w:bCs/>
          <w:color w:val="000000" w:themeColor="text1"/>
          <w:sz w:val="24"/>
          <w:szCs w:val="24"/>
          <w:highlight w:val="none"/>
          <w14:textFill>
            <w14:solidFill>
              <w14:schemeClr w14:val="tx1"/>
            </w14:solidFill>
          </w14:textFill>
        </w:rPr>
        <w:t>3. 分包人</w:t>
      </w:r>
      <w:bookmarkEnd w:id="64"/>
      <w:bookmarkEnd w:id="65"/>
      <w:bookmarkEnd w:id="66"/>
      <w:bookmarkEnd w:id="67"/>
      <w:bookmarkEnd w:id="68"/>
      <w:bookmarkEnd w:id="69"/>
    </w:p>
    <w:p w14:paraId="6ED8D59C">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70" w:name="_Toc389602901"/>
      <w:bookmarkStart w:id="71" w:name="_Toc389663558"/>
      <w:r>
        <w:rPr>
          <w:rFonts w:hint="eastAsia" w:ascii="宋体" w:hAnsi="宋体" w:eastAsia="宋体" w:cs="宋体"/>
          <w:b/>
          <w:bCs/>
          <w:color w:val="000000" w:themeColor="text1"/>
          <w:sz w:val="24"/>
          <w:szCs w:val="24"/>
          <w:highlight w:val="none"/>
          <w14:textFill>
            <w14:solidFill>
              <w14:schemeClr w14:val="tx1"/>
            </w14:solidFill>
          </w14:textFill>
        </w:rPr>
        <w:t>3.1 分包人的一般义务</w:t>
      </w:r>
      <w:bookmarkEnd w:id="70"/>
      <w:bookmarkEnd w:id="71"/>
    </w:p>
    <w:p w14:paraId="16A494AF">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（1）分包人应承担的其他义务：</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14:textFill>
            <w14:solidFill>
              <w14:schemeClr w14:val="tx1"/>
            </w14:solidFill>
          </w14:textFill>
        </w:rPr>
        <w:t>在分包人工作范围内的以分包人为主体的建设工程所需要的各类审批和许可等相关手续</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none"/>
          <w:lang w:val="en-US" w:eastAsia="zh-CN"/>
          <w14:textFill>
            <w14:solidFill>
              <w14:schemeClr w14:val="tx1"/>
            </w14:solidFill>
          </w14:textFill>
        </w:rPr>
        <w:t>。</w:t>
      </w:r>
    </w:p>
    <w:p w14:paraId="3978446F">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72" w:name="_Toc389602902"/>
      <w:bookmarkStart w:id="73" w:name="_Toc389663559"/>
      <w:r>
        <w:rPr>
          <w:rFonts w:hint="eastAsia" w:ascii="宋体" w:hAnsi="宋体" w:eastAsia="宋体" w:cs="宋体"/>
          <w:b/>
          <w:bCs/>
          <w:color w:val="000000" w:themeColor="text1"/>
          <w:sz w:val="24"/>
          <w:szCs w:val="24"/>
          <w:highlight w:val="none"/>
          <w14:textFill>
            <w14:solidFill>
              <w14:schemeClr w14:val="tx1"/>
            </w14:solidFill>
          </w14:textFill>
        </w:rPr>
        <w:t>3.2 分包人项目负责人</w:t>
      </w:r>
      <w:bookmarkEnd w:id="72"/>
      <w:bookmarkEnd w:id="73"/>
    </w:p>
    <w:p w14:paraId="27D060F1">
      <w:pPr>
        <w:spacing w:line="360" w:lineRule="auto"/>
        <w:ind w:firstLine="480" w:firstLineChars="200"/>
        <w:rPr>
          <w:rFonts w:hint="eastAsia" w:ascii="宋体" w:hAnsi="宋体" w:eastAsia="宋体" w:cs="宋体"/>
          <w:i w:val="0"/>
          <w:iCs w:val="0"/>
          <w:color w:val="000000" w:themeColor="text1"/>
          <w:sz w:val="24"/>
          <w:highlight w:val="none"/>
          <w14:textFill>
            <w14:solidFill>
              <w14:schemeClr w14:val="tx1"/>
            </w14:solidFill>
          </w14:textFill>
        </w:rPr>
      </w:pPr>
      <w:r>
        <w:rPr>
          <w:rFonts w:hint="eastAsia" w:ascii="宋体" w:hAnsi="宋体" w:eastAsia="宋体" w:cs="宋体"/>
          <w:i w:val="0"/>
          <w:iCs w:val="0"/>
          <w:color w:val="000000" w:themeColor="text1"/>
          <w:sz w:val="24"/>
          <w:highlight w:val="none"/>
          <w14:textFill>
            <w14:solidFill>
              <w14:schemeClr w14:val="tx1"/>
            </w14:solidFill>
          </w14:textFill>
        </w:rPr>
        <w:t>姓    名：</w:t>
      </w:r>
      <w:r>
        <w:rPr>
          <w:rFonts w:hint="eastAsia" w:ascii="宋体" w:hAnsi="宋体" w:cs="宋体"/>
          <w:i w:val="0"/>
          <w:iCs w:val="0"/>
          <w:color w:val="000000" w:themeColor="text1"/>
          <w:kern w:val="0"/>
          <w:sz w:val="24"/>
          <w:highlight w:val="none"/>
          <w:lang w:val="en-US" w:eastAsia="zh-CN"/>
          <w14:textFill>
            <w14:solidFill>
              <w14:schemeClr w14:val="tx1"/>
            </w14:solidFill>
          </w14:textFill>
        </w:rPr>
        <w:t>XXXX</w:t>
      </w:r>
      <w:r>
        <w:rPr>
          <w:rFonts w:hint="eastAsia" w:ascii="宋体" w:hAnsi="宋体" w:eastAsia="宋体" w:cs="宋体"/>
          <w:i w:val="0"/>
          <w:iCs w:val="0"/>
          <w:color w:val="000000" w:themeColor="text1"/>
          <w:sz w:val="24"/>
          <w:highlight w:val="none"/>
          <w14:textFill>
            <w14:solidFill>
              <w14:schemeClr w14:val="tx1"/>
            </w14:solidFill>
          </w14:textFill>
        </w:rPr>
        <w:t>；</w:t>
      </w:r>
    </w:p>
    <w:p w14:paraId="01AAFA73">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i w:val="0"/>
          <w:iCs w:val="0"/>
          <w:color w:val="000000" w:themeColor="text1"/>
          <w:sz w:val="24"/>
          <w:highlight w:val="none"/>
          <w14:textFill>
            <w14:solidFill>
              <w14:schemeClr w14:val="tx1"/>
            </w14:solidFill>
          </w14:textFill>
        </w:rPr>
        <w:t>身份证号：</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i w:val="0"/>
          <w:iCs w:val="0"/>
          <w:color w:val="000000" w:themeColor="text1"/>
          <w:sz w:val="24"/>
          <w:highlight w:val="none"/>
          <w14:textFill>
            <w14:solidFill>
              <w14:schemeClr w14:val="tx1"/>
            </w14:solidFill>
          </w14:textFill>
        </w:rPr>
        <w:t>；</w:t>
      </w:r>
    </w:p>
    <w:p w14:paraId="601FF43F">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执业资格等级：</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                                    </w:t>
      </w:r>
    </w:p>
    <w:p w14:paraId="6A73DDFF">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注册证书编号：</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w:t>
      </w:r>
    </w:p>
    <w:p w14:paraId="4B69CDE4">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联系电话：</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w:t>
      </w:r>
    </w:p>
    <w:p w14:paraId="585A75BB">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电子信箱：</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w:t>
      </w:r>
    </w:p>
    <w:p w14:paraId="7A9BB091">
      <w:pPr>
        <w:pageBreakBefore w:val="0"/>
        <w:widowControl w:val="0"/>
        <w:kinsoku/>
        <w:wordWrap w:val="0"/>
        <w:overflowPunct/>
        <w:topLinePunct w:val="0"/>
        <w:autoSpaceDE/>
        <w:autoSpaceDN/>
        <w:bidi w:val="0"/>
        <w:adjustRightInd w:val="0"/>
        <w:snapToGrid w:val="0"/>
        <w:spacing w:line="500" w:lineRule="exact"/>
        <w:ind w:firstLine="480" w:firstLineChars="200"/>
        <w:textAlignment w:val="auto"/>
        <w:rPr>
          <w:rFonts w:hint="eastAsia" w:ascii="宋体" w:hAnsi="宋体" w:eastAsia="宋体" w:cs="宋体"/>
          <w:color w:val="000000" w:themeColor="text1"/>
          <w:sz w:val="24"/>
          <w:szCs w:val="24"/>
          <w:highlight w:val="none"/>
          <w:u w:val="single"/>
          <w:lang w:eastAsia="zh-CN"/>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通信地址：</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none"/>
          <w:lang w:eastAsia="zh-CN"/>
          <w14:textFill>
            <w14:solidFill>
              <w14:schemeClr w14:val="tx1"/>
            </w14:solidFill>
          </w14:textFill>
        </w:rPr>
        <w:t>；</w:t>
      </w:r>
    </w:p>
    <w:p w14:paraId="3B5A0727">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themeColor="text1"/>
          <w:kern w:val="0"/>
          <w:sz w:val="24"/>
          <w:szCs w:val="24"/>
          <w:highlight w:val="none"/>
          <w:u w:val="none"/>
          <w14:textFill>
            <w14:solidFill>
              <w14:schemeClr w14:val="tx1"/>
            </w14:solidFill>
          </w14:textFill>
        </w:rPr>
      </w:pPr>
      <w:r>
        <w:rPr>
          <w:rFonts w:hint="eastAsia" w:ascii="宋体" w:hAnsi="宋体" w:eastAsia="宋体" w:cs="宋体"/>
          <w:color w:val="000000" w:themeColor="text1"/>
          <w:kern w:val="0"/>
          <w:sz w:val="24"/>
          <w:szCs w:val="24"/>
          <w:highlight w:val="none"/>
          <w:u w:val="none"/>
          <w14:textFill>
            <w14:solidFill>
              <w14:schemeClr w14:val="tx1"/>
            </w14:solidFill>
          </w14:textFill>
        </w:rPr>
        <w:t>分包人对项目负责人的授权范围如下：</w:t>
      </w:r>
      <w:r>
        <w:rPr>
          <w:rFonts w:hint="eastAsia" w:ascii="宋体" w:hAnsi="宋体" w:eastAsia="宋体" w:cs="宋体"/>
          <w:color w:val="000000" w:themeColor="text1"/>
          <w:kern w:val="0"/>
          <w:sz w:val="24"/>
          <w:szCs w:val="24"/>
          <w:highlight w:val="none"/>
          <w:u w:val="none"/>
          <w:lang w:val="en-US" w:eastAsia="zh-CN"/>
          <w14:textFill>
            <w14:solidFill>
              <w14:schemeClr w14:val="tx1"/>
            </w14:solidFill>
          </w14:textFill>
        </w:rPr>
        <w:t>项目负责人</w:t>
      </w:r>
      <w:r>
        <w:rPr>
          <w:rFonts w:hint="eastAsia" w:ascii="宋体" w:hAnsi="宋体" w:eastAsia="宋体" w:cs="宋体"/>
          <w:color w:val="000000" w:themeColor="text1"/>
          <w:kern w:val="0"/>
          <w:sz w:val="24"/>
          <w:szCs w:val="24"/>
          <w:highlight w:val="none"/>
          <w:u w:val="none"/>
          <w14:textFill>
            <w14:solidFill>
              <w14:schemeClr w14:val="tx1"/>
            </w14:solidFill>
          </w14:textFill>
        </w:rPr>
        <w:t>代表分包人负责履行分包人的权利义务。</w:t>
      </w:r>
    </w:p>
    <w:p w14:paraId="514DA549">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kern w:val="0"/>
          <w:sz w:val="24"/>
          <w:szCs w:val="24"/>
          <w:highlight w:val="none"/>
          <w:u w:val="none"/>
          <w14:textFill>
            <w14:solidFill>
              <w14:schemeClr w14:val="tx1"/>
            </w14:solidFill>
          </w14:textFill>
        </w:rPr>
        <w:t>分包人必须向承包人提交项目</w:t>
      </w:r>
      <w:r>
        <w:rPr>
          <w:rFonts w:hint="eastAsia" w:ascii="宋体" w:hAnsi="宋体" w:eastAsia="宋体" w:cs="宋体"/>
          <w:color w:val="000000" w:themeColor="text1"/>
          <w:sz w:val="24"/>
          <w:szCs w:val="24"/>
          <w:highlight w:val="none"/>
          <w14:textFill>
            <w14:solidFill>
              <w14:schemeClr w14:val="tx1"/>
            </w14:solidFill>
          </w14:textFill>
        </w:rPr>
        <w:t>负责人的劳动合同及缴纳社会保险的证明。分包人未提交上述证明应承担的违约责任：</w:t>
      </w:r>
      <w:r>
        <w:rPr>
          <w:rFonts w:hint="eastAsia" w:ascii="宋体" w:hAnsi="宋体" w:eastAsia="宋体" w:cs="宋体"/>
          <w:color w:val="000000" w:themeColor="text1"/>
          <w:sz w:val="24"/>
          <w:szCs w:val="24"/>
          <w:highlight w:val="none"/>
          <w:u w:val="none"/>
          <w14:textFill>
            <w14:solidFill>
              <w14:schemeClr w14:val="tx1"/>
            </w14:solidFill>
          </w14:textFill>
        </w:rPr>
        <w:t>承包人有权对分包人予以处罚</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3万</w:t>
      </w:r>
      <w:r>
        <w:rPr>
          <w:rFonts w:hint="eastAsia" w:ascii="宋体" w:hAnsi="宋体" w:eastAsia="宋体" w:cs="宋体"/>
          <w:color w:val="000000" w:themeColor="text1"/>
          <w:sz w:val="24"/>
          <w:szCs w:val="24"/>
          <w:highlight w:val="none"/>
          <w:u w:val="none"/>
          <w14:textFill>
            <w14:solidFill>
              <w14:schemeClr w14:val="tx1"/>
            </w14:solidFill>
          </w14:textFill>
        </w:rPr>
        <w:t>元罚款，并将分包人列入不合格分包人名单，承包人不再与其合作。</w:t>
      </w:r>
    </w:p>
    <w:p w14:paraId="052ABA9F">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分包人更换</w:t>
      </w:r>
      <w:r>
        <w:rPr>
          <w:rFonts w:hint="eastAsia" w:ascii="宋体" w:hAnsi="宋体" w:eastAsia="宋体" w:cs="宋体"/>
          <w:color w:val="000000" w:themeColor="text1"/>
          <w:kern w:val="0"/>
          <w:sz w:val="24"/>
          <w:szCs w:val="24"/>
          <w:highlight w:val="none"/>
          <w:u w:val="none"/>
          <w14:textFill>
            <w14:solidFill>
              <w14:schemeClr w14:val="tx1"/>
            </w14:solidFill>
          </w14:textFill>
        </w:rPr>
        <w:t>项目负责人</w:t>
      </w:r>
      <w:r>
        <w:rPr>
          <w:rFonts w:hint="eastAsia" w:ascii="宋体" w:hAnsi="宋体" w:eastAsia="宋体" w:cs="宋体"/>
          <w:color w:val="000000" w:themeColor="text1"/>
          <w:sz w:val="24"/>
          <w:szCs w:val="24"/>
          <w:highlight w:val="none"/>
          <w14:textFill>
            <w14:solidFill>
              <w14:schemeClr w14:val="tx1"/>
            </w14:solidFill>
          </w14:textFill>
        </w:rPr>
        <w:t>应提前7天征得承包人同意，后任继续承担前任负责的责任和承诺。如承包人不同意分包人</w:t>
      </w:r>
      <w:r>
        <w:rPr>
          <w:rFonts w:hint="eastAsia" w:ascii="宋体" w:hAnsi="宋体" w:eastAsia="宋体" w:cs="宋体"/>
          <w:color w:val="000000" w:themeColor="text1"/>
          <w:kern w:val="0"/>
          <w:sz w:val="24"/>
          <w:szCs w:val="24"/>
          <w:highlight w:val="none"/>
          <w:u w:val="none"/>
          <w14:textFill>
            <w14:solidFill>
              <w14:schemeClr w14:val="tx1"/>
            </w14:solidFill>
          </w14:textFill>
        </w:rPr>
        <w:t>项目负责人</w:t>
      </w:r>
      <w:r>
        <w:rPr>
          <w:rFonts w:hint="eastAsia" w:ascii="宋体" w:hAnsi="宋体" w:eastAsia="宋体" w:cs="宋体"/>
          <w:color w:val="000000" w:themeColor="text1"/>
          <w:sz w:val="24"/>
          <w:szCs w:val="24"/>
          <w:highlight w:val="none"/>
          <w14:textFill>
            <w14:solidFill>
              <w14:schemeClr w14:val="tx1"/>
            </w14:solidFill>
          </w14:textFill>
        </w:rPr>
        <w:t>换人，分包人坚持换人，则视为分包人违约，承包人有权无条件解除本合同，并要求分包人赔偿由此造成的经济损失。</w:t>
      </w:r>
    </w:p>
    <w:p w14:paraId="20591691">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关于项目负责人每月在劳务作业现场的时间要求及违约责任：</w:t>
      </w:r>
      <w:r>
        <w:rPr>
          <w:rFonts w:hint="eastAsia" w:ascii="宋体" w:hAnsi="宋体" w:eastAsia="宋体" w:cs="宋体"/>
          <w:color w:val="000000" w:themeColor="text1"/>
          <w:sz w:val="24"/>
          <w:szCs w:val="24"/>
          <w:highlight w:val="none"/>
          <w:u w:val="none"/>
          <w14:textFill>
            <w14:solidFill>
              <w14:schemeClr w14:val="tx1"/>
            </w14:solidFill>
          </w14:textFill>
        </w:rPr>
        <w:t>分包人项目负责人在劳务现场的时间应不少于正常作业期间的85%（每月不少于26个工作日）；擅离职守的，发现一次罚款</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500</w:t>
      </w:r>
      <w:r>
        <w:rPr>
          <w:rFonts w:hint="eastAsia" w:ascii="宋体" w:hAnsi="宋体" w:eastAsia="宋体" w:cs="宋体"/>
          <w:color w:val="000000" w:themeColor="text1"/>
          <w:sz w:val="24"/>
          <w:szCs w:val="24"/>
          <w:highlight w:val="none"/>
          <w:u w:val="none"/>
          <w14:textFill>
            <w14:solidFill>
              <w14:schemeClr w14:val="tx1"/>
            </w14:solidFill>
          </w14:textFill>
        </w:rPr>
        <w:t>元；累计超过3次的，承包人有权要求分包人更换项目负责人，并要求分包人向承包人支付合同总价</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5</w:t>
      </w:r>
      <w:r>
        <w:rPr>
          <w:rFonts w:hint="eastAsia" w:ascii="宋体" w:hAnsi="宋体" w:eastAsia="宋体" w:cs="宋体"/>
          <w:color w:val="000000" w:themeColor="text1"/>
          <w:sz w:val="24"/>
          <w:szCs w:val="24"/>
          <w:highlight w:val="none"/>
          <w:u w:val="none"/>
          <w14:textFill>
            <w14:solidFill>
              <w14:schemeClr w14:val="tx1"/>
            </w14:solidFill>
          </w14:textFill>
        </w:rPr>
        <w:t>%的违约金。</w:t>
      </w:r>
    </w:p>
    <w:p w14:paraId="6E8FC95B">
      <w:pPr>
        <w:spacing w:line="360" w:lineRule="auto"/>
        <w:ind w:firstLine="482" w:firstLineChars="200"/>
        <w:rPr>
          <w:rFonts w:hint="eastAsia" w:ascii="宋体" w:hAnsi="宋体" w:eastAsia="宋体" w:cs="宋体"/>
          <w:b/>
          <w:bCs/>
          <w:i w:val="0"/>
          <w:iCs w:val="0"/>
          <w:color w:val="000000" w:themeColor="text1"/>
          <w:kern w:val="2"/>
          <w:sz w:val="24"/>
          <w:szCs w:val="32"/>
          <w:highlight w:val="none"/>
          <w:lang w:val="en-US" w:eastAsia="zh-CN" w:bidi="ar-SA"/>
          <w14:textFill>
            <w14:solidFill>
              <w14:schemeClr w14:val="tx1"/>
            </w14:solidFill>
          </w14:textFill>
        </w:rPr>
      </w:pPr>
      <w:r>
        <w:rPr>
          <w:rFonts w:hint="eastAsia" w:ascii="宋体" w:hAnsi="宋体" w:eastAsia="宋体" w:cs="宋体"/>
          <w:b/>
          <w:bCs/>
          <w:i w:val="0"/>
          <w:iCs w:val="0"/>
          <w:color w:val="000000" w:themeColor="text1"/>
          <w:kern w:val="2"/>
          <w:sz w:val="24"/>
          <w:szCs w:val="32"/>
          <w:highlight w:val="none"/>
          <w:lang w:val="en-US" w:eastAsia="zh-CN" w:bidi="ar-SA"/>
          <w14:textFill>
            <w14:solidFill>
              <w14:schemeClr w14:val="tx1"/>
            </w14:solidFill>
          </w14:textFill>
        </w:rPr>
        <w:t>3.3 分包人付款账户</w:t>
      </w:r>
    </w:p>
    <w:p w14:paraId="15407113">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在整个工程施工过程中，分包人授权“</w:t>
      </w:r>
      <w:r>
        <w:rPr>
          <w:rFonts w:hint="eastAsia" w:ascii="宋体" w:hAnsi="宋体" w:cs="宋体"/>
          <w:color w:val="000000" w:themeColor="text1"/>
          <w:sz w:val="24"/>
          <w:szCs w:val="24"/>
          <w:highlight w:val="none"/>
          <w:lang w:eastAsia="zh-CN"/>
          <w14:textFill>
            <w14:solidFill>
              <w14:schemeClr w14:val="tx1"/>
            </w14:solidFill>
          </w14:textFill>
        </w:rPr>
        <w:t>XXXX</w:t>
      </w:r>
      <w:r>
        <w:rPr>
          <w:rFonts w:hint="eastAsia" w:ascii="宋体" w:hAnsi="宋体" w:eastAsia="宋体" w:cs="宋体"/>
          <w:color w:val="000000" w:themeColor="text1"/>
          <w:sz w:val="24"/>
          <w:szCs w:val="24"/>
          <w:highlight w:val="none"/>
          <w14:textFill>
            <w14:solidFill>
              <w14:schemeClr w14:val="tx1"/>
            </w14:solidFill>
          </w14:textFill>
        </w:rPr>
        <w:t>”进行工程结算签章；在工程施工过程中承包人向分包人指定账户支付工程款的行为视为向分包人履行付款义务；</w:t>
      </w:r>
    </w:p>
    <w:p w14:paraId="02F08CDB">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账户信息如下：</w:t>
      </w:r>
    </w:p>
    <w:p w14:paraId="11253ADB">
      <w:pPr>
        <w:pageBreakBefore w:val="0"/>
        <w:widowControl w:val="0"/>
        <w:kinsoku/>
        <w:overflowPunct/>
        <w:topLinePunct w:val="0"/>
        <w:autoSpaceDE/>
        <w:autoSpaceDN/>
        <w:bidi w:val="0"/>
        <w:spacing w:line="500" w:lineRule="exact"/>
        <w:ind w:firstLine="480" w:firstLineChars="200"/>
        <w:textAlignment w:val="auto"/>
        <w:rPr>
          <w:rFonts w:hint="default"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eastAsia="zh-CN"/>
          <w14:textFill>
            <w14:solidFill>
              <w14:schemeClr w14:val="tx1"/>
            </w14:solidFill>
          </w14:textFill>
        </w:rPr>
        <w:t>账户</w:t>
      </w:r>
      <w:r>
        <w:rPr>
          <w:rFonts w:hint="eastAsia" w:ascii="宋体" w:hAnsi="宋体" w:eastAsia="宋体" w:cs="宋体"/>
          <w:color w:val="000000" w:themeColor="text1"/>
          <w:sz w:val="24"/>
          <w:szCs w:val="24"/>
          <w:highlight w:val="none"/>
          <w14:textFill>
            <w14:solidFill>
              <w14:schemeClr w14:val="tx1"/>
            </w14:solidFill>
          </w14:textFill>
        </w:rPr>
        <w:t>名称：</w:t>
      </w:r>
      <w:r>
        <w:rPr>
          <w:rFonts w:hint="eastAsia" w:ascii="宋体" w:hAnsi="宋体" w:cs="宋体"/>
          <w:color w:val="000000" w:themeColor="text1"/>
          <w:sz w:val="24"/>
          <w:szCs w:val="24"/>
          <w:highlight w:val="none"/>
          <w:lang w:eastAsia="zh-CN"/>
          <w14:textFill>
            <w14:solidFill>
              <w14:schemeClr w14:val="tx1"/>
            </w14:solidFill>
          </w14:textFill>
        </w:rPr>
        <w:t>XXXX</w:t>
      </w:r>
    </w:p>
    <w:p w14:paraId="4B6D9325">
      <w:pPr>
        <w:keepNext/>
        <w:keepLines/>
        <w:pageBreakBefore w:val="0"/>
        <w:widowControl w:val="0"/>
        <w:kinsoku/>
        <w:wordWrap/>
        <w:overflowPunct/>
        <w:topLinePunct w:val="0"/>
        <w:autoSpaceDE/>
        <w:autoSpaceDN/>
        <w:bidi w:val="0"/>
        <w:adjustRightInd/>
        <w:snapToGrid/>
        <w:spacing w:line="500" w:lineRule="exact"/>
        <w:ind w:firstLine="480" w:firstLineChars="200"/>
        <w:textAlignment w:val="auto"/>
        <w:outlineLvl w:val="9"/>
        <w:rPr>
          <w:rFonts w:hint="eastAsia" w:ascii="宋体" w:hAnsi="宋体" w:eastAsia="宋体" w:cs="宋体"/>
          <w:b w:val="0"/>
          <w:bCs w:val="0"/>
          <w:color w:val="000000" w:themeColor="text1"/>
          <w:sz w:val="24"/>
          <w:szCs w:val="24"/>
          <w:highlight w:val="none"/>
          <w14:textFill>
            <w14:solidFill>
              <w14:schemeClr w14:val="tx1"/>
            </w14:solidFill>
          </w14:textFill>
        </w:rPr>
      </w:pPr>
      <w:bookmarkStart w:id="74" w:name="_Toc389602903"/>
      <w:bookmarkStart w:id="75" w:name="_Toc389663560"/>
      <w:r>
        <w:rPr>
          <w:rFonts w:hint="eastAsia" w:ascii="宋体" w:hAnsi="宋体" w:eastAsia="宋体" w:cs="宋体"/>
          <w:b w:val="0"/>
          <w:bCs w:val="0"/>
          <w:color w:val="000000" w:themeColor="text1"/>
          <w:sz w:val="24"/>
          <w:szCs w:val="24"/>
          <w:highlight w:val="none"/>
          <w14:textFill>
            <w14:solidFill>
              <w14:schemeClr w14:val="tx1"/>
            </w14:solidFill>
          </w14:textFill>
        </w:rPr>
        <w:t>开户银行：</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b w:val="0"/>
          <w:bCs w:val="0"/>
          <w:color w:val="000000" w:themeColor="text1"/>
          <w:sz w:val="24"/>
          <w:szCs w:val="24"/>
          <w:highlight w:val="none"/>
          <w14:textFill>
            <w14:solidFill>
              <w14:schemeClr w14:val="tx1"/>
            </w14:solidFill>
          </w14:textFill>
        </w:rPr>
        <w:t xml:space="preserve">  </w:t>
      </w:r>
    </w:p>
    <w:p w14:paraId="39AAE529">
      <w:pPr>
        <w:keepNext/>
        <w:keepLines/>
        <w:pageBreakBefore w:val="0"/>
        <w:widowControl w:val="0"/>
        <w:kinsoku/>
        <w:wordWrap/>
        <w:overflowPunct/>
        <w:topLinePunct w:val="0"/>
        <w:autoSpaceDE/>
        <w:autoSpaceDN/>
        <w:bidi w:val="0"/>
        <w:adjustRightInd/>
        <w:snapToGrid/>
        <w:spacing w:line="500" w:lineRule="exact"/>
        <w:ind w:firstLine="480" w:firstLineChars="200"/>
        <w:textAlignment w:val="auto"/>
        <w:outlineLvl w:val="9"/>
        <w:rPr>
          <w:rFonts w:hint="eastAsia" w:ascii="宋体" w:hAnsi="宋体" w:eastAsia="宋体" w:cs="宋体"/>
          <w:b w:val="0"/>
          <w:bCs w:val="0"/>
          <w:color w:val="000000" w:themeColor="text1"/>
          <w:sz w:val="24"/>
          <w:szCs w:val="24"/>
          <w:highlight w:val="none"/>
          <w14:textFill>
            <w14:solidFill>
              <w14:schemeClr w14:val="tx1"/>
            </w14:solidFill>
          </w14:textFill>
        </w:rPr>
      </w:pPr>
      <w:r>
        <w:rPr>
          <w:rFonts w:hint="eastAsia" w:ascii="宋体" w:hAnsi="宋体" w:eastAsia="宋体" w:cs="宋体"/>
          <w:b w:val="0"/>
          <w:bCs w:val="0"/>
          <w:color w:val="000000" w:themeColor="text1"/>
          <w:sz w:val="24"/>
          <w:szCs w:val="24"/>
          <w:highlight w:val="none"/>
          <w14:textFill>
            <w14:solidFill>
              <w14:schemeClr w14:val="tx1"/>
            </w14:solidFill>
          </w14:textFill>
        </w:rPr>
        <w:t>账   号：</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p>
    <w:p w14:paraId="259515D3">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3.</w:t>
      </w:r>
      <w:r>
        <w:rPr>
          <w:rFonts w:hint="eastAsia" w:ascii="宋体" w:hAnsi="宋体" w:eastAsia="宋体" w:cs="宋体"/>
          <w:b/>
          <w:bCs/>
          <w:color w:val="000000" w:themeColor="text1"/>
          <w:sz w:val="24"/>
          <w:szCs w:val="24"/>
          <w:highlight w:val="none"/>
          <w:lang w:val="en-US" w:eastAsia="zh-CN"/>
          <w14:textFill>
            <w14:solidFill>
              <w14:schemeClr w14:val="tx1"/>
            </w14:solidFill>
          </w14:textFill>
        </w:rPr>
        <w:t>4</w:t>
      </w:r>
      <w:r>
        <w:rPr>
          <w:rFonts w:hint="eastAsia" w:ascii="宋体" w:hAnsi="宋体" w:eastAsia="宋体" w:cs="宋体"/>
          <w:b/>
          <w:bCs/>
          <w:color w:val="000000" w:themeColor="text1"/>
          <w:sz w:val="24"/>
          <w:szCs w:val="24"/>
          <w:highlight w:val="none"/>
          <w14:textFill>
            <w14:solidFill>
              <w14:schemeClr w14:val="tx1"/>
            </w14:solidFill>
          </w14:textFill>
        </w:rPr>
        <w:t xml:space="preserve"> 劳务作业管理人员</w:t>
      </w:r>
      <w:bookmarkEnd w:id="74"/>
      <w:bookmarkEnd w:id="75"/>
    </w:p>
    <w:p w14:paraId="42F2AB3B">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kern w:val="0"/>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分包人提交</w:t>
      </w:r>
      <w:r>
        <w:rPr>
          <w:rFonts w:hint="eastAsia" w:ascii="宋体" w:hAnsi="宋体" w:eastAsia="宋体" w:cs="宋体"/>
          <w:color w:val="000000" w:themeColor="text1"/>
          <w:kern w:val="0"/>
          <w:sz w:val="24"/>
          <w:szCs w:val="24"/>
          <w:highlight w:val="none"/>
          <w14:textFill>
            <w14:solidFill>
              <w14:schemeClr w14:val="tx1"/>
            </w14:solidFill>
          </w14:textFill>
        </w:rPr>
        <w:t>现场劳务作业管理机构及劳务作业管理人员安排的报告</w:t>
      </w:r>
      <w:r>
        <w:rPr>
          <w:rFonts w:hint="eastAsia" w:ascii="宋体" w:hAnsi="宋体" w:eastAsia="宋体" w:cs="宋体"/>
          <w:color w:val="000000" w:themeColor="text1"/>
          <w:sz w:val="24"/>
          <w:szCs w:val="24"/>
          <w:highlight w:val="none"/>
          <w14:textFill>
            <w14:solidFill>
              <w14:schemeClr w14:val="tx1"/>
            </w14:solidFill>
          </w14:textFill>
        </w:rPr>
        <w:t>的期限</w:t>
      </w:r>
      <w:r>
        <w:rPr>
          <w:rFonts w:hint="eastAsia" w:ascii="宋体" w:hAnsi="宋体" w:eastAsia="宋体" w:cs="宋体"/>
          <w:color w:val="000000" w:themeColor="text1"/>
          <w:sz w:val="24"/>
          <w:szCs w:val="24"/>
          <w:highlight w:val="none"/>
          <w:lang w:eastAsia="zh-CN"/>
          <w14:textFill>
            <w14:solidFill>
              <w14:schemeClr w14:val="tx1"/>
            </w14:solidFill>
          </w14:textFill>
        </w:rPr>
        <w:t>：</w:t>
      </w:r>
      <w:r>
        <w:rPr>
          <w:rFonts w:hint="eastAsia" w:ascii="宋体" w:hAnsi="宋体" w:eastAsia="宋体" w:cs="宋体"/>
          <w:color w:val="000000" w:themeColor="text1"/>
          <w:kern w:val="0"/>
          <w:sz w:val="24"/>
          <w:szCs w:val="24"/>
          <w:highlight w:val="none"/>
          <w:u w:val="none"/>
          <w14:textFill>
            <w14:solidFill>
              <w14:schemeClr w14:val="tx1"/>
            </w14:solidFill>
          </w14:textFill>
        </w:rPr>
        <w:t>分包人应在接到劳务作业通知后7天内，向承包人提交分包人现场劳务作业管理机构及劳务作业管理人员安排的报告，其内容应包括主要劳务作业管理人员名单及其岗位等。</w:t>
      </w:r>
      <w:bookmarkStart w:id="76" w:name="_Toc389663561"/>
      <w:bookmarkStart w:id="77" w:name="_Toc389602904"/>
    </w:p>
    <w:p w14:paraId="73C8C3BE">
      <w:pPr>
        <w:pageBreakBefore w:val="0"/>
        <w:widowControl w:val="0"/>
        <w:kinsoku/>
        <w:overflowPunct/>
        <w:topLinePunct w:val="0"/>
        <w:bidi w:val="0"/>
        <w:spacing w:line="500" w:lineRule="exact"/>
        <w:ind w:firstLine="482" w:firstLineChars="200"/>
        <w:textAlignment w:val="auto"/>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3.</w:t>
      </w:r>
      <w:r>
        <w:rPr>
          <w:rFonts w:hint="eastAsia" w:ascii="宋体" w:hAnsi="宋体" w:eastAsia="宋体" w:cs="宋体"/>
          <w:b/>
          <w:bCs/>
          <w:color w:val="000000" w:themeColor="text1"/>
          <w:sz w:val="24"/>
          <w:szCs w:val="24"/>
          <w:highlight w:val="none"/>
          <w:lang w:val="en-US" w:eastAsia="zh-CN"/>
          <w14:textFill>
            <w14:solidFill>
              <w14:schemeClr w14:val="tx1"/>
            </w14:solidFill>
          </w14:textFill>
        </w:rPr>
        <w:t>5</w:t>
      </w:r>
      <w:r>
        <w:rPr>
          <w:rFonts w:hint="eastAsia" w:ascii="宋体" w:hAnsi="宋体" w:eastAsia="宋体" w:cs="宋体"/>
          <w:b/>
          <w:bCs/>
          <w:color w:val="000000" w:themeColor="text1"/>
          <w:sz w:val="24"/>
          <w:szCs w:val="24"/>
          <w:highlight w:val="none"/>
          <w14:textFill>
            <w14:solidFill>
              <w14:schemeClr w14:val="tx1"/>
            </w14:solidFill>
          </w14:textFill>
        </w:rPr>
        <w:t xml:space="preserve"> 特殊工种上岗作业要求</w:t>
      </w:r>
    </w:p>
    <w:p w14:paraId="7A7BA9F6">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kern w:val="0"/>
          <w:sz w:val="24"/>
          <w:szCs w:val="24"/>
          <w:highlight w:val="none"/>
          <w14:textFill>
            <w14:solidFill>
              <w14:schemeClr w14:val="tx1"/>
            </w14:solidFill>
          </w14:textFill>
        </w:rPr>
      </w:pPr>
      <w:r>
        <w:rPr>
          <w:rFonts w:hint="eastAsia" w:ascii="宋体" w:hAnsi="宋体" w:eastAsia="宋体" w:cs="宋体"/>
          <w:color w:val="000000" w:themeColor="text1"/>
          <w:kern w:val="0"/>
          <w:sz w:val="24"/>
          <w:szCs w:val="24"/>
          <w:highlight w:val="none"/>
          <w14:textFill>
            <w14:solidFill>
              <w14:schemeClr w14:val="tx1"/>
            </w14:solidFill>
          </w14:textFill>
        </w:rPr>
        <w:t>法律规定需要持证上岗的特殊工种作业人员，必须具有行政管理部门颁发的相应岗位的特殊工种上岗证，并在相应作业人员进场前报送承包人审核并备案。特殊工种作业人员无证上岗的违约责任：承包人有权要求分包人更换相应的无证作业人员并向承包人支付签约合同总价</w:t>
      </w:r>
      <w:r>
        <w:rPr>
          <w:rFonts w:hint="eastAsia" w:ascii="宋体" w:hAnsi="宋体" w:eastAsia="宋体" w:cs="宋体"/>
          <w:color w:val="000000" w:themeColor="text1"/>
          <w:kern w:val="0"/>
          <w:sz w:val="24"/>
          <w:szCs w:val="24"/>
          <w:highlight w:val="none"/>
          <w:u w:val="single"/>
          <w:lang w:val="en-US" w:eastAsia="zh-CN"/>
          <w14:textFill>
            <w14:solidFill>
              <w14:schemeClr w14:val="tx1"/>
            </w14:solidFill>
          </w14:textFill>
        </w:rPr>
        <w:t>5</w:t>
      </w:r>
      <w:r>
        <w:rPr>
          <w:rFonts w:hint="eastAsia" w:ascii="宋体" w:hAnsi="宋体" w:eastAsia="宋体" w:cs="宋体"/>
          <w:color w:val="000000" w:themeColor="text1"/>
          <w:kern w:val="0"/>
          <w:sz w:val="24"/>
          <w:szCs w:val="24"/>
          <w:highlight w:val="none"/>
          <w14:textFill>
            <w14:solidFill>
              <w14:schemeClr w14:val="tx1"/>
            </w14:solidFill>
          </w14:textFill>
        </w:rPr>
        <w:t>%的违约金，承包人有权从应付分包人进度款中直接扣减，同时承包人有权解除合同。</w:t>
      </w:r>
    </w:p>
    <w:p w14:paraId="5FA7E87C">
      <w:pPr>
        <w:pageBreakBefore w:val="0"/>
        <w:widowControl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lang w:val="en-US" w:eastAsia="zh-CN"/>
          <w14:textFill>
            <w14:solidFill>
              <w14:schemeClr w14:val="tx1"/>
            </w14:solidFill>
          </w14:textFill>
        </w:rPr>
      </w:pPr>
      <w:bookmarkStart w:id="78" w:name="_Toc389586434"/>
      <w:r>
        <w:rPr>
          <w:rFonts w:hint="eastAsia" w:ascii="宋体" w:hAnsi="宋体" w:eastAsia="宋体" w:cs="宋体"/>
          <w:b/>
          <w:bCs/>
          <w:color w:val="000000" w:themeColor="text1"/>
          <w:sz w:val="24"/>
          <w:szCs w:val="24"/>
          <w:highlight w:val="none"/>
          <w:lang w:val="en-US" w:eastAsia="zh-CN"/>
          <w14:textFill>
            <w14:solidFill>
              <w14:schemeClr w14:val="tx1"/>
            </w14:solidFill>
          </w14:textFill>
        </w:rPr>
        <w:t>3.6 禁止转包和再分包</w:t>
      </w:r>
      <w:bookmarkEnd w:id="78"/>
    </w:p>
    <w:p w14:paraId="4A9F7F72">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i/>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kern w:val="0"/>
          <w:sz w:val="24"/>
          <w:szCs w:val="24"/>
          <w:highlight w:val="none"/>
          <w14:textFill>
            <w14:solidFill>
              <w14:schemeClr w14:val="tx1"/>
            </w14:solidFill>
          </w14:textFill>
        </w:rPr>
        <w:t>3.</w:t>
      </w:r>
      <w:r>
        <w:rPr>
          <w:rFonts w:hint="eastAsia" w:ascii="宋体" w:hAnsi="宋体" w:eastAsia="宋体" w:cs="宋体"/>
          <w:color w:val="000000" w:themeColor="text1"/>
          <w:kern w:val="0"/>
          <w:sz w:val="24"/>
          <w:szCs w:val="24"/>
          <w:highlight w:val="none"/>
          <w:lang w:val="en-US" w:eastAsia="zh-CN"/>
          <w14:textFill>
            <w14:solidFill>
              <w14:schemeClr w14:val="tx1"/>
            </w14:solidFill>
          </w14:textFill>
        </w:rPr>
        <w:t>6</w:t>
      </w:r>
      <w:r>
        <w:rPr>
          <w:rFonts w:hint="eastAsia" w:ascii="宋体" w:hAnsi="宋体" w:eastAsia="宋体" w:cs="宋体"/>
          <w:color w:val="000000" w:themeColor="text1"/>
          <w:kern w:val="0"/>
          <w:sz w:val="24"/>
          <w:szCs w:val="24"/>
          <w:highlight w:val="none"/>
          <w14:textFill>
            <w14:solidFill>
              <w14:schemeClr w14:val="tx1"/>
            </w14:solidFill>
          </w14:textFill>
        </w:rPr>
        <w:t>.1 分包人转包分包工程的违约责任：</w:t>
      </w:r>
      <w:r>
        <w:rPr>
          <w:rFonts w:hint="eastAsia" w:ascii="宋体" w:hAnsi="宋体" w:eastAsia="宋体" w:cs="宋体"/>
          <w:color w:val="000000" w:themeColor="text1"/>
          <w:kern w:val="0"/>
          <w:sz w:val="24"/>
          <w:szCs w:val="24"/>
          <w:highlight w:val="none"/>
          <w:u w:val="none"/>
          <w14:textFill>
            <w14:solidFill>
              <w14:schemeClr w14:val="tx1"/>
            </w14:solidFill>
          </w14:textFill>
        </w:rPr>
        <w:t>承包人</w:t>
      </w:r>
      <w:r>
        <w:rPr>
          <w:rFonts w:hint="eastAsia" w:ascii="宋体" w:hAnsi="宋体" w:eastAsia="宋体" w:cs="宋体"/>
          <w:color w:val="000000" w:themeColor="text1"/>
          <w:sz w:val="24"/>
          <w:szCs w:val="24"/>
          <w:highlight w:val="none"/>
          <w:u w:val="none"/>
          <w14:textFill>
            <w14:solidFill>
              <w14:schemeClr w14:val="tx1"/>
            </w14:solidFill>
          </w14:textFill>
        </w:rPr>
        <w:t>可单方解除合同，并要求分包人承担签约合同总价</w:t>
      </w:r>
      <w:r>
        <w:rPr>
          <w:rFonts w:hint="eastAsia" w:ascii="宋体" w:hAnsi="宋体" w:eastAsia="宋体" w:cs="宋体"/>
          <w:color w:val="000000" w:themeColor="text1"/>
          <w:sz w:val="24"/>
          <w:szCs w:val="24"/>
          <w:highlight w:val="none"/>
          <w:u w:val="single"/>
          <w:lang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10 </w:t>
      </w:r>
      <w:r>
        <w:rPr>
          <w:rFonts w:hint="eastAsia" w:ascii="宋体" w:hAnsi="宋体" w:eastAsia="宋体" w:cs="宋体"/>
          <w:color w:val="000000" w:themeColor="text1"/>
          <w:sz w:val="24"/>
          <w:szCs w:val="24"/>
          <w:highlight w:val="none"/>
          <w:u w:val="none"/>
          <w14:textFill>
            <w14:solidFill>
              <w14:schemeClr w14:val="tx1"/>
            </w14:solidFill>
          </w14:textFill>
        </w:rPr>
        <w:t>%的违约金，承包人有权从应付分包人进度款中直接扣减</w:t>
      </w:r>
      <w:r>
        <w:rPr>
          <w:rFonts w:hint="eastAsia" w:ascii="宋体" w:hAnsi="宋体" w:eastAsia="宋体" w:cs="宋体"/>
          <w:i/>
          <w:color w:val="000000" w:themeColor="text1"/>
          <w:sz w:val="24"/>
          <w:szCs w:val="24"/>
          <w:highlight w:val="none"/>
          <w:u w:val="none"/>
          <w14:textFill>
            <w14:solidFill>
              <w14:schemeClr w14:val="tx1"/>
            </w14:solidFill>
          </w14:textFill>
        </w:rPr>
        <w:t>。</w:t>
      </w:r>
    </w:p>
    <w:p w14:paraId="7D853AFB">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000000" w:themeColor="text1"/>
          <w:highlight w:val="none"/>
          <w14:textFill>
            <w14:solidFill>
              <w14:schemeClr w14:val="tx1"/>
            </w14:solidFill>
          </w14:textFill>
        </w:rPr>
      </w:pPr>
      <w:r>
        <w:rPr>
          <w:rFonts w:hint="eastAsia" w:ascii="宋体" w:hAnsi="宋体" w:eastAsia="宋体" w:cs="宋体"/>
          <w:color w:val="000000" w:themeColor="text1"/>
          <w:kern w:val="0"/>
          <w:sz w:val="24"/>
          <w:szCs w:val="24"/>
          <w:highlight w:val="none"/>
          <w:u w:val="none"/>
          <w14:textFill>
            <w14:solidFill>
              <w14:schemeClr w14:val="tx1"/>
            </w14:solidFill>
          </w14:textFill>
        </w:rPr>
        <w:t>3.</w:t>
      </w:r>
      <w:r>
        <w:rPr>
          <w:rFonts w:hint="eastAsia" w:ascii="宋体" w:hAnsi="宋体" w:eastAsia="宋体" w:cs="宋体"/>
          <w:color w:val="000000" w:themeColor="text1"/>
          <w:kern w:val="0"/>
          <w:sz w:val="24"/>
          <w:szCs w:val="24"/>
          <w:highlight w:val="none"/>
          <w:u w:val="none"/>
          <w:lang w:val="en-US" w:eastAsia="zh-CN"/>
          <w14:textFill>
            <w14:solidFill>
              <w14:schemeClr w14:val="tx1"/>
            </w14:solidFill>
          </w14:textFill>
        </w:rPr>
        <w:t>6</w:t>
      </w:r>
      <w:r>
        <w:rPr>
          <w:rFonts w:hint="eastAsia" w:ascii="宋体" w:hAnsi="宋体" w:eastAsia="宋体" w:cs="宋体"/>
          <w:color w:val="000000" w:themeColor="text1"/>
          <w:kern w:val="0"/>
          <w:sz w:val="24"/>
          <w:szCs w:val="24"/>
          <w:highlight w:val="none"/>
          <w:u w:val="none"/>
          <w14:textFill>
            <w14:solidFill>
              <w14:schemeClr w14:val="tx1"/>
            </w14:solidFill>
          </w14:textFill>
        </w:rPr>
        <w:t>.2 分包人违法分包工程的违约责任</w:t>
      </w:r>
      <w:r>
        <w:rPr>
          <w:rFonts w:hint="eastAsia" w:ascii="宋体" w:hAnsi="宋体" w:eastAsia="宋体" w:cs="宋体"/>
          <w:color w:val="000000" w:themeColor="text1"/>
          <w:kern w:val="0"/>
          <w:sz w:val="24"/>
          <w:szCs w:val="24"/>
          <w:highlight w:val="none"/>
          <w:u w:val="none"/>
          <w:lang w:eastAsia="zh-CN"/>
          <w14:textFill>
            <w14:solidFill>
              <w14:schemeClr w14:val="tx1"/>
            </w14:solidFill>
          </w14:textFill>
        </w:rPr>
        <w:t>：</w:t>
      </w:r>
      <w:r>
        <w:rPr>
          <w:rFonts w:hint="eastAsia" w:ascii="宋体" w:hAnsi="宋体" w:eastAsia="宋体" w:cs="宋体"/>
          <w:color w:val="000000" w:themeColor="text1"/>
          <w:kern w:val="0"/>
          <w:sz w:val="24"/>
          <w:szCs w:val="24"/>
          <w:highlight w:val="none"/>
          <w:u w:val="none"/>
          <w14:textFill>
            <w14:solidFill>
              <w14:schemeClr w14:val="tx1"/>
            </w14:solidFill>
          </w14:textFill>
        </w:rPr>
        <w:t>承包人</w:t>
      </w:r>
      <w:r>
        <w:rPr>
          <w:rFonts w:hint="eastAsia" w:ascii="宋体" w:hAnsi="宋体" w:eastAsia="宋体" w:cs="宋体"/>
          <w:color w:val="000000" w:themeColor="text1"/>
          <w:sz w:val="24"/>
          <w:szCs w:val="24"/>
          <w:highlight w:val="none"/>
          <w:u w:val="none"/>
          <w14:textFill>
            <w14:solidFill>
              <w14:schemeClr w14:val="tx1"/>
            </w14:solidFill>
          </w14:textFill>
        </w:rPr>
        <w:t>可单方解除合同，并要求分包人承担签约合同总价</w:t>
      </w:r>
      <w:r>
        <w:rPr>
          <w:rFonts w:hint="eastAsia" w:ascii="宋体" w:hAnsi="宋体" w:eastAsia="宋体" w:cs="宋体"/>
          <w:color w:val="000000" w:themeColor="text1"/>
          <w:sz w:val="24"/>
          <w:szCs w:val="24"/>
          <w:highlight w:val="none"/>
          <w:u w:val="single"/>
          <w:lang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10 </w:t>
      </w:r>
      <w:r>
        <w:rPr>
          <w:rFonts w:hint="eastAsia" w:ascii="宋体" w:hAnsi="宋体" w:eastAsia="宋体" w:cs="宋体"/>
          <w:color w:val="000000" w:themeColor="text1"/>
          <w:sz w:val="24"/>
          <w:szCs w:val="24"/>
          <w:highlight w:val="none"/>
          <w:u w:val="none"/>
          <w14:textFill>
            <w14:solidFill>
              <w14:schemeClr w14:val="tx1"/>
            </w14:solidFill>
          </w14:textFill>
        </w:rPr>
        <w:t>%的违约金，承包人有权从应付分包人进度款中直接扣减。</w:t>
      </w:r>
    </w:p>
    <w:p w14:paraId="481E807B">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4. 劳务作业人员</w:t>
      </w:r>
      <w:bookmarkEnd w:id="76"/>
      <w:bookmarkEnd w:id="77"/>
    </w:p>
    <w:p w14:paraId="4B1C291B">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79" w:name="_Toc389663562"/>
      <w:bookmarkStart w:id="80" w:name="_Toc389602905"/>
      <w:r>
        <w:rPr>
          <w:rFonts w:hint="eastAsia" w:ascii="宋体" w:hAnsi="宋体" w:eastAsia="宋体" w:cs="宋体"/>
          <w:b/>
          <w:bCs/>
          <w:color w:val="000000" w:themeColor="text1"/>
          <w:sz w:val="24"/>
          <w:szCs w:val="24"/>
          <w:highlight w:val="none"/>
          <w14:textFill>
            <w14:solidFill>
              <w14:schemeClr w14:val="tx1"/>
            </w14:solidFill>
          </w14:textFill>
        </w:rPr>
        <w:t>4.1 劳务作业人员管理</w:t>
      </w:r>
      <w:bookmarkEnd w:id="79"/>
      <w:bookmarkEnd w:id="80"/>
    </w:p>
    <w:p w14:paraId="4A56E6F6">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分包人无故撤换劳务作业人员或分包人无正当理由拒绝撤换劳务作业人员，应承担的违约责任为：</w:t>
      </w:r>
      <w:r>
        <w:rPr>
          <w:rFonts w:hint="eastAsia" w:ascii="宋体" w:hAnsi="宋体" w:eastAsia="宋体" w:cs="宋体"/>
          <w:color w:val="000000" w:themeColor="text1"/>
          <w:sz w:val="24"/>
          <w:szCs w:val="24"/>
          <w:highlight w:val="none"/>
          <w:u w:val="none"/>
          <w14:textFill>
            <w14:solidFill>
              <w14:schemeClr w14:val="tx1"/>
            </w14:solidFill>
          </w14:textFill>
        </w:rPr>
        <w:t>每人次</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500</w:t>
      </w:r>
      <w:r>
        <w:rPr>
          <w:rFonts w:hint="eastAsia" w:ascii="宋体" w:hAnsi="宋体" w:eastAsia="宋体" w:cs="宋体"/>
          <w:color w:val="000000" w:themeColor="text1"/>
          <w:sz w:val="24"/>
          <w:szCs w:val="24"/>
          <w:highlight w:val="none"/>
          <w:u w:val="none"/>
          <w14:textFill>
            <w14:solidFill>
              <w14:schemeClr w14:val="tx1"/>
            </w14:solidFill>
          </w14:textFill>
        </w:rPr>
        <w:t>元；累计超过3次的，分包人应向承包人支付合同总价</w:t>
      </w:r>
      <w:r>
        <w:rPr>
          <w:rFonts w:hint="eastAsia" w:ascii="宋体" w:hAnsi="宋体" w:eastAsia="宋体" w:cs="宋体"/>
          <w:color w:val="000000" w:themeColor="text1"/>
          <w:sz w:val="24"/>
          <w:szCs w:val="24"/>
          <w:highlight w:val="none"/>
          <w:u w:val="single"/>
          <w:lang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5 </w:t>
      </w:r>
      <w:r>
        <w:rPr>
          <w:rFonts w:hint="eastAsia" w:ascii="宋体" w:hAnsi="宋体" w:eastAsia="宋体" w:cs="宋体"/>
          <w:color w:val="000000" w:themeColor="text1"/>
          <w:sz w:val="24"/>
          <w:szCs w:val="24"/>
          <w:highlight w:val="none"/>
          <w:u w:val="none"/>
          <w14:textFill>
            <w14:solidFill>
              <w14:schemeClr w14:val="tx1"/>
            </w14:solidFill>
          </w14:textFill>
        </w:rPr>
        <w:t>%的违约金，且不免除分包人继续履行承包人指令及合同的责任和义务。</w:t>
      </w:r>
      <w:bookmarkStart w:id="81" w:name="_Toc389602908"/>
      <w:bookmarkStart w:id="82" w:name="_Toc384137621"/>
      <w:bookmarkStart w:id="83" w:name="_Toc389663565"/>
      <w:bookmarkStart w:id="84" w:name="_Toc384054028"/>
      <w:bookmarkStart w:id="85" w:name="_Toc384026473"/>
      <w:bookmarkStart w:id="86" w:name="_Toc383940999"/>
      <w:r>
        <w:rPr>
          <w:rFonts w:hint="eastAsia" w:ascii="宋体" w:hAnsi="宋体" w:eastAsia="宋体" w:cs="宋体"/>
          <w:color w:val="000000" w:themeColor="text1"/>
          <w:sz w:val="24"/>
          <w:szCs w:val="24"/>
          <w:highlight w:val="none"/>
          <w:u w:val="none"/>
          <w:lang w:val="en-US" w:eastAsia="zh-CN"/>
          <w14:textFill>
            <w14:solidFill>
              <w14:schemeClr w14:val="tx1"/>
            </w14:solidFill>
          </w14:textFill>
        </w:rPr>
        <w:t xml:space="preserve">     </w:t>
      </w:r>
    </w:p>
    <w:p w14:paraId="4E3120BE">
      <w:pPr>
        <w:pageBreakBefore w:val="0"/>
        <w:widowControl w:val="0"/>
        <w:kinsoku/>
        <w:overflowPunct/>
        <w:topLinePunct w:val="0"/>
        <w:bidi w:val="0"/>
        <w:spacing w:line="500" w:lineRule="exact"/>
        <w:ind w:firstLine="482" w:firstLineChars="200"/>
        <w:textAlignment w:val="auto"/>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5. 作业期限及进度</w:t>
      </w:r>
      <w:bookmarkEnd w:id="81"/>
      <w:bookmarkEnd w:id="82"/>
      <w:bookmarkEnd w:id="83"/>
      <w:bookmarkEnd w:id="84"/>
      <w:bookmarkEnd w:id="85"/>
      <w:bookmarkEnd w:id="86"/>
      <w:bookmarkStart w:id="87" w:name="_Toc381037618"/>
      <w:bookmarkStart w:id="88" w:name="_Toc389602909"/>
      <w:bookmarkStart w:id="89" w:name="_Toc389663566"/>
    </w:p>
    <w:p w14:paraId="79C07140">
      <w:pPr>
        <w:pageBreakBefore w:val="0"/>
        <w:widowControl w:val="0"/>
        <w:kinsoku/>
        <w:overflowPunct/>
        <w:topLinePunct w:val="0"/>
        <w:bidi w:val="0"/>
        <w:spacing w:line="500" w:lineRule="exact"/>
        <w:ind w:firstLine="482" w:firstLineChars="200"/>
        <w:textAlignment w:val="auto"/>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5.1 劳务作业方案</w:t>
      </w:r>
      <w:bookmarkEnd w:id="87"/>
      <w:bookmarkEnd w:id="88"/>
      <w:bookmarkEnd w:id="89"/>
    </w:p>
    <w:p w14:paraId="22E72F8B">
      <w:pPr>
        <w:pStyle w:val="2"/>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singl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分包人提供劳务作业方案的时间：</w:t>
      </w:r>
      <w:r>
        <w:rPr>
          <w:rFonts w:hint="eastAsia" w:ascii="宋体" w:hAnsi="宋体" w:eastAsia="宋体" w:cs="宋体"/>
          <w:color w:val="000000" w:themeColor="text1"/>
          <w:sz w:val="24"/>
          <w:szCs w:val="24"/>
          <w:highlight w:val="none"/>
          <w:u w:val="none"/>
          <w14:textFill>
            <w14:solidFill>
              <w14:schemeClr w14:val="tx1"/>
            </w14:solidFill>
          </w14:textFill>
        </w:rPr>
        <w:t>劳务作业方案应包括劳动力安排计划、小型机具及辅料供应计划等。分包人提供劳务作业方案的时间为开工前7日。</w:t>
      </w:r>
    </w:p>
    <w:p w14:paraId="21BF2E5E">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90" w:name="_Toc389602910"/>
      <w:bookmarkStart w:id="91" w:name="_Toc389663567"/>
      <w:r>
        <w:rPr>
          <w:rFonts w:hint="eastAsia" w:ascii="宋体" w:hAnsi="宋体" w:eastAsia="宋体" w:cs="宋体"/>
          <w:b/>
          <w:bCs/>
          <w:color w:val="000000" w:themeColor="text1"/>
          <w:sz w:val="24"/>
          <w:szCs w:val="24"/>
          <w:highlight w:val="none"/>
          <w14:textFill>
            <w14:solidFill>
              <w14:schemeClr w14:val="tx1"/>
            </w14:solidFill>
          </w14:textFill>
        </w:rPr>
        <w:t xml:space="preserve">5.2 </w:t>
      </w:r>
      <w:bookmarkEnd w:id="90"/>
      <w:bookmarkEnd w:id="91"/>
      <w:r>
        <w:rPr>
          <w:rFonts w:hint="eastAsia" w:ascii="宋体" w:hAnsi="宋体" w:eastAsia="宋体" w:cs="宋体"/>
          <w:b/>
          <w:bCs/>
          <w:color w:val="000000" w:themeColor="text1"/>
          <w:sz w:val="24"/>
          <w:szCs w:val="24"/>
          <w:highlight w:val="none"/>
          <w14:textFill>
            <w14:solidFill>
              <w14:schemeClr w14:val="tx1"/>
            </w14:solidFill>
          </w14:textFill>
        </w:rPr>
        <w:t>劳务作业及保险</w:t>
      </w:r>
    </w:p>
    <w:p w14:paraId="4CD1E41A">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5.2.1 劳务作业准备</w:t>
      </w:r>
    </w:p>
    <w:p w14:paraId="5F2C3B5E">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singl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关于承包人应完成的劳务作业准备工作：</w:t>
      </w:r>
      <w:r>
        <w:rPr>
          <w:rFonts w:hint="eastAsia" w:ascii="宋体" w:hAnsi="宋体" w:eastAsia="宋体" w:cs="宋体"/>
          <w:color w:val="000000" w:themeColor="text1"/>
          <w:kern w:val="0"/>
          <w:sz w:val="24"/>
          <w:szCs w:val="24"/>
          <w:highlight w:val="none"/>
          <w:u w:val="none"/>
          <w14:textFill>
            <w14:solidFill>
              <w14:schemeClr w14:val="tx1"/>
            </w14:solidFill>
          </w14:textFill>
        </w:rPr>
        <w:t>执行通用合同条款</w:t>
      </w:r>
      <w:r>
        <w:rPr>
          <w:rFonts w:hint="eastAsia" w:ascii="宋体" w:hAnsi="宋体" w:eastAsia="宋体" w:cs="宋体"/>
          <w:color w:val="000000" w:themeColor="text1"/>
          <w:sz w:val="24"/>
          <w:szCs w:val="24"/>
          <w:highlight w:val="none"/>
          <w14:textFill>
            <w14:solidFill>
              <w14:schemeClr w14:val="tx1"/>
            </w14:solidFill>
          </w14:textFill>
        </w:rPr>
        <w:t>。</w:t>
      </w:r>
    </w:p>
    <w:p w14:paraId="237A1F8F">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关于分包人应完成的劳务作业准备工作：</w:t>
      </w:r>
    </w:p>
    <w:p w14:paraId="40067831">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u w:val="none"/>
          <w14:textFill>
            <w14:solidFill>
              <w14:schemeClr w14:val="tx1"/>
            </w14:solidFill>
          </w14:textFill>
        </w:rPr>
        <w:t>1.分包人必须对员工进行不少于一周的岗前安全培训，并将培训考核结果存档备查，对于考核不合格者不得安排上岗。</w:t>
      </w:r>
    </w:p>
    <w:p w14:paraId="22A1A8C0">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u w:val="none"/>
          <w14:textFill>
            <w14:solidFill>
              <w14:schemeClr w14:val="tx1"/>
            </w14:solidFill>
          </w14:textFill>
        </w:rPr>
        <w:t>2. 分包人须为其本项目工作人员办理社会保险，上述保险资料复印件须在承包人处备案。</w:t>
      </w:r>
    </w:p>
    <w:p w14:paraId="147F1130">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u w:val="none"/>
          <w14:textFill>
            <w14:solidFill>
              <w14:schemeClr w14:val="tx1"/>
            </w14:solidFill>
          </w14:textFill>
        </w:rPr>
        <w:t>3. 特别声明：承包人办理理赔事宜的行为不会与分包人下属工人形成劳动关系，分包人保证其下属工人不会对承包人提起诉讼或仲裁，如果发生，则一切不利后果由分包人承担。</w:t>
      </w:r>
    </w:p>
    <w:p w14:paraId="4A74A94F">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92" w:name="_Toc389602911"/>
      <w:bookmarkStart w:id="93" w:name="_Toc389663568"/>
      <w:r>
        <w:rPr>
          <w:rFonts w:hint="eastAsia" w:ascii="宋体" w:hAnsi="宋体" w:eastAsia="宋体" w:cs="宋体"/>
          <w:b/>
          <w:bCs/>
          <w:color w:val="000000" w:themeColor="text1"/>
          <w:sz w:val="24"/>
          <w:szCs w:val="24"/>
          <w:highlight w:val="none"/>
          <w14:textFill>
            <w14:solidFill>
              <w14:schemeClr w14:val="tx1"/>
            </w14:solidFill>
          </w14:textFill>
        </w:rPr>
        <w:t>5.3 作业期限延误</w:t>
      </w:r>
      <w:bookmarkEnd w:id="92"/>
      <w:bookmarkEnd w:id="93"/>
    </w:p>
    <w:p w14:paraId="676D4B52">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5.3.1 因分包人原因导致作业期限延误</w:t>
      </w:r>
    </w:p>
    <w:p w14:paraId="277F46BF">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因</w:t>
      </w:r>
      <w:bookmarkStart w:id="94" w:name="_Toc312678013"/>
      <w:bookmarkStart w:id="95" w:name="_Toc312677487"/>
      <w:bookmarkStart w:id="96" w:name="_Toc318581170"/>
      <w:r>
        <w:rPr>
          <w:rFonts w:hint="eastAsia" w:ascii="宋体" w:hAnsi="宋体" w:eastAsia="宋体" w:cs="宋体"/>
          <w:color w:val="000000" w:themeColor="text1"/>
          <w:sz w:val="24"/>
          <w:szCs w:val="24"/>
          <w:highlight w:val="none"/>
          <w14:textFill>
            <w14:solidFill>
              <w14:schemeClr w14:val="tx1"/>
            </w14:solidFill>
          </w14:textFill>
        </w:rPr>
        <w:t>分包人原因造成作业期限延误，逾期完工违约金的计算方法为</w:t>
      </w:r>
      <w:r>
        <w:rPr>
          <w:rFonts w:hint="eastAsia" w:ascii="宋体" w:hAnsi="宋体" w:eastAsia="宋体" w:cs="宋体"/>
          <w:color w:val="000000" w:themeColor="text1"/>
          <w:sz w:val="24"/>
          <w:szCs w:val="24"/>
          <w:highlight w:val="none"/>
          <w:u w:val="none"/>
          <w14:textFill>
            <w14:solidFill>
              <w14:schemeClr w14:val="tx1"/>
            </w14:solidFill>
          </w14:textFill>
        </w:rPr>
        <w:t>：每延误一天分包人承担签约合同总价</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万分之一 </w:t>
      </w:r>
      <w:r>
        <w:rPr>
          <w:rFonts w:hint="eastAsia" w:ascii="宋体" w:hAnsi="宋体" w:eastAsia="宋体" w:cs="宋体"/>
          <w:color w:val="000000" w:themeColor="text1"/>
          <w:sz w:val="24"/>
          <w:szCs w:val="24"/>
          <w:highlight w:val="none"/>
          <w:u w:val="none"/>
          <w14:textFill>
            <w14:solidFill>
              <w14:schemeClr w14:val="tx1"/>
            </w14:solidFill>
          </w14:textFill>
        </w:rPr>
        <w:t>的违约金。连续延误超过10天，加倍处罚，全年累计延误时间超过30天及以上的，承包人有权在应支付分包人工程进度款中扣除分包人应支付的违约金为决算金额的</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1 </w:t>
      </w:r>
      <w:r>
        <w:rPr>
          <w:rFonts w:hint="eastAsia" w:ascii="宋体" w:hAnsi="宋体" w:eastAsia="宋体" w:cs="宋体"/>
          <w:color w:val="000000" w:themeColor="text1"/>
          <w:sz w:val="24"/>
          <w:szCs w:val="24"/>
          <w:highlight w:val="none"/>
          <w:u w:val="none"/>
          <w14:textFill>
            <w14:solidFill>
              <w14:schemeClr w14:val="tx1"/>
            </w14:solidFill>
          </w14:textFill>
        </w:rPr>
        <w:t>%</w:t>
      </w:r>
      <w:bookmarkEnd w:id="94"/>
      <w:bookmarkEnd w:id="95"/>
      <w:r>
        <w:rPr>
          <w:rFonts w:hint="eastAsia" w:ascii="宋体" w:hAnsi="宋体" w:eastAsia="宋体" w:cs="宋体"/>
          <w:color w:val="000000" w:themeColor="text1"/>
          <w:sz w:val="24"/>
          <w:szCs w:val="24"/>
          <w:highlight w:val="none"/>
          <w:u w:val="none"/>
          <w14:textFill>
            <w14:solidFill>
              <w14:schemeClr w14:val="tx1"/>
            </w14:solidFill>
          </w14:textFill>
        </w:rPr>
        <w:t>。</w:t>
      </w:r>
    </w:p>
    <w:bookmarkEnd w:id="96"/>
    <w:p w14:paraId="257EFCBF">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97" w:name="_Toc389663569"/>
      <w:bookmarkStart w:id="98" w:name="_Toc389602912"/>
      <w:r>
        <w:rPr>
          <w:rFonts w:hint="eastAsia" w:ascii="宋体" w:hAnsi="宋体" w:eastAsia="宋体" w:cs="宋体"/>
          <w:b/>
          <w:bCs/>
          <w:color w:val="000000" w:themeColor="text1"/>
          <w:sz w:val="24"/>
          <w:szCs w:val="24"/>
          <w:highlight w:val="none"/>
          <w14:textFill>
            <w14:solidFill>
              <w14:schemeClr w14:val="tx1"/>
            </w14:solidFill>
          </w14:textFill>
        </w:rPr>
        <w:t>5.4 劳务作业暂停</w:t>
      </w:r>
      <w:bookmarkEnd w:id="97"/>
      <w:bookmarkEnd w:id="98"/>
    </w:p>
    <w:p w14:paraId="44852F94">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5.4.1 因不可抗力（包括政府、政策因素）或承包人非主观原因引起的劳务作业暂停不予进行费用补偿和价格调整，但工期可以相应顺延。</w:t>
      </w:r>
    </w:p>
    <w:p w14:paraId="59FB96DB">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99" w:name="_Toc389602913"/>
      <w:bookmarkStart w:id="100" w:name="_Toc383941000"/>
      <w:bookmarkStart w:id="101" w:name="_Toc384026474"/>
      <w:bookmarkStart w:id="102" w:name="_Toc389663570"/>
      <w:bookmarkStart w:id="103" w:name="_Toc384054029"/>
      <w:bookmarkStart w:id="104" w:name="_Toc384137622"/>
      <w:r>
        <w:rPr>
          <w:rFonts w:hint="eastAsia" w:ascii="宋体" w:hAnsi="宋体" w:eastAsia="宋体" w:cs="宋体"/>
          <w:b/>
          <w:bCs/>
          <w:color w:val="000000" w:themeColor="text1"/>
          <w:sz w:val="24"/>
          <w:szCs w:val="24"/>
          <w:highlight w:val="none"/>
          <w14:textFill>
            <w14:solidFill>
              <w14:schemeClr w14:val="tx1"/>
            </w14:solidFill>
          </w14:textFill>
        </w:rPr>
        <w:t>6. 机具、设备及材料供应</w:t>
      </w:r>
      <w:bookmarkEnd w:id="99"/>
      <w:bookmarkEnd w:id="100"/>
      <w:bookmarkEnd w:id="101"/>
      <w:bookmarkEnd w:id="102"/>
      <w:bookmarkEnd w:id="103"/>
      <w:bookmarkEnd w:id="104"/>
    </w:p>
    <w:p w14:paraId="07753533">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105" w:name="_Toc389602914"/>
      <w:bookmarkStart w:id="106" w:name="_Toc389663571"/>
      <w:r>
        <w:rPr>
          <w:rFonts w:hint="eastAsia" w:ascii="宋体" w:hAnsi="宋体" w:eastAsia="宋体" w:cs="宋体"/>
          <w:b/>
          <w:bCs/>
          <w:color w:val="000000" w:themeColor="text1"/>
          <w:sz w:val="24"/>
          <w:szCs w:val="24"/>
          <w:highlight w:val="none"/>
          <w14:textFill>
            <w14:solidFill>
              <w14:schemeClr w14:val="tx1"/>
            </w14:solidFill>
          </w14:textFill>
        </w:rPr>
        <w:t>6.1 机具、设备和材料供应计划</w:t>
      </w:r>
      <w:bookmarkEnd w:id="105"/>
      <w:bookmarkEnd w:id="106"/>
    </w:p>
    <w:p w14:paraId="2FB78454">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6.1.1</w:t>
      </w:r>
      <w:r>
        <w:rPr>
          <w:rFonts w:hint="eastAsia" w:ascii="宋体" w:hAnsi="宋体" w:eastAsia="宋体" w:cs="宋体"/>
          <w:color w:val="000000" w:themeColor="text1"/>
          <w:sz w:val="24"/>
          <w:szCs w:val="24"/>
          <w:highlight w:val="none"/>
          <w14:textFill>
            <w14:solidFill>
              <w14:schemeClr w14:val="tx1"/>
            </w14:solidFill>
          </w14:textFill>
        </w:rPr>
        <w:t>承包人应提供的机具、设备和材料及规格、型号和数量</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          </w:t>
      </w:r>
      <w:r>
        <w:rPr>
          <w:rFonts w:hint="eastAsia" w:ascii="宋体" w:hAnsi="宋体" w:eastAsia="宋体" w:cs="宋体"/>
          <w:color w:val="000000" w:themeColor="text1"/>
          <w:sz w:val="24"/>
          <w:szCs w:val="24"/>
          <w:highlight w:val="none"/>
          <w14:textFill>
            <w14:solidFill>
              <w14:schemeClr w14:val="tx1"/>
            </w14:solidFill>
          </w14:textFill>
        </w:rPr>
        <w:t xml:space="preserve">。                 </w:t>
      </w:r>
    </w:p>
    <w:p w14:paraId="30EDA205">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107" w:name="_Toc389602917"/>
      <w:bookmarkStart w:id="108" w:name="_Toc389663574"/>
      <w:r>
        <w:rPr>
          <w:rFonts w:hint="eastAsia" w:ascii="宋体" w:hAnsi="宋体" w:eastAsia="宋体" w:cs="宋体"/>
          <w:b/>
          <w:bCs/>
          <w:color w:val="000000" w:themeColor="text1"/>
          <w:sz w:val="24"/>
          <w:szCs w:val="24"/>
          <w:highlight w:val="none"/>
          <w14:textFill>
            <w14:solidFill>
              <w14:schemeClr w14:val="tx1"/>
            </w14:solidFill>
          </w14:textFill>
        </w:rPr>
        <w:t>6.2 承包人供应设备、材料的合理损耗</w:t>
      </w:r>
      <w:bookmarkEnd w:id="107"/>
      <w:bookmarkEnd w:id="108"/>
    </w:p>
    <w:p w14:paraId="53E84C2A">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承包人供应设备、材料的合理损耗率：</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。超出合理损耗率的扣款单价和计算方法</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     </w:t>
      </w:r>
    </w:p>
    <w:p w14:paraId="64905B4C">
      <w:pPr>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109" w:name="_Toc389663582"/>
      <w:bookmarkStart w:id="110" w:name="_Toc384026477"/>
      <w:bookmarkStart w:id="111" w:name="_Toc384054032"/>
      <w:bookmarkStart w:id="112" w:name="_Toc384137625"/>
      <w:bookmarkStart w:id="113" w:name="_Toc389602925"/>
      <w:bookmarkStart w:id="114" w:name="_Toc383941003"/>
      <w:r>
        <w:rPr>
          <w:rFonts w:hint="eastAsia" w:ascii="宋体" w:hAnsi="宋体" w:eastAsia="宋体" w:cs="宋体"/>
          <w:b/>
          <w:bCs/>
          <w:color w:val="000000" w:themeColor="text1"/>
          <w:sz w:val="24"/>
          <w:szCs w:val="24"/>
          <w:highlight w:val="none"/>
          <w14:textFill>
            <w14:solidFill>
              <w14:schemeClr w14:val="tx1"/>
            </w14:solidFill>
          </w14:textFill>
        </w:rPr>
        <w:t xml:space="preserve">7. </w:t>
      </w:r>
      <w:bookmarkEnd w:id="109"/>
      <w:bookmarkEnd w:id="110"/>
      <w:bookmarkEnd w:id="111"/>
      <w:bookmarkEnd w:id="112"/>
      <w:bookmarkEnd w:id="113"/>
      <w:bookmarkEnd w:id="114"/>
      <w:r>
        <w:rPr>
          <w:rFonts w:hint="eastAsia" w:ascii="宋体" w:hAnsi="宋体" w:eastAsia="宋体" w:cs="宋体"/>
          <w:b/>
          <w:bCs/>
          <w:color w:val="000000" w:themeColor="text1"/>
          <w:sz w:val="24"/>
          <w:szCs w:val="24"/>
          <w:highlight w:val="none"/>
          <w14:textFill>
            <w14:solidFill>
              <w14:schemeClr w14:val="tx1"/>
            </w14:solidFill>
          </w14:textFill>
        </w:rPr>
        <w:t>合同价款计算及结算方式</w:t>
      </w:r>
    </w:p>
    <w:p w14:paraId="0463BC37">
      <w:pPr>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115" w:name="_Toc389663583"/>
      <w:bookmarkStart w:id="116" w:name="_Toc389602926"/>
      <w:r>
        <w:rPr>
          <w:rFonts w:hint="eastAsia" w:ascii="宋体" w:hAnsi="宋体" w:eastAsia="宋体" w:cs="宋体"/>
          <w:b/>
          <w:bCs/>
          <w:color w:val="000000" w:themeColor="text1"/>
          <w:sz w:val="24"/>
          <w:szCs w:val="24"/>
          <w:highlight w:val="none"/>
          <w14:textFill>
            <w14:solidFill>
              <w14:schemeClr w14:val="tx1"/>
            </w14:solidFill>
          </w14:textFill>
        </w:rPr>
        <w:t xml:space="preserve">7.1 </w:t>
      </w:r>
      <w:bookmarkEnd w:id="115"/>
      <w:bookmarkEnd w:id="116"/>
      <w:r>
        <w:rPr>
          <w:rFonts w:hint="eastAsia" w:ascii="宋体" w:hAnsi="宋体" w:eastAsia="宋体" w:cs="宋体"/>
          <w:b/>
          <w:bCs/>
          <w:color w:val="000000" w:themeColor="text1"/>
          <w:sz w:val="24"/>
          <w:szCs w:val="24"/>
          <w:highlight w:val="none"/>
          <w14:textFill>
            <w14:solidFill>
              <w14:schemeClr w14:val="tx1"/>
            </w14:solidFill>
          </w14:textFill>
        </w:rPr>
        <w:t>双方约定合同价款计算及调整方法为：</w:t>
      </w:r>
    </w:p>
    <w:p w14:paraId="3C0A3D36">
      <w:pPr>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7.1</w:t>
      </w:r>
      <w:r>
        <w:rPr>
          <w:rFonts w:hint="eastAsia" w:ascii="宋体" w:hAnsi="宋体" w:cs="宋体"/>
          <w:b/>
          <w:bCs/>
          <w:color w:val="000000" w:themeColor="text1"/>
          <w:sz w:val="24"/>
          <w:szCs w:val="24"/>
          <w:highlight w:val="none"/>
          <w:lang w:val="en-US" w:eastAsia="zh-CN"/>
          <w14:textFill>
            <w14:solidFill>
              <w14:schemeClr w14:val="tx1"/>
            </w14:solidFill>
          </w14:textFill>
        </w:rPr>
        <w:t>.1</w:t>
      </w:r>
      <w:r>
        <w:rPr>
          <w:rFonts w:hint="eastAsia" w:ascii="宋体" w:hAnsi="宋体" w:eastAsia="宋体" w:cs="宋体"/>
          <w:b w:val="0"/>
          <w:bCs w:val="0"/>
          <w:color w:val="000000" w:themeColor="text1"/>
          <w:sz w:val="24"/>
          <w:szCs w:val="24"/>
          <w:highlight w:val="none"/>
          <w14:textFill>
            <w14:solidFill>
              <w14:schemeClr w14:val="tx1"/>
            </w14:solidFill>
          </w14:textFill>
        </w:rPr>
        <w:t>合同</w:t>
      </w:r>
    </w:p>
    <w:p w14:paraId="77FDE748">
      <w:pPr>
        <w:pageBreakBefore w:val="0"/>
        <w:widowControl w:val="0"/>
        <w:kinsoku/>
        <w:wordWrap/>
        <w:overflowPunct/>
        <w:topLinePunct w:val="0"/>
        <w:autoSpaceDE/>
        <w:autoSpaceDN/>
        <w:bidi w:val="0"/>
        <w:adjustRightInd/>
        <w:snapToGrid/>
        <w:spacing w:line="494"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（1）单价合同</w:t>
      </w:r>
    </w:p>
    <w:p w14:paraId="02AAE588">
      <w:pPr>
        <w:pageBreakBefore w:val="0"/>
        <w:widowControl w:val="0"/>
        <w:kinsoku/>
        <w:wordWrap/>
        <w:overflowPunct/>
        <w:topLinePunct w:val="0"/>
        <w:autoSpaceDE/>
        <w:autoSpaceDN/>
        <w:bidi w:val="0"/>
        <w:adjustRightInd/>
        <w:snapToGrid/>
        <w:spacing w:line="494" w:lineRule="exact"/>
        <w:ind w:firstLine="480" w:firstLineChars="200"/>
        <w:textAlignment w:val="auto"/>
        <w:rPr>
          <w:rFonts w:hint="eastAsia" w:ascii="宋体" w:hAnsi="宋体" w:eastAsia="宋体" w:cs="宋体"/>
          <w:color w:val="000000" w:themeColor="text1"/>
          <w:sz w:val="24"/>
          <w:szCs w:val="24"/>
          <w:highlight w:val="none"/>
          <w:u w:val="single"/>
          <w:lang w:eastAsia="zh-CN"/>
          <w14:textFill>
            <w14:solidFill>
              <w14:schemeClr w14:val="tx1"/>
            </w14:solidFill>
          </w14:textFill>
        </w:rPr>
      </w:pPr>
      <w:r>
        <w:rPr>
          <w:rFonts w:hint="eastAsia" w:ascii="宋体" w:hAnsi="宋体" w:cs="宋体"/>
          <w:color w:val="000000" w:themeColor="text1"/>
          <w:sz w:val="24"/>
          <w:szCs w:val="24"/>
          <w:highlight w:val="none"/>
          <w:lang w:eastAsia="zh-CN"/>
          <w14:textFill>
            <w14:solidFill>
              <w14:schemeClr w14:val="tx1"/>
            </w14:solidFill>
          </w14:textFill>
        </w:rPr>
        <w:t>单价合同的计算方式：</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             </w:t>
      </w:r>
      <w:r>
        <w:rPr>
          <w:rFonts w:hint="eastAsia" w:ascii="宋体" w:hAnsi="宋体" w:eastAsia="宋体" w:cs="宋体"/>
          <w:color w:val="000000" w:themeColor="text1"/>
          <w:sz w:val="24"/>
          <w:szCs w:val="24"/>
          <w:highlight w:val="none"/>
          <w:u w:val="none"/>
          <w:lang w:val="en-US" w:eastAsia="zh-CN"/>
          <w14:textFill>
            <w14:solidFill>
              <w14:schemeClr w14:val="tx1"/>
            </w14:solidFill>
          </w14:textFill>
        </w:rPr>
        <w:t>；</w:t>
      </w:r>
    </w:p>
    <w:p w14:paraId="1DA27374">
      <w:pPr>
        <w:pageBreakBefore w:val="0"/>
        <w:widowControl w:val="0"/>
        <w:kinsoku/>
        <w:wordWrap/>
        <w:overflowPunct/>
        <w:topLinePunct w:val="0"/>
        <w:autoSpaceDE/>
        <w:autoSpaceDN/>
        <w:bidi w:val="0"/>
        <w:adjustRightInd/>
        <w:snapToGrid/>
        <w:spacing w:line="494" w:lineRule="exact"/>
        <w:ind w:firstLine="480" w:firstLineChars="200"/>
        <w:textAlignment w:val="auto"/>
        <w:rPr>
          <w:rFonts w:hint="eastAsia" w:ascii="宋体" w:hAnsi="宋体" w:eastAsia="宋体" w:cs="宋体"/>
          <w:color w:val="000000" w:themeColor="text1"/>
          <w:sz w:val="24"/>
          <w:szCs w:val="24"/>
          <w:highlight w:val="none"/>
          <w:u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单价包含的风险范围：</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             </w:t>
      </w:r>
      <w:r>
        <w:rPr>
          <w:rFonts w:hint="eastAsia" w:ascii="宋体" w:hAnsi="宋体" w:eastAsia="宋体" w:cs="宋体"/>
          <w:color w:val="000000" w:themeColor="text1"/>
          <w:sz w:val="24"/>
          <w:szCs w:val="24"/>
          <w:highlight w:val="none"/>
          <w:u w:val="none"/>
          <w:lang w:val="en-US" w:eastAsia="zh-CN"/>
          <w14:textFill>
            <w14:solidFill>
              <w14:schemeClr w14:val="tx1"/>
            </w14:solidFill>
          </w14:textFill>
        </w:rPr>
        <w:t>；</w:t>
      </w:r>
    </w:p>
    <w:p w14:paraId="5EBE82F7">
      <w:pPr>
        <w:keepNext w:val="0"/>
        <w:keepLines w:val="0"/>
        <w:pageBreakBefore w:val="0"/>
        <w:widowControl w:val="0"/>
        <w:kinsoku/>
        <w:wordWrap/>
        <w:overflowPunct/>
        <w:topLinePunct w:val="0"/>
        <w:autoSpaceDE/>
        <w:autoSpaceDN/>
        <w:bidi w:val="0"/>
        <w:adjustRightInd/>
        <w:snapToGrid/>
        <w:spacing w:line="494"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w:t>
      </w:r>
      <w:r>
        <w:rPr>
          <w:rFonts w:hint="eastAsia" w:ascii="宋体" w:hAnsi="宋体" w:eastAsia="宋体" w:cs="宋体"/>
          <w:color w:val="000000" w:themeColor="text1"/>
          <w:sz w:val="24"/>
          <w:szCs w:val="24"/>
          <w:highlight w:val="none"/>
          <w:lang w:val="en-US" w:eastAsia="zh-CN"/>
          <w14:textFill>
            <w14:solidFill>
              <w14:schemeClr w14:val="tx1"/>
            </w14:solidFill>
          </w14:textFill>
        </w:rPr>
        <w:t>2</w:t>
      </w:r>
      <w:r>
        <w:rPr>
          <w:rFonts w:hint="eastAsia" w:ascii="宋体" w:hAnsi="宋体" w:eastAsia="宋体" w:cs="宋体"/>
          <w:color w:val="000000" w:themeColor="text1"/>
          <w:sz w:val="24"/>
          <w:szCs w:val="24"/>
          <w:highlight w:val="none"/>
          <w14:textFill>
            <w14:solidFill>
              <w14:schemeClr w14:val="tx1"/>
            </w14:solidFill>
          </w14:textFill>
        </w:rPr>
        <w:t>）</w:t>
      </w:r>
      <w:r>
        <w:rPr>
          <w:rFonts w:hint="eastAsia" w:ascii="宋体" w:hAnsi="宋体" w:eastAsia="宋体" w:cs="宋体"/>
          <w:color w:val="000000" w:themeColor="text1"/>
          <w:sz w:val="24"/>
          <w:szCs w:val="24"/>
          <w:highlight w:val="none"/>
          <w:lang w:eastAsia="zh-CN"/>
          <w14:textFill>
            <w14:solidFill>
              <w14:schemeClr w14:val="tx1"/>
            </w14:solidFill>
          </w14:textFill>
        </w:rPr>
        <w:t>总</w:t>
      </w:r>
      <w:r>
        <w:rPr>
          <w:rFonts w:hint="eastAsia" w:ascii="宋体" w:hAnsi="宋体" w:eastAsia="宋体" w:cs="宋体"/>
          <w:color w:val="000000" w:themeColor="text1"/>
          <w:sz w:val="24"/>
          <w:szCs w:val="24"/>
          <w:highlight w:val="none"/>
          <w14:textFill>
            <w14:solidFill>
              <w14:schemeClr w14:val="tx1"/>
            </w14:solidFill>
          </w14:textFill>
        </w:rPr>
        <w:t>价合同</w:t>
      </w:r>
    </w:p>
    <w:p w14:paraId="4854A44A">
      <w:pPr>
        <w:pageBreakBefore w:val="0"/>
        <w:widowControl w:val="0"/>
        <w:kinsoku/>
        <w:overflowPunct/>
        <w:topLinePunct w:val="0"/>
        <w:bidi w:val="0"/>
        <w:spacing w:line="500" w:lineRule="exact"/>
        <w:ind w:firstLine="480" w:firstLineChars="200"/>
        <w:textAlignment w:val="auto"/>
        <w:rPr>
          <w:rFonts w:hint="eastAsia" w:ascii="宋体" w:hAnsi="宋体" w:cs="宋体"/>
          <w:color w:val="000000" w:themeColor="text1"/>
          <w:sz w:val="24"/>
          <w:szCs w:val="24"/>
          <w:highlight w:val="none"/>
          <w:u w:val="singl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总价合同的计算方式：</w:t>
      </w:r>
      <w:r>
        <w:rPr>
          <w:rFonts w:hint="eastAsia" w:ascii="宋体" w:hAnsi="宋体" w:cs="宋体"/>
          <w:color w:val="000000" w:themeColor="text1"/>
          <w:sz w:val="24"/>
          <w:szCs w:val="24"/>
          <w:highlight w:val="none"/>
          <w:u w:val="single"/>
          <w:lang w:val="en-US" w:eastAsia="zh-CN"/>
          <w14:textFill>
            <w14:solidFill>
              <w14:schemeClr w14:val="tx1"/>
            </w14:solidFill>
          </w14:textFill>
        </w:rPr>
        <w:t>定额采用2016年第6号国家能源局公告发布的《煤炭建设工程费用定额及造价管理有关规定（2015）》、《煤炭建设井巷工程消耗量定额》（2015基价）、《煤炭建设井巷工程辅助费基础定额》（2015基价）、《煤炭建设井巷工程辅助费综合定额》（2015基价）、《煤炭建设机电安装工程消耗量定额》（2015基价）、《煤炭建设工程施工机械台班费用定额》（2015基价）。上述定额的缺项部分，参照煤炭工业邯郸工程造价管理站批复的补充定额和定额解释执行。</w:t>
      </w:r>
    </w:p>
    <w:p w14:paraId="622CCD9A">
      <w:pPr>
        <w:pageBreakBefore w:val="0"/>
        <w:widowControl w:val="0"/>
        <w:kinsoku/>
        <w:overflowPunct/>
        <w:topLinePunct w:val="0"/>
        <w:bidi w:val="0"/>
        <w:spacing w:line="500" w:lineRule="exact"/>
        <w:ind w:firstLine="480" w:firstLineChars="200"/>
        <w:textAlignment w:val="auto"/>
        <w:rPr>
          <w:rFonts w:hint="eastAsia" w:ascii="宋体" w:hAnsi="宋体" w:cs="宋体"/>
          <w:color w:val="000000" w:themeColor="text1"/>
          <w:sz w:val="24"/>
          <w:szCs w:val="24"/>
          <w:highlight w:val="none"/>
          <w:u w:val="single"/>
          <w:lang w:val="en-US" w:eastAsia="zh-CN"/>
          <w14:textFill>
            <w14:solidFill>
              <w14:schemeClr w14:val="tx1"/>
            </w14:solidFill>
          </w14:textFill>
        </w:rPr>
      </w:pPr>
      <w:r>
        <w:rPr>
          <w:rFonts w:hint="eastAsia" w:ascii="宋体" w:hAnsi="宋体" w:cs="宋体"/>
          <w:color w:val="000000" w:themeColor="text1"/>
          <w:sz w:val="24"/>
          <w:szCs w:val="24"/>
          <w:highlight w:val="none"/>
          <w:u w:val="single"/>
          <w:lang w:val="en-US" w:eastAsia="zh-CN"/>
          <w14:textFill>
            <w14:solidFill>
              <w14:schemeClr w14:val="tx1"/>
            </w14:solidFill>
          </w14:textFill>
        </w:rPr>
        <w:t>①、工程价款按规定的工程造价计算程序计算</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p>
    <w:p w14:paraId="614B3939">
      <w:pPr>
        <w:pageBreakBefore w:val="0"/>
        <w:widowControl w:val="0"/>
        <w:kinsoku/>
        <w:overflowPunct/>
        <w:topLinePunct w:val="0"/>
        <w:bidi w:val="0"/>
        <w:spacing w:line="500" w:lineRule="exact"/>
        <w:ind w:firstLine="480" w:firstLineChars="200"/>
        <w:textAlignment w:val="auto"/>
        <w:rPr>
          <w:rFonts w:hint="eastAsia" w:ascii="宋体" w:hAnsi="宋体" w:cs="宋体"/>
          <w:color w:val="000000" w:themeColor="text1"/>
          <w:sz w:val="24"/>
          <w:szCs w:val="24"/>
          <w:highlight w:val="none"/>
          <w:u w:val="single"/>
          <w:lang w:val="en-US" w:eastAsia="zh-CN"/>
          <w14:textFill>
            <w14:solidFill>
              <w14:schemeClr w14:val="tx1"/>
            </w14:solidFill>
          </w14:textFill>
        </w:rPr>
      </w:pPr>
      <w:r>
        <w:rPr>
          <w:rFonts w:hint="eastAsia" w:ascii="宋体" w:hAnsi="宋体" w:cs="宋体"/>
          <w:color w:val="000000" w:themeColor="text1"/>
          <w:sz w:val="24"/>
          <w:szCs w:val="24"/>
          <w:highlight w:val="none"/>
          <w:u w:val="single"/>
          <w:lang w:val="en-US" w:eastAsia="zh-CN"/>
          <w14:textFill>
            <w14:solidFill>
              <w14:schemeClr w14:val="tx1"/>
            </w14:solidFill>
          </w14:textFill>
        </w:rPr>
        <w:t>②、井巷工程辅助费按</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szCs w:val="24"/>
          <w:highlight w:val="none"/>
          <w:u w:val="single"/>
          <w:lang w:val="en-US" w:eastAsia="zh-CN"/>
          <w14:textFill>
            <w14:solidFill>
              <w14:schemeClr w14:val="tx1"/>
            </w14:solidFill>
          </w14:textFill>
        </w:rPr>
        <w:t>计取。</w:t>
      </w:r>
    </w:p>
    <w:p w14:paraId="35A560CD">
      <w:pPr>
        <w:pageBreakBefore w:val="0"/>
        <w:widowControl w:val="0"/>
        <w:kinsoku/>
        <w:overflowPunct/>
        <w:topLinePunct w:val="0"/>
        <w:bidi w:val="0"/>
        <w:spacing w:line="500" w:lineRule="exact"/>
        <w:ind w:firstLine="480" w:firstLineChars="200"/>
        <w:textAlignment w:val="auto"/>
        <w:rPr>
          <w:rFonts w:hint="eastAsia" w:ascii="宋体" w:hAnsi="宋体" w:cs="宋体"/>
          <w:color w:val="000000" w:themeColor="text1"/>
          <w:sz w:val="24"/>
          <w:szCs w:val="24"/>
          <w:highlight w:val="none"/>
          <w:u w:val="single"/>
          <w:lang w:val="en-US" w:eastAsia="zh-CN"/>
          <w14:textFill>
            <w14:solidFill>
              <w14:schemeClr w14:val="tx1"/>
            </w14:solidFill>
          </w14:textFill>
        </w:rPr>
      </w:pPr>
      <w:r>
        <w:rPr>
          <w:rFonts w:hint="eastAsia" w:ascii="宋体" w:hAnsi="宋体" w:cs="宋体"/>
          <w:color w:val="000000" w:themeColor="text1"/>
          <w:sz w:val="24"/>
          <w:szCs w:val="24"/>
          <w:highlight w:val="none"/>
          <w:u w:val="single"/>
          <w:lang w:val="en-US" w:eastAsia="zh-CN"/>
          <w14:textFill>
            <w14:solidFill>
              <w14:schemeClr w14:val="tx1"/>
            </w14:solidFill>
          </w14:textFill>
        </w:rPr>
        <w:t>③、签证工单价（不含规费和税金）：</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szCs w:val="24"/>
          <w:highlight w:val="none"/>
          <w:u w:val="single"/>
          <w:lang w:val="en-US" w:eastAsia="zh-CN"/>
          <w14:textFill>
            <w14:solidFill>
              <w14:schemeClr w14:val="tx1"/>
            </w14:solidFill>
          </w14:textFill>
        </w:rPr>
        <w:t>。</w:t>
      </w:r>
    </w:p>
    <w:p w14:paraId="489FC614">
      <w:pPr>
        <w:pageBreakBefore w:val="0"/>
        <w:widowControl w:val="0"/>
        <w:kinsoku/>
        <w:overflowPunct/>
        <w:topLinePunct w:val="0"/>
        <w:bidi w:val="0"/>
        <w:spacing w:line="500" w:lineRule="exact"/>
        <w:ind w:firstLine="480" w:firstLineChars="200"/>
        <w:textAlignment w:val="auto"/>
        <w:rPr>
          <w:rFonts w:hint="eastAsia" w:ascii="宋体" w:hAnsi="宋体" w:cs="宋体"/>
          <w:color w:val="000000" w:themeColor="text1"/>
          <w:sz w:val="24"/>
          <w:szCs w:val="24"/>
          <w:highlight w:val="none"/>
          <w:u w:val="single"/>
          <w:lang w:val="en-US" w:eastAsia="zh-CN"/>
          <w14:textFill>
            <w14:solidFill>
              <w14:schemeClr w14:val="tx1"/>
            </w14:solidFill>
          </w14:textFill>
        </w:rPr>
      </w:pPr>
      <w:r>
        <w:rPr>
          <w:rFonts w:hint="eastAsia" w:ascii="宋体" w:hAnsi="宋体" w:cs="宋体"/>
          <w:color w:val="000000" w:themeColor="text1"/>
          <w:sz w:val="24"/>
          <w:szCs w:val="24"/>
          <w:highlight w:val="none"/>
          <w:u w:val="single"/>
          <w:lang w:val="en-US" w:eastAsia="zh-CN"/>
          <w14:textFill>
            <w14:solidFill>
              <w14:schemeClr w14:val="tx1"/>
            </w14:solidFill>
          </w14:textFill>
        </w:rPr>
        <w:t>④、规费中的社会保障费按乙方在煤炭工业工程造价管理站核准的上一年度的费率执行。</w:t>
      </w:r>
    </w:p>
    <w:p w14:paraId="04DF0D45">
      <w:pPr>
        <w:pageBreakBefore w:val="0"/>
        <w:widowControl w:val="0"/>
        <w:kinsoku/>
        <w:overflowPunct/>
        <w:topLinePunct w:val="0"/>
        <w:bidi w:val="0"/>
        <w:spacing w:line="500" w:lineRule="exact"/>
        <w:ind w:firstLine="480" w:firstLineChars="200"/>
        <w:textAlignment w:val="auto"/>
        <w:rPr>
          <w:rFonts w:hint="eastAsia" w:ascii="宋体" w:hAnsi="宋体" w:cs="宋体"/>
          <w:color w:val="000000" w:themeColor="text1"/>
          <w:sz w:val="24"/>
          <w:szCs w:val="24"/>
          <w:highlight w:val="none"/>
          <w:u w:val="single"/>
          <w:lang w:val="en-US" w:eastAsia="zh-CN"/>
          <w14:textFill>
            <w14:solidFill>
              <w14:schemeClr w14:val="tx1"/>
            </w14:solidFill>
          </w14:textFill>
        </w:rPr>
      </w:pPr>
      <w:r>
        <w:rPr>
          <w:rFonts w:hint="eastAsia" w:ascii="宋体" w:hAnsi="宋体" w:cs="宋体"/>
          <w:color w:val="000000" w:themeColor="text1"/>
          <w:sz w:val="24"/>
          <w:szCs w:val="24"/>
          <w:highlight w:val="none"/>
          <w:u w:val="single"/>
          <w:lang w:val="en-US" w:eastAsia="zh-CN"/>
          <w14:textFill>
            <w14:solidFill>
              <w14:schemeClr w14:val="tx1"/>
            </w14:solidFill>
          </w14:textFill>
        </w:rPr>
        <w:t>⑤、人工价差按潞安化工集团文件执行，政策性因素调整按集团公司有关规定执行。</w:t>
      </w:r>
    </w:p>
    <w:p w14:paraId="43C03420">
      <w:pPr>
        <w:pageBreakBefore w:val="0"/>
        <w:widowControl w:val="0"/>
        <w:kinsoku/>
        <w:overflowPunct/>
        <w:topLinePunct w:val="0"/>
        <w:bidi w:val="0"/>
        <w:spacing w:line="500" w:lineRule="exact"/>
        <w:ind w:firstLine="480" w:firstLineChars="200"/>
        <w:textAlignment w:val="auto"/>
        <w:rPr>
          <w:rFonts w:hint="eastAsia" w:ascii="宋体" w:hAnsi="宋体" w:cs="宋体"/>
          <w:color w:val="000000" w:themeColor="text1"/>
          <w:sz w:val="24"/>
          <w:szCs w:val="24"/>
          <w:highlight w:val="none"/>
          <w:u w:val="single"/>
          <w:lang w:val="en-US" w:eastAsia="zh-CN"/>
          <w14:textFill>
            <w14:solidFill>
              <w14:schemeClr w14:val="tx1"/>
            </w14:solidFill>
          </w14:textFill>
        </w:rPr>
      </w:pPr>
      <w:r>
        <w:rPr>
          <w:rFonts w:hint="eastAsia" w:ascii="宋体" w:hAnsi="宋体" w:cs="宋体"/>
          <w:color w:val="000000" w:themeColor="text1"/>
          <w:sz w:val="24"/>
          <w:szCs w:val="24"/>
          <w:highlight w:val="none"/>
          <w:u w:val="single"/>
          <w:lang w:val="en-US" w:eastAsia="zh-CN"/>
          <w14:textFill>
            <w14:solidFill>
              <w14:schemeClr w14:val="tx1"/>
            </w14:solidFill>
          </w14:textFill>
        </w:rPr>
        <w:t>⑥、税金及附加税费按山西省住房和城乡建设厅晋建标函〔2016〕383号通知的税金税率执行；分包人应负责向承包人开具3%的增值税普通发票，在合同履行期间，如遇国家的税率调整，则价税合计的价格应相应调整，以发票开具的时间为准；</w:t>
      </w:r>
    </w:p>
    <w:p w14:paraId="4A34E9D6">
      <w:pPr>
        <w:pageBreakBefore w:val="0"/>
        <w:widowControl w:val="0"/>
        <w:kinsoku/>
        <w:overflowPunct/>
        <w:topLinePunct w:val="0"/>
        <w:bidi w:val="0"/>
        <w:spacing w:line="500" w:lineRule="exact"/>
        <w:ind w:firstLine="480" w:firstLineChars="200"/>
        <w:textAlignment w:val="auto"/>
        <w:rPr>
          <w:rFonts w:hint="eastAsia" w:ascii="宋体" w:hAnsi="宋体" w:cs="宋体"/>
          <w:color w:val="000000" w:themeColor="text1"/>
          <w:sz w:val="24"/>
          <w:szCs w:val="24"/>
          <w:highlight w:val="none"/>
          <w:u w:val="single"/>
          <w:lang w:val="en-US" w:eastAsia="zh-CN"/>
          <w14:textFill>
            <w14:solidFill>
              <w14:schemeClr w14:val="tx1"/>
            </w14:solidFill>
          </w14:textFill>
        </w:rPr>
      </w:pPr>
      <w:r>
        <w:rPr>
          <w:rFonts w:hint="eastAsia" w:ascii="宋体" w:hAnsi="宋体" w:cs="宋体"/>
          <w:color w:val="000000" w:themeColor="text1"/>
          <w:sz w:val="24"/>
          <w:szCs w:val="24"/>
          <w:highlight w:val="none"/>
          <w:u w:val="single"/>
          <w:lang w:val="en-US" w:eastAsia="zh-CN"/>
          <w14:textFill>
            <w14:solidFill>
              <w14:schemeClr w14:val="tx1"/>
            </w14:solidFill>
          </w14:textFill>
        </w:rPr>
        <w:t>⑦、安全费用由分包人负责投入，按公司相关规定要求实施，结算金额中含合同价款3.5%的安全费用。</w:t>
      </w:r>
    </w:p>
    <w:p w14:paraId="5A23E188">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（3）价格</w:t>
      </w:r>
      <w:r>
        <w:rPr>
          <w:rFonts w:hint="eastAsia" w:ascii="宋体" w:hAnsi="宋体" w:eastAsia="宋体" w:cs="宋体"/>
          <w:color w:val="000000" w:themeColor="text1"/>
          <w:sz w:val="24"/>
          <w:szCs w:val="24"/>
          <w:highlight w:val="none"/>
          <w14:textFill>
            <w14:solidFill>
              <w14:schemeClr w14:val="tx1"/>
            </w14:solidFill>
          </w14:textFill>
        </w:rPr>
        <w:t>包含的风险范围：</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该不含税总价已涵盖分包人履行和完成本合同工作和服务的所有直接和间接成本和费用，包括但不限于项目成本、管理费、安全文明费、利润和其它费用，且分包人承担其工作范围内材料价格波动的风险。安全文明费用为合同不含税总价的3.5%，已包含在合同价内；本工程开具增值税普通发票，税率为3%，如遇政策性因素，做相应调整  </w:t>
      </w:r>
      <w:r>
        <w:rPr>
          <w:rFonts w:hint="eastAsia" w:ascii="宋体" w:hAnsi="宋体" w:cs="宋体"/>
          <w:color w:val="000000" w:themeColor="text1"/>
          <w:sz w:val="24"/>
          <w:szCs w:val="24"/>
          <w:highlight w:val="none"/>
          <w:u w:val="none"/>
          <w:lang w:val="en-US" w:eastAsia="zh-CN"/>
          <w14:textFill>
            <w14:solidFill>
              <w14:schemeClr w14:val="tx1"/>
            </w14:solidFill>
          </w14:textFill>
        </w:rPr>
        <w:t>。</w:t>
      </w:r>
    </w:p>
    <w:p w14:paraId="65585506">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风险费用的计算方法：</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w:t>
      </w:r>
    </w:p>
    <w:p w14:paraId="0D85DF99">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风险范围以外合同价格的调整方法：</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w:t>
      </w:r>
    </w:p>
    <w:p w14:paraId="43C03915">
      <w:pPr>
        <w:pageBreakBefore w:val="0"/>
        <w:widowControl w:val="0"/>
        <w:kinsoku/>
        <w:overflowPunct/>
        <w:topLinePunct w:val="0"/>
        <w:bidi w:val="0"/>
        <w:spacing w:line="500" w:lineRule="exact"/>
        <w:ind w:firstLine="482"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7.1.2</w:t>
      </w:r>
      <w:r>
        <w:rPr>
          <w:rFonts w:hint="eastAsia" w:ascii="宋体" w:hAnsi="宋体" w:eastAsia="宋体" w:cs="宋体"/>
          <w:color w:val="000000" w:themeColor="text1"/>
          <w:sz w:val="24"/>
          <w:szCs w:val="24"/>
          <w:highlight w:val="none"/>
          <w14:textFill>
            <w14:solidFill>
              <w14:schemeClr w14:val="tx1"/>
            </w14:solidFill>
          </w14:textFill>
        </w:rPr>
        <w:t xml:space="preserve">  市场价格波动引起的劳务作业价格调整</w:t>
      </w:r>
    </w:p>
    <w:p w14:paraId="68A8C536">
      <w:pPr>
        <w:pageBreakBefore w:val="0"/>
        <w:widowControl w:val="0"/>
        <w:kinsoku/>
        <w:overflowPunct/>
        <w:topLinePunct w:val="0"/>
        <w:bidi w:val="0"/>
        <w:spacing w:line="500" w:lineRule="exact"/>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kern w:val="0"/>
          <w:sz w:val="24"/>
          <w:szCs w:val="24"/>
          <w:highlight w:val="none"/>
          <w14:textFill>
            <w14:solidFill>
              <w14:schemeClr w14:val="tx1"/>
            </w14:solidFill>
          </w14:textFill>
        </w:rPr>
        <w:t>市场价格波动是否调整合同价格的约定：</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w:t>
      </w:r>
    </w:p>
    <w:p w14:paraId="55711C53">
      <w:pPr>
        <w:pageBreakBefore w:val="0"/>
        <w:widowControl w:val="0"/>
        <w:kinsoku/>
        <w:overflowPunct/>
        <w:topLinePunct w:val="0"/>
        <w:bidi w:val="0"/>
        <w:spacing w:line="500" w:lineRule="exact"/>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因市场价格波动调整合同价格，采用以下第</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种方式对合同价格进行调整：</w:t>
      </w:r>
    </w:p>
    <w:p w14:paraId="17B9A40A">
      <w:pPr>
        <w:pageBreakBefore w:val="0"/>
        <w:widowControl w:val="0"/>
        <w:kinsoku/>
        <w:overflowPunct/>
        <w:topLinePunct w:val="0"/>
        <w:bidi w:val="0"/>
        <w:spacing w:line="500" w:lineRule="exact"/>
        <w:ind w:firstLine="480" w:firstLineChars="200"/>
        <w:jc w:val="left"/>
        <w:textAlignment w:val="auto"/>
        <w:rPr>
          <w:rFonts w:hint="eastAsia" w:ascii="宋体" w:hAnsi="宋体" w:eastAsia="宋体" w:cs="宋体"/>
          <w:color w:val="000000" w:themeColor="text1"/>
          <w:kern w:val="0"/>
          <w:sz w:val="24"/>
          <w:szCs w:val="24"/>
          <w:highlight w:val="none"/>
          <w14:textFill>
            <w14:solidFill>
              <w14:schemeClr w14:val="tx1"/>
            </w14:solidFill>
          </w14:textFill>
        </w:rPr>
      </w:pPr>
      <w:r>
        <w:rPr>
          <w:rFonts w:hint="eastAsia" w:ascii="宋体" w:hAnsi="宋体" w:eastAsia="宋体" w:cs="宋体"/>
          <w:color w:val="000000" w:themeColor="text1"/>
          <w:kern w:val="0"/>
          <w:sz w:val="24"/>
          <w:szCs w:val="24"/>
          <w:highlight w:val="none"/>
          <w14:textFill>
            <w14:solidFill>
              <w14:schemeClr w14:val="tx1"/>
            </w14:solidFill>
          </w14:textFill>
        </w:rPr>
        <w:t>第1种方式：采用造价信息进行价格调整。</w:t>
      </w:r>
    </w:p>
    <w:p w14:paraId="4E0B51C3">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kern w:val="0"/>
          <w:sz w:val="24"/>
          <w:szCs w:val="24"/>
          <w:highlight w:val="none"/>
          <w14:textFill>
            <w14:solidFill>
              <w14:schemeClr w14:val="tx1"/>
            </w14:solidFill>
          </w14:textFill>
        </w:rPr>
        <w:t>第2种方式：其他价格调整方式：</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w:t>
      </w:r>
    </w:p>
    <w:p w14:paraId="55FE03C4">
      <w:pPr>
        <w:pStyle w:val="7"/>
        <w:keepNext w:val="0"/>
        <w:keepLines w:val="0"/>
        <w:pageBreakBefore w:val="0"/>
        <w:widowControl w:val="0"/>
        <w:kinsoku/>
        <w:wordWrap/>
        <w:overflowPunct/>
        <w:topLinePunct w:val="0"/>
        <w:autoSpaceDE/>
        <w:autoSpaceDN/>
        <w:bidi w:val="0"/>
        <w:adjustRightInd/>
        <w:snapToGrid/>
        <w:spacing w:line="500" w:lineRule="exact"/>
        <w:ind w:left="0" w:leftChars="0" w:firstLine="482" w:firstLineChars="200"/>
        <w:textAlignment w:val="auto"/>
        <w:rPr>
          <w:rFonts w:hint="eastAsia" w:ascii="宋体" w:hAnsi="宋体" w:eastAsia="宋体" w:cs="宋体"/>
          <w:color w:val="000000" w:themeColor="text1"/>
          <w:highlight w:val="none"/>
          <w:lang w:val="en-US" w:eastAsia="zh-CN"/>
          <w14:textFill>
            <w14:solidFill>
              <w14:schemeClr w14:val="tx1"/>
            </w14:solidFill>
          </w14:textFill>
        </w:rPr>
      </w:pPr>
      <w:r>
        <w:rPr>
          <w:rFonts w:hint="eastAsia" w:ascii="宋体" w:hAnsi="宋体" w:eastAsia="宋体" w:cs="宋体"/>
          <w:b/>
          <w:color w:val="000000" w:themeColor="text1"/>
          <w:sz w:val="24"/>
          <w:szCs w:val="24"/>
          <w:highlight w:val="none"/>
          <w14:textFill>
            <w14:solidFill>
              <w14:schemeClr w14:val="tx1"/>
            </w14:solidFill>
          </w14:textFill>
        </w:rPr>
        <w:t>7.2</w:t>
      </w:r>
      <w:r>
        <w:rPr>
          <w:rFonts w:hint="eastAsia" w:ascii="宋体" w:hAnsi="宋体" w:eastAsia="宋体" w:cs="宋体"/>
          <w:color w:val="000000" w:themeColor="text1"/>
          <w:sz w:val="24"/>
          <w:szCs w:val="24"/>
          <w:highlight w:val="none"/>
          <w14:textFill>
            <w14:solidFill>
              <w14:schemeClr w14:val="tx1"/>
            </w14:solidFill>
          </w14:textFill>
        </w:rPr>
        <w:t xml:space="preserve"> </w:t>
      </w:r>
      <w:bookmarkStart w:id="117" w:name="_Toc389602929"/>
      <w:bookmarkStart w:id="118" w:name="_Toc389663585"/>
      <w:bookmarkStart w:id="119" w:name="_Toc383941004"/>
      <w:bookmarkStart w:id="120" w:name="_Toc384026478"/>
      <w:bookmarkStart w:id="121" w:name="_Toc384137626"/>
      <w:bookmarkStart w:id="122" w:name="_Toc384054033"/>
      <w:r>
        <w:rPr>
          <w:rFonts w:hint="eastAsia" w:ascii="宋体" w:hAnsi="宋体" w:eastAsia="宋体" w:cs="宋体"/>
          <w:color w:val="000000" w:themeColor="text1"/>
          <w:sz w:val="24"/>
          <w:szCs w:val="24"/>
          <w:highlight w:val="none"/>
          <w14:textFill>
            <w14:solidFill>
              <w14:schemeClr w14:val="tx1"/>
            </w14:solidFill>
          </w14:textFill>
        </w:rPr>
        <w:t>双方约定合同价款的其他调整因素：</w:t>
      </w:r>
      <w:r>
        <w:rPr>
          <w:rFonts w:hint="eastAsia" w:ascii="宋体" w:hAnsi="宋体" w:eastAsia="宋体" w:cs="宋体"/>
          <w:bCs/>
          <w:color w:val="000000" w:themeColor="text1"/>
          <w:sz w:val="24"/>
          <w:szCs w:val="24"/>
          <w:highlight w:val="none"/>
          <w:u w:val="single"/>
          <w:lang w:val="en-US" w:eastAsia="zh-CN"/>
          <w14:textFill>
            <w14:solidFill>
              <w14:schemeClr w14:val="tx1"/>
            </w14:solidFill>
          </w14:textFill>
        </w:rPr>
        <w:t xml:space="preserve">         /               </w:t>
      </w:r>
      <w:r>
        <w:rPr>
          <w:rFonts w:hint="eastAsia" w:ascii="宋体" w:hAnsi="宋体" w:eastAsia="宋体" w:cs="宋体"/>
          <w:bCs/>
          <w:color w:val="000000" w:themeColor="text1"/>
          <w:sz w:val="24"/>
          <w:szCs w:val="24"/>
          <w:highlight w:val="none"/>
          <w:u w:val="none"/>
          <w:lang w:val="en-US" w:eastAsia="zh-CN"/>
          <w14:textFill>
            <w14:solidFill>
              <w14:schemeClr w14:val="tx1"/>
            </w14:solidFill>
          </w14:textFill>
        </w:rPr>
        <w:t>。</w:t>
      </w:r>
    </w:p>
    <w:p w14:paraId="65AD982A">
      <w:pPr>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7.3 结算方式</w:t>
      </w:r>
    </w:p>
    <w:p w14:paraId="3BA063EC">
      <w:pPr>
        <w:pageBreakBefore w:val="0"/>
        <w:kinsoku/>
        <w:overflowPunct/>
        <w:topLinePunct w:val="0"/>
        <w:bidi w:val="0"/>
        <w:spacing w:line="500" w:lineRule="exact"/>
        <w:ind w:firstLine="482" w:firstLineChars="200"/>
        <w:textAlignment w:val="auto"/>
        <w:rPr>
          <w:rFonts w:hint="eastAsia" w:ascii="宋体" w:hAnsi="宋体" w:eastAsia="宋体" w:cs="宋体"/>
          <w:b/>
          <w:bCs/>
          <w:color w:val="000000" w:themeColor="text1"/>
          <w:sz w:val="24"/>
          <w:szCs w:val="24"/>
          <w:highlight w:val="none"/>
          <w:u w:val="none"/>
          <w:lang w:eastAsia="zh-CN"/>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1. 关于款项支付的约定：</w:t>
      </w:r>
      <w:r>
        <w:rPr>
          <w:rFonts w:hint="eastAsia" w:ascii="宋体" w:hAnsi="宋体" w:cs="宋体"/>
          <w:b/>
          <w:bCs/>
          <w:color w:val="000000" w:themeColor="text1"/>
          <w:sz w:val="24"/>
          <w:szCs w:val="24"/>
          <w:highlight w:val="none"/>
          <w:u w:val="single"/>
          <w:lang w:val="en-US" w:eastAsia="zh-CN"/>
          <w14:textFill>
            <w14:solidFill>
              <w14:schemeClr w14:val="tx1"/>
            </w14:solidFill>
          </w14:textFill>
        </w:rPr>
        <w:t>①、本工程无预付款，在发包人支付当期工程款前提下，按月支付已完工程量（含签证、变更）70%的进度款；工程竣工验收合格且经业主审定后，付至已完工程造价的80%；审计完成后付至审定价款的95%；剩余5%的质保金。②、因本合同为分包工程，因此施工过程中承包人的付款比例总体低于建设单位(业主)的付款比例。因业主支付金额不足、付款迟延等因素而导致承包人不能满足本合同约定上述支付条件时，承包人有权按业主支付比例及进度向分包人支付工程款。分包人对此明知且无异议，并据此放弃追究承包人的相应违约责任。</w:t>
      </w:r>
    </w:p>
    <w:p w14:paraId="67985D4A">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2. 进度款办理程序</w:t>
      </w:r>
    </w:p>
    <w:p w14:paraId="1D1A89A6">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每月25日办理上月21日至本月20日的月度预结算，月度预结算只作为支付工程进度款的依据。由承包人项目现场工程师负责办理《分包单位履约验收单》，并交相关岗位人员评定，每月15日前办理月度预结算。</w:t>
      </w:r>
    </w:p>
    <w:p w14:paraId="5F1836AF">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3. 月度预结算流程</w:t>
      </w:r>
    </w:p>
    <w:p w14:paraId="04DC5DD4">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承包人项目现场工程师办理《分包单位履约验收单》——承包人对工程进度、质量、安全、文明施工和协调配合等方面进行评定后——承包人项目部</w:t>
      </w:r>
      <w:r>
        <w:rPr>
          <w:rFonts w:hint="eastAsia" w:ascii="宋体" w:hAnsi="宋体" w:eastAsia="宋体" w:cs="宋体"/>
          <w:color w:val="000000" w:themeColor="text1"/>
          <w:sz w:val="24"/>
          <w:szCs w:val="24"/>
          <w:highlight w:val="none"/>
          <w:lang w:val="en-US" w:eastAsia="zh-CN"/>
          <w14:textFill>
            <w14:solidFill>
              <w14:schemeClr w14:val="tx1"/>
            </w14:solidFill>
          </w14:textFill>
        </w:rPr>
        <w:t>经营经理</w:t>
      </w:r>
      <w:r>
        <w:rPr>
          <w:rFonts w:hint="eastAsia" w:ascii="宋体" w:hAnsi="宋体" w:eastAsia="宋体" w:cs="宋体"/>
          <w:color w:val="000000" w:themeColor="text1"/>
          <w:sz w:val="24"/>
          <w:szCs w:val="24"/>
          <w:highlight w:val="none"/>
          <w14:textFill>
            <w14:solidFill>
              <w14:schemeClr w14:val="tx1"/>
            </w14:solidFill>
          </w14:textFill>
        </w:rPr>
        <w:t>按规定审核——承包人项目经理终审。</w:t>
      </w:r>
    </w:p>
    <w:p w14:paraId="0716A364">
      <w:pPr>
        <w:pageBreakBefore w:val="0"/>
        <w:widowControl w:val="0"/>
        <w:tabs>
          <w:tab w:val="left" w:pos="2280"/>
        </w:tabs>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8. 劳务作业计量与支付</w:t>
      </w:r>
      <w:bookmarkEnd w:id="117"/>
      <w:bookmarkEnd w:id="118"/>
      <w:bookmarkEnd w:id="119"/>
      <w:bookmarkEnd w:id="120"/>
      <w:bookmarkEnd w:id="121"/>
      <w:bookmarkEnd w:id="122"/>
    </w:p>
    <w:p w14:paraId="3B5AF28F">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劳务作业工作量计算规则：</w:t>
      </w:r>
      <w:r>
        <w:rPr>
          <w:rFonts w:hint="eastAsia" w:ascii="宋体" w:hAnsi="宋体" w:eastAsia="宋体" w:cs="宋体"/>
          <w:b w:val="0"/>
          <w:bCs w:val="0"/>
          <w:i w:val="0"/>
          <w:iCs w:val="0"/>
          <w:color w:val="000000" w:themeColor="text1"/>
          <w:sz w:val="24"/>
          <w:highlight w:val="none"/>
          <w:u w:val="single"/>
          <w:lang w:eastAsia="zh-CN"/>
          <w14:textFill>
            <w14:solidFill>
              <w14:schemeClr w14:val="tx1"/>
            </w14:solidFill>
          </w14:textFill>
        </w:rPr>
        <w:t>工程量依据实测验收的进尺及现场签证进行结算</w:t>
      </w:r>
      <w:r>
        <w:rPr>
          <w:rFonts w:hint="eastAsia" w:ascii="宋体" w:hAnsi="宋体" w:eastAsia="宋体" w:cs="宋体"/>
          <w:color w:val="000000" w:themeColor="text1"/>
          <w:kern w:val="0"/>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w:t>
      </w:r>
    </w:p>
    <w:p w14:paraId="10189977">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kern w:val="0"/>
          <w:sz w:val="24"/>
          <w:szCs w:val="24"/>
          <w:highlight w:val="none"/>
          <w:u w:val="singl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关于计量周期的约定：</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kern w:val="0"/>
          <w:sz w:val="24"/>
          <w:szCs w:val="24"/>
          <w:highlight w:val="none"/>
          <w:u w:val="single"/>
          <w:lang w:val="en-US" w:eastAsia="zh-CN"/>
          <w14:textFill>
            <w14:solidFill>
              <w14:schemeClr w14:val="tx1"/>
            </w14:solidFill>
          </w14:textFill>
        </w:rPr>
        <w:t xml:space="preserve">                /                           </w:t>
      </w:r>
      <w:r>
        <w:rPr>
          <w:rFonts w:hint="eastAsia" w:ascii="宋体" w:hAnsi="宋体" w:eastAsia="宋体" w:cs="宋体"/>
          <w:strike w:val="0"/>
          <w:dstrike w:val="0"/>
          <w:color w:val="000000" w:themeColor="text1"/>
          <w:kern w:val="0"/>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kern w:val="0"/>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kern w:val="0"/>
          <w:sz w:val="24"/>
          <w:szCs w:val="24"/>
          <w:highlight w:val="none"/>
          <w:u w:val="none"/>
          <w14:textFill>
            <w14:solidFill>
              <w14:schemeClr w14:val="tx1"/>
            </w14:solidFill>
          </w14:textFill>
        </w:rPr>
        <w:t>。</w:t>
      </w:r>
    </w:p>
    <w:p w14:paraId="03F556DF">
      <w:pPr>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9.增值税发票开具</w:t>
      </w:r>
    </w:p>
    <w:p w14:paraId="08E97251">
      <w:pPr>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9.1 增值税发票开具注意事项</w:t>
      </w:r>
    </w:p>
    <w:p w14:paraId="5C6F4A7B">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w:t>
      </w:r>
      <w:r>
        <w:rPr>
          <w:rFonts w:hint="eastAsia" w:ascii="宋体" w:hAnsi="宋体" w:cs="宋体"/>
          <w:color w:val="000000" w:themeColor="text1"/>
          <w:sz w:val="24"/>
          <w:szCs w:val="24"/>
          <w:highlight w:val="none"/>
          <w:lang w:eastAsia="zh-CN"/>
          <w14:textFill>
            <w14:solidFill>
              <w14:schemeClr w14:val="tx1"/>
            </w14:solidFill>
          </w14:textFill>
        </w:rPr>
        <w:t xml:space="preserve"> 承包人向分包人付款时，分包人应根据承包人确认的付款（结算）数额，在接到承包人开票要求后开具增值税普通发票，并须在开具增值税扣税凭证之日起10日内送达承包人。承包人凭分包人提供的合规、有效的增值税普通发票，在经税务机关认证且抵扣税款后向分包人结算</w:t>
      </w:r>
      <w:r>
        <w:rPr>
          <w:rFonts w:hint="eastAsia" w:ascii="宋体" w:hAnsi="宋体" w:eastAsia="宋体" w:cs="宋体"/>
          <w:color w:val="000000" w:themeColor="text1"/>
          <w:sz w:val="24"/>
          <w:szCs w:val="24"/>
          <w:highlight w:val="none"/>
          <w14:textFill>
            <w14:solidFill>
              <w14:schemeClr w14:val="tx1"/>
            </w14:solidFill>
          </w14:textFill>
        </w:rPr>
        <w:t>。</w:t>
      </w:r>
    </w:p>
    <w:p w14:paraId="0DAEB4D9">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2. 分包人提供内容完整的</w:t>
      </w:r>
      <w:r>
        <w:rPr>
          <w:rFonts w:hint="eastAsia" w:ascii="宋体" w:hAnsi="宋体" w:cs="宋体"/>
          <w:color w:val="000000" w:themeColor="text1"/>
          <w:sz w:val="24"/>
          <w:szCs w:val="24"/>
          <w:highlight w:val="none"/>
          <w:lang w:eastAsia="zh-CN"/>
          <w14:textFill>
            <w14:solidFill>
              <w14:schemeClr w14:val="tx1"/>
            </w14:solidFill>
          </w14:textFill>
        </w:rPr>
        <w:t>增值税普通发票</w:t>
      </w:r>
      <w:r>
        <w:rPr>
          <w:rFonts w:hint="eastAsia" w:ascii="宋体" w:hAnsi="宋体" w:eastAsia="宋体" w:cs="宋体"/>
          <w:color w:val="000000" w:themeColor="text1"/>
          <w:sz w:val="24"/>
          <w:szCs w:val="24"/>
          <w:highlight w:val="none"/>
          <w14:textFill>
            <w14:solidFill>
              <w14:schemeClr w14:val="tx1"/>
            </w14:solidFill>
          </w14:textFill>
        </w:rPr>
        <w:t>。其中：承包人名称、纳税人识别号、地址、电话、开户行、账号信息要与本协议约定内容保持一致，</w:t>
      </w:r>
      <w:r>
        <w:rPr>
          <w:rFonts w:hint="eastAsia" w:ascii="宋体" w:hAnsi="宋体" w:cs="宋体"/>
          <w:color w:val="000000" w:themeColor="text1"/>
          <w:sz w:val="24"/>
          <w:szCs w:val="24"/>
          <w:highlight w:val="none"/>
          <w:lang w:eastAsia="zh-CN"/>
          <w14:textFill>
            <w14:solidFill>
              <w14:schemeClr w14:val="tx1"/>
            </w14:solidFill>
          </w14:textFill>
        </w:rPr>
        <w:t>普通发票</w:t>
      </w:r>
      <w:r>
        <w:rPr>
          <w:rFonts w:hint="eastAsia" w:ascii="宋体" w:hAnsi="宋体" w:eastAsia="宋体" w:cs="宋体"/>
          <w:color w:val="000000" w:themeColor="text1"/>
          <w:sz w:val="24"/>
          <w:szCs w:val="24"/>
          <w:highlight w:val="none"/>
          <w14:textFill>
            <w14:solidFill>
              <w14:schemeClr w14:val="tx1"/>
            </w14:solidFill>
          </w14:textFill>
        </w:rPr>
        <w:t>备注栏中要根据协议内容，注明项目地址、项目名称。同时，分包人提供的增值税</w:t>
      </w:r>
      <w:r>
        <w:rPr>
          <w:rFonts w:hint="eastAsia" w:ascii="宋体" w:hAnsi="宋体" w:cs="宋体"/>
          <w:color w:val="000000" w:themeColor="text1"/>
          <w:sz w:val="24"/>
          <w:szCs w:val="24"/>
          <w:highlight w:val="none"/>
          <w:lang w:eastAsia="zh-CN"/>
          <w14:textFill>
            <w14:solidFill>
              <w14:schemeClr w14:val="tx1"/>
            </w14:solidFill>
          </w14:textFill>
        </w:rPr>
        <w:t>普通</w:t>
      </w:r>
      <w:r>
        <w:rPr>
          <w:rFonts w:hint="eastAsia" w:ascii="宋体" w:hAnsi="宋体" w:eastAsia="宋体" w:cs="宋体"/>
          <w:color w:val="000000" w:themeColor="text1"/>
          <w:sz w:val="24"/>
          <w:szCs w:val="24"/>
          <w:highlight w:val="none"/>
          <w14:textFill>
            <w14:solidFill>
              <w14:schemeClr w14:val="tx1"/>
            </w14:solidFill>
          </w14:textFill>
        </w:rPr>
        <w:t>发票必须保持干净整洁，不能有污损和折叠，发票专用章不能遮挡发票金额。因分包人提供的</w:t>
      </w:r>
      <w:r>
        <w:rPr>
          <w:rFonts w:hint="eastAsia" w:ascii="宋体" w:hAnsi="宋体" w:cs="宋体"/>
          <w:color w:val="000000" w:themeColor="text1"/>
          <w:sz w:val="24"/>
          <w:szCs w:val="24"/>
          <w:highlight w:val="none"/>
          <w:lang w:eastAsia="zh-CN"/>
          <w14:textFill>
            <w14:solidFill>
              <w14:schemeClr w14:val="tx1"/>
            </w14:solidFill>
          </w14:textFill>
        </w:rPr>
        <w:t>增值税普通发票</w:t>
      </w:r>
      <w:r>
        <w:rPr>
          <w:rFonts w:hint="eastAsia" w:ascii="宋体" w:hAnsi="宋体" w:eastAsia="宋体" w:cs="宋体"/>
          <w:color w:val="000000" w:themeColor="text1"/>
          <w:sz w:val="24"/>
          <w:szCs w:val="24"/>
          <w:highlight w:val="none"/>
          <w14:textFill>
            <w14:solidFill>
              <w14:schemeClr w14:val="tx1"/>
            </w14:solidFill>
          </w14:textFill>
        </w:rPr>
        <w:t>不规范、不合法或涉嫌虚开，所造成的一切经济及法律后果由分包人承担，且不免除其继续开具合法发票的义务。</w:t>
      </w:r>
    </w:p>
    <w:p w14:paraId="73017573">
      <w:pPr>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123" w:name="_Toc384026479"/>
      <w:bookmarkStart w:id="124" w:name="_Toc383941005"/>
      <w:bookmarkStart w:id="125" w:name="_Toc384054034"/>
      <w:bookmarkStart w:id="126" w:name="_Toc389602932"/>
      <w:bookmarkStart w:id="127" w:name="_Toc384137627"/>
      <w:bookmarkStart w:id="128" w:name="_Toc389663589"/>
      <w:r>
        <w:rPr>
          <w:rFonts w:hint="eastAsia" w:ascii="宋体" w:hAnsi="宋体" w:eastAsia="宋体" w:cs="宋体"/>
          <w:b/>
          <w:bCs/>
          <w:color w:val="000000" w:themeColor="text1"/>
          <w:sz w:val="24"/>
          <w:szCs w:val="24"/>
          <w:highlight w:val="none"/>
          <w14:textFill>
            <w14:solidFill>
              <w14:schemeClr w14:val="tx1"/>
            </w14:solidFill>
          </w14:textFill>
        </w:rPr>
        <w:t>10. 验收与交付</w:t>
      </w:r>
      <w:bookmarkEnd w:id="123"/>
      <w:bookmarkEnd w:id="124"/>
      <w:bookmarkEnd w:id="125"/>
      <w:bookmarkEnd w:id="126"/>
      <w:bookmarkEnd w:id="127"/>
      <w:bookmarkEnd w:id="128"/>
    </w:p>
    <w:p w14:paraId="352D9F62">
      <w:pPr>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129" w:name="_Toc389663590"/>
      <w:r>
        <w:rPr>
          <w:rFonts w:hint="eastAsia" w:ascii="宋体" w:hAnsi="宋体" w:eastAsia="宋体" w:cs="宋体"/>
          <w:b/>
          <w:bCs/>
          <w:color w:val="000000" w:themeColor="text1"/>
          <w:sz w:val="24"/>
          <w:szCs w:val="24"/>
          <w:highlight w:val="none"/>
          <w14:textFill>
            <w14:solidFill>
              <w14:schemeClr w14:val="tx1"/>
            </w14:solidFill>
          </w14:textFill>
        </w:rPr>
        <w:t>10.1 劳务作业整改</w:t>
      </w:r>
      <w:bookmarkEnd w:id="129"/>
      <w:r>
        <w:rPr>
          <w:rFonts w:hint="eastAsia" w:ascii="宋体" w:hAnsi="宋体" w:eastAsia="宋体" w:cs="宋体"/>
          <w:b/>
          <w:bCs/>
          <w:color w:val="000000" w:themeColor="text1"/>
          <w:sz w:val="24"/>
          <w:szCs w:val="24"/>
          <w:highlight w:val="none"/>
          <w14:textFill>
            <w14:solidFill>
              <w14:schemeClr w14:val="tx1"/>
            </w14:solidFill>
          </w14:textFill>
        </w:rPr>
        <w:t>验收</w:t>
      </w:r>
    </w:p>
    <w:p w14:paraId="62976484">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1、中间验收：</w:t>
      </w:r>
      <w:r>
        <w:rPr>
          <w:rFonts w:hint="eastAsia" w:ascii="宋体" w:hAnsi="宋体" w:eastAsia="宋体" w:cs="宋体"/>
          <w:color w:val="000000" w:themeColor="text1"/>
          <w:sz w:val="24"/>
          <w:szCs w:val="24"/>
          <w:highlight w:val="none"/>
          <w:u w:val="none"/>
          <w14:textFill>
            <w14:solidFill>
              <w14:schemeClr w14:val="tx1"/>
            </w14:solidFill>
          </w14:textFill>
        </w:rPr>
        <w:t>分包人自检合格后，应提前48小时通知承包人，承包人应及时报建设单位组织有关人员验收。</w:t>
      </w:r>
    </w:p>
    <w:p w14:paraId="79EBFA49">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2、竣工验收：分包人在分包工程具备竣工条件后向承包人提供竣工验收报告，承包人应在收到分包人提供的竣工验收报告日起</w:t>
      </w:r>
      <w:r>
        <w:rPr>
          <w:rFonts w:hint="eastAsia" w:ascii="宋体" w:hAnsi="宋体" w:eastAsia="宋体" w:cs="宋体"/>
          <w:color w:val="000000" w:themeColor="text1"/>
          <w:sz w:val="24"/>
          <w:szCs w:val="24"/>
          <w:highlight w:val="none"/>
          <w:u w:val="none"/>
          <w14:textFill>
            <w14:solidFill>
              <w14:schemeClr w14:val="tx1"/>
            </w14:solidFill>
          </w14:textFill>
        </w:rPr>
        <w:t>14日</w:t>
      </w:r>
      <w:r>
        <w:rPr>
          <w:rFonts w:hint="eastAsia" w:ascii="宋体" w:hAnsi="宋体" w:eastAsia="宋体" w:cs="宋体"/>
          <w:color w:val="000000" w:themeColor="text1"/>
          <w:sz w:val="24"/>
          <w:szCs w:val="24"/>
          <w:highlight w:val="none"/>
          <w14:textFill>
            <w14:solidFill>
              <w14:schemeClr w14:val="tx1"/>
            </w14:solidFill>
          </w14:textFill>
        </w:rPr>
        <w:t>内通知发包人验收，分包人应配合承包人进行验收；根据总包合同无需由发包人验收的部分，承包人应按照总包合同约定的验收程序自行验收。</w:t>
      </w:r>
    </w:p>
    <w:p w14:paraId="62832BDD">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3、分包人质量不合格，应承担的违约责任为：</w:t>
      </w:r>
      <w:r>
        <w:rPr>
          <w:rFonts w:hint="eastAsia" w:ascii="宋体" w:hAnsi="宋体" w:eastAsia="宋体" w:cs="宋体"/>
          <w:color w:val="000000" w:themeColor="text1"/>
          <w:sz w:val="24"/>
          <w:szCs w:val="24"/>
          <w:highlight w:val="none"/>
          <w:u w:val="none"/>
          <w14:textFill>
            <w14:solidFill>
              <w14:schemeClr w14:val="tx1"/>
            </w14:solidFill>
          </w14:textFill>
        </w:rPr>
        <w:t>分包人负责无偿整改，</w:t>
      </w:r>
      <w:r>
        <w:rPr>
          <w:rFonts w:hint="eastAsia" w:ascii="宋体" w:hAnsi="宋体" w:eastAsia="宋体" w:cs="宋体"/>
          <w:bCs/>
          <w:color w:val="000000" w:themeColor="text1"/>
          <w:sz w:val="24"/>
          <w:szCs w:val="24"/>
          <w:highlight w:val="none"/>
          <w:u w:val="none"/>
          <w14:textFill>
            <w14:solidFill>
              <w14:schemeClr w14:val="tx1"/>
            </w14:solidFill>
          </w14:textFill>
        </w:rPr>
        <w:t>作业期限不予延长，并承担由此导致的承包人损失。</w:t>
      </w:r>
      <w:r>
        <w:rPr>
          <w:rFonts w:hint="eastAsia" w:ascii="宋体" w:hAnsi="宋体" w:eastAsia="宋体" w:cs="宋体"/>
          <w:color w:val="000000" w:themeColor="text1"/>
          <w:sz w:val="24"/>
          <w:szCs w:val="24"/>
          <w:highlight w:val="none"/>
          <w:u w:val="none"/>
          <w14:textFill>
            <w14:solidFill>
              <w14:schemeClr w14:val="tx1"/>
            </w14:solidFill>
          </w14:textFill>
        </w:rPr>
        <w:t>分包人因自身原因无法完成整改的，承包人可以委派其他劳务单位完成，产生的费用由分包人承担。分包人整改后质量仍不合格的，承包人可以单方解除合同，分包人应向承包人支付违约金。违约金计算方法：返修、返工费用以及发包人因工程质量处罚承包人的费用之和的1倍。承包人有权在应支付分包人的工程进度款中扣除分包人应付的违约金。</w:t>
      </w:r>
    </w:p>
    <w:p w14:paraId="4AD8E979">
      <w:pPr>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130" w:name="_Toc389602933"/>
      <w:bookmarkStart w:id="131" w:name="_Toc389663591"/>
      <w:r>
        <w:rPr>
          <w:rFonts w:hint="eastAsia" w:ascii="宋体" w:hAnsi="宋体" w:eastAsia="宋体" w:cs="宋体"/>
          <w:b/>
          <w:bCs/>
          <w:color w:val="000000" w:themeColor="text1"/>
          <w:sz w:val="24"/>
          <w:szCs w:val="24"/>
          <w:highlight w:val="none"/>
          <w14:textFill>
            <w14:solidFill>
              <w14:schemeClr w14:val="tx1"/>
            </w14:solidFill>
          </w14:textFill>
        </w:rPr>
        <w:t>10.2 劳务作业交付</w:t>
      </w:r>
      <w:bookmarkEnd w:id="130"/>
      <w:bookmarkEnd w:id="131"/>
    </w:p>
    <w:p w14:paraId="2F73D42D">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劳务作业交付条件与日期的约定：</w:t>
      </w:r>
      <w:r>
        <w:rPr>
          <w:rFonts w:hint="eastAsia" w:ascii="宋体" w:hAnsi="宋体" w:eastAsia="宋体" w:cs="宋体"/>
          <w:color w:val="000000" w:themeColor="text1"/>
          <w:sz w:val="24"/>
          <w:szCs w:val="24"/>
          <w:highlight w:val="none"/>
          <w:u w:val="none"/>
          <w14:textFill>
            <w14:solidFill>
              <w14:schemeClr w14:val="tx1"/>
            </w14:solidFill>
          </w14:textFill>
        </w:rPr>
        <w:t>劳务作业经验收合格后10个工作日内，分包人应当按照承包人指示及时将该劳务作业交付承包人，不得以双方存在争议为由拒绝将该劳务作业交付承包人。</w:t>
      </w:r>
    </w:p>
    <w:p w14:paraId="716EE3B6">
      <w:pPr>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lang w:eastAsia="zh-CN"/>
          <w14:textFill>
            <w14:solidFill>
              <w14:schemeClr w14:val="tx1"/>
            </w14:solidFill>
          </w14:textFill>
        </w:rPr>
      </w:pPr>
      <w:bookmarkStart w:id="132" w:name="_Toc384054035"/>
      <w:bookmarkStart w:id="133" w:name="_Toc389602935"/>
      <w:bookmarkStart w:id="134" w:name="_Toc384026480"/>
      <w:bookmarkStart w:id="135" w:name="_Toc383941006"/>
      <w:bookmarkStart w:id="136" w:name="_Toc384137628"/>
      <w:bookmarkStart w:id="137" w:name="_Toc389663592"/>
      <w:r>
        <w:rPr>
          <w:rFonts w:hint="eastAsia" w:ascii="宋体" w:hAnsi="宋体" w:eastAsia="宋体" w:cs="宋体"/>
          <w:b/>
          <w:bCs/>
          <w:color w:val="000000" w:themeColor="text1"/>
          <w:sz w:val="24"/>
          <w:szCs w:val="24"/>
          <w:highlight w:val="none"/>
          <w14:textFill>
            <w14:solidFill>
              <w14:schemeClr w14:val="tx1"/>
            </w14:solidFill>
          </w14:textFill>
        </w:rPr>
        <w:t>11. 劳务作业完工结算与支付</w:t>
      </w:r>
      <w:bookmarkEnd w:id="132"/>
      <w:bookmarkEnd w:id="133"/>
      <w:bookmarkEnd w:id="134"/>
      <w:bookmarkEnd w:id="135"/>
      <w:bookmarkEnd w:id="136"/>
      <w:bookmarkEnd w:id="137"/>
    </w:p>
    <w:p w14:paraId="29593EE5">
      <w:pPr>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138" w:name="_Toc389602936"/>
      <w:bookmarkStart w:id="139" w:name="_Toc389663593"/>
      <w:r>
        <w:rPr>
          <w:rFonts w:hint="eastAsia" w:ascii="宋体" w:hAnsi="宋体" w:eastAsia="宋体" w:cs="宋体"/>
          <w:b/>
          <w:bCs/>
          <w:color w:val="000000" w:themeColor="text1"/>
          <w:sz w:val="24"/>
          <w:szCs w:val="24"/>
          <w:highlight w:val="none"/>
          <w14:textFill>
            <w14:solidFill>
              <w14:schemeClr w14:val="tx1"/>
            </w14:solidFill>
          </w14:textFill>
        </w:rPr>
        <w:t>11.1 完工结算</w:t>
      </w:r>
      <w:bookmarkEnd w:id="138"/>
      <w:bookmarkEnd w:id="139"/>
    </w:p>
    <w:p w14:paraId="38575D95">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分包工程竣工验收合格后14日内分包人必须将完整的完工结算书（包括与此有关的所有结算资料</w:t>
      </w:r>
      <w:r>
        <w:rPr>
          <w:rFonts w:hint="eastAsia" w:ascii="宋体" w:hAnsi="宋体" w:eastAsia="宋体" w:cs="宋体"/>
          <w:color w:val="000000" w:themeColor="text1"/>
          <w:sz w:val="24"/>
          <w:szCs w:val="24"/>
          <w:highlight w:val="none"/>
          <w:lang w:eastAsia="zh-CN"/>
          <w14:textFill>
            <w14:solidFill>
              <w14:schemeClr w14:val="tx1"/>
            </w14:solidFill>
          </w14:textFill>
        </w:rPr>
        <w:t>：</w:t>
      </w:r>
      <w:r>
        <w:rPr>
          <w:rFonts w:hint="eastAsia" w:ascii="宋体" w:hAnsi="宋体" w:eastAsia="宋体" w:cs="宋体"/>
          <w:color w:val="000000" w:themeColor="text1"/>
          <w:sz w:val="24"/>
          <w:szCs w:val="24"/>
          <w:highlight w:val="none"/>
          <w:u w:val="none"/>
          <w:lang w:val="en-US" w:eastAsia="zh-CN"/>
          <w14:textFill>
            <w14:solidFill>
              <w14:schemeClr w14:val="tx1"/>
            </w14:solidFill>
          </w14:textFill>
        </w:rPr>
        <w:t xml:space="preserve">包括但不限于工程结算书、工程竣工图、工程竣工验收资料、设计变更单、现场签证单等 </w:t>
      </w:r>
      <w:r>
        <w:rPr>
          <w:rFonts w:hint="eastAsia" w:ascii="宋体" w:hAnsi="宋体" w:eastAsia="宋体" w:cs="宋体"/>
          <w:color w:val="000000" w:themeColor="text1"/>
          <w:sz w:val="24"/>
          <w:szCs w:val="24"/>
          <w:highlight w:val="none"/>
          <w14:textFill>
            <w14:solidFill>
              <w14:schemeClr w14:val="tx1"/>
            </w14:solidFill>
          </w14:textFill>
        </w:rPr>
        <w:t>）一次性交承包人项目部审核。分包人必须积极配合承包人对分包人结算的审核，承包人项目部应在收到分包人结算书30日内审核完毕，经承包人项目部经理确认后报公司终审，承包人公司负责人签章作为完工结算的最终依据，承包人应在审核完毕分包人结算书30日内签发竣工付款申请单。</w:t>
      </w:r>
    </w:p>
    <w:p w14:paraId="07EDD313">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singl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完工结算程序：</w:t>
      </w:r>
      <w:r>
        <w:rPr>
          <w:rFonts w:hint="eastAsia" w:ascii="宋体" w:hAnsi="宋体" w:eastAsia="宋体" w:cs="宋体"/>
          <w:color w:val="000000" w:themeColor="text1"/>
          <w:sz w:val="24"/>
          <w:szCs w:val="24"/>
          <w:highlight w:val="none"/>
          <w:u w:val="none"/>
          <w14:textFill>
            <w14:solidFill>
              <w14:schemeClr w14:val="tx1"/>
            </w14:solidFill>
          </w14:textFill>
        </w:rPr>
        <w:t>分包人预算人员根据本合同约定向承包人办理《分包单位履约验收单》，再根据本合同的相关规定，编制工程完工结算书，与验收单一起递交承包人项目部审核——承包人人员对工程进度、质量、安全、文明施工和协调配合等方面进行评定后——承包人项目部按规定审核——承包人项目部经理审定签字——承包人公司终审。</w:t>
      </w:r>
    </w:p>
    <w:p w14:paraId="259B14BA">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完工结算办理时间：</w:t>
      </w:r>
      <w:r>
        <w:rPr>
          <w:rFonts w:hint="eastAsia" w:ascii="宋体" w:hAnsi="宋体" w:eastAsia="宋体" w:cs="宋体"/>
          <w:color w:val="000000" w:themeColor="text1"/>
          <w:sz w:val="24"/>
          <w:szCs w:val="24"/>
          <w:highlight w:val="none"/>
          <w:u w:val="none"/>
          <w14:textFill>
            <w14:solidFill>
              <w14:schemeClr w14:val="tx1"/>
            </w14:solidFill>
          </w14:textFill>
        </w:rPr>
        <w:t>分包工程竣工验收合格后14日内双方按照本合同约定的合同价款及合同价款调整内容，进行工程竣工结算。</w:t>
      </w:r>
    </w:p>
    <w:p w14:paraId="2D4476F1">
      <w:pPr>
        <w:pageBreakBefore w:val="0"/>
        <w:widowControl w:val="0"/>
        <w:kinsoku/>
        <w:wordWrap w:val="0"/>
        <w:overflowPunct/>
        <w:topLinePunct w:val="0"/>
        <w:autoSpaceDE w:val="0"/>
        <w:autoSpaceDN w:val="0"/>
        <w:bidi w:val="0"/>
        <w:adjustRightInd w:val="0"/>
        <w:snapToGrid w:val="0"/>
        <w:spacing w:line="500" w:lineRule="exact"/>
        <w:ind w:firstLine="480" w:firstLineChars="200"/>
        <w:jc w:val="left"/>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完工结算书所包含的内容：</w:t>
      </w:r>
      <w:r>
        <w:rPr>
          <w:rFonts w:hint="eastAsia" w:ascii="宋体" w:hAnsi="宋体" w:eastAsia="宋体" w:cs="宋体"/>
          <w:color w:val="000000" w:themeColor="text1"/>
          <w:sz w:val="24"/>
          <w:szCs w:val="24"/>
          <w:highlight w:val="none"/>
          <w:u w:val="none"/>
          <w14:textFill>
            <w14:solidFill>
              <w14:schemeClr w14:val="tx1"/>
            </w14:solidFill>
          </w14:textFill>
        </w:rPr>
        <w:t>（1）分包工程结算价格；（2）结算工程范围；（3）承包人已支付分包人的款项；（4）应扣留的质量保证金； （5）承包人应支付分包人的合同价款。</w:t>
      </w:r>
    </w:p>
    <w:p w14:paraId="5C8CBC8C">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u w:val="none"/>
          <w14:textFill>
            <w14:solidFill>
              <w14:schemeClr w14:val="tx1"/>
            </w14:solidFill>
          </w14:textFill>
        </w:rPr>
        <w:t>分包人应向承包人提交的资料清单：1. 完整竣工资料2份；2. 竣工图2份。</w:t>
      </w:r>
    </w:p>
    <w:p w14:paraId="5F941128">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11.</w:t>
      </w:r>
      <w:r>
        <w:rPr>
          <w:rFonts w:hint="eastAsia" w:ascii="宋体" w:hAnsi="宋体" w:eastAsia="宋体" w:cs="宋体"/>
          <w:b/>
          <w:bCs/>
          <w:color w:val="000000" w:themeColor="text1"/>
          <w:sz w:val="24"/>
          <w:szCs w:val="24"/>
          <w:highlight w:val="none"/>
          <w:lang w:val="en-US" w:eastAsia="zh-CN"/>
          <w14:textFill>
            <w14:solidFill>
              <w14:schemeClr w14:val="tx1"/>
            </w14:solidFill>
          </w14:textFill>
        </w:rPr>
        <w:t>2</w:t>
      </w:r>
      <w:r>
        <w:rPr>
          <w:rFonts w:hint="eastAsia" w:ascii="宋体" w:hAnsi="宋体" w:eastAsia="宋体" w:cs="宋体"/>
          <w:b/>
          <w:bCs/>
          <w:color w:val="000000" w:themeColor="text1"/>
          <w:sz w:val="24"/>
          <w:szCs w:val="24"/>
          <w:highlight w:val="none"/>
          <w14:textFill>
            <w14:solidFill>
              <w14:schemeClr w14:val="tx1"/>
            </w14:solidFill>
          </w14:textFill>
        </w:rPr>
        <w:t xml:space="preserve"> 最终结清</w:t>
      </w:r>
    </w:p>
    <w:p w14:paraId="5466070C">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singl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分包人提交最终结清申请单的期限：</w:t>
      </w:r>
      <w:r>
        <w:rPr>
          <w:rFonts w:hint="eastAsia" w:ascii="宋体" w:hAnsi="宋体" w:eastAsia="宋体" w:cs="宋体"/>
          <w:color w:val="000000" w:themeColor="text1"/>
          <w:sz w:val="24"/>
          <w:szCs w:val="24"/>
          <w:highlight w:val="none"/>
          <w:u w:val="none"/>
          <w14:textFill>
            <w14:solidFill>
              <w14:schemeClr w14:val="tx1"/>
            </w14:solidFill>
          </w14:textFill>
        </w:rPr>
        <w:t>工程竣工验收2年后。</w:t>
      </w:r>
    </w:p>
    <w:p w14:paraId="752DD233">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承包人完成最终结清申请单的审批并颁发最终结清证书的期限</w:t>
      </w:r>
      <w:r>
        <w:rPr>
          <w:rFonts w:hint="eastAsia" w:ascii="宋体" w:hAnsi="宋体" w:eastAsia="宋体" w:cs="宋体"/>
          <w:color w:val="000000" w:themeColor="text1"/>
          <w:sz w:val="24"/>
          <w:szCs w:val="24"/>
          <w:highlight w:val="none"/>
          <w:u w:val="none"/>
          <w14:textFill>
            <w14:solidFill>
              <w14:schemeClr w14:val="tx1"/>
            </w14:solidFill>
          </w14:textFill>
        </w:rPr>
        <w:t>：收到最终结清申请90日内。</w:t>
      </w:r>
    </w:p>
    <w:p w14:paraId="73F6E475">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11.</w:t>
      </w:r>
      <w:r>
        <w:rPr>
          <w:rFonts w:hint="eastAsia" w:ascii="宋体" w:hAnsi="宋体" w:eastAsia="宋体" w:cs="宋体"/>
          <w:b/>
          <w:bCs/>
          <w:color w:val="000000" w:themeColor="text1"/>
          <w:sz w:val="24"/>
          <w:szCs w:val="24"/>
          <w:highlight w:val="none"/>
          <w:lang w:val="en-US" w:eastAsia="zh-CN"/>
          <w14:textFill>
            <w14:solidFill>
              <w14:schemeClr w14:val="tx1"/>
            </w14:solidFill>
          </w14:textFill>
        </w:rPr>
        <w:t>3</w:t>
      </w:r>
      <w:r>
        <w:rPr>
          <w:rFonts w:hint="eastAsia" w:ascii="宋体" w:hAnsi="宋体" w:eastAsia="宋体" w:cs="宋体"/>
          <w:b/>
          <w:bCs/>
          <w:color w:val="000000" w:themeColor="text1"/>
          <w:sz w:val="24"/>
          <w:szCs w:val="24"/>
          <w:highlight w:val="none"/>
          <w14:textFill>
            <w14:solidFill>
              <w14:schemeClr w14:val="tx1"/>
            </w14:solidFill>
          </w14:textFill>
        </w:rPr>
        <w:t xml:space="preserve"> 退场承诺书</w:t>
      </w:r>
    </w:p>
    <w:p w14:paraId="47D6C659">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分包人完成竣工退场的期限：</w:t>
      </w:r>
      <w:r>
        <w:rPr>
          <w:rFonts w:hint="eastAsia" w:ascii="宋体" w:hAnsi="宋体" w:eastAsia="宋体" w:cs="宋体"/>
          <w:color w:val="000000" w:themeColor="text1"/>
          <w:sz w:val="24"/>
          <w:szCs w:val="24"/>
          <w:highlight w:val="none"/>
          <w:u w:val="none"/>
          <w14:textFill>
            <w14:solidFill>
              <w14:schemeClr w14:val="tx1"/>
            </w14:solidFill>
          </w14:textFill>
        </w:rPr>
        <w:t>向承包人移交工程后7日内。</w:t>
      </w:r>
    </w:p>
    <w:p w14:paraId="6F8A229C">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single"/>
          <w14:textFill>
            <w14:solidFill>
              <w14:schemeClr w14:val="tx1"/>
            </w14:solidFill>
          </w14:textFill>
        </w:rPr>
      </w:pPr>
      <w:r>
        <w:rPr>
          <w:rFonts w:hint="eastAsia" w:ascii="宋体" w:hAnsi="宋体" w:eastAsia="宋体" w:cs="宋体"/>
          <w:color w:val="000000" w:themeColor="text1"/>
          <w:sz w:val="24"/>
          <w:szCs w:val="24"/>
          <w:highlight w:val="none"/>
          <w:u w:val="none"/>
          <w14:textFill>
            <w14:solidFill>
              <w14:schemeClr w14:val="tx1"/>
            </w14:solidFill>
          </w14:textFill>
        </w:rPr>
        <w:t>退场承诺书：我承诺：工程结算完毕，项目部出具的《工程结算书》中的工程量和价款准确无误，过程中的分歧及遗留问题已全部处理完毕。自愿承担所施工工程在缺陷责任期间发生的因我方施工缺陷产生的各项费用。承诺在施工期间发生的外欠款已全部结算完毕，再发生第三方债权债务与承包方无关，我公司（</w:t>
      </w:r>
      <w:r>
        <w:rPr>
          <w:rFonts w:hint="eastAsia" w:ascii="宋体" w:hAnsi="宋体" w:cs="宋体"/>
          <w:color w:val="000000" w:themeColor="text1"/>
          <w:sz w:val="24"/>
          <w:szCs w:val="24"/>
          <w:highlight w:val="none"/>
          <w:u w:val="none"/>
          <w:lang w:val="en-US" w:eastAsia="zh-CN"/>
          <w14:textFill>
            <w14:solidFill>
              <w14:schemeClr w14:val="tx1"/>
            </w14:solidFill>
          </w14:textFill>
        </w:rPr>
        <w:t>XXXX</w:t>
      </w:r>
      <w:r>
        <w:rPr>
          <w:rFonts w:hint="eastAsia" w:ascii="宋体" w:hAnsi="宋体" w:eastAsia="宋体" w:cs="宋体"/>
          <w:color w:val="000000" w:themeColor="text1"/>
          <w:sz w:val="24"/>
          <w:szCs w:val="24"/>
          <w:highlight w:val="none"/>
          <w:u w:val="none"/>
          <w14:textFill>
            <w14:solidFill>
              <w14:schemeClr w14:val="tx1"/>
            </w14:solidFill>
          </w14:textFill>
        </w:rPr>
        <w:t>）自愿承担一切法律和经济责任 。</w:t>
      </w:r>
    </w:p>
    <w:p w14:paraId="2740191A">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lang w:val="en-US" w:eastAsia="zh-CN"/>
          <w14:textFill>
            <w14:solidFill>
              <w14:schemeClr w14:val="tx1"/>
            </w14:solidFill>
          </w14:textFill>
        </w:rPr>
      </w:pPr>
      <w:bookmarkStart w:id="140" w:name="_Toc384026481"/>
      <w:bookmarkStart w:id="141" w:name="_Toc389663596"/>
      <w:bookmarkStart w:id="142" w:name="_Toc384137629"/>
      <w:bookmarkStart w:id="143" w:name="_Toc383941007"/>
      <w:bookmarkStart w:id="144" w:name="_Toc384054036"/>
      <w:bookmarkStart w:id="145" w:name="_Toc389602939"/>
      <w:r>
        <w:rPr>
          <w:rFonts w:hint="eastAsia" w:ascii="宋体" w:hAnsi="宋体" w:eastAsia="宋体" w:cs="宋体"/>
          <w:b w:val="0"/>
          <w:bCs/>
          <w:color w:val="000000" w:themeColor="text1"/>
          <w:sz w:val="24"/>
          <w:szCs w:val="24"/>
          <w:highlight w:val="none"/>
          <w14:textFill>
            <w14:solidFill>
              <w14:schemeClr w14:val="tx1"/>
            </w14:solidFill>
          </w14:textFill>
        </w:rPr>
        <w:t>农民工工资保证金及履约保证金的返还期限：</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               </w:t>
      </w:r>
      <w:r>
        <w:rPr>
          <w:rFonts w:hint="eastAsia" w:ascii="宋体" w:hAnsi="宋体" w:eastAsia="宋体" w:cs="宋体"/>
          <w:color w:val="000000" w:themeColor="text1"/>
          <w:sz w:val="24"/>
          <w:szCs w:val="24"/>
          <w:highlight w:val="none"/>
          <w:u w:val="none"/>
          <w:lang w:val="en-US" w:eastAsia="zh-CN"/>
          <w14:textFill>
            <w14:solidFill>
              <w14:schemeClr w14:val="tx1"/>
            </w14:solidFill>
          </w14:textFill>
        </w:rPr>
        <w:t>。</w:t>
      </w:r>
    </w:p>
    <w:p w14:paraId="5E580E0B">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12. 违约</w:t>
      </w:r>
      <w:bookmarkEnd w:id="140"/>
      <w:bookmarkEnd w:id="141"/>
      <w:bookmarkEnd w:id="142"/>
      <w:bookmarkEnd w:id="143"/>
      <w:bookmarkEnd w:id="144"/>
      <w:bookmarkEnd w:id="145"/>
    </w:p>
    <w:p w14:paraId="02D41171">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146" w:name="_Toc389602940"/>
      <w:bookmarkStart w:id="147" w:name="_Toc389663597"/>
      <w:r>
        <w:rPr>
          <w:rFonts w:hint="eastAsia" w:ascii="宋体" w:hAnsi="宋体" w:eastAsia="宋体" w:cs="宋体"/>
          <w:b/>
          <w:bCs/>
          <w:color w:val="000000" w:themeColor="text1"/>
          <w:sz w:val="24"/>
          <w:szCs w:val="24"/>
          <w:highlight w:val="none"/>
          <w14:textFill>
            <w14:solidFill>
              <w14:schemeClr w14:val="tx1"/>
            </w14:solidFill>
          </w14:textFill>
        </w:rPr>
        <w:t>12.1 承包人违约</w:t>
      </w:r>
      <w:bookmarkEnd w:id="146"/>
      <w:bookmarkEnd w:id="147"/>
    </w:p>
    <w:p w14:paraId="1ABD2B7B">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w:t>
      </w:r>
      <w:r>
        <w:rPr>
          <w:rFonts w:hint="eastAsia" w:ascii="宋体" w:hAnsi="宋体" w:eastAsia="宋体" w:cs="宋体"/>
          <w:color w:val="000000" w:themeColor="text1"/>
          <w:sz w:val="24"/>
          <w:szCs w:val="24"/>
          <w:highlight w:val="none"/>
          <w:lang w:val="en-US" w:eastAsia="zh-CN"/>
          <w14:textFill>
            <w14:solidFill>
              <w14:schemeClr w14:val="tx1"/>
            </w14:solidFill>
          </w14:textFill>
        </w:rPr>
        <w:t>2</w:t>
      </w:r>
      <w:r>
        <w:rPr>
          <w:rFonts w:hint="eastAsia" w:ascii="宋体" w:hAnsi="宋体" w:eastAsia="宋体" w:cs="宋体"/>
          <w:color w:val="000000" w:themeColor="text1"/>
          <w:sz w:val="24"/>
          <w:szCs w:val="24"/>
          <w:highlight w:val="none"/>
          <w14:textFill>
            <w14:solidFill>
              <w14:schemeClr w14:val="tx1"/>
            </w14:solidFill>
          </w14:textFill>
        </w:rPr>
        <w:t>.1.2 承包人违约责任：</w:t>
      </w:r>
      <w:r>
        <w:rPr>
          <w:rFonts w:hint="eastAsia" w:ascii="宋体" w:hAnsi="宋体" w:eastAsia="宋体" w:cs="宋体"/>
          <w:color w:val="000000" w:themeColor="text1"/>
          <w:sz w:val="24"/>
          <w:szCs w:val="24"/>
          <w:highlight w:val="none"/>
          <w:u w:val="none"/>
          <w14:textFill>
            <w14:solidFill>
              <w14:schemeClr w14:val="tx1"/>
            </w14:solidFill>
          </w14:textFill>
        </w:rPr>
        <w:t>承包人应承担其违约行为给分包人增加的费用和延误的期限。</w:t>
      </w:r>
    </w:p>
    <w:p w14:paraId="061DE904">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148" w:name="_Toc389663598"/>
      <w:bookmarkStart w:id="149" w:name="_Toc389602941"/>
      <w:r>
        <w:rPr>
          <w:rFonts w:hint="eastAsia" w:ascii="宋体" w:hAnsi="宋体" w:eastAsia="宋体" w:cs="宋体"/>
          <w:b/>
          <w:bCs/>
          <w:color w:val="000000" w:themeColor="text1"/>
          <w:sz w:val="24"/>
          <w:szCs w:val="24"/>
          <w:highlight w:val="none"/>
          <w14:textFill>
            <w14:solidFill>
              <w14:schemeClr w14:val="tx1"/>
            </w14:solidFill>
          </w14:textFill>
        </w:rPr>
        <w:t>12.2 分包人违约</w:t>
      </w:r>
      <w:bookmarkEnd w:id="148"/>
      <w:bookmarkEnd w:id="149"/>
    </w:p>
    <w:p w14:paraId="0F8A8710">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12.2.1 分包人违约的情形</w:t>
      </w:r>
    </w:p>
    <w:p w14:paraId="1D973484">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分包人违约的其他情形：</w:t>
      </w:r>
    </w:p>
    <w:p w14:paraId="3D548BDD">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u w:val="none"/>
          <w14:textFill>
            <w14:solidFill>
              <w14:schemeClr w14:val="tx1"/>
            </w14:solidFill>
          </w14:textFill>
        </w:rPr>
        <w:t xml:space="preserve">1. 未经承包人同意，分包人不得接受发包人任何指令。如因此给承包人造成损失，由分包人承担赔偿责任，而且承包人可以立即与分包人解除合同，同时分包人应向承包人支付合同价款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10</w:t>
      </w:r>
      <w:r>
        <w:rPr>
          <w:rFonts w:hint="eastAsia" w:ascii="宋体" w:hAnsi="宋体" w:eastAsia="宋体" w:cs="宋体"/>
          <w:color w:val="000000" w:themeColor="text1"/>
          <w:sz w:val="24"/>
          <w:szCs w:val="24"/>
          <w:highlight w:val="none"/>
          <w:u w:val="none"/>
          <w14:textFill>
            <w14:solidFill>
              <w14:schemeClr w14:val="tx1"/>
            </w14:solidFill>
          </w14:textFill>
        </w:rPr>
        <w:t>% 的违约金，承包人有权在应支付分包人的工程进度款中扣除。</w:t>
      </w:r>
    </w:p>
    <w:p w14:paraId="42F9C2D1">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u w:val="none"/>
          <w14:textFill>
            <w14:solidFill>
              <w14:schemeClr w14:val="tx1"/>
            </w14:solidFill>
          </w14:textFill>
        </w:rPr>
        <w:t>2. 分包人将其分包的工程转包或再分包的，承包人可以立即与分包人解除合同，同时分包人除应向承包人赔偿损失外，还应向承包人支付合同价款</w:t>
      </w:r>
      <w:r>
        <w:rPr>
          <w:rFonts w:hint="eastAsia" w:ascii="宋体" w:hAnsi="宋体" w:eastAsia="宋体" w:cs="宋体"/>
          <w:color w:val="000000" w:themeColor="text1"/>
          <w:sz w:val="24"/>
          <w:szCs w:val="24"/>
          <w:highlight w:val="none"/>
          <w:u w:val="single"/>
          <w:lang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10</w:t>
      </w:r>
      <w:r>
        <w:rPr>
          <w:rFonts w:hint="eastAsia" w:ascii="宋体" w:hAnsi="宋体" w:eastAsia="宋体" w:cs="宋体"/>
          <w:color w:val="000000" w:themeColor="text1"/>
          <w:sz w:val="24"/>
          <w:szCs w:val="24"/>
          <w:highlight w:val="none"/>
          <w:u w:val="none"/>
          <w14:textFill>
            <w14:solidFill>
              <w14:schemeClr w14:val="tx1"/>
            </w14:solidFill>
          </w14:textFill>
        </w:rPr>
        <w:t>%的违约金，承包人有权在应付分包人工程进度款中扣除。</w:t>
      </w:r>
    </w:p>
    <w:p w14:paraId="7676EA40">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u w:val="none"/>
          <w14:textFill>
            <w14:solidFill>
              <w14:schemeClr w14:val="tx1"/>
            </w14:solidFill>
          </w14:textFill>
        </w:rPr>
        <w:t>3. 因分包人原因，安全文明达不到约定的安全文明标准，分包人应承担违约责任，向承包人支付合同价款</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10 </w:t>
      </w:r>
      <w:r>
        <w:rPr>
          <w:rFonts w:hint="eastAsia" w:ascii="宋体" w:hAnsi="宋体" w:eastAsia="宋体" w:cs="宋体"/>
          <w:color w:val="000000" w:themeColor="text1"/>
          <w:sz w:val="24"/>
          <w:szCs w:val="24"/>
          <w:highlight w:val="none"/>
          <w:u w:val="none"/>
          <w14:textFill>
            <w14:solidFill>
              <w14:schemeClr w14:val="tx1"/>
            </w14:solidFill>
          </w14:textFill>
        </w:rPr>
        <w:t>%的违约金，承包人有权在应付分包人的工程进度款中扣除。</w:t>
      </w:r>
    </w:p>
    <w:p w14:paraId="46E0D5EC">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u w:val="none"/>
          <w14:textFill>
            <w14:solidFill>
              <w14:schemeClr w14:val="tx1"/>
            </w14:solidFill>
          </w14:textFill>
        </w:rPr>
        <w:t>4. 分包人应确保施工所需劳动力人数。如分包人减员，分包人应在收到承包人书面通知后7日内补足劳动力，且分包人应当向承包人支付违约金</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500</w:t>
      </w:r>
      <w:r>
        <w:rPr>
          <w:rFonts w:hint="eastAsia" w:ascii="宋体" w:hAnsi="宋体" w:eastAsia="宋体" w:cs="宋体"/>
          <w:color w:val="000000" w:themeColor="text1"/>
          <w:sz w:val="24"/>
          <w:szCs w:val="24"/>
          <w:highlight w:val="none"/>
          <w:u w:val="none"/>
          <w14:textFill>
            <w14:solidFill>
              <w14:schemeClr w14:val="tx1"/>
            </w14:solidFill>
          </w14:textFill>
        </w:rPr>
        <w:t>元/天/人；分包人减员人数不得超过施工所需总人数的3%，如超过3%承包人不给分包人办理相关手续，该分包人即被承包人列入不合格分包人名单，不再与其合作。</w:t>
      </w:r>
    </w:p>
    <w:p w14:paraId="4250D93F">
      <w:pPr>
        <w:pageBreakBefore w:val="0"/>
        <w:widowControl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u w:val="none"/>
          <w14:textFill>
            <w14:solidFill>
              <w14:schemeClr w14:val="tx1"/>
            </w14:solidFill>
          </w14:textFill>
        </w:rPr>
        <w:t>5. 分包人必须及时足额支付其雇佣人员的劳动报酬，分包人不得拖欠克扣。如因此引起纠纷、上访等，由分包人负责协调处理。分包人应每月底向承包人项目经理提交施工人员工资明细表，承包人予以备案。分包人拖欠其雇佣人员的劳动报酬的：承包人有权从次月进度款中按分包人备案于承包人处的劳动合同进行直接扣除相应款项，用于支付农民工工资。因此给承包人造成严重不良社会影响的，承包人对分包人予以处罚</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3 </w:t>
      </w:r>
      <w:r>
        <w:rPr>
          <w:rFonts w:hint="eastAsia" w:ascii="宋体" w:hAnsi="宋体" w:eastAsia="宋体" w:cs="宋体"/>
          <w:color w:val="000000" w:themeColor="text1"/>
          <w:sz w:val="24"/>
          <w:szCs w:val="24"/>
          <w:highlight w:val="none"/>
          <w:u w:val="none"/>
          <w14:textFill>
            <w14:solidFill>
              <w14:schemeClr w14:val="tx1"/>
            </w14:solidFill>
          </w14:textFill>
        </w:rPr>
        <w:t>万元罚款，并将分包人列入不合格分包人名单，承包人不再与其合作。</w:t>
      </w:r>
    </w:p>
    <w:p w14:paraId="06EC700F">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u w:val="none"/>
          <w14:textFill>
            <w14:solidFill>
              <w14:schemeClr w14:val="tx1"/>
            </w14:solidFill>
          </w14:textFill>
        </w:rPr>
        <w:t>6. 分包人不开具或未按承包人要求按时足额提供增值税扣税凭证的，或分包人开具的</w:t>
      </w:r>
      <w:r>
        <w:rPr>
          <w:rFonts w:hint="eastAsia" w:ascii="宋体" w:hAnsi="宋体" w:cs="宋体"/>
          <w:color w:val="000000" w:themeColor="text1"/>
          <w:sz w:val="24"/>
          <w:szCs w:val="24"/>
          <w:highlight w:val="none"/>
          <w:u w:val="none"/>
          <w:lang w:eastAsia="zh-CN"/>
          <w14:textFill>
            <w14:solidFill>
              <w14:schemeClr w14:val="tx1"/>
            </w14:solidFill>
          </w14:textFill>
        </w:rPr>
        <w:t>增值税普通发票</w:t>
      </w:r>
      <w:r>
        <w:rPr>
          <w:rFonts w:hint="eastAsia" w:ascii="宋体" w:hAnsi="宋体" w:eastAsia="宋体" w:cs="宋体"/>
          <w:color w:val="000000" w:themeColor="text1"/>
          <w:sz w:val="24"/>
          <w:szCs w:val="24"/>
          <w:highlight w:val="none"/>
          <w:u w:val="none"/>
          <w14:textFill>
            <w14:solidFill>
              <w14:schemeClr w14:val="tx1"/>
            </w14:solidFill>
          </w14:textFill>
        </w:rPr>
        <w:t>没有通过税务部门认证、无法提供增值税扣税凭证或开具的增值税扣税凭证丢失、不合法或者虚开增值税发票的应向承包人承担合同总价10% 的违约金，且不免除分包人向承包人继续开具</w:t>
      </w:r>
      <w:r>
        <w:rPr>
          <w:rFonts w:hint="eastAsia" w:ascii="宋体" w:hAnsi="宋体" w:cs="宋体"/>
          <w:color w:val="000000" w:themeColor="text1"/>
          <w:sz w:val="24"/>
          <w:szCs w:val="24"/>
          <w:highlight w:val="none"/>
          <w:u w:val="none"/>
          <w:lang w:eastAsia="zh-CN"/>
          <w14:textFill>
            <w14:solidFill>
              <w14:schemeClr w14:val="tx1"/>
            </w14:solidFill>
          </w14:textFill>
        </w:rPr>
        <w:t>增值税普通发票</w:t>
      </w:r>
      <w:r>
        <w:rPr>
          <w:rFonts w:hint="eastAsia" w:ascii="宋体" w:hAnsi="宋体" w:eastAsia="宋体" w:cs="宋体"/>
          <w:color w:val="000000" w:themeColor="text1"/>
          <w:sz w:val="24"/>
          <w:szCs w:val="24"/>
          <w:highlight w:val="none"/>
          <w:u w:val="none"/>
          <w14:textFill>
            <w14:solidFill>
              <w14:schemeClr w14:val="tx1"/>
            </w14:solidFill>
          </w14:textFill>
        </w:rPr>
        <w:t>的义务。</w:t>
      </w:r>
    </w:p>
    <w:p w14:paraId="7A811DF8">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u w:val="none"/>
          <w14:textFill>
            <w14:solidFill>
              <w14:schemeClr w14:val="tx1"/>
            </w14:solidFill>
          </w14:textFill>
        </w:rPr>
        <w:t>7. 承包</w:t>
      </w:r>
      <w:r>
        <w:rPr>
          <w:rFonts w:hint="eastAsia" w:ascii="宋体" w:hAnsi="宋体" w:eastAsia="宋体" w:cs="宋体"/>
          <w:color w:val="000000" w:themeColor="text1"/>
          <w:sz w:val="24"/>
          <w:szCs w:val="24"/>
          <w:highlight w:val="none"/>
          <w14:textFill>
            <w14:solidFill>
              <w14:schemeClr w14:val="tx1"/>
            </w14:solidFill>
          </w14:textFill>
        </w:rPr>
        <w:t>人有权从分包人后续工程款中直接扣除以上违约金及相关费用。</w:t>
      </w:r>
    </w:p>
    <w:p w14:paraId="4B86CB93">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150" w:name="_Toc383941010"/>
      <w:bookmarkStart w:id="151" w:name="_Toc384026484"/>
      <w:bookmarkStart w:id="152" w:name="_Toc389602947"/>
      <w:bookmarkStart w:id="153" w:name="_Toc384054039"/>
      <w:bookmarkStart w:id="154" w:name="_Toc384137632"/>
      <w:bookmarkStart w:id="155" w:name="_Toc389663606"/>
      <w:r>
        <w:rPr>
          <w:rFonts w:hint="eastAsia" w:ascii="宋体" w:hAnsi="宋体" w:eastAsia="宋体" w:cs="宋体"/>
          <w:b/>
          <w:bCs/>
          <w:color w:val="000000" w:themeColor="text1"/>
          <w:sz w:val="24"/>
          <w:szCs w:val="24"/>
          <w:highlight w:val="none"/>
          <w14:textFill>
            <w14:solidFill>
              <w14:schemeClr w14:val="tx1"/>
            </w14:solidFill>
          </w14:textFill>
        </w:rPr>
        <w:t>13. 合同解除</w:t>
      </w:r>
      <w:bookmarkEnd w:id="150"/>
      <w:bookmarkEnd w:id="151"/>
      <w:bookmarkEnd w:id="152"/>
      <w:bookmarkEnd w:id="153"/>
      <w:bookmarkEnd w:id="154"/>
      <w:bookmarkEnd w:id="155"/>
    </w:p>
    <w:p w14:paraId="7C21C2DB">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156" w:name="_Toc389663607"/>
      <w:bookmarkStart w:id="157" w:name="_Toc389602948"/>
      <w:r>
        <w:rPr>
          <w:rFonts w:hint="eastAsia" w:ascii="宋体" w:hAnsi="宋体" w:eastAsia="宋体" w:cs="宋体"/>
          <w:b/>
          <w:bCs/>
          <w:color w:val="000000" w:themeColor="text1"/>
          <w:sz w:val="24"/>
          <w:szCs w:val="24"/>
          <w:highlight w:val="none"/>
          <w14:textFill>
            <w14:solidFill>
              <w14:schemeClr w14:val="tx1"/>
            </w14:solidFill>
          </w14:textFill>
        </w:rPr>
        <w:t>13.1 合同解除的情形</w:t>
      </w:r>
      <w:bookmarkEnd w:id="156"/>
      <w:bookmarkEnd w:id="157"/>
    </w:p>
    <w:p w14:paraId="11A812C4">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13.1.1 合同当事人均有权解除合同，且互不承担违约责任的其他情形：</w:t>
      </w:r>
    </w:p>
    <w:p w14:paraId="0015FADC">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u w:val="none"/>
          <w14:textFill>
            <w14:solidFill>
              <w14:schemeClr w14:val="tx1"/>
            </w14:solidFill>
          </w14:textFill>
        </w:rPr>
        <w:t>1. 因不可抗力导致合同无法履行连续超过</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84</w:t>
      </w:r>
      <w:r>
        <w:rPr>
          <w:rFonts w:hint="eastAsia" w:ascii="宋体" w:hAnsi="宋体" w:eastAsia="宋体" w:cs="宋体"/>
          <w:color w:val="000000" w:themeColor="text1"/>
          <w:sz w:val="24"/>
          <w:szCs w:val="24"/>
          <w:highlight w:val="none"/>
          <w:u w:val="none"/>
          <w14:textFill>
            <w14:solidFill>
              <w14:schemeClr w14:val="tx1"/>
            </w14:solidFill>
          </w14:textFill>
        </w:rPr>
        <w:t>天或累计超过</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140</w:t>
      </w:r>
      <w:r>
        <w:rPr>
          <w:rFonts w:hint="eastAsia" w:ascii="宋体" w:hAnsi="宋体" w:eastAsia="宋体" w:cs="宋体"/>
          <w:color w:val="000000" w:themeColor="text1"/>
          <w:sz w:val="24"/>
          <w:szCs w:val="24"/>
          <w:highlight w:val="none"/>
          <w:u w:val="none"/>
          <w14:textFill>
            <w14:solidFill>
              <w14:schemeClr w14:val="tx1"/>
            </w14:solidFill>
          </w14:textFill>
        </w:rPr>
        <w:t>天，合同当事人均有权解除合同；</w:t>
      </w:r>
    </w:p>
    <w:p w14:paraId="2FE1924D">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bCs/>
          <w:color w:val="000000" w:themeColor="text1"/>
          <w:sz w:val="24"/>
          <w:szCs w:val="24"/>
          <w:highlight w:val="none"/>
          <w:u w:val="none"/>
          <w14:textFill>
            <w14:solidFill>
              <w14:schemeClr w14:val="tx1"/>
            </w14:solidFill>
          </w14:textFill>
        </w:rPr>
        <w:t>2. 承包人</w:t>
      </w:r>
      <w:r>
        <w:rPr>
          <w:rFonts w:hint="eastAsia" w:ascii="宋体" w:hAnsi="宋体" w:eastAsia="宋体" w:cs="宋体"/>
          <w:color w:val="000000" w:themeColor="text1"/>
          <w:sz w:val="24"/>
          <w:szCs w:val="24"/>
          <w:highlight w:val="none"/>
          <w:u w:val="none"/>
          <w14:textFill>
            <w14:solidFill>
              <w14:schemeClr w14:val="tx1"/>
            </w14:solidFill>
          </w14:textFill>
        </w:rPr>
        <w:t>与发包人的总包合同解除的，合同当事人均有权解除合同。</w:t>
      </w:r>
    </w:p>
    <w:p w14:paraId="68CADC69">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u w:val="none"/>
          <w14:textFill>
            <w14:solidFill>
              <w14:schemeClr w14:val="tx1"/>
            </w14:solidFill>
          </w14:textFill>
        </w:rPr>
        <w:t>13.1.2 承包人有权解除合同的其他情形：</w:t>
      </w:r>
    </w:p>
    <w:p w14:paraId="750277F9">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u w:val="none"/>
          <w14:textFill>
            <w14:solidFill>
              <w14:schemeClr w14:val="tx1"/>
            </w14:solidFill>
          </w14:textFill>
        </w:rPr>
        <w:t>1. 分包人将本合同项下的工程转包或再分包给他人的；</w:t>
      </w:r>
    </w:p>
    <w:p w14:paraId="67F80402">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u w:val="none"/>
          <w14:textFill>
            <w14:solidFill>
              <w14:schemeClr w14:val="tx1"/>
            </w14:solidFill>
          </w14:textFill>
        </w:rPr>
        <w:t>2. 分包人分包工程质量不符合本合同约定的质量标准且无法整改的；</w:t>
      </w:r>
    </w:p>
    <w:p w14:paraId="1AF1E03D">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u w:val="none"/>
          <w14:textFill>
            <w14:solidFill>
              <w14:schemeClr w14:val="tx1"/>
            </w14:solidFill>
          </w14:textFill>
        </w:rPr>
        <w:t>3. 分包人不按照本合同的约定提供符合作业要求的作业人员或不履行本合同约定的其他义务，其违约行为足以影响本工作的质量、安全、作业期限，且经承包人书面催告后未在合理期限内改正的；</w:t>
      </w:r>
    </w:p>
    <w:p w14:paraId="051894F5">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u w:val="none"/>
          <w14:textFill>
            <w14:solidFill>
              <w14:schemeClr w14:val="tx1"/>
            </w14:solidFill>
          </w14:textFill>
        </w:rPr>
        <w:t>4. 因分包人原因导致分包工程暂停持续超过</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56</w:t>
      </w:r>
      <w:r>
        <w:rPr>
          <w:rFonts w:hint="eastAsia" w:ascii="宋体" w:hAnsi="宋体" w:eastAsia="宋体" w:cs="宋体"/>
          <w:color w:val="000000" w:themeColor="text1"/>
          <w:sz w:val="24"/>
          <w:szCs w:val="24"/>
          <w:highlight w:val="none"/>
          <w:u w:val="none"/>
          <w14:textFill>
            <w14:solidFill>
              <w14:schemeClr w14:val="tx1"/>
            </w14:solidFill>
          </w14:textFill>
        </w:rPr>
        <w:t>天不复工的，或虽未超过</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56</w:t>
      </w:r>
      <w:r>
        <w:rPr>
          <w:rFonts w:hint="eastAsia" w:ascii="宋体" w:hAnsi="宋体" w:eastAsia="宋体" w:cs="宋体"/>
          <w:color w:val="000000" w:themeColor="text1"/>
          <w:sz w:val="24"/>
          <w:szCs w:val="24"/>
          <w:highlight w:val="none"/>
          <w:u w:val="none"/>
          <w14:textFill>
            <w14:solidFill>
              <w14:schemeClr w14:val="tx1"/>
            </w14:solidFill>
          </w14:textFill>
        </w:rPr>
        <w:t>天但已经导致合同目的不能实现的；</w:t>
      </w:r>
    </w:p>
    <w:p w14:paraId="439389C1">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u w:val="none"/>
          <w14:textFill>
            <w14:solidFill>
              <w14:schemeClr w14:val="tx1"/>
            </w14:solidFill>
          </w14:textFill>
        </w:rPr>
        <w:t>5. 分包人未按照合同约定向其雇用人员支付报酬，导致引发10人以上的群体性事件的。</w:t>
      </w:r>
    </w:p>
    <w:p w14:paraId="1C6C9142">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158" w:name="_Toc387829834"/>
      <w:bookmarkStart w:id="159" w:name="_Toc389663608"/>
      <w:r>
        <w:rPr>
          <w:rFonts w:hint="eastAsia" w:ascii="宋体" w:hAnsi="宋体" w:eastAsia="宋体" w:cs="宋体"/>
          <w:b/>
          <w:bCs/>
          <w:color w:val="000000" w:themeColor="text1"/>
          <w:sz w:val="24"/>
          <w:szCs w:val="24"/>
          <w:highlight w:val="none"/>
          <w14:textFill>
            <w14:solidFill>
              <w14:schemeClr w14:val="tx1"/>
            </w14:solidFill>
          </w14:textFill>
        </w:rPr>
        <w:t>13.2 合同解除后的处理</w:t>
      </w:r>
      <w:bookmarkEnd w:id="158"/>
      <w:bookmarkEnd w:id="159"/>
    </w:p>
    <w:p w14:paraId="22C5273B">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13.2.1 合同解除退场</w:t>
      </w:r>
    </w:p>
    <w:p w14:paraId="680E312C">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bCs/>
          <w:iCs/>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承包人发出撤场通知的期限要求：</w:t>
      </w:r>
      <w:r>
        <w:rPr>
          <w:rFonts w:hint="eastAsia" w:ascii="宋体" w:hAnsi="宋体" w:eastAsia="宋体" w:cs="宋体"/>
          <w:color w:val="000000" w:themeColor="text1"/>
          <w:sz w:val="24"/>
          <w:szCs w:val="24"/>
          <w:highlight w:val="none"/>
          <w:u w:val="none"/>
          <w14:textFill>
            <w14:solidFill>
              <w14:schemeClr w14:val="tx1"/>
            </w14:solidFill>
          </w14:textFill>
        </w:rPr>
        <w:t>承包人提前7天向分包人发出撤场通知，分包人应当在承包人要求的期限内撤离劳务作业人员并办理好相关手续。</w:t>
      </w:r>
    </w:p>
    <w:p w14:paraId="6D659971">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u w:val="none"/>
          <w14:textFill>
            <w14:solidFill>
              <w14:schemeClr w14:val="tx1"/>
            </w14:solidFill>
          </w14:textFill>
        </w:rPr>
        <w:t>分包人逾期撤离劳务作业人员应承担的违约责任：若分包人逾期撤离劳务作业人员，每延误一天分包人承担合同价款</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万分之一</w:t>
      </w:r>
      <w:r>
        <w:rPr>
          <w:rFonts w:hint="eastAsia" w:ascii="宋体" w:hAnsi="宋体" w:eastAsia="宋体" w:cs="宋体"/>
          <w:color w:val="000000" w:themeColor="text1"/>
          <w:sz w:val="24"/>
          <w:szCs w:val="24"/>
          <w:highlight w:val="none"/>
          <w:u w:val="none"/>
          <w14:textFill>
            <w14:solidFill>
              <w14:schemeClr w14:val="tx1"/>
            </w14:solidFill>
          </w14:textFill>
        </w:rPr>
        <w:t>的违约金。</w:t>
      </w:r>
    </w:p>
    <w:p w14:paraId="7E20F823">
      <w:pPr>
        <w:keepNext/>
        <w:keepLines/>
        <w:pageBreakBefore w:val="0"/>
        <w:widowControl w:val="0"/>
        <w:numPr>
          <w:ilvl w:val="0"/>
          <w:numId w:val="3"/>
        </w:numPr>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缺陷责任期和保修期</w:t>
      </w:r>
    </w:p>
    <w:p w14:paraId="4C5D559C">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14.1 缺陷责任期：</w:t>
      </w:r>
      <w:r>
        <w:rPr>
          <w:rFonts w:hint="eastAsia" w:ascii="宋体" w:hAnsi="宋体" w:eastAsia="宋体" w:cs="宋体"/>
          <w:color w:val="000000" w:themeColor="text1"/>
          <w:sz w:val="24"/>
          <w:szCs w:val="24"/>
          <w:highlight w:val="none"/>
          <w:u w:val="none"/>
          <w14:textFill>
            <w14:solidFill>
              <w14:schemeClr w14:val="tx1"/>
            </w14:solidFill>
          </w14:textFill>
        </w:rPr>
        <w:t>自分包工程竣工验收合格之日起</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12</w:t>
      </w:r>
      <w:r>
        <w:rPr>
          <w:rFonts w:hint="eastAsia" w:ascii="宋体" w:hAnsi="宋体" w:eastAsia="宋体" w:cs="宋体"/>
          <w:color w:val="000000" w:themeColor="text1"/>
          <w:sz w:val="24"/>
          <w:szCs w:val="24"/>
          <w:highlight w:val="none"/>
          <w:u w:val="none"/>
          <w14:textFill>
            <w14:solidFill>
              <w14:schemeClr w14:val="tx1"/>
            </w14:solidFill>
          </w14:textFill>
        </w:rPr>
        <w:t>个月。</w:t>
      </w:r>
    </w:p>
    <w:p w14:paraId="76FA1D12">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u w:val="none"/>
          <w14:textFill>
            <w14:solidFill>
              <w14:schemeClr w14:val="tx1"/>
            </w14:solidFill>
          </w14:textFill>
        </w:rPr>
        <w:t>14.2 质量保修范围和内容：全部分包工程内容。</w:t>
      </w:r>
    </w:p>
    <w:p w14:paraId="0933FEA0">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14.3 质量保修：属于分包人保修范围和内容的分包工程项目，分包人应在接到修理通知</w:t>
      </w:r>
      <w:r>
        <w:rPr>
          <w:rFonts w:hint="eastAsia" w:ascii="宋体" w:hAnsi="宋体" w:eastAsia="宋体" w:cs="宋体"/>
          <w:color w:val="000000" w:themeColor="text1"/>
          <w:sz w:val="24"/>
          <w:szCs w:val="24"/>
          <w:highlight w:val="none"/>
          <w:u w:val="none"/>
          <w14:textFill>
            <w14:solidFill>
              <w14:schemeClr w14:val="tx1"/>
            </w14:solidFill>
          </w14:textFill>
        </w:rPr>
        <w:t>后24小时内</w:t>
      </w:r>
      <w:r>
        <w:rPr>
          <w:rFonts w:hint="eastAsia" w:ascii="宋体" w:hAnsi="宋体" w:eastAsia="宋体" w:cs="宋体"/>
          <w:color w:val="000000" w:themeColor="text1"/>
          <w:sz w:val="24"/>
          <w:szCs w:val="24"/>
          <w:highlight w:val="none"/>
          <w14:textFill>
            <w14:solidFill>
              <w14:schemeClr w14:val="tx1"/>
            </w14:solidFill>
          </w14:textFill>
        </w:rPr>
        <w:t>进行响应，派人修理；分包人不能及时派人修理时承包人可委托其他人员修理，保修费用从质量保修金内扣除。在国家规定的工程合理使用期限内，因分包人原因致使工程在合理使用年限内造成人身和财产损害的，分包人应承担损害赔偿责任。</w:t>
      </w:r>
    </w:p>
    <w:p w14:paraId="53711861">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14.4 质量保修期</w:t>
      </w:r>
    </w:p>
    <w:p w14:paraId="43486657">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single"/>
          <w14:textFill>
            <w14:solidFill>
              <w14:schemeClr w14:val="tx1"/>
            </w14:solidFill>
          </w14:textFill>
        </w:rPr>
      </w:pPr>
      <w:r>
        <w:rPr>
          <w:rFonts w:hint="eastAsia" w:ascii="宋体" w:hAnsi="宋体" w:eastAsia="宋体" w:cs="宋体"/>
          <w:color w:val="000000" w:themeColor="text1"/>
          <w:sz w:val="24"/>
          <w:szCs w:val="24"/>
          <w:highlight w:val="none"/>
          <w:u w:val="single"/>
          <w14:textFill>
            <w14:solidFill>
              <w14:schemeClr w14:val="tx1"/>
            </w14:solidFill>
          </w14:textFill>
        </w:rPr>
        <w:t>根据国家有关规定并结合分包工程约定质量保修期：</w:t>
      </w:r>
    </w:p>
    <w:p w14:paraId="4E88CED1">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single"/>
          <w14:textFill>
            <w14:solidFill>
              <w14:schemeClr w14:val="tx1"/>
            </w14:solidFill>
          </w14:textFill>
        </w:rPr>
      </w:pPr>
      <w:r>
        <w:rPr>
          <w:rFonts w:hint="eastAsia" w:ascii="宋体" w:hAnsi="宋体" w:eastAsia="宋体" w:cs="宋体"/>
          <w:color w:val="000000" w:themeColor="text1"/>
          <w:sz w:val="24"/>
          <w:szCs w:val="24"/>
          <w:highlight w:val="none"/>
          <w:u w:val="single"/>
          <w14:textFill>
            <w14:solidFill>
              <w14:schemeClr w14:val="tx1"/>
            </w14:solidFill>
          </w14:textFill>
        </w:rPr>
        <w:t>本工程质量保修期为12个月。</w:t>
      </w:r>
    </w:p>
    <w:p w14:paraId="5758A42C">
      <w:pPr>
        <w:pageBreakBefore w:val="0"/>
        <w:widowControl/>
        <w:kinsoku/>
        <w:overflowPunct/>
        <w:topLinePunct w:val="0"/>
        <w:bidi w:val="0"/>
        <w:spacing w:line="540" w:lineRule="exact"/>
        <w:ind w:firstLine="480" w:firstLineChars="200"/>
        <w:textAlignment w:val="auto"/>
        <w:outlineLvl w:val="9"/>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14.5  质量保证金及返还：</w:t>
      </w:r>
      <w:r>
        <w:rPr>
          <w:rFonts w:hint="eastAsia" w:ascii="宋体" w:hAnsi="宋体" w:eastAsia="宋体" w:cs="宋体"/>
          <w:color w:val="000000" w:themeColor="text1"/>
          <w:sz w:val="24"/>
          <w:szCs w:val="24"/>
          <w:highlight w:val="none"/>
          <w:u w:val="none"/>
          <w14:textFill>
            <w14:solidFill>
              <w14:schemeClr w14:val="tx1"/>
            </w14:solidFill>
          </w14:textFill>
        </w:rPr>
        <w:t>本工程质量保证金为分包合同总价款的</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cs="宋体"/>
          <w:color w:val="000000" w:themeColor="text1"/>
          <w:sz w:val="24"/>
          <w:szCs w:val="24"/>
          <w:highlight w:val="none"/>
          <w:u w:val="single"/>
          <w:lang w:val="en-US" w:eastAsia="zh-CN"/>
          <w14:textFill>
            <w14:solidFill>
              <w14:schemeClr w14:val="tx1"/>
            </w14:solidFill>
          </w14:textFill>
        </w:rPr>
        <w:t>5</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none"/>
          <w14:textFill>
            <w14:solidFill>
              <w14:schemeClr w14:val="tx1"/>
            </w14:solidFill>
          </w14:textFill>
        </w:rPr>
        <w:t>%，缺陷责任期满3个月后，如无质量问题承包人扣减分包人应承担费用后将质保金余额无息返还分包人。若有纠纷或质量问题未得到解决，责任期顺延。</w:t>
      </w:r>
      <w:r>
        <w:rPr>
          <w:rFonts w:hint="eastAsia" w:ascii="宋体" w:hAnsi="宋体" w:eastAsia="宋体" w:cs="宋体"/>
          <w:color w:val="000000" w:themeColor="text1"/>
          <w:sz w:val="24"/>
          <w:szCs w:val="24"/>
          <w:highlight w:val="none"/>
          <w:lang w:val="en-US" w:eastAsia="zh-CN"/>
          <w14:textFill>
            <w14:solidFill>
              <w14:schemeClr w14:val="tx1"/>
            </w14:solidFill>
          </w14:textFill>
        </w:rPr>
        <w:t>在</w:t>
      </w:r>
      <w:r>
        <w:rPr>
          <w:rFonts w:hint="eastAsia" w:ascii="宋体" w:hAnsi="宋体" w:eastAsia="宋体" w:cs="宋体"/>
          <w:color w:val="000000" w:themeColor="text1"/>
          <w:sz w:val="24"/>
          <w:szCs w:val="24"/>
          <w:highlight w:val="none"/>
          <w14:textFill>
            <w14:solidFill>
              <w14:schemeClr w14:val="tx1"/>
            </w14:solidFill>
          </w14:textFill>
        </w:rPr>
        <w:t>缺陷责任期</w:t>
      </w:r>
      <w:r>
        <w:rPr>
          <w:rFonts w:hint="eastAsia" w:ascii="宋体" w:hAnsi="宋体" w:eastAsia="宋体" w:cs="宋体"/>
          <w:color w:val="000000" w:themeColor="text1"/>
          <w:sz w:val="24"/>
          <w:szCs w:val="24"/>
          <w:highlight w:val="none"/>
          <w:lang w:val="en-US" w:eastAsia="zh-CN"/>
          <w14:textFill>
            <w14:solidFill>
              <w14:schemeClr w14:val="tx1"/>
            </w14:solidFill>
          </w14:textFill>
        </w:rPr>
        <w:t>内如发生质量问题，分包人除应当承担质保责任之外，无权要求承包人返还质量保证金。</w:t>
      </w:r>
    </w:p>
    <w:p w14:paraId="193D920F">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15. 其他约定</w:t>
      </w:r>
    </w:p>
    <w:p w14:paraId="0FF9BA11">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 xml:space="preserve">15.1 </w:t>
      </w:r>
      <w:r>
        <w:rPr>
          <w:rFonts w:hint="eastAsia" w:ascii="宋体" w:hAnsi="宋体" w:eastAsia="宋体" w:cs="宋体"/>
          <w:b w:val="0"/>
          <w:bCs w:val="0"/>
          <w:color w:val="000000" w:themeColor="text1"/>
          <w:sz w:val="24"/>
          <w:szCs w:val="24"/>
          <w:highlight w:val="none"/>
          <w14:textFill>
            <w14:solidFill>
              <w14:schemeClr w14:val="tx1"/>
            </w14:solidFill>
          </w14:textFill>
        </w:rPr>
        <w:t>分包人应具有一定的风险承受能力，对本合同的资金支付与使用可能出现的各种不利因素已做出了合理的安排和保证。在合同履行过程中，如因业主拨付款项不及时导致承包人资金紧张，分包人应给予充分理解，分包人自愿放弃逾期付款的违约金、利息及各项损失费用。</w:t>
      </w:r>
    </w:p>
    <w:p w14:paraId="6A2A08D6">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15.2 由于分包人的违法、违规或违约行为给承包人造成损失或承包人被起诉或仲裁，分包人需承担一切不利后果（该后果包括但不限于判决或裁决要求承包人支付的费用及承包人应诉所产生的差旅费、案件受理费、保全费、律师费等）。</w:t>
      </w:r>
    </w:p>
    <w:p w14:paraId="30D2282D">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15.3 未经承包人同意，分包人不得委托任何第三人（单位）向承包人主张任何权利</w:t>
      </w:r>
      <w:r>
        <w:rPr>
          <w:rFonts w:hint="eastAsia" w:ascii="宋体" w:hAnsi="宋体" w:eastAsia="宋体" w:cs="宋体"/>
          <w:color w:val="000000" w:themeColor="text1"/>
          <w:sz w:val="24"/>
          <w:szCs w:val="24"/>
          <w:highlight w:val="none"/>
          <w:lang w:eastAsia="zh-CN"/>
          <w14:textFill>
            <w14:solidFill>
              <w14:schemeClr w14:val="tx1"/>
            </w14:solidFill>
          </w14:textFill>
        </w:rPr>
        <w:t>，</w:t>
      </w:r>
      <w:r>
        <w:rPr>
          <w:rFonts w:hint="eastAsia" w:ascii="宋体" w:hAnsi="宋体" w:eastAsia="宋体" w:cs="宋体"/>
          <w:color w:val="000000" w:themeColor="text1"/>
          <w:sz w:val="24"/>
          <w:szCs w:val="24"/>
          <w:highlight w:val="none"/>
          <w14:textFill>
            <w14:solidFill>
              <w14:schemeClr w14:val="tx1"/>
            </w14:solidFill>
          </w14:textFill>
        </w:rPr>
        <w:t>也不得发生到承包人滋事、聚众停留承包人办公场所、堵门或威胁承包人工作人员的人身安全等非正常办公行为。如发生上述行为，分包人应向承包人按照</w:t>
      </w:r>
    </w:p>
    <w:p w14:paraId="6E8586B3">
      <w:pPr>
        <w:pageBreakBefore w:val="0"/>
        <w:widowControl w:val="0"/>
        <w:kinsoku/>
        <w:overflowPunct/>
        <w:topLinePunct w:val="0"/>
        <w:bidi w:val="0"/>
        <w:spacing w:line="500" w:lineRule="exac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3</w:t>
      </w:r>
      <w:r>
        <w:rPr>
          <w:rFonts w:hint="eastAsia" w:ascii="宋体" w:hAnsi="宋体" w:eastAsia="宋体" w:cs="宋体"/>
          <w:color w:val="000000" w:themeColor="text1"/>
          <w:sz w:val="24"/>
          <w:szCs w:val="24"/>
          <w:highlight w:val="none"/>
          <w:u w:val="none"/>
          <w14:textFill>
            <w14:solidFill>
              <w14:schemeClr w14:val="tx1"/>
            </w14:solidFill>
          </w14:textFill>
        </w:rPr>
        <w:t>万元/次承</w:t>
      </w:r>
      <w:r>
        <w:rPr>
          <w:rFonts w:hint="eastAsia" w:ascii="宋体" w:hAnsi="宋体" w:eastAsia="宋体" w:cs="宋体"/>
          <w:color w:val="000000" w:themeColor="text1"/>
          <w:sz w:val="24"/>
          <w:szCs w:val="24"/>
          <w:highlight w:val="none"/>
          <w14:textFill>
            <w14:solidFill>
              <w14:schemeClr w14:val="tx1"/>
            </w14:solidFill>
          </w14:textFill>
        </w:rPr>
        <w:t>担违约责任，并视为分包人自愿放弃本合同项下债权，承包人无须支付剩余款项。</w:t>
      </w:r>
    </w:p>
    <w:p w14:paraId="64C6108A">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15.4 本合同的任何一方若与他方发生纠纷，而使另一方被列为被告或第三人、被执行人的，则视为该方放弃对另一方享有的一切债权，本合同自此终止，双方不再存在债权债务关系。</w:t>
      </w:r>
    </w:p>
    <w:p w14:paraId="4F02AD1F">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15.5 未经承包人书面授权，承包人项目部章及项目部资料专用章不得用于签订经济合同或确认与经济相关事项，如发生使用此类未经授权印章签订的合同、协议及确认文书均为无效。分包人对此已明确知悉。</w:t>
      </w:r>
    </w:p>
    <w:p w14:paraId="54C77526">
      <w:pPr>
        <w:pStyle w:val="7"/>
        <w:spacing w:line="500" w:lineRule="exact"/>
        <w:ind w:firstLineChars="200"/>
        <w:rPr>
          <w:rFonts w:hint="eastAsia" w:ascii="宋体" w:hAnsi="宋体" w:eastAsia="宋体" w:cs="宋体"/>
          <w:color w:val="000000" w:themeColor="text1"/>
          <w:sz w:val="24"/>
          <w:highlight w:val="none"/>
          <w14:textFill>
            <w14:solidFill>
              <w14:schemeClr w14:val="tx1"/>
            </w14:solidFill>
          </w14:textFill>
        </w:rPr>
      </w:pPr>
      <w:r>
        <w:rPr>
          <w:rFonts w:hint="eastAsia" w:ascii="宋体" w:hAnsi="宋体" w:eastAsia="宋体" w:cs="宋体"/>
          <w:color w:val="000000" w:themeColor="text1"/>
          <w:sz w:val="24"/>
          <w:highlight w:val="none"/>
          <w:lang w:val="en-US" w:eastAsia="zh-CN"/>
          <w14:textFill>
            <w14:solidFill>
              <w14:schemeClr w14:val="tx1"/>
            </w14:solidFill>
          </w14:textFill>
        </w:rPr>
        <w:t>16、</w:t>
      </w:r>
      <w:r>
        <w:rPr>
          <w:rFonts w:hint="eastAsia" w:ascii="宋体" w:hAnsi="宋体" w:eastAsia="宋体" w:cs="宋体"/>
          <w:color w:val="000000" w:themeColor="text1"/>
          <w:sz w:val="24"/>
          <w:highlight w:val="none"/>
          <w14:textFill>
            <w14:solidFill>
              <w14:schemeClr w14:val="tx1"/>
            </w14:solidFill>
          </w14:textFill>
        </w:rPr>
        <w:t>通知与送达：</w:t>
      </w:r>
    </w:p>
    <w:p w14:paraId="0F396A7C">
      <w:pPr>
        <w:pStyle w:val="7"/>
        <w:spacing w:line="500" w:lineRule="exact"/>
        <w:ind w:firstLineChars="200"/>
        <w:rPr>
          <w:rFonts w:hint="eastAsia" w:ascii="宋体" w:hAnsi="宋体" w:eastAsia="宋体" w:cs="宋体"/>
          <w:color w:val="000000" w:themeColor="text1"/>
          <w:sz w:val="24"/>
          <w:highlight w:val="none"/>
          <w14:textFill>
            <w14:solidFill>
              <w14:schemeClr w14:val="tx1"/>
            </w14:solidFill>
          </w14:textFill>
        </w:rPr>
      </w:pPr>
      <w:r>
        <w:rPr>
          <w:rFonts w:hint="eastAsia" w:ascii="宋体" w:hAnsi="宋体" w:eastAsia="宋体" w:cs="宋体"/>
          <w:color w:val="000000" w:themeColor="text1"/>
          <w:sz w:val="24"/>
          <w:highlight w:val="none"/>
          <w14:textFill>
            <w14:solidFill>
              <w14:schemeClr w14:val="tx1"/>
            </w14:solidFill>
          </w14:textFill>
        </w:rPr>
        <w:t>合同履行期间，合同任何一方应当按照合同扉页中标明的地址和联系方式进行文件送达。任何一方对上述地址的变更应当在变更后三日内书面通知另一方。采取邮寄方式送达的，文件寄出第二天为送达日；采取传真或电子邮件方式送达的，文件发出之日为送达日。对方不得以没有实际收到文件作为抗辩理由。本通知条款同样适用于因纠纷产生诉讼过程中的送达。</w:t>
      </w:r>
    </w:p>
    <w:p w14:paraId="5FCD221E">
      <w:pPr>
        <w:pStyle w:val="7"/>
        <w:rPr>
          <w:rFonts w:hint="eastAsia" w:ascii="宋体" w:hAnsi="宋体" w:eastAsia="宋体" w:cs="宋体"/>
          <w:color w:val="000000" w:themeColor="text1"/>
          <w:highlight w:val="none"/>
          <w14:textFill>
            <w14:solidFill>
              <w14:schemeClr w14:val="tx1"/>
            </w14:solidFill>
          </w14:textFill>
        </w:rPr>
      </w:pPr>
    </w:p>
    <w:p w14:paraId="33D6D121">
      <w:pPr>
        <w:pageBreakBefore w:val="0"/>
        <w:widowControl w:val="0"/>
        <w:kinsoku/>
        <w:overflowPunct/>
        <w:topLinePunct w:val="0"/>
        <w:bidi w:val="0"/>
        <w:spacing w:line="500" w:lineRule="exact"/>
        <w:ind w:firstLine="482" w:firstLineChars="200"/>
        <w:textAlignment w:val="auto"/>
        <w:rPr>
          <w:rFonts w:hint="eastAsia" w:ascii="宋体" w:hAnsi="宋体" w:eastAsia="宋体" w:cs="宋体"/>
          <w:b/>
          <w:color w:val="000000" w:themeColor="text1"/>
          <w:sz w:val="24"/>
          <w:szCs w:val="24"/>
          <w:highlight w:val="none"/>
          <w14:textFill>
            <w14:solidFill>
              <w14:schemeClr w14:val="tx1"/>
            </w14:solidFill>
          </w14:textFill>
        </w:rPr>
      </w:pPr>
      <w:r>
        <w:rPr>
          <w:rFonts w:hint="eastAsia" w:ascii="宋体" w:hAnsi="宋体" w:eastAsia="宋体" w:cs="宋体"/>
          <w:b/>
          <w:color w:val="000000" w:themeColor="text1"/>
          <w:sz w:val="24"/>
          <w:szCs w:val="24"/>
          <w:highlight w:val="none"/>
          <w14:textFill>
            <w14:solidFill>
              <w14:schemeClr w14:val="tx1"/>
            </w14:solidFill>
          </w14:textFill>
        </w:rPr>
        <w:t>专用合同条款附件：</w:t>
      </w:r>
    </w:p>
    <w:p w14:paraId="0785682C">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bCs/>
          <w:color w:val="000000" w:themeColor="text1"/>
          <w:sz w:val="24"/>
          <w:szCs w:val="24"/>
          <w:highlight w:val="none"/>
          <w14:textFill>
            <w14:solidFill>
              <w14:schemeClr w14:val="tx1"/>
            </w14:solidFill>
          </w14:textFill>
        </w:rPr>
      </w:pPr>
      <w:r>
        <w:rPr>
          <w:rFonts w:hint="eastAsia" w:ascii="宋体" w:hAnsi="宋体" w:eastAsia="宋体" w:cs="宋体"/>
          <w:bCs/>
          <w:color w:val="000000" w:themeColor="text1"/>
          <w:sz w:val="24"/>
          <w:szCs w:val="24"/>
          <w:highlight w:val="none"/>
          <w14:textFill>
            <w14:solidFill>
              <w14:schemeClr w14:val="tx1"/>
            </w14:solidFill>
          </w14:textFill>
        </w:rPr>
        <w:t>附件一：</w:t>
      </w:r>
      <w:r>
        <w:rPr>
          <w:rFonts w:hint="eastAsia" w:ascii="宋体" w:hAnsi="宋体" w:cs="宋体"/>
          <w:bCs/>
          <w:color w:val="000000" w:themeColor="text1"/>
          <w:sz w:val="24"/>
          <w:szCs w:val="24"/>
          <w:highlight w:val="none"/>
          <w:lang w:eastAsia="zh-CN"/>
          <w14:textFill>
            <w14:solidFill>
              <w14:schemeClr w14:val="tx1"/>
            </w14:solidFill>
          </w14:textFill>
        </w:rPr>
        <w:t>建筑</w:t>
      </w:r>
      <w:r>
        <w:rPr>
          <w:rFonts w:hint="eastAsia" w:ascii="宋体" w:hAnsi="宋体" w:eastAsia="宋体" w:cs="宋体"/>
          <w:bCs/>
          <w:color w:val="000000" w:themeColor="text1"/>
          <w:sz w:val="24"/>
          <w:szCs w:val="24"/>
          <w:highlight w:val="none"/>
          <w14:textFill>
            <w14:solidFill>
              <w14:schemeClr w14:val="tx1"/>
            </w14:solidFill>
          </w14:textFill>
        </w:rPr>
        <w:t>施工安全生产协议</w:t>
      </w:r>
    </w:p>
    <w:p w14:paraId="303F6DE1">
      <w:pPr>
        <w:pageBreakBefore w:val="0"/>
        <w:widowControl w:val="0"/>
        <w:tabs>
          <w:tab w:val="left" w:pos="4845"/>
        </w:tabs>
        <w:kinsoku/>
        <w:overflowPunct/>
        <w:topLinePunct w:val="0"/>
        <w:bidi w:val="0"/>
        <w:spacing w:line="500" w:lineRule="exact"/>
        <w:ind w:firstLine="480" w:firstLineChars="200"/>
        <w:textAlignment w:val="auto"/>
        <w:rPr>
          <w:rFonts w:hint="eastAsia" w:ascii="宋体" w:hAnsi="宋体" w:eastAsia="宋体" w:cs="宋体"/>
          <w:bCs/>
          <w:color w:val="000000" w:themeColor="text1"/>
          <w:sz w:val="24"/>
          <w:szCs w:val="24"/>
          <w:highlight w:val="none"/>
          <w14:textFill>
            <w14:solidFill>
              <w14:schemeClr w14:val="tx1"/>
            </w14:solidFill>
          </w14:textFill>
        </w:rPr>
      </w:pPr>
      <w:r>
        <w:rPr>
          <w:rFonts w:hint="eastAsia" w:ascii="宋体" w:hAnsi="宋体" w:eastAsia="宋体" w:cs="宋体"/>
          <w:bCs/>
          <w:color w:val="000000" w:themeColor="text1"/>
          <w:sz w:val="24"/>
          <w:szCs w:val="24"/>
          <w:highlight w:val="none"/>
          <w14:textFill>
            <w14:solidFill>
              <w14:schemeClr w14:val="tx1"/>
            </w14:solidFill>
          </w14:textFill>
        </w:rPr>
        <w:t>附件二：</w:t>
      </w:r>
      <w:r>
        <w:rPr>
          <w:rFonts w:hint="eastAsia" w:ascii="宋体" w:hAnsi="宋体" w:cs="宋体"/>
          <w:bCs/>
          <w:color w:val="000000" w:themeColor="text1"/>
          <w:sz w:val="24"/>
          <w:szCs w:val="24"/>
          <w:highlight w:val="none"/>
          <w:lang w:eastAsia="zh-CN"/>
          <w14:textFill>
            <w14:solidFill>
              <w14:schemeClr w14:val="tx1"/>
            </w14:solidFill>
          </w14:textFill>
        </w:rPr>
        <w:t>建筑</w:t>
      </w:r>
      <w:r>
        <w:rPr>
          <w:rFonts w:hint="eastAsia" w:ascii="宋体" w:hAnsi="宋体" w:eastAsia="宋体" w:cs="宋体"/>
          <w:bCs/>
          <w:color w:val="000000" w:themeColor="text1"/>
          <w:sz w:val="24"/>
          <w:szCs w:val="24"/>
          <w:highlight w:val="none"/>
          <w14:textFill>
            <w14:solidFill>
              <w14:schemeClr w14:val="tx1"/>
            </w14:solidFill>
          </w14:textFill>
        </w:rPr>
        <w:t>施工环境保护协议</w:t>
      </w:r>
      <w:r>
        <w:rPr>
          <w:rFonts w:hint="eastAsia" w:ascii="宋体" w:hAnsi="宋体" w:eastAsia="宋体" w:cs="宋体"/>
          <w:bCs/>
          <w:color w:val="000000" w:themeColor="text1"/>
          <w:sz w:val="24"/>
          <w:szCs w:val="24"/>
          <w:highlight w:val="none"/>
          <w14:textFill>
            <w14:solidFill>
              <w14:schemeClr w14:val="tx1"/>
            </w14:solidFill>
          </w14:textFill>
        </w:rPr>
        <w:tab/>
      </w:r>
    </w:p>
    <w:p w14:paraId="4510975A">
      <w:pPr>
        <w:spacing w:line="500" w:lineRule="exact"/>
        <w:ind w:firstLine="480" w:firstLineChars="200"/>
        <w:rPr>
          <w:rFonts w:hint="eastAsia" w:ascii="宋体" w:hAnsi="宋体" w:eastAsia="宋体" w:cs="宋体"/>
          <w:bCs/>
          <w:color w:val="000000" w:themeColor="text1"/>
          <w:sz w:val="24"/>
          <w:szCs w:val="24"/>
          <w:highlight w:val="none"/>
          <w14:textFill>
            <w14:solidFill>
              <w14:schemeClr w14:val="tx1"/>
            </w14:solidFill>
          </w14:textFill>
        </w:rPr>
      </w:pPr>
    </w:p>
    <w:p w14:paraId="41C0BDC1">
      <w:pPr>
        <w:keepNext w:val="0"/>
        <w:keepLines w:val="0"/>
        <w:pageBreakBefore w:val="0"/>
        <w:kinsoku/>
        <w:wordWrap/>
        <w:overflowPunct/>
        <w:topLinePunct w:val="0"/>
        <w:autoSpaceDE/>
        <w:autoSpaceDN/>
        <w:bidi w:val="0"/>
        <w:adjustRightInd/>
        <w:snapToGrid/>
        <w:spacing w:line="520" w:lineRule="exact"/>
        <w:textAlignment w:val="auto"/>
        <w:rPr>
          <w:rFonts w:hint="eastAsia" w:ascii="宋体" w:hAnsi="宋体" w:eastAsia="宋体" w:cs="宋体"/>
          <w:color w:val="000000" w:themeColor="text1"/>
          <w:sz w:val="24"/>
          <w:szCs w:val="24"/>
          <w:highlight w:val="none"/>
          <w14:textFill>
            <w14:solidFill>
              <w14:schemeClr w14:val="tx1"/>
            </w14:solidFill>
          </w14:textFill>
        </w:rPr>
      </w:pPr>
    </w:p>
    <w:p w14:paraId="02D6D28B">
      <w:pPr>
        <w:keepNext w:val="0"/>
        <w:keepLines w:val="0"/>
        <w:pageBreakBefore w:val="0"/>
        <w:kinsoku/>
        <w:wordWrap/>
        <w:overflowPunct/>
        <w:topLinePunct w:val="0"/>
        <w:autoSpaceDE/>
        <w:autoSpaceDN/>
        <w:bidi w:val="0"/>
        <w:adjustRightInd/>
        <w:snapToGrid/>
        <w:spacing w:line="520" w:lineRule="exact"/>
        <w:textAlignment w:val="auto"/>
        <w:rPr>
          <w:rFonts w:hint="eastAsia" w:ascii="宋体" w:hAnsi="宋体" w:eastAsia="宋体" w:cs="宋体"/>
          <w:color w:val="000000" w:themeColor="text1"/>
          <w:sz w:val="24"/>
          <w:szCs w:val="24"/>
          <w:highlight w:val="none"/>
          <w14:textFill>
            <w14:solidFill>
              <w14:schemeClr w14:val="tx1"/>
            </w14:solidFill>
          </w14:textFill>
        </w:rPr>
      </w:pPr>
    </w:p>
    <w:p w14:paraId="0B1BDA05">
      <w:pPr>
        <w:keepNext w:val="0"/>
        <w:keepLines w:val="0"/>
        <w:pageBreakBefore w:val="0"/>
        <w:kinsoku/>
        <w:wordWrap/>
        <w:overflowPunct/>
        <w:topLinePunct w:val="0"/>
        <w:autoSpaceDE/>
        <w:autoSpaceDN/>
        <w:bidi w:val="0"/>
        <w:adjustRightInd/>
        <w:snapToGrid/>
        <w:spacing w:line="520" w:lineRule="exact"/>
        <w:textAlignment w:val="auto"/>
        <w:rPr>
          <w:rFonts w:hint="eastAsia" w:ascii="宋体" w:hAnsi="宋体" w:eastAsia="宋体" w:cs="宋体"/>
          <w:color w:val="000000" w:themeColor="text1"/>
          <w:sz w:val="24"/>
          <w:szCs w:val="24"/>
          <w:highlight w:val="none"/>
          <w14:textFill>
            <w14:solidFill>
              <w14:schemeClr w14:val="tx1"/>
            </w14:solidFill>
          </w14:textFill>
        </w:rPr>
      </w:pPr>
    </w:p>
    <w:p w14:paraId="4D30AAE4">
      <w:pPr>
        <w:keepNext w:val="0"/>
        <w:keepLines w:val="0"/>
        <w:pageBreakBefore w:val="0"/>
        <w:kinsoku/>
        <w:wordWrap/>
        <w:overflowPunct/>
        <w:topLinePunct w:val="0"/>
        <w:autoSpaceDE/>
        <w:autoSpaceDN/>
        <w:bidi w:val="0"/>
        <w:adjustRightInd/>
        <w:snapToGrid/>
        <w:spacing w:line="520" w:lineRule="exact"/>
        <w:textAlignment w:val="auto"/>
        <w:rPr>
          <w:rFonts w:hint="eastAsia" w:ascii="宋体" w:hAnsi="宋体" w:eastAsia="宋体" w:cs="宋体"/>
          <w:color w:val="000000" w:themeColor="text1"/>
          <w:sz w:val="24"/>
          <w:szCs w:val="24"/>
          <w:highlight w:val="none"/>
          <w14:textFill>
            <w14:solidFill>
              <w14:schemeClr w14:val="tx1"/>
            </w14:solidFill>
          </w14:textFill>
        </w:rPr>
      </w:pPr>
    </w:p>
    <w:p w14:paraId="35466D3D">
      <w:pP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br w:type="page"/>
      </w:r>
    </w:p>
    <w:p w14:paraId="24051A6C">
      <w:pPr>
        <w:keepNext w:val="0"/>
        <w:keepLines w:val="0"/>
        <w:pageBreakBefore w:val="0"/>
        <w:kinsoku/>
        <w:wordWrap/>
        <w:overflowPunct/>
        <w:topLinePunct w:val="0"/>
        <w:autoSpaceDE/>
        <w:autoSpaceDN/>
        <w:bidi w:val="0"/>
        <w:adjustRightInd/>
        <w:snapToGrid/>
        <w:spacing w:line="520" w:lineRule="exac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附件一：</w:t>
      </w:r>
    </w:p>
    <w:p w14:paraId="281F6DC3">
      <w:pPr>
        <w:keepNext w:val="0"/>
        <w:keepLines w:val="0"/>
        <w:pageBreakBefore w:val="0"/>
        <w:kinsoku/>
        <w:wordWrap/>
        <w:overflowPunct/>
        <w:topLinePunct w:val="0"/>
        <w:autoSpaceDE/>
        <w:autoSpaceDN/>
        <w:bidi w:val="0"/>
        <w:adjustRightInd/>
        <w:snapToGrid/>
        <w:spacing w:line="520" w:lineRule="exact"/>
        <w:jc w:val="center"/>
        <w:textAlignment w:val="auto"/>
        <w:rPr>
          <w:rFonts w:hint="eastAsia" w:ascii="宋体" w:hAnsi="宋体" w:eastAsia="宋体" w:cs="宋体"/>
          <w:b/>
          <w:color w:val="000000" w:themeColor="text1"/>
          <w:sz w:val="24"/>
          <w:szCs w:val="24"/>
          <w:highlight w:val="none"/>
          <w14:textFill>
            <w14:solidFill>
              <w14:schemeClr w14:val="tx1"/>
            </w14:solidFill>
          </w14:textFill>
        </w:rPr>
      </w:pPr>
      <w:r>
        <w:rPr>
          <w:rFonts w:hint="eastAsia" w:ascii="宋体" w:hAnsi="宋体" w:eastAsia="宋体" w:cs="宋体"/>
          <w:b/>
          <w:color w:val="000000" w:themeColor="text1"/>
          <w:sz w:val="32"/>
          <w:szCs w:val="32"/>
          <w:highlight w:val="none"/>
          <w:lang w:val="en-US" w:eastAsia="zh-CN"/>
          <w14:textFill>
            <w14:solidFill>
              <w14:schemeClr w14:val="tx1"/>
            </w14:solidFill>
          </w14:textFill>
        </w:rPr>
        <w:t>建筑</w:t>
      </w:r>
      <w:r>
        <w:rPr>
          <w:rFonts w:hint="eastAsia" w:ascii="宋体" w:hAnsi="宋体" w:eastAsia="宋体" w:cs="宋体"/>
          <w:b/>
          <w:color w:val="000000" w:themeColor="text1"/>
          <w:sz w:val="32"/>
          <w:szCs w:val="32"/>
          <w:highlight w:val="none"/>
          <w14:textFill>
            <w14:solidFill>
              <w14:schemeClr w14:val="tx1"/>
            </w14:solidFill>
          </w14:textFill>
        </w:rPr>
        <w:t>施工安全生产协议</w:t>
      </w:r>
    </w:p>
    <w:p w14:paraId="3F308650">
      <w:pPr>
        <w:keepNext w:val="0"/>
        <w:keepLines w:val="0"/>
        <w:pageBreakBefore w:val="0"/>
        <w:kinsoku/>
        <w:wordWrap/>
        <w:overflowPunct/>
        <w:topLinePunct w:val="0"/>
        <w:autoSpaceDE/>
        <w:autoSpaceDN/>
        <w:bidi w:val="0"/>
        <w:adjustRightInd/>
        <w:snapToGrid/>
        <w:spacing w:line="520" w:lineRule="exact"/>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p>
    <w:p w14:paraId="4EDCCE58">
      <w:pPr>
        <w:keepNext w:val="0"/>
        <w:keepLines w:val="0"/>
        <w:pageBreakBefore w:val="0"/>
        <w:kinsoku/>
        <w:wordWrap/>
        <w:overflowPunct/>
        <w:topLinePunct w:val="0"/>
        <w:autoSpaceDE/>
        <w:autoSpaceDN/>
        <w:bidi w:val="0"/>
        <w:adjustRightInd/>
        <w:snapToGrid/>
        <w:spacing w:line="348" w:lineRule="auto"/>
        <w:jc w:val="left"/>
        <w:textAlignment w:val="auto"/>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 xml:space="preserve">    </w:t>
      </w:r>
      <w:r>
        <w:rPr>
          <w:rFonts w:hint="eastAsia" w:ascii="宋体" w:hAnsi="宋体" w:eastAsia="宋体" w:cs="宋体"/>
          <w:b/>
          <w:bCs/>
          <w:color w:val="000000" w:themeColor="text1"/>
          <w:sz w:val="24"/>
          <w:szCs w:val="24"/>
          <w:highlight w:val="none"/>
          <w14:textFill>
            <w14:solidFill>
              <w14:schemeClr w14:val="tx1"/>
            </w14:solidFill>
          </w14:textFill>
        </w:rPr>
        <w:t>承包人（</w:t>
      </w:r>
      <w:r>
        <w:rPr>
          <w:rFonts w:hint="eastAsia" w:ascii="宋体" w:hAnsi="宋体" w:eastAsia="宋体" w:cs="宋体"/>
          <w:b/>
          <w:bCs/>
          <w:color w:val="000000" w:themeColor="text1"/>
          <w:sz w:val="24"/>
          <w:szCs w:val="24"/>
          <w:highlight w:val="none"/>
          <w:lang w:val="en-US" w:eastAsia="zh-CN"/>
          <w14:textFill>
            <w14:solidFill>
              <w14:schemeClr w14:val="tx1"/>
            </w14:solidFill>
          </w14:textFill>
        </w:rPr>
        <w:t>甲方</w:t>
      </w:r>
      <w:r>
        <w:rPr>
          <w:rFonts w:hint="eastAsia" w:ascii="宋体" w:hAnsi="宋体" w:eastAsia="宋体" w:cs="宋体"/>
          <w:b/>
          <w:bCs/>
          <w:color w:val="000000" w:themeColor="text1"/>
          <w:sz w:val="24"/>
          <w:szCs w:val="24"/>
          <w:highlight w:val="none"/>
          <w14:textFill>
            <w14:solidFill>
              <w14:schemeClr w14:val="tx1"/>
            </w14:solidFill>
          </w14:textFill>
        </w:rPr>
        <w:t>）：</w:t>
      </w:r>
      <w:r>
        <w:rPr>
          <w:rFonts w:hint="eastAsia" w:ascii="宋体" w:hAnsi="宋体" w:eastAsia="宋体" w:cs="宋体"/>
          <w:b/>
          <w:bCs/>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b/>
          <w:bCs/>
          <w:color w:val="000000" w:themeColor="text1"/>
          <w:sz w:val="24"/>
          <w:szCs w:val="24"/>
          <w:highlight w:val="none"/>
          <w:u w:val="single"/>
          <w:lang w:val="en-US" w:eastAsia="zh-CN"/>
          <w14:textFill>
            <w14:solidFill>
              <w14:schemeClr w14:val="tx1"/>
            </w14:solidFill>
          </w14:textFill>
        </w:rPr>
        <w:t>山西潞安工程有限公司</w:t>
      </w:r>
      <w:r>
        <w:rPr>
          <w:rFonts w:hint="eastAsia" w:ascii="宋体" w:hAnsi="宋体" w:eastAsia="宋体" w:cs="宋体"/>
          <w:b/>
          <w:bCs/>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b/>
          <w:bCs/>
          <w:color w:val="000000" w:themeColor="text1"/>
          <w:sz w:val="24"/>
          <w:szCs w:val="24"/>
          <w:highlight w:val="none"/>
          <w14:textFill>
            <w14:solidFill>
              <w14:schemeClr w14:val="tx1"/>
            </w14:solidFill>
          </w14:textFill>
        </w:rPr>
        <w:t xml:space="preserve">  </w:t>
      </w:r>
    </w:p>
    <w:p w14:paraId="7ED5C5A7">
      <w:pPr>
        <w:keepNext w:val="0"/>
        <w:keepLines w:val="0"/>
        <w:pageBreakBefore w:val="0"/>
        <w:kinsoku/>
        <w:wordWrap/>
        <w:overflowPunct/>
        <w:topLinePunct w:val="0"/>
        <w:autoSpaceDE/>
        <w:autoSpaceDN/>
        <w:bidi w:val="0"/>
        <w:adjustRightInd/>
        <w:snapToGrid/>
        <w:spacing w:line="348" w:lineRule="auto"/>
        <w:jc w:val="left"/>
        <w:textAlignment w:val="auto"/>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 xml:space="preserve">    分包人（</w:t>
      </w:r>
      <w:r>
        <w:rPr>
          <w:rFonts w:hint="eastAsia" w:ascii="宋体" w:hAnsi="宋体" w:eastAsia="宋体" w:cs="宋体"/>
          <w:b/>
          <w:bCs/>
          <w:color w:val="000000" w:themeColor="text1"/>
          <w:sz w:val="24"/>
          <w:szCs w:val="24"/>
          <w:highlight w:val="none"/>
          <w:lang w:val="en-US" w:eastAsia="zh-CN"/>
          <w14:textFill>
            <w14:solidFill>
              <w14:schemeClr w14:val="tx1"/>
            </w14:solidFill>
          </w14:textFill>
        </w:rPr>
        <w:t>乙方</w:t>
      </w:r>
      <w:r>
        <w:rPr>
          <w:rFonts w:hint="eastAsia" w:ascii="宋体" w:hAnsi="宋体" w:eastAsia="宋体" w:cs="宋体"/>
          <w:b/>
          <w:bCs/>
          <w:color w:val="000000" w:themeColor="text1"/>
          <w:sz w:val="24"/>
          <w:szCs w:val="24"/>
          <w:highlight w:val="none"/>
          <w14:textFill>
            <w14:solidFill>
              <w14:schemeClr w14:val="tx1"/>
            </w14:solidFill>
          </w14:textFill>
        </w:rPr>
        <w:t>）：</w:t>
      </w:r>
      <w:r>
        <w:rPr>
          <w:rFonts w:hint="eastAsia" w:ascii="宋体" w:hAnsi="宋体" w:eastAsia="宋体" w:cs="宋体"/>
          <w:b/>
          <w:bCs/>
          <w:color w:val="000000" w:themeColor="text1"/>
          <w:sz w:val="24"/>
          <w:szCs w:val="24"/>
          <w:highlight w:val="none"/>
          <w:u w:val="single"/>
          <w14:textFill>
            <w14:solidFill>
              <w14:schemeClr w14:val="tx1"/>
            </w14:solidFill>
          </w14:textFill>
        </w:rPr>
        <w:t xml:space="preserve"> </w:t>
      </w:r>
      <w:r>
        <w:rPr>
          <w:rFonts w:hint="eastAsia" w:ascii="宋体" w:hAnsi="宋体" w:cs="宋体"/>
          <w:b/>
          <w:bCs/>
          <w:color w:val="000000" w:themeColor="text1"/>
          <w:sz w:val="24"/>
          <w:szCs w:val="24"/>
          <w:highlight w:val="none"/>
          <w:u w:val="single"/>
          <w:lang w:eastAsia="zh-CN"/>
          <w14:textFill>
            <w14:solidFill>
              <w14:schemeClr w14:val="tx1"/>
            </w14:solidFill>
          </w14:textFill>
        </w:rPr>
        <w:t>XXXX</w:t>
      </w:r>
      <w:r>
        <w:rPr>
          <w:rFonts w:hint="eastAsia" w:ascii="宋体" w:hAnsi="宋体" w:eastAsia="宋体" w:cs="宋体"/>
          <w:b/>
          <w:bCs/>
          <w:color w:val="000000" w:themeColor="text1"/>
          <w:sz w:val="24"/>
          <w:szCs w:val="24"/>
          <w:highlight w:val="none"/>
          <w:u w:val="single"/>
          <w14:textFill>
            <w14:solidFill>
              <w14:schemeClr w14:val="tx1"/>
            </w14:solidFill>
          </w14:textFill>
        </w:rPr>
        <w:t xml:space="preserve"> </w:t>
      </w:r>
    </w:p>
    <w:p w14:paraId="2AB14989">
      <w:pPr>
        <w:keepNext w:val="0"/>
        <w:keepLines w:val="0"/>
        <w:pageBreakBefore w:val="0"/>
        <w:widowControl w:val="0"/>
        <w:kinsoku/>
        <w:wordWrap/>
        <w:overflowPunct/>
        <w:topLinePunct w:val="0"/>
        <w:autoSpaceDE/>
        <w:autoSpaceDN/>
        <w:bidi w:val="0"/>
        <w:adjustRightInd/>
        <w:snapToGrid/>
        <w:spacing w:line="348" w:lineRule="auto"/>
        <w:ind w:firstLine="482" w:firstLineChars="200"/>
        <w:jc w:val="left"/>
        <w:textAlignment w:val="auto"/>
        <w:rPr>
          <w:rFonts w:hint="eastAsia" w:ascii="宋体" w:hAnsi="宋体" w:eastAsia="宋体" w:cs="宋体"/>
          <w:b/>
          <w:bCs/>
          <w:color w:val="000000" w:themeColor="text1"/>
          <w:sz w:val="24"/>
          <w:szCs w:val="24"/>
          <w:highlight w:val="none"/>
          <w:u w:val="single"/>
          <w:lang w:val="en-US" w:eastAsia="zh-CN"/>
          <w14:textFill>
            <w14:solidFill>
              <w14:schemeClr w14:val="tx1"/>
            </w14:solidFill>
          </w14:textFill>
        </w:rPr>
      </w:pPr>
      <w:r>
        <w:rPr>
          <w:rFonts w:hint="eastAsia" w:ascii="宋体" w:hAnsi="宋体" w:eastAsia="宋体" w:cs="宋体"/>
          <w:b/>
          <w:bCs/>
          <w:color w:val="000000" w:themeColor="text1"/>
          <w:sz w:val="24"/>
          <w:szCs w:val="24"/>
          <w:highlight w:val="none"/>
          <w:lang w:eastAsia="zh-CN"/>
          <w14:textFill>
            <w14:solidFill>
              <w14:schemeClr w14:val="tx1"/>
            </w14:solidFill>
          </w14:textFill>
        </w:rPr>
        <w:t>工程名称:</w:t>
      </w:r>
      <w:r>
        <w:rPr>
          <w:rFonts w:hint="eastAsia" w:ascii="宋体" w:hAnsi="宋体" w:eastAsia="宋体" w:cs="宋体"/>
          <w:b/>
          <w:bCs/>
          <w:color w:val="000000" w:themeColor="text1"/>
          <w:sz w:val="24"/>
          <w:szCs w:val="24"/>
          <w:highlight w:val="none"/>
          <w:lang w:val="en-US" w:eastAsia="zh-CN"/>
          <w14:textFill>
            <w14:solidFill>
              <w14:schemeClr w14:val="tx1"/>
            </w14:solidFill>
          </w14:textFill>
        </w:rPr>
        <w:t xml:space="preserve"> </w:t>
      </w:r>
      <w:r>
        <w:rPr>
          <w:rFonts w:hint="eastAsia" w:ascii="宋体" w:hAnsi="宋体" w:eastAsia="宋体" w:cs="宋体"/>
          <w:b/>
          <w:bCs/>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b/>
          <w:bCs/>
          <w:color w:val="000000" w:themeColor="text1"/>
          <w:sz w:val="24"/>
          <w:szCs w:val="24"/>
          <w:highlight w:val="none"/>
          <w:u w:val="single"/>
          <w:lang w:val="en-US" w:eastAsia="zh-CN"/>
          <w14:textFill>
            <w14:solidFill>
              <w14:schemeClr w14:val="tx1"/>
            </w14:solidFill>
          </w14:textFill>
        </w:rPr>
        <w:t>工程</w:t>
      </w:r>
      <w:r>
        <w:rPr>
          <w:rFonts w:hint="eastAsia" w:ascii="宋体" w:hAnsi="宋体" w:eastAsia="宋体" w:cs="宋体"/>
          <w:b/>
          <w:bCs/>
          <w:color w:val="000000" w:themeColor="text1"/>
          <w:sz w:val="24"/>
          <w:szCs w:val="24"/>
          <w:highlight w:val="none"/>
          <w:u w:val="single"/>
          <w:lang w:val="en-US" w:eastAsia="zh-CN"/>
          <w14:textFill>
            <w14:solidFill>
              <w14:schemeClr w14:val="tx1"/>
            </w14:solidFill>
          </w14:textFill>
        </w:rPr>
        <w:t xml:space="preserve"> </w:t>
      </w:r>
    </w:p>
    <w:p w14:paraId="781D09E7">
      <w:pPr>
        <w:keepNext w:val="0"/>
        <w:keepLines w:val="0"/>
        <w:pageBreakBefore w:val="0"/>
        <w:widowControl w:val="0"/>
        <w:kinsoku/>
        <w:wordWrap/>
        <w:overflowPunct/>
        <w:topLinePunct w:val="0"/>
        <w:autoSpaceDE/>
        <w:autoSpaceDN/>
        <w:bidi w:val="0"/>
        <w:adjustRightInd/>
        <w:snapToGrid/>
        <w:spacing w:line="348" w:lineRule="auto"/>
        <w:ind w:firstLine="482" w:firstLineChars="200"/>
        <w:jc w:val="left"/>
        <w:textAlignment w:val="auto"/>
        <w:rPr>
          <w:rFonts w:hint="eastAsia" w:ascii="宋体" w:hAnsi="宋体" w:eastAsia="宋体" w:cs="宋体"/>
          <w:b/>
          <w:bCs/>
          <w:color w:val="000000" w:themeColor="text1"/>
          <w:sz w:val="24"/>
          <w:szCs w:val="24"/>
          <w:highlight w:val="none"/>
          <w:lang w:eastAsia="zh-CN"/>
          <w14:textFill>
            <w14:solidFill>
              <w14:schemeClr w14:val="tx1"/>
            </w14:solidFill>
          </w14:textFill>
        </w:rPr>
      </w:pPr>
      <w:r>
        <w:rPr>
          <w:rFonts w:hint="eastAsia" w:ascii="宋体" w:hAnsi="宋体" w:eastAsia="宋体" w:cs="宋体"/>
          <w:b/>
          <w:bCs/>
          <w:color w:val="000000" w:themeColor="text1"/>
          <w:sz w:val="24"/>
          <w:szCs w:val="24"/>
          <w:highlight w:val="none"/>
          <w:lang w:eastAsia="zh-CN"/>
          <w14:textFill>
            <w14:solidFill>
              <w14:schemeClr w14:val="tx1"/>
            </w14:solidFill>
          </w14:textFill>
        </w:rPr>
        <w:t>工程地点:</w:t>
      </w:r>
      <w:r>
        <w:rPr>
          <w:rFonts w:hint="eastAsia" w:ascii="宋体" w:hAnsi="宋体" w:eastAsia="宋体" w:cs="宋体"/>
          <w:b/>
          <w:bCs/>
          <w:color w:val="000000" w:themeColor="text1"/>
          <w:sz w:val="24"/>
          <w:szCs w:val="24"/>
          <w:highlight w:val="non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p>
    <w:p w14:paraId="0F3B78DF">
      <w:pPr>
        <w:pStyle w:val="6"/>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甲乙双方根据《中华人民共和国建筑法》、《中华人民共和国安全生产法》和《建设工程安全生产管理条例》和《煤矿安全规程》建筑施工行业管理标准规范等相关规定，经协商一致，签订建筑施工安全生产协议。</w:t>
      </w:r>
    </w:p>
    <w:p w14:paraId="41CB7318">
      <w:pPr>
        <w:pStyle w:val="6"/>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一、 双方权责</w:t>
      </w:r>
    </w:p>
    <w:p w14:paraId="00C839AB">
      <w:pPr>
        <w:pStyle w:val="6"/>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（一） 甲乙双方共同的责任:      </w:t>
      </w:r>
    </w:p>
    <w:p w14:paraId="741D4043">
      <w:pPr>
        <w:pStyle w:val="6"/>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 xml:space="preserve">1、坚持以人为本的安全生产宗旨，贯彻落实国家有关安全生产的法律法规，坚持“安全第一、预防为主、综合治理”的方针，全面实施国家和行业管理部门有关安全生产的标准规范，落实总包单位的各项安全管理制度，确保封闭管理、确保员工安全、确保安全生产。        </w:t>
      </w:r>
    </w:p>
    <w:p w14:paraId="10AA2A4F">
      <w:pPr>
        <w:pStyle w:val="6"/>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color w:val="000000" w:themeColor="text1"/>
          <w:highlight w:val="none"/>
          <w14:textFill>
            <w14:solidFill>
              <w14:schemeClr w14:val="tx1"/>
            </w14:solidFill>
          </w14:textFill>
        </w:rPr>
        <w:t>2、遵循先订合同后施工的原则，否则由此造成的一切后果均由有关方负责。</w:t>
      </w:r>
    </w:p>
    <w:p w14:paraId="33FBC920">
      <w:pPr>
        <w:pStyle w:val="6"/>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cs="宋体"/>
          <w:color w:val="000000" w:themeColor="text1"/>
          <w:kern w:val="2"/>
          <w:sz w:val="24"/>
          <w:szCs w:val="24"/>
          <w:highlight w:val="none"/>
          <w:lang w:val="en-US" w:eastAsia="zh-CN"/>
          <w14:textFill>
            <w14:solidFill>
              <w14:schemeClr w14:val="tx1"/>
            </w14:solidFill>
          </w14:textFill>
        </w:rPr>
        <w:t>3、</w:t>
      </w:r>
      <w:r>
        <w:rPr>
          <w:rFonts w:hint="eastAsia" w:ascii="宋体" w:hAnsi="宋体" w:eastAsia="宋体" w:cs="宋体"/>
          <w:color w:val="000000" w:themeColor="text1"/>
          <w:kern w:val="2"/>
          <w:sz w:val="24"/>
          <w:szCs w:val="24"/>
          <w:highlight w:val="none"/>
          <w14:textFill>
            <w14:solidFill>
              <w14:schemeClr w14:val="tx1"/>
            </w14:solidFill>
          </w14:textFill>
        </w:rPr>
        <w:t>承包人指派</w:t>
      </w:r>
      <w:r>
        <w:rPr>
          <w:rFonts w:hint="eastAsia" w:cs="宋体"/>
          <w:color w:val="000000" w:themeColor="text1"/>
          <w:kern w:val="2"/>
          <w:sz w:val="24"/>
          <w:szCs w:val="24"/>
          <w:highlight w:val="none"/>
          <w:u w:val="single"/>
          <w:lang w:val="en-US" w:eastAsia="zh-CN"/>
          <w14:textFill>
            <w14:solidFill>
              <w14:schemeClr w14:val="tx1"/>
            </w14:solidFill>
          </w14:textFill>
        </w:rPr>
        <w:t>XXXX</w:t>
      </w:r>
      <w:r>
        <w:rPr>
          <w:rFonts w:hint="eastAsia" w:ascii="宋体" w:hAnsi="宋体" w:eastAsia="宋体" w:cs="宋体"/>
          <w:color w:val="000000" w:themeColor="text1"/>
          <w:kern w:val="2"/>
          <w:sz w:val="24"/>
          <w:szCs w:val="24"/>
          <w:highlight w:val="none"/>
          <w14:textFill>
            <w14:solidFill>
              <w14:schemeClr w14:val="tx1"/>
            </w14:solidFill>
          </w14:textFill>
        </w:rPr>
        <w:t>、分包单位指派</w:t>
      </w:r>
      <w:r>
        <w:rPr>
          <w:rFonts w:hint="eastAsia" w:cs="宋体"/>
          <w:color w:val="000000" w:themeColor="text1"/>
          <w:kern w:val="2"/>
          <w:sz w:val="24"/>
          <w:szCs w:val="24"/>
          <w:highlight w:val="none"/>
          <w:u w:val="single"/>
          <w:lang w:val="en-US" w:eastAsia="zh-CN"/>
          <w14:textFill>
            <w14:solidFill>
              <w14:schemeClr w14:val="tx1"/>
            </w14:solidFill>
          </w14:textFill>
        </w:rPr>
        <w:t>XXXX</w:t>
      </w:r>
      <w:r>
        <w:rPr>
          <w:rFonts w:hint="eastAsia" w:ascii="宋体" w:hAnsi="宋体" w:eastAsia="宋体" w:cs="宋体"/>
          <w:color w:val="000000" w:themeColor="text1"/>
          <w:kern w:val="2"/>
          <w:sz w:val="24"/>
          <w:szCs w:val="24"/>
          <w:highlight w:val="none"/>
          <w14:textFill>
            <w14:solidFill>
              <w14:schemeClr w14:val="tx1"/>
            </w14:solidFill>
          </w14:textFill>
        </w:rPr>
        <w:t>为本工程项目有关安全、防火、环保工作的联系工作。</w:t>
      </w:r>
    </w:p>
    <w:p w14:paraId="69A36772">
      <w:pPr>
        <w:pStyle w:val="6"/>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ascii="宋体" w:hAnsi="宋体" w:eastAsia="宋体" w:cs="宋体"/>
          <w:b/>
          <w:bCs/>
          <w:color w:val="000000" w:themeColor="text1"/>
          <w:kern w:val="2"/>
          <w:sz w:val="24"/>
          <w:szCs w:val="24"/>
          <w:highlight w:val="none"/>
          <w14:textFill>
            <w14:solidFill>
              <w14:schemeClr w14:val="tx1"/>
            </w14:solidFill>
          </w14:textFill>
        </w:rPr>
        <w:t>（二）</w:t>
      </w:r>
      <w:r>
        <w:rPr>
          <w:rFonts w:hint="eastAsia" w:cs="宋体"/>
          <w:b/>
          <w:bCs/>
          <w:color w:val="000000" w:themeColor="text1"/>
          <w:kern w:val="2"/>
          <w:sz w:val="24"/>
          <w:szCs w:val="24"/>
          <w:highlight w:val="none"/>
          <w:lang w:eastAsia="zh-CN"/>
          <w14:textFill>
            <w14:solidFill>
              <w14:schemeClr w14:val="tx1"/>
            </w14:solidFill>
          </w14:textFill>
        </w:rPr>
        <w:t>承包人</w:t>
      </w:r>
      <w:r>
        <w:rPr>
          <w:rFonts w:hint="eastAsia" w:ascii="宋体" w:hAnsi="宋体" w:eastAsia="宋体" w:cs="宋体"/>
          <w:b/>
          <w:bCs/>
          <w:color w:val="000000" w:themeColor="text1"/>
          <w:kern w:val="2"/>
          <w:sz w:val="24"/>
          <w:szCs w:val="24"/>
          <w:highlight w:val="none"/>
          <w14:textFill>
            <w14:solidFill>
              <w14:schemeClr w14:val="tx1"/>
            </w14:solidFill>
          </w14:textFill>
        </w:rPr>
        <w:t>的责任</w:t>
      </w:r>
      <w:r>
        <w:rPr>
          <w:rFonts w:hint="eastAsia" w:ascii="宋体" w:hAnsi="宋体" w:eastAsia="宋体" w:cs="宋体"/>
          <w:color w:val="000000" w:themeColor="text1"/>
          <w:kern w:val="2"/>
          <w:sz w:val="24"/>
          <w:szCs w:val="24"/>
          <w:highlight w:val="none"/>
          <w14:textFill>
            <w14:solidFill>
              <w14:schemeClr w14:val="tx1"/>
            </w14:solidFill>
          </w14:textFill>
        </w:rPr>
        <w:t>       </w:t>
      </w:r>
    </w:p>
    <w:p w14:paraId="1E00EBDF">
      <w:pPr>
        <w:pStyle w:val="6"/>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000000" w:themeColor="text1"/>
          <w:kern w:val="2"/>
          <w:sz w:val="24"/>
          <w:szCs w:val="24"/>
          <w:highlight w:val="none"/>
          <w:lang w:val="en-US" w:eastAsia="zh-CN"/>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14:textFill>
            <w14:solidFill>
              <w14:schemeClr w14:val="tx1"/>
            </w14:solidFill>
          </w14:textFill>
        </w:rPr>
        <w:t>1、建立安全生产责任制度。承包人作为总包单位，对整个施工现场行使安全管理权，制定并落实企业的安全生产责任制、安全生产规章制度和操作规程。</w:t>
      </w:r>
    </w:p>
    <w:p w14:paraId="70096A61">
      <w:pPr>
        <w:pStyle w:val="6"/>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000000" w:themeColor="text1"/>
          <w:kern w:val="2"/>
          <w:sz w:val="24"/>
          <w:szCs w:val="24"/>
          <w:highlight w:val="none"/>
          <w:lang w:val="en-US" w:eastAsia="zh-CN"/>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14:textFill>
            <w14:solidFill>
              <w14:schemeClr w14:val="tx1"/>
            </w14:solidFill>
          </w14:textFill>
        </w:rPr>
        <w:t>2、建立安全例会制度。每周组织召开一次安全会议，并形成会议纪要。遇有特殊情况时，随时召开安全会议。      </w:t>
      </w:r>
    </w:p>
    <w:p w14:paraId="7EC14787">
      <w:pPr>
        <w:pStyle w:val="6"/>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14:textFill>
            <w14:solidFill>
              <w14:schemeClr w14:val="tx1"/>
            </w14:solidFill>
          </w14:textFill>
        </w:rPr>
        <w:t xml:space="preserve">3、建立安全检查制度。每周组织一次安全检查，下达整改通知单，进行安全奖罚；督促分包人完成整改事项，并在整改反馈单上签署意见。对分包人施工工序、操作岗位的安全行为进行日常监督检查，纠正违章指挥和违章作业。    </w:t>
      </w:r>
    </w:p>
    <w:p w14:paraId="01C8FE9A">
      <w:pPr>
        <w:pStyle w:val="6"/>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14:textFill>
            <w14:solidFill>
              <w14:schemeClr w14:val="tx1"/>
            </w14:solidFill>
          </w14:textFill>
        </w:rPr>
        <w:t>4、</w:t>
      </w:r>
      <w:r>
        <w:rPr>
          <w:rFonts w:hint="eastAsia" w:ascii="宋体" w:hAnsi="宋体" w:eastAsia="宋体" w:cs="宋体"/>
          <w:color w:val="000000" w:themeColor="text1"/>
          <w:kern w:val="2"/>
          <w:sz w:val="24"/>
          <w:szCs w:val="24"/>
          <w:highlight w:val="none"/>
          <w14:textFill>
            <w14:solidFill>
              <w14:schemeClr w14:val="tx1"/>
            </w14:solidFill>
          </w14:textFill>
        </w:rPr>
        <w:t>建立安全教育培训制度。负责组织对</w:t>
      </w:r>
      <w:r>
        <w:rPr>
          <w:rFonts w:hint="eastAsia" w:ascii="宋体" w:hAnsi="宋体" w:eastAsia="宋体" w:cs="宋体"/>
          <w:color w:val="000000" w:themeColor="text1"/>
          <w:kern w:val="2"/>
          <w:sz w:val="24"/>
          <w:szCs w:val="24"/>
          <w:highlight w:val="none"/>
          <w:lang w:eastAsia="zh-CN"/>
          <w14:textFill>
            <w14:solidFill>
              <w14:schemeClr w14:val="tx1"/>
            </w14:solidFill>
          </w14:textFill>
        </w:rPr>
        <w:t>分包人</w:t>
      </w:r>
      <w:r>
        <w:rPr>
          <w:rFonts w:hint="eastAsia" w:ascii="宋体" w:hAnsi="宋体" w:eastAsia="宋体" w:cs="宋体"/>
          <w:color w:val="000000" w:themeColor="text1"/>
          <w:kern w:val="2"/>
          <w:sz w:val="24"/>
          <w:szCs w:val="24"/>
          <w:highlight w:val="none"/>
          <w14:textFill>
            <w14:solidFill>
              <w14:schemeClr w14:val="tx1"/>
            </w14:solidFill>
          </w14:textFill>
        </w:rPr>
        <w:t>进场工人进行入场安全教育。每年负责组织一次安全生产知识考试工作。在推广新技术、新材料、新设备和新工艺时，负责对分包管理人员和作业人员进行安全生产教育培训。有权拒绝使用安全生产教育培训考核不合格的人员。</w:t>
      </w:r>
    </w:p>
    <w:p w14:paraId="645938B2">
      <w:pPr>
        <w:pStyle w:val="6"/>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14:textFill>
            <w14:solidFill>
              <w14:schemeClr w14:val="tx1"/>
            </w14:solidFill>
          </w14:textFill>
        </w:rPr>
        <w:t>5、</w:t>
      </w:r>
      <w:r>
        <w:rPr>
          <w:rFonts w:hint="eastAsia" w:ascii="宋体" w:hAnsi="宋体" w:eastAsia="宋体" w:cs="宋体"/>
          <w:color w:val="000000" w:themeColor="text1"/>
          <w:kern w:val="2"/>
          <w:sz w:val="24"/>
          <w:szCs w:val="24"/>
          <w:highlight w:val="none"/>
          <w14:textFill>
            <w14:solidFill>
              <w14:schemeClr w14:val="tx1"/>
            </w14:solidFill>
          </w14:textFill>
        </w:rPr>
        <w:t xml:space="preserve">组织安全技术交底。技术负责人主管安全技术交底工作，并负责向分包单位的技术负责人进行交底，同时督促安全管理人员监督分包单位向现场施工人员进行交底。重要分项或重点部位的交底，必要时，可直接进行交底。交底人要签上自己的名字和交底时间。 </w:t>
      </w:r>
    </w:p>
    <w:p w14:paraId="198D8D5D">
      <w:pPr>
        <w:pStyle w:val="6"/>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14:textFill>
            <w14:solidFill>
              <w14:schemeClr w14:val="tx1"/>
            </w14:solidFill>
          </w14:textFill>
        </w:rPr>
        <w:t>6、</w:t>
      </w:r>
      <w:r>
        <w:rPr>
          <w:rFonts w:hint="eastAsia" w:ascii="宋体" w:hAnsi="宋体" w:eastAsia="宋体" w:cs="宋体"/>
          <w:color w:val="000000" w:themeColor="text1"/>
          <w:kern w:val="2"/>
          <w:sz w:val="24"/>
          <w:szCs w:val="24"/>
          <w:highlight w:val="none"/>
          <w14:textFill>
            <w14:solidFill>
              <w14:schemeClr w14:val="tx1"/>
            </w14:solidFill>
          </w14:textFill>
        </w:rPr>
        <w:t>负责编制总的施工组织设计。       </w:t>
      </w:r>
    </w:p>
    <w:p w14:paraId="1E605CDF">
      <w:pPr>
        <w:pStyle w:val="6"/>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14:textFill>
            <w14:solidFill>
              <w14:schemeClr w14:val="tx1"/>
            </w14:solidFill>
          </w14:textFill>
        </w:rPr>
        <w:t>7、</w:t>
      </w:r>
      <w:r>
        <w:rPr>
          <w:rFonts w:hint="eastAsia" w:ascii="宋体" w:hAnsi="宋体" w:eastAsia="宋体" w:cs="宋体"/>
          <w:color w:val="000000" w:themeColor="text1"/>
          <w:kern w:val="2"/>
          <w:sz w:val="24"/>
          <w:szCs w:val="24"/>
          <w:highlight w:val="none"/>
          <w14:textFill>
            <w14:solidFill>
              <w14:schemeClr w14:val="tx1"/>
            </w14:solidFill>
          </w14:textFill>
        </w:rPr>
        <w:t>负责建立项目部安全管理资料。       </w:t>
      </w:r>
    </w:p>
    <w:p w14:paraId="0A21D0B4">
      <w:pPr>
        <w:pStyle w:val="6"/>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14:textFill>
            <w14:solidFill>
              <w14:schemeClr w14:val="tx1"/>
            </w14:solidFill>
          </w14:textFill>
        </w:rPr>
        <w:t>8、</w:t>
      </w:r>
      <w:r>
        <w:rPr>
          <w:rFonts w:hint="eastAsia" w:ascii="宋体" w:hAnsi="宋体" w:eastAsia="宋体" w:cs="宋体"/>
          <w:color w:val="000000" w:themeColor="text1"/>
          <w:kern w:val="2"/>
          <w:sz w:val="24"/>
          <w:szCs w:val="24"/>
          <w:highlight w:val="none"/>
          <w14:textFill>
            <w14:solidFill>
              <w14:schemeClr w14:val="tx1"/>
            </w14:solidFill>
          </w14:textFill>
        </w:rPr>
        <w:t>负责编制施工现场总的紧急情况下的应急预案和生产安全事故应急救援预案，建立健全疫情常态化防控应急机制。</w:t>
      </w:r>
    </w:p>
    <w:p w14:paraId="13CC33A3">
      <w:pPr>
        <w:pStyle w:val="6"/>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14:textFill>
            <w14:solidFill>
              <w14:schemeClr w14:val="tx1"/>
            </w14:solidFill>
          </w14:textFill>
        </w:rPr>
        <w:t>9、</w:t>
      </w:r>
      <w:r>
        <w:rPr>
          <w:rFonts w:hint="eastAsia" w:ascii="宋体" w:hAnsi="宋体" w:eastAsia="宋体" w:cs="宋体"/>
          <w:color w:val="000000" w:themeColor="text1"/>
          <w:kern w:val="2"/>
          <w:sz w:val="24"/>
          <w:szCs w:val="24"/>
          <w:highlight w:val="none"/>
          <w14:textFill>
            <w14:solidFill>
              <w14:schemeClr w14:val="tx1"/>
            </w14:solidFill>
          </w14:textFill>
        </w:rPr>
        <w:t>对分包单位违章、违纪人员，有制止权、下达整改通知权、罚款权、停工权和直至清退出现场权。     </w:t>
      </w:r>
    </w:p>
    <w:p w14:paraId="57C86143">
      <w:pPr>
        <w:pStyle w:val="6"/>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14:textFill>
            <w14:solidFill>
              <w14:schemeClr w14:val="tx1"/>
            </w14:solidFill>
          </w14:textFill>
        </w:rPr>
        <w:t>10、</w:t>
      </w:r>
      <w:r>
        <w:rPr>
          <w:rFonts w:hint="eastAsia" w:ascii="宋体" w:hAnsi="宋体" w:eastAsia="宋体" w:cs="宋体"/>
          <w:color w:val="000000" w:themeColor="text1"/>
          <w:kern w:val="2"/>
          <w:sz w:val="24"/>
          <w:szCs w:val="24"/>
          <w:highlight w:val="none"/>
          <w14:textFill>
            <w14:solidFill>
              <w14:schemeClr w14:val="tx1"/>
            </w14:solidFill>
          </w14:textFill>
        </w:rPr>
        <w:t xml:space="preserve">有让分包单位按照国家规定成立安全管理机构和配备安全管理人员的权利。        </w:t>
      </w:r>
    </w:p>
    <w:p w14:paraId="1C70E9DF">
      <w:pPr>
        <w:pStyle w:val="6"/>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14:textFill>
            <w14:solidFill>
              <w14:schemeClr w14:val="tx1"/>
            </w14:solidFill>
          </w14:textFill>
        </w:rPr>
        <w:t>11、</w:t>
      </w:r>
      <w:r>
        <w:rPr>
          <w:rFonts w:hint="eastAsia" w:ascii="宋体" w:hAnsi="宋体" w:eastAsia="宋体" w:cs="宋体"/>
          <w:color w:val="000000" w:themeColor="text1"/>
          <w:kern w:val="2"/>
          <w:sz w:val="24"/>
          <w:szCs w:val="24"/>
          <w:highlight w:val="none"/>
          <w14:textFill>
            <w14:solidFill>
              <w14:schemeClr w14:val="tx1"/>
            </w14:solidFill>
          </w14:textFill>
        </w:rPr>
        <w:t>按规定足额使用安全措施费用</w:t>
      </w:r>
      <w:r>
        <w:rPr>
          <w:rFonts w:hint="eastAsia" w:ascii="宋体" w:hAnsi="宋体" w:eastAsia="宋体" w:cs="宋体"/>
          <w:color w:val="000000" w:themeColor="text1"/>
          <w:kern w:val="2"/>
          <w:sz w:val="24"/>
          <w:szCs w:val="24"/>
          <w:highlight w:val="none"/>
          <w:lang w:eastAsia="zh-CN"/>
          <w14:textFill>
            <w14:solidFill>
              <w14:schemeClr w14:val="tx1"/>
            </w14:solidFill>
          </w14:textFill>
        </w:rPr>
        <w:t>；</w:t>
      </w:r>
      <w:r>
        <w:rPr>
          <w:rFonts w:hint="eastAsia" w:ascii="宋体" w:hAnsi="宋体" w:eastAsia="宋体" w:cs="宋体"/>
          <w:color w:val="000000" w:themeColor="text1"/>
          <w:kern w:val="2"/>
          <w:sz w:val="24"/>
          <w:szCs w:val="24"/>
          <w:highlight w:val="none"/>
          <w14:textFill>
            <w14:solidFill>
              <w14:schemeClr w14:val="tx1"/>
            </w14:solidFill>
          </w14:textFill>
        </w:rPr>
        <w:t>有要求分包单位按规定足额使用安全措施费用的权利。     </w:t>
      </w:r>
    </w:p>
    <w:p w14:paraId="42C33BE2">
      <w:pPr>
        <w:pStyle w:val="6"/>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14:textFill>
            <w14:solidFill>
              <w14:schemeClr w14:val="tx1"/>
            </w14:solidFill>
          </w14:textFill>
        </w:rPr>
        <w:t>12、</w:t>
      </w:r>
      <w:r>
        <w:rPr>
          <w:rFonts w:hint="eastAsia" w:ascii="宋体" w:hAnsi="宋体" w:eastAsia="宋体" w:cs="宋体"/>
          <w:color w:val="000000" w:themeColor="text1"/>
          <w:kern w:val="2"/>
          <w:sz w:val="24"/>
          <w:szCs w:val="24"/>
          <w:highlight w:val="none"/>
          <w14:textFill>
            <w14:solidFill>
              <w14:schemeClr w14:val="tx1"/>
            </w14:solidFill>
          </w14:textFill>
        </w:rPr>
        <w:t>及时向</w:t>
      </w:r>
      <w:r>
        <w:rPr>
          <w:rFonts w:hint="eastAsia" w:ascii="宋体" w:hAnsi="宋体" w:eastAsia="宋体" w:cs="宋体"/>
          <w:color w:val="000000" w:themeColor="text1"/>
          <w:kern w:val="2"/>
          <w:sz w:val="24"/>
          <w:szCs w:val="24"/>
          <w:highlight w:val="none"/>
          <w:lang w:eastAsia="zh-CN"/>
          <w14:textFill>
            <w14:solidFill>
              <w14:schemeClr w14:val="tx1"/>
            </w14:solidFill>
          </w14:textFill>
        </w:rPr>
        <w:t>分包人</w:t>
      </w:r>
      <w:r>
        <w:rPr>
          <w:rFonts w:hint="eastAsia" w:ascii="宋体" w:hAnsi="宋体" w:eastAsia="宋体" w:cs="宋体"/>
          <w:color w:val="000000" w:themeColor="text1"/>
          <w:kern w:val="2"/>
          <w:sz w:val="24"/>
          <w:szCs w:val="24"/>
          <w:highlight w:val="none"/>
          <w14:textFill>
            <w14:solidFill>
              <w14:schemeClr w14:val="tx1"/>
            </w14:solidFill>
          </w14:textFill>
        </w:rPr>
        <w:t>书面通报现场危险作业环境和危险情况。</w:t>
      </w:r>
    </w:p>
    <w:p w14:paraId="64AA1F72">
      <w:pPr>
        <w:pStyle w:val="6"/>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14:textFill>
            <w14:solidFill>
              <w14:schemeClr w14:val="tx1"/>
            </w14:solidFill>
          </w14:textFill>
        </w:rPr>
        <w:t>13、</w:t>
      </w:r>
      <w:r>
        <w:rPr>
          <w:rFonts w:hint="eastAsia" w:ascii="宋体" w:hAnsi="宋体" w:eastAsia="宋体" w:cs="宋体"/>
          <w:color w:val="000000" w:themeColor="text1"/>
          <w:kern w:val="2"/>
          <w:sz w:val="24"/>
          <w:szCs w:val="24"/>
          <w:highlight w:val="none"/>
          <w14:textFill>
            <w14:solidFill>
              <w14:schemeClr w14:val="tx1"/>
            </w14:solidFill>
          </w14:textFill>
        </w:rPr>
        <w:t>有权对</w:t>
      </w:r>
      <w:r>
        <w:rPr>
          <w:rFonts w:hint="eastAsia" w:ascii="宋体" w:hAnsi="宋体" w:eastAsia="宋体" w:cs="宋体"/>
          <w:color w:val="000000" w:themeColor="text1"/>
          <w:kern w:val="2"/>
          <w:sz w:val="24"/>
          <w:szCs w:val="24"/>
          <w:highlight w:val="none"/>
          <w:lang w:eastAsia="zh-CN"/>
          <w14:textFill>
            <w14:solidFill>
              <w14:schemeClr w14:val="tx1"/>
            </w14:solidFill>
          </w14:textFill>
        </w:rPr>
        <w:t>分包人</w:t>
      </w:r>
      <w:r>
        <w:rPr>
          <w:rFonts w:hint="eastAsia" w:ascii="宋体" w:hAnsi="宋体" w:eastAsia="宋体" w:cs="宋体"/>
          <w:color w:val="000000" w:themeColor="text1"/>
          <w:kern w:val="2"/>
          <w:sz w:val="24"/>
          <w:szCs w:val="24"/>
          <w:highlight w:val="none"/>
          <w14:textFill>
            <w14:solidFill>
              <w14:schemeClr w14:val="tx1"/>
            </w14:solidFill>
          </w14:textFill>
        </w:rPr>
        <w:t>使用的临时设施、安全防护用品进行检查和验收，对不符合安全要求和项目管理规定的设施和防护用品有权要求拆除、更换。</w:t>
      </w:r>
    </w:p>
    <w:p w14:paraId="29899013">
      <w:pPr>
        <w:pStyle w:val="6"/>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color w:val="000000" w:themeColor="text1"/>
          <w:highlight w:val="none"/>
          <w14:textFill>
            <w14:solidFill>
              <w14:schemeClr w14:val="tx1"/>
            </w14:solidFill>
          </w14:textFill>
        </w:rPr>
      </w:pPr>
      <w:r>
        <w:rPr>
          <w:rFonts w:hint="eastAsia"/>
          <w:color w:val="000000" w:themeColor="text1"/>
          <w:highlight w:val="none"/>
          <w:lang w:val="en-US" w:eastAsia="zh-CN"/>
          <w14:textFill>
            <w14:solidFill>
              <w14:schemeClr w14:val="tx1"/>
            </w14:solidFill>
          </w14:textFill>
        </w:rPr>
        <w:t>14</w:t>
      </w:r>
      <w:r>
        <w:rPr>
          <w:rFonts w:hint="eastAsia"/>
          <w:color w:val="000000" w:themeColor="text1"/>
          <w:highlight w:val="none"/>
          <w:lang w:eastAsia="zh-CN"/>
          <w14:textFill>
            <w14:solidFill>
              <w14:schemeClr w14:val="tx1"/>
            </w14:solidFill>
          </w14:textFill>
        </w:rPr>
        <w:t>、</w:t>
      </w:r>
      <w:r>
        <w:rPr>
          <w:rFonts w:hint="eastAsia"/>
          <w:color w:val="000000" w:themeColor="text1"/>
          <w:highlight w:val="none"/>
          <w14:textFill>
            <w14:solidFill>
              <w14:schemeClr w14:val="tx1"/>
            </w14:solidFill>
          </w14:textFill>
        </w:rPr>
        <w:t>承包人应对分包人提交的营业执照、施工资质和安全施工资格证书进行审查及备案，了解在此前的施工业绩及施工安全情况。</w:t>
      </w:r>
    </w:p>
    <w:p w14:paraId="504B5875">
      <w:pPr>
        <w:pStyle w:val="6"/>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color w:val="000000" w:themeColor="text1"/>
          <w:highlight w:val="none"/>
          <w14:textFill>
            <w14:solidFill>
              <w14:schemeClr w14:val="tx1"/>
            </w14:solidFill>
          </w14:textFill>
        </w:rPr>
      </w:pPr>
      <w:r>
        <w:rPr>
          <w:rFonts w:hint="eastAsia"/>
          <w:color w:val="000000" w:themeColor="text1"/>
          <w:highlight w:val="none"/>
          <w:lang w:val="en-US" w:eastAsia="zh-CN"/>
          <w14:textFill>
            <w14:solidFill>
              <w14:schemeClr w14:val="tx1"/>
            </w14:solidFill>
          </w14:textFill>
        </w:rPr>
        <w:t>15</w:t>
      </w:r>
      <w:r>
        <w:rPr>
          <w:rFonts w:hint="eastAsia"/>
          <w:color w:val="000000" w:themeColor="text1"/>
          <w:highlight w:val="none"/>
          <w:lang w:eastAsia="zh-CN"/>
          <w14:textFill>
            <w14:solidFill>
              <w14:schemeClr w14:val="tx1"/>
            </w14:solidFill>
          </w14:textFill>
        </w:rPr>
        <w:t>、</w:t>
      </w:r>
      <w:r>
        <w:rPr>
          <w:rFonts w:hint="eastAsia"/>
          <w:color w:val="000000" w:themeColor="text1"/>
          <w:highlight w:val="none"/>
          <w14:textFill>
            <w14:solidFill>
              <w14:schemeClr w14:val="tx1"/>
            </w14:solidFill>
          </w14:textFill>
        </w:rPr>
        <w:t>施工期间承包人应对分包人施工现场进行安全监督，发现违章作业及危及人身、设备安全时，应及时制止、纠正，必要时有权停止其工作，并向分包人提出整改要求。</w:t>
      </w:r>
    </w:p>
    <w:p w14:paraId="3C876914">
      <w:pPr>
        <w:pStyle w:val="6"/>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color w:val="000000" w:themeColor="text1"/>
          <w:highlight w:val="none"/>
          <w14:textFill>
            <w14:solidFill>
              <w14:schemeClr w14:val="tx1"/>
            </w14:solidFill>
          </w14:textFill>
        </w:rPr>
      </w:pPr>
      <w:r>
        <w:rPr>
          <w:rFonts w:hint="eastAsia"/>
          <w:color w:val="000000" w:themeColor="text1"/>
          <w:highlight w:val="none"/>
          <w:lang w:val="en-US" w:eastAsia="zh-CN"/>
          <w14:textFill>
            <w14:solidFill>
              <w14:schemeClr w14:val="tx1"/>
            </w14:solidFill>
          </w14:textFill>
        </w:rPr>
        <w:t>16、承包人有协助分包人搞好安全生产、安全管理以及督促定期检查的义务，对承包人违反安全生产规定、制度等情况，分包人有要求承包人整改的权利。</w:t>
      </w:r>
    </w:p>
    <w:p w14:paraId="19410101">
      <w:pPr>
        <w:pStyle w:val="6"/>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ascii="宋体" w:hAnsi="宋体" w:eastAsia="宋体" w:cs="宋体"/>
          <w:b/>
          <w:bCs/>
          <w:color w:val="000000" w:themeColor="text1"/>
          <w:kern w:val="2"/>
          <w:sz w:val="24"/>
          <w:szCs w:val="24"/>
          <w:highlight w:val="none"/>
          <w14:textFill>
            <w14:solidFill>
              <w14:schemeClr w14:val="tx1"/>
            </w14:solidFill>
          </w14:textFill>
        </w:rPr>
        <w:t>（三）</w:t>
      </w:r>
      <w:r>
        <w:rPr>
          <w:rFonts w:hint="eastAsia" w:cs="宋体"/>
          <w:b/>
          <w:bCs/>
          <w:color w:val="000000" w:themeColor="text1"/>
          <w:kern w:val="2"/>
          <w:sz w:val="24"/>
          <w:szCs w:val="24"/>
          <w:highlight w:val="none"/>
          <w:lang w:eastAsia="zh-CN"/>
          <w14:textFill>
            <w14:solidFill>
              <w14:schemeClr w14:val="tx1"/>
            </w14:solidFill>
          </w14:textFill>
        </w:rPr>
        <w:t>分包人</w:t>
      </w:r>
      <w:r>
        <w:rPr>
          <w:rFonts w:hint="eastAsia" w:ascii="宋体" w:hAnsi="宋体" w:eastAsia="宋体" w:cs="宋体"/>
          <w:b/>
          <w:bCs/>
          <w:color w:val="000000" w:themeColor="text1"/>
          <w:kern w:val="2"/>
          <w:sz w:val="24"/>
          <w:szCs w:val="24"/>
          <w:highlight w:val="none"/>
          <w14:textFill>
            <w14:solidFill>
              <w14:schemeClr w14:val="tx1"/>
            </w14:solidFill>
          </w14:textFill>
        </w:rPr>
        <w:t>的责任</w:t>
      </w:r>
      <w:r>
        <w:rPr>
          <w:rFonts w:hint="eastAsia" w:ascii="宋体" w:hAnsi="宋体" w:eastAsia="宋体" w:cs="宋体"/>
          <w:color w:val="000000" w:themeColor="text1"/>
          <w:kern w:val="2"/>
          <w:sz w:val="24"/>
          <w:szCs w:val="24"/>
          <w:highlight w:val="none"/>
          <w14:textFill>
            <w14:solidFill>
              <w14:schemeClr w14:val="tx1"/>
            </w14:solidFill>
          </w14:textFill>
        </w:rPr>
        <w:t>    </w:t>
      </w:r>
    </w:p>
    <w:p w14:paraId="0E9BB917">
      <w:pPr>
        <w:pStyle w:val="6"/>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cs="宋体"/>
          <w:color w:val="000000" w:themeColor="text1"/>
          <w:kern w:val="2"/>
          <w:sz w:val="24"/>
          <w:szCs w:val="24"/>
          <w:highlight w:val="none"/>
          <w:lang w:val="en-US" w:eastAsia="zh-CN"/>
          <w14:textFill>
            <w14:solidFill>
              <w14:schemeClr w14:val="tx1"/>
            </w14:solidFill>
          </w14:textFill>
        </w:rPr>
        <w:t>1、</w:t>
      </w:r>
      <w:r>
        <w:rPr>
          <w:rFonts w:hint="eastAsia" w:ascii="宋体" w:hAnsi="宋体" w:eastAsia="宋体" w:cs="宋体"/>
          <w:color w:val="000000" w:themeColor="text1"/>
          <w:kern w:val="2"/>
          <w:sz w:val="24"/>
          <w:szCs w:val="24"/>
          <w:highlight w:val="none"/>
          <w14:textFill>
            <w14:solidFill>
              <w14:schemeClr w14:val="tx1"/>
            </w14:solidFill>
          </w14:textFill>
        </w:rPr>
        <w:t>建立本单位的安全生产责任制度，层层签定安全生产责任状，责任到人，具体目标为：</w:t>
      </w:r>
      <w:r>
        <w:rPr>
          <w:rFonts w:hint="eastAsia" w:cs="宋体"/>
          <w:color w:val="000000" w:themeColor="text1"/>
          <w:kern w:val="2"/>
          <w:sz w:val="24"/>
          <w:szCs w:val="24"/>
          <w:highlight w:val="none"/>
          <w:u w:val="single"/>
          <w:lang w:val="en-US" w:eastAsia="zh-CN"/>
          <w14:textFill>
            <w14:solidFill>
              <w14:schemeClr w14:val="tx1"/>
            </w14:solidFill>
          </w14:textFill>
        </w:rPr>
        <w:t>全年零事故</w:t>
      </w:r>
      <w:r>
        <w:rPr>
          <w:rFonts w:hint="eastAsia" w:ascii="宋体" w:hAnsi="宋体" w:eastAsia="宋体" w:cs="宋体"/>
          <w:color w:val="000000" w:themeColor="text1"/>
          <w:kern w:val="2"/>
          <w:sz w:val="24"/>
          <w:szCs w:val="24"/>
          <w:highlight w:val="none"/>
          <w14:textFill>
            <w14:solidFill>
              <w14:schemeClr w14:val="tx1"/>
            </w14:solidFill>
          </w14:textFill>
        </w:rPr>
        <w:t>。       </w:t>
      </w:r>
    </w:p>
    <w:p w14:paraId="24DF1B6A">
      <w:pPr>
        <w:pStyle w:val="6"/>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t xml:space="preserve">2、分包人须为进入现场的施工人员及时办理工伤保险，支付保险费及意外事故险、安全生产责任险等险种。   </w:t>
      </w:r>
    </w:p>
    <w:p w14:paraId="4E78DFAE">
      <w:pPr>
        <w:pStyle w:val="6"/>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t>3、按国家规定建立安全管理机构和配备安全管理人员，安全管理人员持证上岗，安全管理人员必须是队伍中最先进场和最后退场的人员。 </w:t>
      </w:r>
    </w:p>
    <w:p w14:paraId="44157FA2">
      <w:pPr>
        <w:pStyle w:val="6"/>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t>4、队伍进场前，向承包人提供全体施工人员的花名册、全体施工人员接受安全教育情况台帐、特种作业人员上岗证原件和复印件。队伍进场后，调出和调进人员要事先向承包人通报，并附调进人员体检报告，确保用工人员符合施工要求。</w:t>
      </w:r>
    </w:p>
    <w:p w14:paraId="2D516CF9">
      <w:pPr>
        <w:pStyle w:val="6"/>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t>5、分包人应当具备国家规定的注册资本、专业技术人员、技术装备和安全生产等条件，应向承包人提供真实、合法、有效的承包本工程所需相关资质证书；</w:t>
      </w:r>
    </w:p>
    <w:p w14:paraId="6EF14B06">
      <w:pPr>
        <w:pStyle w:val="6"/>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t>6、严格按照潞安集团“潞矿安字【2013】801#文件”要求，健全施工项目部安全生产组织机构，配备满足安全生产需要的专职安全生产管理人员、技术人员、特殊工种作业人员和装备，建立健全各项安全生产管理规章制度，严查隐患，狠反“三违”，不违章指挥，不强令员工违章冒险作业，确保施工安全。</w:t>
      </w:r>
    </w:p>
    <w:p w14:paraId="63D6956D">
      <w:pPr>
        <w:pStyle w:val="6"/>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t>7、分包人应遵守国家和地方关于劳动安全、劳务用工法律法规及规章制度，</w:t>
      </w:r>
    </w:p>
    <w:p w14:paraId="4980902C">
      <w:pPr>
        <w:pStyle w:val="6"/>
        <w:keepNext w:val="0"/>
        <w:keepLines w:val="0"/>
        <w:pageBreakBefore w:val="0"/>
        <w:kinsoku/>
        <w:wordWrap/>
        <w:overflowPunct/>
        <w:topLinePunct w:val="0"/>
        <w:autoSpaceDE/>
        <w:autoSpaceDN/>
        <w:bidi w:val="0"/>
        <w:adjustRightInd/>
        <w:snapToGrid/>
        <w:spacing w:before="0" w:beforeAutospacing="0" w:after="0" w:afterAutospacing="0" w:line="348" w:lineRule="auto"/>
        <w:textAlignment w:val="auto"/>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t>规范劳动用工制度，保证用工的合法性，维护职工权益，为从业人员提供符合国家标准或行业标准的劳动防护用品，为从业人员及时缴纳各种社会保险，及时发放工人工资。</w:t>
      </w:r>
    </w:p>
    <w:p w14:paraId="2A0F8D85">
      <w:pPr>
        <w:pStyle w:val="6"/>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t>8、依法建立健全安全生产管理机制，完善安全生产管理体系，认真落实安全生产主体责任，强化安全管理，加强员工安全教育工作，依法对从业人员进行安全生产教育和安全生产培训，做到按规定、按要求持证上岗。</w:t>
      </w:r>
    </w:p>
    <w:p w14:paraId="500EB64A">
      <w:pPr>
        <w:pStyle w:val="6"/>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t>9、分包人施工项目安全生产管理人员、技术人员持证上岗，特种作业人员上岗必须携带特种作业操作证，严禁违章操作、无证操作；严禁不懂电器、机械设备的人，擅自操作使用电器、机械设备。</w:t>
      </w:r>
    </w:p>
    <w:p w14:paraId="70F5BCE2">
      <w:pPr>
        <w:pStyle w:val="6"/>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t>10、分包人使用施工机械应符合规定的验收程序；特种设备还需经有资质的检验单位检验合格后方可使用。施工机械、特种设备严禁在未经验收或验收不合格的情况下投入使用，否则由此发生的后果概由擅自分包人负责。</w:t>
      </w:r>
    </w:p>
    <w:p w14:paraId="710B2859">
      <w:pPr>
        <w:pStyle w:val="6"/>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t>11、易燃易爆场所严禁吸烟及动用明火，消防器材不准挪作他用，施工过程中如需动火作业，应根据动火级别由分包人提出申请，经承包人批准。双方确认达到动火条件、落实安全防范措施后方可进行动火作业。动火作业过程中分包人安全人员必须在现场监护。如分包人未提出申请或未执行相关规定，由此发生的后果概由分包人负责。</w:t>
      </w:r>
    </w:p>
    <w:p w14:paraId="04AD09E8">
      <w:pPr>
        <w:pStyle w:val="6"/>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t>12、专业化队伍在施工期间必须接受承包人的检查和指导，承包人有权对分包人所处的施工区域、作业环境、操作设施设备、工具用具等进行检查。</w:t>
      </w:r>
    </w:p>
    <w:p w14:paraId="0013927A">
      <w:pPr>
        <w:pStyle w:val="6"/>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t>13、贯彻谁施工谁负责安全的原则，分包人人员在施工期间， 由于分包人原因造成伤亡、机械等事故 (包括由分包人责任造成承包人人员、第三人伤亡等)，承包人有协助紧急抢救伤员的义务，分包人负责事故上报，经济赔偿及善后处理。</w:t>
      </w:r>
    </w:p>
    <w:p w14:paraId="590216A1">
      <w:pPr>
        <w:pStyle w:val="6"/>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t>14、分包人施工过程中应做到工完、料尽、场地清，确保安全文明施工。</w:t>
      </w:r>
    </w:p>
    <w:p w14:paraId="0979D8B9">
      <w:pPr>
        <w:pStyle w:val="6"/>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t>15、分包人在施工期间必须严格执行和遵守承包人的安全生产、防火管理等各类规定，接受承包人的督促、检查和指导。</w:t>
      </w:r>
    </w:p>
    <w:p w14:paraId="1B13C9C5">
      <w:pPr>
        <w:pStyle w:val="6"/>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t>16、分包人应在在签订分包合同前，拟签合同的专业化队伍要提前到矿建分公司安监办备案。专业化队伍要保证备案内容的真实性，备案内容若有变化，要及时到矿建分公司安监办进行备案变更。备案审核内容为公司资质、施工队组组织机构 (队组成立及任命文件)、施工队组管理人员、特殊工种作业人员相关证件、施工人员工伤保险缴纳证明等。</w:t>
      </w:r>
    </w:p>
    <w:p w14:paraId="5197FE9A">
      <w:pPr>
        <w:pStyle w:val="6"/>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t>17、分包人在签订工程施工合同后，应自觉地向暂住地的公安派出机构办理暂住登记手续，并向当地区(县)城建办(建设局)安监站、劳动局劳动保护检察部门办理施工登记手续。</w:t>
      </w:r>
      <w:r>
        <w:rPr>
          <w:rFonts w:hint="eastAsia" w:ascii="宋体" w:hAnsi="宋体" w:eastAsia="宋体" w:cs="宋体"/>
          <w:color w:val="000000" w:themeColor="text1"/>
          <w:kern w:val="2"/>
          <w:sz w:val="24"/>
          <w:szCs w:val="24"/>
          <w:highlight w:val="none"/>
          <w14:textFill>
            <w14:solidFill>
              <w14:schemeClr w14:val="tx1"/>
            </w14:solidFill>
          </w14:textFill>
        </w:rPr>
        <w:t xml:space="preserve">     </w:t>
      </w:r>
    </w:p>
    <w:p w14:paraId="739093DC">
      <w:pPr>
        <w:pStyle w:val="6"/>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b/>
          <w:bCs/>
          <w:color w:val="000000" w:themeColor="text1"/>
          <w:kern w:val="2"/>
          <w:sz w:val="24"/>
          <w:szCs w:val="24"/>
          <w:highlight w:val="none"/>
          <w14:textFill>
            <w14:solidFill>
              <w14:schemeClr w14:val="tx1"/>
            </w14:solidFill>
          </w14:textFill>
        </w:rPr>
      </w:pPr>
      <w:r>
        <w:rPr>
          <w:rFonts w:hint="eastAsia" w:cs="宋体"/>
          <w:b/>
          <w:bCs/>
          <w:color w:val="000000" w:themeColor="text1"/>
          <w:kern w:val="2"/>
          <w:sz w:val="24"/>
          <w:szCs w:val="24"/>
          <w:highlight w:val="none"/>
          <w:lang w:val="en-US" w:eastAsia="zh-CN"/>
          <w14:textFill>
            <w14:solidFill>
              <w14:schemeClr w14:val="tx1"/>
            </w14:solidFill>
          </w14:textFill>
        </w:rPr>
        <w:t>二、</w:t>
      </w:r>
      <w:r>
        <w:rPr>
          <w:rFonts w:hint="eastAsia" w:ascii="宋体" w:hAnsi="宋体" w:eastAsia="宋体" w:cs="宋体"/>
          <w:b/>
          <w:bCs/>
          <w:color w:val="000000" w:themeColor="text1"/>
          <w:kern w:val="2"/>
          <w:sz w:val="24"/>
          <w:szCs w:val="24"/>
          <w:highlight w:val="none"/>
          <w14:textFill>
            <w14:solidFill>
              <w14:schemeClr w14:val="tx1"/>
            </w14:solidFill>
          </w14:textFill>
        </w:rPr>
        <w:t>需要说明的事宜</w:t>
      </w:r>
    </w:p>
    <w:p w14:paraId="77E7E0BD">
      <w:pPr>
        <w:pStyle w:val="6"/>
        <w:keepNext w:val="0"/>
        <w:keepLines w:val="0"/>
        <w:pageBreakBefore w:val="0"/>
        <w:numPr>
          <w:ilvl w:val="0"/>
          <w:numId w:val="0"/>
        </w:numPr>
        <w:kinsoku/>
        <w:wordWrap/>
        <w:overflowPunct/>
        <w:topLinePunct w:val="0"/>
        <w:autoSpaceDE/>
        <w:autoSpaceDN/>
        <w:bidi w:val="0"/>
        <w:adjustRightInd/>
        <w:snapToGrid/>
        <w:spacing w:before="0" w:beforeAutospacing="0" w:after="0" w:afterAutospacing="0" w:line="348" w:lineRule="auto"/>
        <w:ind w:firstLine="480" w:firstLineChars="200"/>
        <w:textAlignment w:val="auto"/>
        <w:rPr>
          <w:rFonts w:hint="eastAsia" w:cs="宋体"/>
          <w:b w:val="0"/>
          <w:bCs w:val="0"/>
          <w:color w:val="000000" w:themeColor="text1"/>
          <w:kern w:val="2"/>
          <w:sz w:val="24"/>
          <w:szCs w:val="24"/>
          <w:highlight w:val="none"/>
          <w:lang w:eastAsia="zh-CN"/>
          <w14:textFill>
            <w14:solidFill>
              <w14:schemeClr w14:val="tx1"/>
            </w14:solidFill>
          </w14:textFill>
        </w:rPr>
      </w:pPr>
      <w:r>
        <w:rPr>
          <w:rFonts w:hint="eastAsia" w:cs="宋体"/>
          <w:b w:val="0"/>
          <w:bCs w:val="0"/>
          <w:color w:val="000000" w:themeColor="text1"/>
          <w:kern w:val="2"/>
          <w:sz w:val="24"/>
          <w:szCs w:val="24"/>
          <w:highlight w:val="none"/>
          <w:lang w:eastAsia="zh-CN"/>
          <w14:textFill>
            <w14:solidFill>
              <w14:schemeClr w14:val="tx1"/>
            </w14:solidFill>
          </w14:textFill>
        </w:rPr>
        <w:t>（一）承包人书面下整改通知的，因分包人拒不整改而造成的事故由分包人负全面责任。 </w:t>
      </w:r>
    </w:p>
    <w:p w14:paraId="0C2807F4">
      <w:pPr>
        <w:pStyle w:val="6"/>
        <w:keepNext w:val="0"/>
        <w:keepLines w:val="0"/>
        <w:pageBreakBefore w:val="0"/>
        <w:numPr>
          <w:ilvl w:val="0"/>
          <w:numId w:val="0"/>
        </w:numPr>
        <w:kinsoku/>
        <w:wordWrap/>
        <w:overflowPunct/>
        <w:topLinePunct w:val="0"/>
        <w:autoSpaceDE/>
        <w:autoSpaceDN/>
        <w:bidi w:val="0"/>
        <w:adjustRightInd/>
        <w:snapToGrid/>
        <w:spacing w:before="0" w:beforeAutospacing="0" w:after="0" w:afterAutospacing="0" w:line="348" w:lineRule="auto"/>
        <w:ind w:firstLine="480" w:firstLineChars="200"/>
        <w:textAlignment w:val="auto"/>
        <w:rPr>
          <w:rFonts w:hint="eastAsia" w:cs="宋体"/>
          <w:b w:val="0"/>
          <w:bCs w:val="0"/>
          <w:color w:val="000000" w:themeColor="text1"/>
          <w:kern w:val="2"/>
          <w:sz w:val="24"/>
          <w:szCs w:val="24"/>
          <w:highlight w:val="none"/>
          <w:lang w:eastAsia="zh-CN"/>
          <w14:textFill>
            <w14:solidFill>
              <w14:schemeClr w14:val="tx1"/>
            </w14:solidFill>
          </w14:textFill>
        </w:rPr>
      </w:pPr>
      <w:r>
        <w:rPr>
          <w:rFonts w:hint="eastAsia" w:cs="宋体"/>
          <w:b w:val="0"/>
          <w:bCs w:val="0"/>
          <w:color w:val="000000" w:themeColor="text1"/>
          <w:kern w:val="2"/>
          <w:sz w:val="24"/>
          <w:szCs w:val="24"/>
          <w:highlight w:val="none"/>
          <w:lang w:eastAsia="zh-CN"/>
          <w14:textFill>
            <w14:solidFill>
              <w14:schemeClr w14:val="tx1"/>
            </w14:solidFill>
          </w14:textFill>
        </w:rPr>
        <w:t>（二）其他事宜将根据现场实际情况实际实施。承包人有权利针对现场实际情况对一切不安全的因素进行劝说、阻止、整改、处罚。分包人必须积极配合，否则出现事故分包人负全面责任。     </w:t>
      </w:r>
    </w:p>
    <w:p w14:paraId="691D5AEE">
      <w:pPr>
        <w:pStyle w:val="6"/>
        <w:keepNext w:val="0"/>
        <w:keepLines w:val="0"/>
        <w:pageBreakBefore w:val="0"/>
        <w:numPr>
          <w:ilvl w:val="0"/>
          <w:numId w:val="0"/>
        </w:numPr>
        <w:kinsoku/>
        <w:wordWrap/>
        <w:overflowPunct/>
        <w:topLinePunct w:val="0"/>
        <w:autoSpaceDE/>
        <w:autoSpaceDN/>
        <w:bidi w:val="0"/>
        <w:adjustRightInd/>
        <w:snapToGrid/>
        <w:spacing w:before="0" w:beforeAutospacing="0" w:after="0" w:afterAutospacing="0" w:line="348" w:lineRule="auto"/>
        <w:ind w:firstLine="480" w:firstLineChars="200"/>
        <w:textAlignment w:val="auto"/>
        <w:rPr>
          <w:rFonts w:hint="eastAsia" w:cs="宋体"/>
          <w:b w:val="0"/>
          <w:bCs w:val="0"/>
          <w:color w:val="000000" w:themeColor="text1"/>
          <w:kern w:val="2"/>
          <w:sz w:val="24"/>
          <w:szCs w:val="24"/>
          <w:highlight w:val="none"/>
          <w:lang w:eastAsia="zh-CN"/>
          <w14:textFill>
            <w14:solidFill>
              <w14:schemeClr w14:val="tx1"/>
            </w14:solidFill>
          </w14:textFill>
        </w:rPr>
      </w:pPr>
      <w:r>
        <w:rPr>
          <w:rFonts w:hint="eastAsia" w:cs="宋体"/>
          <w:b w:val="0"/>
          <w:bCs w:val="0"/>
          <w:color w:val="000000" w:themeColor="text1"/>
          <w:kern w:val="2"/>
          <w:sz w:val="24"/>
          <w:szCs w:val="24"/>
          <w:highlight w:val="none"/>
          <w:lang w:eastAsia="zh-CN"/>
          <w14:textFill>
            <w14:solidFill>
              <w14:schemeClr w14:val="tx1"/>
            </w14:solidFill>
          </w14:textFill>
        </w:rPr>
        <w:t>（三）分包单位应遵守潞安工程公司分包单位安全管理制度，杜绝出现分包人因不服从承包人合理安全管理而造成对承包人的人身伤害。一旦出现，严肃处理(一切责任分包人负责）。  </w:t>
      </w:r>
    </w:p>
    <w:p w14:paraId="1A7A54C6">
      <w:pPr>
        <w:pStyle w:val="6"/>
        <w:keepNext w:val="0"/>
        <w:keepLines w:val="0"/>
        <w:pageBreakBefore w:val="0"/>
        <w:numPr>
          <w:ilvl w:val="0"/>
          <w:numId w:val="0"/>
        </w:numPr>
        <w:kinsoku/>
        <w:wordWrap/>
        <w:overflowPunct/>
        <w:topLinePunct w:val="0"/>
        <w:autoSpaceDE/>
        <w:autoSpaceDN/>
        <w:bidi w:val="0"/>
        <w:adjustRightInd/>
        <w:snapToGrid/>
        <w:spacing w:before="0" w:beforeAutospacing="0" w:after="0" w:afterAutospacing="0" w:line="348" w:lineRule="auto"/>
        <w:ind w:firstLine="480" w:firstLineChars="200"/>
        <w:textAlignment w:val="auto"/>
        <w:rPr>
          <w:rFonts w:hint="eastAsia" w:cs="宋体"/>
          <w:b w:val="0"/>
          <w:bCs w:val="0"/>
          <w:color w:val="000000" w:themeColor="text1"/>
          <w:kern w:val="2"/>
          <w:sz w:val="24"/>
          <w:szCs w:val="24"/>
          <w:highlight w:val="none"/>
          <w:lang w:eastAsia="zh-CN"/>
          <w14:textFill>
            <w14:solidFill>
              <w14:schemeClr w14:val="tx1"/>
            </w14:solidFill>
          </w14:textFill>
        </w:rPr>
      </w:pPr>
      <w:r>
        <w:rPr>
          <w:rFonts w:hint="eastAsia" w:cs="宋体"/>
          <w:b w:val="0"/>
          <w:bCs w:val="0"/>
          <w:color w:val="000000" w:themeColor="text1"/>
          <w:kern w:val="2"/>
          <w:sz w:val="24"/>
          <w:szCs w:val="24"/>
          <w:highlight w:val="none"/>
          <w:lang w:eastAsia="zh-CN"/>
          <w14:textFill>
            <w14:solidFill>
              <w14:schemeClr w14:val="tx1"/>
            </w14:solidFill>
          </w14:textFill>
        </w:rPr>
        <w:t>（四）分包人在进场前必须按承包人项目部的要求将所须资料交齐后方可进场。</w:t>
      </w:r>
    </w:p>
    <w:p w14:paraId="12EB5BE1">
      <w:pPr>
        <w:pStyle w:val="6"/>
        <w:keepNext w:val="0"/>
        <w:keepLines w:val="0"/>
        <w:pageBreakBefore w:val="0"/>
        <w:numPr>
          <w:ilvl w:val="0"/>
          <w:numId w:val="0"/>
        </w:numPr>
        <w:kinsoku/>
        <w:wordWrap/>
        <w:overflowPunct/>
        <w:topLinePunct w:val="0"/>
        <w:autoSpaceDE/>
        <w:autoSpaceDN/>
        <w:bidi w:val="0"/>
        <w:adjustRightInd/>
        <w:snapToGrid/>
        <w:spacing w:before="0" w:beforeAutospacing="0" w:after="0" w:afterAutospacing="0" w:line="348" w:lineRule="auto"/>
        <w:ind w:firstLine="480" w:firstLineChars="200"/>
        <w:textAlignment w:val="auto"/>
        <w:rPr>
          <w:rFonts w:hint="eastAsia" w:cs="宋体"/>
          <w:b w:val="0"/>
          <w:bCs w:val="0"/>
          <w:color w:val="000000" w:themeColor="text1"/>
          <w:kern w:val="2"/>
          <w:sz w:val="24"/>
          <w:szCs w:val="24"/>
          <w:highlight w:val="none"/>
          <w:lang w:eastAsia="zh-CN"/>
          <w14:textFill>
            <w14:solidFill>
              <w14:schemeClr w14:val="tx1"/>
            </w14:solidFill>
          </w14:textFill>
        </w:rPr>
      </w:pPr>
      <w:r>
        <w:rPr>
          <w:rFonts w:hint="eastAsia" w:cs="宋体"/>
          <w:b w:val="0"/>
          <w:bCs w:val="0"/>
          <w:color w:val="000000" w:themeColor="text1"/>
          <w:kern w:val="2"/>
          <w:sz w:val="24"/>
          <w:szCs w:val="24"/>
          <w:highlight w:val="none"/>
          <w:lang w:eastAsia="zh-CN"/>
          <w14:textFill>
            <w14:solidFill>
              <w14:schemeClr w14:val="tx1"/>
            </w14:solidFill>
          </w14:textFill>
        </w:rPr>
        <w:t>（五）分包人进场的所有机械设备必须向承包人项目部提供清单，待检查合格后方可入场。      </w:t>
      </w:r>
    </w:p>
    <w:p w14:paraId="7242A607">
      <w:pPr>
        <w:pStyle w:val="6"/>
        <w:keepNext w:val="0"/>
        <w:keepLines w:val="0"/>
        <w:pageBreakBefore w:val="0"/>
        <w:numPr>
          <w:ilvl w:val="0"/>
          <w:numId w:val="0"/>
        </w:numPr>
        <w:kinsoku/>
        <w:wordWrap/>
        <w:overflowPunct/>
        <w:topLinePunct w:val="0"/>
        <w:autoSpaceDE/>
        <w:autoSpaceDN/>
        <w:bidi w:val="0"/>
        <w:adjustRightInd/>
        <w:snapToGrid/>
        <w:spacing w:before="0" w:beforeAutospacing="0" w:after="0" w:afterAutospacing="0" w:line="348" w:lineRule="auto"/>
        <w:ind w:firstLine="480" w:firstLineChars="200"/>
        <w:textAlignment w:val="auto"/>
        <w:rPr>
          <w:rFonts w:hint="eastAsia" w:cs="宋体"/>
          <w:b w:val="0"/>
          <w:bCs w:val="0"/>
          <w:color w:val="000000" w:themeColor="text1"/>
          <w:kern w:val="2"/>
          <w:sz w:val="24"/>
          <w:szCs w:val="24"/>
          <w:highlight w:val="none"/>
          <w:lang w:eastAsia="zh-CN"/>
          <w14:textFill>
            <w14:solidFill>
              <w14:schemeClr w14:val="tx1"/>
            </w14:solidFill>
          </w14:textFill>
        </w:rPr>
      </w:pPr>
      <w:r>
        <w:rPr>
          <w:rFonts w:hint="eastAsia" w:cs="宋体"/>
          <w:b w:val="0"/>
          <w:bCs w:val="0"/>
          <w:color w:val="000000" w:themeColor="text1"/>
          <w:kern w:val="2"/>
          <w:sz w:val="24"/>
          <w:szCs w:val="24"/>
          <w:highlight w:val="none"/>
          <w:lang w:eastAsia="zh-CN"/>
          <w14:textFill>
            <w14:solidFill>
              <w14:schemeClr w14:val="tx1"/>
            </w14:solidFill>
          </w14:textFill>
        </w:rPr>
        <w:t>（六）对分包单位的罚款按照公司制度规定执行，公司对分包单位安全奖罚规定与本协议具有同等法律效力。</w:t>
      </w:r>
    </w:p>
    <w:p w14:paraId="695AC6E7">
      <w:pPr>
        <w:pStyle w:val="6"/>
        <w:keepNext w:val="0"/>
        <w:keepLines w:val="0"/>
        <w:pageBreakBefore w:val="0"/>
        <w:numPr>
          <w:ilvl w:val="0"/>
          <w:numId w:val="0"/>
        </w:numPr>
        <w:kinsoku/>
        <w:wordWrap/>
        <w:overflowPunct/>
        <w:topLinePunct w:val="0"/>
        <w:autoSpaceDE/>
        <w:autoSpaceDN/>
        <w:bidi w:val="0"/>
        <w:adjustRightInd/>
        <w:snapToGrid/>
        <w:spacing w:before="0" w:beforeAutospacing="0" w:after="0" w:afterAutospacing="0" w:line="348" w:lineRule="auto"/>
        <w:ind w:firstLine="480" w:firstLineChars="200"/>
        <w:textAlignment w:val="auto"/>
        <w:rPr>
          <w:rFonts w:hint="eastAsia" w:cs="宋体"/>
          <w:b w:val="0"/>
          <w:bCs w:val="0"/>
          <w:color w:val="000000" w:themeColor="text1"/>
          <w:kern w:val="2"/>
          <w:sz w:val="24"/>
          <w:szCs w:val="24"/>
          <w:highlight w:val="none"/>
          <w:lang w:eastAsia="zh-CN"/>
          <w14:textFill>
            <w14:solidFill>
              <w14:schemeClr w14:val="tx1"/>
            </w14:solidFill>
          </w14:textFill>
        </w:rPr>
      </w:pPr>
      <w:r>
        <w:rPr>
          <w:rFonts w:hint="eastAsia" w:cs="宋体"/>
          <w:b w:val="0"/>
          <w:bCs w:val="0"/>
          <w:color w:val="000000" w:themeColor="text1"/>
          <w:kern w:val="2"/>
          <w:sz w:val="24"/>
          <w:szCs w:val="24"/>
          <w:highlight w:val="none"/>
          <w:lang w:eastAsia="zh-CN"/>
          <w14:textFill>
            <w14:solidFill>
              <w14:schemeClr w14:val="tx1"/>
            </w14:solidFill>
          </w14:textFill>
        </w:rPr>
        <w:t>（七）分包人保证提供的企业资质和施工业绩真实有效，否则、由此产生的一切后果，由分包人自行承担；愿接受承包方对所分包工程的安全管理，积极配合承包方的安全检查，对于承包方查出的隐患和问题，积极进行整改，并对整改情况及时进行反馈。 </w:t>
      </w:r>
    </w:p>
    <w:p w14:paraId="65B6039D">
      <w:pPr>
        <w:pStyle w:val="6"/>
        <w:keepNext w:val="0"/>
        <w:keepLines w:val="0"/>
        <w:pageBreakBefore w:val="0"/>
        <w:numPr>
          <w:ilvl w:val="0"/>
          <w:numId w:val="0"/>
        </w:numPr>
        <w:kinsoku/>
        <w:wordWrap/>
        <w:overflowPunct/>
        <w:topLinePunct w:val="0"/>
        <w:autoSpaceDE/>
        <w:autoSpaceDN/>
        <w:bidi w:val="0"/>
        <w:adjustRightInd/>
        <w:snapToGrid/>
        <w:spacing w:before="0" w:beforeAutospacing="0" w:after="0" w:afterAutospacing="0" w:line="348" w:lineRule="auto"/>
        <w:ind w:firstLine="480" w:firstLineChars="200"/>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cs="宋体"/>
          <w:b w:val="0"/>
          <w:bCs w:val="0"/>
          <w:color w:val="000000" w:themeColor="text1"/>
          <w:kern w:val="2"/>
          <w:sz w:val="24"/>
          <w:szCs w:val="24"/>
          <w:highlight w:val="none"/>
          <w:lang w:eastAsia="zh-CN"/>
          <w14:textFill>
            <w14:solidFill>
              <w14:schemeClr w14:val="tx1"/>
            </w14:solidFill>
          </w14:textFill>
        </w:rPr>
        <w:t>（八）如果分包方存在拒不配合承包人安全检查、对于检查出的问题不及时进行整改或反馈不及时、存在重大安全隐患拒不停工进行整改、自身安全管理混乱、不按时缴纳工人工伤保险、不按时发放工人工资等情况，承包人有权对分包人进行经济处罚，罚金从工程款内扣除。</w:t>
      </w:r>
      <w:r>
        <w:rPr>
          <w:rFonts w:hint="eastAsia" w:ascii="宋体" w:hAnsi="宋体" w:eastAsia="宋体" w:cs="宋体"/>
          <w:color w:val="000000" w:themeColor="text1"/>
          <w:kern w:val="2"/>
          <w:sz w:val="24"/>
          <w:szCs w:val="24"/>
          <w:highlight w:val="none"/>
          <w14:textFill>
            <w14:solidFill>
              <w14:schemeClr w14:val="tx1"/>
            </w14:solidFill>
          </w14:textFill>
        </w:rPr>
        <w:t>       </w:t>
      </w:r>
    </w:p>
    <w:p w14:paraId="48065EDE">
      <w:pPr>
        <w:pStyle w:val="6"/>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cs="宋体"/>
          <w:b/>
          <w:bCs/>
          <w:color w:val="000000" w:themeColor="text1"/>
          <w:kern w:val="2"/>
          <w:sz w:val="24"/>
          <w:szCs w:val="24"/>
          <w:highlight w:val="none"/>
          <w:lang w:val="en-US" w:eastAsia="zh-CN"/>
          <w14:textFill>
            <w14:solidFill>
              <w14:schemeClr w14:val="tx1"/>
            </w14:solidFill>
          </w14:textFill>
        </w:rPr>
        <w:t>三、</w:t>
      </w:r>
      <w:r>
        <w:rPr>
          <w:rFonts w:hint="eastAsia" w:ascii="宋体" w:hAnsi="宋体" w:eastAsia="宋体" w:cs="宋体"/>
          <w:b/>
          <w:bCs/>
          <w:color w:val="000000" w:themeColor="text1"/>
          <w:kern w:val="2"/>
          <w:sz w:val="24"/>
          <w:szCs w:val="24"/>
          <w:highlight w:val="none"/>
          <w14:textFill>
            <w14:solidFill>
              <w14:schemeClr w14:val="tx1"/>
            </w14:solidFill>
          </w14:textFill>
        </w:rPr>
        <w:t>其他</w:t>
      </w:r>
    </w:p>
    <w:p w14:paraId="6E084397">
      <w:pPr>
        <w:pStyle w:val="6"/>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cs="宋体"/>
          <w:b w:val="0"/>
          <w:bCs w:val="0"/>
          <w:color w:val="000000" w:themeColor="text1"/>
          <w:kern w:val="2"/>
          <w:sz w:val="24"/>
          <w:szCs w:val="24"/>
          <w:highlight w:val="none"/>
          <w:lang w:eastAsia="zh-CN"/>
          <w14:textFill>
            <w14:solidFill>
              <w14:schemeClr w14:val="tx1"/>
            </w14:solidFill>
          </w14:textFill>
        </w:rPr>
        <w:t>（</w:t>
      </w:r>
      <w:r>
        <w:rPr>
          <w:rFonts w:hint="eastAsia" w:cs="宋体"/>
          <w:b w:val="0"/>
          <w:bCs w:val="0"/>
          <w:color w:val="000000" w:themeColor="text1"/>
          <w:kern w:val="2"/>
          <w:sz w:val="24"/>
          <w:szCs w:val="24"/>
          <w:highlight w:val="none"/>
          <w:lang w:val="en-US" w:eastAsia="zh-CN"/>
          <w14:textFill>
            <w14:solidFill>
              <w14:schemeClr w14:val="tx1"/>
            </w14:solidFill>
          </w14:textFill>
        </w:rPr>
        <w:t>一</w:t>
      </w:r>
      <w:r>
        <w:rPr>
          <w:rFonts w:hint="eastAsia" w:cs="宋体"/>
          <w:b w:val="0"/>
          <w:bCs w:val="0"/>
          <w:color w:val="000000" w:themeColor="text1"/>
          <w:kern w:val="2"/>
          <w:sz w:val="24"/>
          <w:szCs w:val="24"/>
          <w:highlight w:val="none"/>
          <w:lang w:eastAsia="zh-CN"/>
          <w14:textFill>
            <w14:solidFill>
              <w14:schemeClr w14:val="tx1"/>
            </w14:solidFill>
          </w14:textFill>
        </w:rPr>
        <w:t>）</w:t>
      </w:r>
      <w:r>
        <w:rPr>
          <w:rFonts w:hint="eastAsia" w:ascii="宋体" w:hAnsi="宋体" w:eastAsia="宋体" w:cs="宋体"/>
          <w:color w:val="000000" w:themeColor="text1"/>
          <w:kern w:val="2"/>
          <w:sz w:val="24"/>
          <w:szCs w:val="24"/>
          <w:highlight w:val="none"/>
          <w14:textFill>
            <w14:solidFill>
              <w14:schemeClr w14:val="tx1"/>
            </w14:solidFill>
          </w14:textFill>
        </w:rPr>
        <w:t>若施工过程中发生下列有分包单位责任的安全事故和违章，进行相应数额的经济处罚：</w:t>
      </w:r>
    </w:p>
    <w:p w14:paraId="0327CBDE">
      <w:pPr>
        <w:pStyle w:val="6"/>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cs="宋体"/>
          <w:color w:val="000000" w:themeColor="text1"/>
          <w:kern w:val="2"/>
          <w:sz w:val="24"/>
          <w:szCs w:val="24"/>
          <w:highlight w:val="none"/>
          <w:lang w:val="en-US" w:eastAsia="zh-CN"/>
          <w14:textFill>
            <w14:solidFill>
              <w14:schemeClr w14:val="tx1"/>
            </w14:solidFill>
          </w14:textFill>
        </w:rPr>
        <w:t>1、</w:t>
      </w:r>
      <w:r>
        <w:rPr>
          <w:rFonts w:hint="eastAsia" w:ascii="宋体" w:hAnsi="宋体" w:eastAsia="宋体" w:cs="宋体"/>
          <w:color w:val="000000" w:themeColor="text1"/>
          <w:kern w:val="2"/>
          <w:sz w:val="24"/>
          <w:szCs w:val="24"/>
          <w:highlight w:val="none"/>
          <w14:textFill>
            <w14:solidFill>
              <w14:schemeClr w14:val="tx1"/>
            </w14:solidFill>
          </w14:textFill>
        </w:rPr>
        <w:t>分包单位在施工过程中发生人身重伤事故，总包单位扣除分包工程签约合同价的</w:t>
      </w:r>
      <w:r>
        <w:rPr>
          <w:rFonts w:hint="eastAsia" w:cs="宋体"/>
          <w:color w:val="000000" w:themeColor="text1"/>
          <w:kern w:val="2"/>
          <w:sz w:val="24"/>
          <w:szCs w:val="24"/>
          <w:highlight w:val="none"/>
          <w:u w:val="single"/>
          <w:lang w:eastAsia="zh-CN"/>
          <w14:textFill>
            <w14:solidFill>
              <w14:schemeClr w14:val="tx1"/>
            </w14:solidFill>
          </w14:textFill>
        </w:rPr>
        <w:t xml:space="preserve"> </w:t>
      </w:r>
      <w:r>
        <w:rPr>
          <w:rFonts w:hint="eastAsia" w:cs="宋体"/>
          <w:color w:val="000000" w:themeColor="text1"/>
          <w:kern w:val="2"/>
          <w:sz w:val="24"/>
          <w:szCs w:val="24"/>
          <w:highlight w:val="none"/>
          <w:u w:val="single"/>
          <w:lang w:val="en-US" w:eastAsia="zh-CN"/>
          <w14:textFill>
            <w14:solidFill>
              <w14:schemeClr w14:val="tx1"/>
            </w14:solidFill>
          </w14:textFill>
        </w:rPr>
        <w:t xml:space="preserve">3 </w:t>
      </w:r>
      <w:r>
        <w:rPr>
          <w:rFonts w:hint="eastAsia" w:ascii="宋体" w:hAnsi="宋体" w:eastAsia="宋体" w:cs="宋体"/>
          <w:color w:val="000000" w:themeColor="text1"/>
          <w:kern w:val="2"/>
          <w:sz w:val="24"/>
          <w:szCs w:val="24"/>
          <w:highlight w:val="none"/>
          <w14:textFill>
            <w14:solidFill>
              <w14:schemeClr w14:val="tx1"/>
            </w14:solidFill>
          </w14:textFill>
        </w:rPr>
        <w:t>%作为经济处罚。</w:t>
      </w:r>
    </w:p>
    <w:p w14:paraId="3206B746">
      <w:pPr>
        <w:pStyle w:val="6"/>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cs="宋体"/>
          <w:color w:val="000000" w:themeColor="text1"/>
          <w:kern w:val="2"/>
          <w:sz w:val="24"/>
          <w:szCs w:val="24"/>
          <w:highlight w:val="none"/>
          <w:lang w:val="en-US" w:eastAsia="zh-CN"/>
          <w14:textFill>
            <w14:solidFill>
              <w14:schemeClr w14:val="tx1"/>
            </w14:solidFill>
          </w14:textFill>
        </w:rPr>
        <w:t>2、</w:t>
      </w:r>
      <w:r>
        <w:rPr>
          <w:rFonts w:hint="eastAsia" w:ascii="宋体" w:hAnsi="宋体" w:eastAsia="宋体" w:cs="宋体"/>
          <w:color w:val="000000" w:themeColor="text1"/>
          <w:kern w:val="2"/>
          <w:sz w:val="24"/>
          <w:szCs w:val="24"/>
          <w:highlight w:val="none"/>
          <w14:textFill>
            <w14:solidFill>
              <w14:schemeClr w14:val="tx1"/>
            </w14:solidFill>
          </w14:textFill>
        </w:rPr>
        <w:t>分包单位在施工过程中发生人身死亡事故，总包单位扣除分包工程签约合同价的</w:t>
      </w:r>
      <w:r>
        <w:rPr>
          <w:rFonts w:hint="eastAsia" w:cs="宋体"/>
          <w:color w:val="000000" w:themeColor="text1"/>
          <w:kern w:val="2"/>
          <w:sz w:val="24"/>
          <w:szCs w:val="24"/>
          <w:highlight w:val="none"/>
          <w:u w:val="single"/>
          <w:lang w:eastAsia="zh-CN"/>
          <w14:textFill>
            <w14:solidFill>
              <w14:schemeClr w14:val="tx1"/>
            </w14:solidFill>
          </w14:textFill>
        </w:rPr>
        <w:t xml:space="preserve"> </w:t>
      </w:r>
      <w:r>
        <w:rPr>
          <w:rFonts w:hint="eastAsia" w:cs="宋体"/>
          <w:color w:val="000000" w:themeColor="text1"/>
          <w:kern w:val="2"/>
          <w:sz w:val="24"/>
          <w:szCs w:val="24"/>
          <w:highlight w:val="none"/>
          <w:u w:val="single"/>
          <w:lang w:val="en-US" w:eastAsia="zh-CN"/>
          <w14:textFill>
            <w14:solidFill>
              <w14:schemeClr w14:val="tx1"/>
            </w14:solidFill>
          </w14:textFill>
        </w:rPr>
        <w:t xml:space="preserve">5 </w:t>
      </w:r>
      <w:r>
        <w:rPr>
          <w:rFonts w:hint="eastAsia" w:ascii="宋体" w:hAnsi="宋体" w:eastAsia="宋体" w:cs="宋体"/>
          <w:color w:val="000000" w:themeColor="text1"/>
          <w:kern w:val="2"/>
          <w:sz w:val="24"/>
          <w:szCs w:val="24"/>
          <w:highlight w:val="none"/>
          <w14:textFill>
            <w14:solidFill>
              <w14:schemeClr w14:val="tx1"/>
            </w14:solidFill>
          </w14:textFill>
        </w:rPr>
        <w:t>%作为经济处罚。</w:t>
      </w:r>
    </w:p>
    <w:p w14:paraId="412BDBA2">
      <w:pPr>
        <w:pStyle w:val="6"/>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cs="宋体"/>
          <w:b w:val="0"/>
          <w:bCs w:val="0"/>
          <w:color w:val="000000" w:themeColor="text1"/>
          <w:kern w:val="2"/>
          <w:sz w:val="24"/>
          <w:szCs w:val="24"/>
          <w:highlight w:val="none"/>
          <w:lang w:eastAsia="zh-CN"/>
          <w14:textFill>
            <w14:solidFill>
              <w14:schemeClr w14:val="tx1"/>
            </w14:solidFill>
          </w14:textFill>
        </w:rPr>
        <w:t>（</w:t>
      </w:r>
      <w:r>
        <w:rPr>
          <w:rFonts w:hint="eastAsia" w:cs="宋体"/>
          <w:b w:val="0"/>
          <w:bCs w:val="0"/>
          <w:color w:val="000000" w:themeColor="text1"/>
          <w:kern w:val="2"/>
          <w:sz w:val="24"/>
          <w:szCs w:val="24"/>
          <w:highlight w:val="none"/>
          <w:lang w:val="en-US" w:eastAsia="zh-CN"/>
          <w14:textFill>
            <w14:solidFill>
              <w14:schemeClr w14:val="tx1"/>
            </w14:solidFill>
          </w14:textFill>
        </w:rPr>
        <w:t>二</w:t>
      </w:r>
      <w:r>
        <w:rPr>
          <w:rFonts w:hint="eastAsia" w:cs="宋体"/>
          <w:b w:val="0"/>
          <w:bCs w:val="0"/>
          <w:color w:val="000000" w:themeColor="text1"/>
          <w:kern w:val="2"/>
          <w:sz w:val="24"/>
          <w:szCs w:val="24"/>
          <w:highlight w:val="none"/>
          <w:lang w:eastAsia="zh-CN"/>
          <w14:textFill>
            <w14:solidFill>
              <w14:schemeClr w14:val="tx1"/>
            </w14:solidFill>
          </w14:textFill>
        </w:rPr>
        <w:t>）</w:t>
      </w:r>
      <w:r>
        <w:rPr>
          <w:rFonts w:hint="eastAsia" w:ascii="宋体" w:hAnsi="宋体" w:eastAsia="宋体" w:cs="宋体"/>
          <w:color w:val="000000" w:themeColor="text1"/>
          <w:kern w:val="2"/>
          <w:sz w:val="24"/>
          <w:szCs w:val="24"/>
          <w:highlight w:val="none"/>
          <w14:textFill>
            <w14:solidFill>
              <w14:schemeClr w14:val="tx1"/>
            </w14:solidFill>
          </w14:textFill>
        </w:rPr>
        <w:t>对分包单位的处罚按照工程公司规定执行，罚款由承包人安全管理人员下达通知并签字，并由分包人签字盖章确认，由财务进行扣除，余额不足时缴纳现金。奖励，由承包人安全管理人员书面建议，承包人有关领导签字同意后，纳入工程款结算。分包人对承包人的处罚有异议时，可书面向承包人项目经理提出复议;对项目经理的决定仍然有异议时，可向承包人上级安全管理部门书面申请复议。承包人上级安全管理部门的决定是最终决定。分包人无正当理由，拒不配合签字盖章接受处罚的，按应罚款2倍的额度罚扣该分包单位工程款，并无需再经分包单位签字盖章确认。</w:t>
      </w:r>
    </w:p>
    <w:p w14:paraId="7B734949">
      <w:pPr>
        <w:pStyle w:val="6"/>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ascii="宋体" w:hAnsi="宋体" w:eastAsia="宋体" w:cs="宋体"/>
          <w:color w:val="000000" w:themeColor="text1"/>
          <w:kern w:val="2"/>
          <w:sz w:val="24"/>
          <w:szCs w:val="24"/>
          <w:highlight w:val="none"/>
          <w14:textFill>
            <w14:solidFill>
              <w14:schemeClr w14:val="tx1"/>
            </w14:solidFill>
          </w14:textFill>
        </w:rPr>
        <w:t>（三）若因分包人原因或责任导致承包人受到地方各级政府、部门以及集团公司各类罚款、停产等处罚，分包人将承担承包人因此造成的损失，并接受承包人的加倍处罚。</w:t>
      </w:r>
    </w:p>
    <w:p w14:paraId="172B51B4">
      <w:pPr>
        <w:pStyle w:val="6"/>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cs="宋体"/>
          <w:b w:val="0"/>
          <w:bCs w:val="0"/>
          <w:color w:val="000000" w:themeColor="text1"/>
          <w:kern w:val="2"/>
          <w:sz w:val="24"/>
          <w:szCs w:val="24"/>
          <w:highlight w:val="none"/>
          <w:lang w:eastAsia="zh-CN"/>
          <w14:textFill>
            <w14:solidFill>
              <w14:schemeClr w14:val="tx1"/>
            </w14:solidFill>
          </w14:textFill>
        </w:rPr>
        <w:t>（</w:t>
      </w:r>
      <w:r>
        <w:rPr>
          <w:rFonts w:hint="eastAsia" w:cs="宋体"/>
          <w:b w:val="0"/>
          <w:bCs w:val="0"/>
          <w:color w:val="000000" w:themeColor="text1"/>
          <w:kern w:val="2"/>
          <w:sz w:val="24"/>
          <w:szCs w:val="24"/>
          <w:highlight w:val="none"/>
          <w:lang w:val="en-US" w:eastAsia="zh-CN"/>
          <w14:textFill>
            <w14:solidFill>
              <w14:schemeClr w14:val="tx1"/>
            </w14:solidFill>
          </w14:textFill>
        </w:rPr>
        <w:t>四</w:t>
      </w:r>
      <w:r>
        <w:rPr>
          <w:rFonts w:hint="eastAsia" w:cs="宋体"/>
          <w:b w:val="0"/>
          <w:bCs w:val="0"/>
          <w:color w:val="000000" w:themeColor="text1"/>
          <w:kern w:val="2"/>
          <w:sz w:val="24"/>
          <w:szCs w:val="24"/>
          <w:highlight w:val="none"/>
          <w:lang w:eastAsia="zh-CN"/>
          <w14:textFill>
            <w14:solidFill>
              <w14:schemeClr w14:val="tx1"/>
            </w14:solidFill>
          </w14:textFill>
        </w:rPr>
        <w:t>）</w:t>
      </w:r>
      <w:r>
        <w:rPr>
          <w:rFonts w:hint="eastAsia" w:ascii="宋体" w:hAnsi="宋体" w:eastAsia="宋体" w:cs="宋体"/>
          <w:b w:val="0"/>
          <w:bCs w:val="0"/>
          <w:color w:val="000000" w:themeColor="text1"/>
          <w:kern w:val="2"/>
          <w:sz w:val="24"/>
          <w:szCs w:val="24"/>
          <w:highlight w:val="none"/>
          <w14:textFill>
            <w14:solidFill>
              <w14:schemeClr w14:val="tx1"/>
            </w14:solidFill>
          </w14:textFill>
        </w:rPr>
        <w:t>本协议适用范围: </w:t>
      </w:r>
      <w:r>
        <w:rPr>
          <w:rFonts w:hint="eastAsia" w:ascii="宋体" w:hAnsi="宋体" w:eastAsia="宋体" w:cs="宋体"/>
          <w:color w:val="000000" w:themeColor="text1"/>
          <w:kern w:val="2"/>
          <w:sz w:val="24"/>
          <w:szCs w:val="24"/>
          <w:highlight w:val="none"/>
          <w14:textFill>
            <w14:solidFill>
              <w14:schemeClr w14:val="tx1"/>
            </w14:solidFill>
          </w14:textFill>
        </w:rPr>
        <w:t>      </w:t>
      </w:r>
    </w:p>
    <w:p w14:paraId="659CA844">
      <w:pPr>
        <w:pStyle w:val="6"/>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480" w:firstLineChars="200"/>
        <w:textAlignment w:val="auto"/>
        <w:rPr>
          <w:rFonts w:hint="eastAsia" w:ascii="宋体" w:hAnsi="宋体" w:eastAsia="宋体" w:cs="宋体"/>
          <w:color w:val="000000" w:themeColor="text1"/>
          <w:kern w:val="2"/>
          <w:sz w:val="24"/>
          <w:szCs w:val="24"/>
          <w:highlight w:val="none"/>
          <w:lang w:val="en-US" w:eastAsia="zh-CN"/>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14:textFill>
            <w14:solidFill>
              <w14:schemeClr w14:val="tx1"/>
            </w14:solidFill>
          </w14:textFill>
        </w:rPr>
        <w:t xml:space="preserve">1、人员:甲乙双方所有进入施工现场的人员;        </w:t>
      </w:r>
    </w:p>
    <w:p w14:paraId="40B86522">
      <w:pPr>
        <w:pStyle w:val="6"/>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480" w:firstLineChars="200"/>
        <w:textAlignment w:val="auto"/>
        <w:rPr>
          <w:rFonts w:hint="eastAsia" w:ascii="宋体" w:hAnsi="宋体" w:eastAsia="宋体" w:cs="宋体"/>
          <w:color w:val="000000" w:themeColor="text1"/>
          <w:kern w:val="2"/>
          <w:sz w:val="24"/>
          <w:szCs w:val="24"/>
          <w:highlight w:val="none"/>
          <w:lang w:val="en-US" w:eastAsia="zh-CN"/>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14:textFill>
            <w14:solidFill>
              <w14:schemeClr w14:val="tx1"/>
            </w14:solidFill>
          </w14:textFill>
        </w:rPr>
        <w:t xml:space="preserve">2、区域:工程地点围墙以内;        </w:t>
      </w:r>
    </w:p>
    <w:p w14:paraId="455AEEF1">
      <w:pPr>
        <w:pStyle w:val="6"/>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480" w:firstLineChars="200"/>
        <w:textAlignment w:val="auto"/>
        <w:rPr>
          <w:rFonts w:hint="eastAsia" w:ascii="宋体" w:hAnsi="宋体" w:eastAsia="宋体" w:cs="宋体"/>
          <w:color w:val="000000" w:themeColor="text1"/>
          <w:kern w:val="2"/>
          <w:sz w:val="24"/>
          <w:szCs w:val="24"/>
          <w:highlight w:val="none"/>
          <w:lang w:val="en-US" w:eastAsia="zh-CN"/>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14:textFill>
            <w14:solidFill>
              <w14:schemeClr w14:val="tx1"/>
            </w14:solidFill>
          </w14:textFill>
        </w:rPr>
        <w:t>3、时间:自本协议书签字起至总包书面通知分包单位退场之日止。</w:t>
      </w:r>
    </w:p>
    <w:p w14:paraId="21A1A663">
      <w:pPr>
        <w:pStyle w:val="6"/>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480" w:firstLineChars="200"/>
        <w:textAlignment w:val="auto"/>
        <w:rPr>
          <w:rFonts w:hint="eastAsia" w:ascii="宋体" w:hAnsi="宋体" w:eastAsia="宋体" w:cs="宋体"/>
          <w:color w:val="000000" w:themeColor="text1"/>
          <w:kern w:val="2"/>
          <w:sz w:val="24"/>
          <w:szCs w:val="24"/>
          <w:highlight w:val="none"/>
          <w:lang w:val="en-US" w:eastAsia="zh-CN"/>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14:textFill>
            <w14:solidFill>
              <w14:schemeClr w14:val="tx1"/>
            </w14:solidFill>
          </w14:textFill>
        </w:rPr>
        <w:t>上述未尽事宜，国家、地方和行业有规定的按规定执行。   </w:t>
      </w:r>
    </w:p>
    <w:p w14:paraId="13926F5C">
      <w:pPr>
        <w:pStyle w:val="6"/>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14:textFill>
            <w14:solidFill>
              <w14:schemeClr w14:val="tx1"/>
            </w14:solidFill>
          </w14:textFill>
        </w:rPr>
        <w:t>本协议经双方代表签章后即生效：协议作为合同正本的附件，份数与合同正本一致。</w:t>
      </w:r>
      <w:r>
        <w:rPr>
          <w:rFonts w:hint="eastAsia" w:ascii="宋体" w:hAnsi="宋体" w:eastAsia="宋体" w:cs="宋体"/>
          <w:color w:val="000000" w:themeColor="text1"/>
          <w:kern w:val="2"/>
          <w:sz w:val="24"/>
          <w:szCs w:val="24"/>
          <w:highlight w:val="none"/>
          <w14:textFill>
            <w14:solidFill>
              <w14:schemeClr w14:val="tx1"/>
            </w14:solidFill>
          </w14:textFill>
        </w:rPr>
        <w:t> </w:t>
      </w:r>
    </w:p>
    <w:p w14:paraId="78C33899">
      <w:pPr>
        <w:pStyle w:val="6"/>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p>
    <w:p w14:paraId="12042838">
      <w:pPr>
        <w:pStyle w:val="6"/>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p>
    <w:p w14:paraId="63D19BAC">
      <w:pPr>
        <w:pStyle w:val="6"/>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p>
    <w:p w14:paraId="6A1759CE">
      <w:pPr>
        <w:keepNext w:val="0"/>
        <w:keepLines w:val="0"/>
        <w:pageBreakBefore w:val="0"/>
        <w:kinsoku/>
        <w:wordWrap/>
        <w:overflowPunct/>
        <w:topLinePunct w:val="0"/>
        <w:autoSpaceDE/>
        <w:autoSpaceDN/>
        <w:bidi w:val="0"/>
        <w:adjustRightInd/>
        <w:snapToGrid/>
        <w:spacing w:line="520" w:lineRule="exact"/>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承包人</w:t>
      </w:r>
      <w:r>
        <w:rPr>
          <w:rFonts w:hint="eastAsia" w:ascii="宋体" w:hAnsi="宋体" w:cs="宋体"/>
          <w:color w:val="000000" w:themeColor="text1"/>
          <w:sz w:val="24"/>
          <w:szCs w:val="24"/>
          <w:highlight w:val="none"/>
          <w:lang w:eastAsia="zh-CN"/>
          <w14:textFill>
            <w14:solidFill>
              <w14:schemeClr w14:val="tx1"/>
            </w14:solidFill>
          </w14:textFill>
        </w:rPr>
        <w:t>：</w:t>
      </w:r>
      <w:r>
        <w:rPr>
          <w:rFonts w:hint="eastAsia" w:ascii="宋体" w:hAnsi="宋体" w:cs="宋体"/>
          <w:color w:val="000000" w:themeColor="text1"/>
          <w:sz w:val="24"/>
          <w:szCs w:val="24"/>
          <w:highlight w:val="none"/>
          <w:lang w:val="en-US" w:eastAsia="zh-CN"/>
          <w14:textFill>
            <w14:solidFill>
              <w14:schemeClr w14:val="tx1"/>
            </w14:solidFill>
          </w14:textFill>
        </w:rPr>
        <w:t>山西潞安工程有限公司</w:t>
      </w:r>
      <w:r>
        <w:rPr>
          <w:rFonts w:hint="eastAsia" w:ascii="宋体" w:hAnsi="宋体" w:eastAsia="宋体" w:cs="宋体"/>
          <w:color w:val="000000" w:themeColor="text1"/>
          <w:sz w:val="24"/>
          <w:szCs w:val="24"/>
          <w:highlight w:val="none"/>
          <w14:textFill>
            <w14:solidFill>
              <w14:schemeClr w14:val="tx1"/>
            </w14:solidFill>
          </w14:textFill>
        </w:rPr>
        <w:t>    分包人：</w:t>
      </w:r>
      <w:r>
        <w:rPr>
          <w:rFonts w:hint="eastAsia" w:ascii="宋体" w:hAnsi="宋体" w:cs="宋体"/>
          <w:color w:val="000000" w:themeColor="text1"/>
          <w:sz w:val="24"/>
          <w:szCs w:val="24"/>
          <w:highlight w:val="none"/>
          <w:lang w:eastAsia="zh-CN"/>
          <w14:textFill>
            <w14:solidFill>
              <w14:schemeClr w14:val="tx1"/>
            </w14:solidFill>
          </w14:textFill>
        </w:rPr>
        <w:t>XXXX</w:t>
      </w:r>
      <w:r>
        <w:rPr>
          <w:rFonts w:hint="eastAsia" w:ascii="宋体" w:hAnsi="宋体" w:eastAsia="宋体" w:cs="宋体"/>
          <w:color w:val="000000" w:themeColor="text1"/>
          <w:sz w:val="24"/>
          <w:szCs w:val="24"/>
          <w:highlight w:val="none"/>
          <w14:textFill>
            <w14:solidFill>
              <w14:schemeClr w14:val="tx1"/>
            </w14:solidFill>
          </w14:textFill>
        </w:rPr>
        <w:t>　　　　　　　　　　</w:t>
      </w:r>
    </w:p>
    <w:p w14:paraId="7B1931EB">
      <w:pPr>
        <w:keepNext w:val="0"/>
        <w:keepLines w:val="0"/>
        <w:pageBreakBefore w:val="0"/>
        <w:kinsoku/>
        <w:wordWrap/>
        <w:overflowPunct/>
        <w:topLinePunct w:val="0"/>
        <w:autoSpaceDE/>
        <w:autoSpaceDN/>
        <w:bidi w:val="0"/>
        <w:adjustRightInd/>
        <w:snapToGrid/>
        <w:spacing w:line="520" w:lineRule="exact"/>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p>
    <w:p w14:paraId="264F369B">
      <w:pPr>
        <w:keepNext w:val="0"/>
        <w:keepLines w:val="0"/>
        <w:pageBreakBefore w:val="0"/>
        <w:kinsoku/>
        <w:wordWrap/>
        <w:overflowPunct/>
        <w:topLinePunct w:val="0"/>
        <w:autoSpaceDE/>
        <w:autoSpaceDN/>
        <w:bidi w:val="0"/>
        <w:adjustRightInd/>
        <w:snapToGrid/>
        <w:spacing w:line="520" w:lineRule="exact"/>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p>
    <w:p w14:paraId="45255F5A">
      <w:pPr>
        <w:keepNext w:val="0"/>
        <w:keepLines w:val="0"/>
        <w:pageBreakBefore w:val="0"/>
        <w:kinsoku/>
        <w:wordWrap/>
        <w:overflowPunct/>
        <w:topLinePunct w:val="0"/>
        <w:autoSpaceDE/>
        <w:autoSpaceDN/>
        <w:bidi w:val="0"/>
        <w:adjustRightInd/>
        <w:snapToGrid/>
        <w:spacing w:line="420" w:lineRule="auto"/>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法定代表人（或委托</w:t>
      </w:r>
      <w:r>
        <w:rPr>
          <w:rFonts w:hint="eastAsia" w:ascii="宋体" w:hAnsi="宋体" w:cs="宋体"/>
          <w:color w:val="000000" w:themeColor="text1"/>
          <w:sz w:val="24"/>
          <w:szCs w:val="24"/>
          <w:highlight w:val="none"/>
          <w:lang w:eastAsia="zh-CN"/>
          <w14:textFill>
            <w14:solidFill>
              <w14:schemeClr w14:val="tx1"/>
            </w14:solidFill>
          </w14:textFill>
        </w:rPr>
        <w:t>代理</w:t>
      </w:r>
      <w:r>
        <w:rPr>
          <w:rFonts w:hint="eastAsia" w:ascii="宋体" w:hAnsi="宋体" w:eastAsia="宋体" w:cs="宋体"/>
          <w:color w:val="000000" w:themeColor="text1"/>
          <w:sz w:val="24"/>
          <w:szCs w:val="24"/>
          <w:highlight w:val="none"/>
          <w14:textFill>
            <w14:solidFill>
              <w14:schemeClr w14:val="tx1"/>
            </w14:solidFill>
          </w14:textFill>
        </w:rPr>
        <w:t>人）：　　　　法定代表人（或委托</w:t>
      </w:r>
      <w:r>
        <w:rPr>
          <w:rFonts w:hint="eastAsia" w:ascii="宋体" w:hAnsi="宋体" w:cs="宋体"/>
          <w:color w:val="000000" w:themeColor="text1"/>
          <w:sz w:val="24"/>
          <w:szCs w:val="24"/>
          <w:highlight w:val="none"/>
          <w:lang w:eastAsia="zh-CN"/>
          <w14:textFill>
            <w14:solidFill>
              <w14:schemeClr w14:val="tx1"/>
            </w14:solidFill>
          </w14:textFill>
        </w:rPr>
        <w:t>代理</w:t>
      </w:r>
      <w:r>
        <w:rPr>
          <w:rFonts w:hint="eastAsia" w:ascii="宋体" w:hAnsi="宋体" w:eastAsia="宋体" w:cs="宋体"/>
          <w:color w:val="000000" w:themeColor="text1"/>
          <w:sz w:val="24"/>
          <w:szCs w:val="24"/>
          <w:highlight w:val="none"/>
          <w14:textFill>
            <w14:solidFill>
              <w14:schemeClr w14:val="tx1"/>
            </w14:solidFill>
          </w14:textFill>
        </w:rPr>
        <w:t>人）：</w:t>
      </w:r>
    </w:p>
    <w:p w14:paraId="71BCA62E">
      <w:pPr>
        <w:keepNext w:val="0"/>
        <w:keepLines w:val="0"/>
        <w:pageBreakBefore w:val="0"/>
        <w:widowControl w:val="0"/>
        <w:kinsoku/>
        <w:wordWrap/>
        <w:overflowPunct/>
        <w:topLinePunct w:val="0"/>
        <w:autoSpaceDE/>
        <w:autoSpaceDN/>
        <w:bidi w:val="0"/>
        <w:adjustRightInd/>
        <w:snapToGrid/>
        <w:spacing w:line="432" w:lineRule="auto"/>
        <w:textAlignment w:val="auto"/>
        <w:rPr>
          <w:rFonts w:hint="eastAsia" w:ascii="宋体" w:hAnsi="宋体" w:eastAsia="宋体" w:cs="宋体"/>
          <w:color w:val="000000" w:themeColor="text1"/>
          <w:sz w:val="24"/>
          <w:szCs w:val="24"/>
          <w:highlight w:val="none"/>
          <w14:textFill>
            <w14:solidFill>
              <w14:schemeClr w14:val="tx1"/>
            </w14:solidFill>
          </w14:textFill>
        </w:rPr>
        <w:sectPr>
          <w:pgSz w:w="11906" w:h="16838"/>
          <w:pgMar w:top="1304" w:right="1644" w:bottom="1304" w:left="1701" w:header="851" w:footer="992" w:gutter="0"/>
          <w:cols w:space="0" w:num="1"/>
          <w:rtlGutter w:val="0"/>
          <w:docGrid w:type="lines" w:linePitch="312" w:charSpace="0"/>
        </w:sectPr>
      </w:pPr>
    </w:p>
    <w:p w14:paraId="6C51B89B">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附件二：</w:t>
      </w:r>
    </w:p>
    <w:p w14:paraId="67092F15">
      <w:pPr>
        <w:keepNext w:val="0"/>
        <w:keepLines w:val="0"/>
        <w:pageBreakBefore w:val="0"/>
        <w:widowControl w:val="0"/>
        <w:kinsoku/>
        <w:wordWrap/>
        <w:overflowPunct/>
        <w:topLinePunct w:val="0"/>
        <w:autoSpaceDE/>
        <w:autoSpaceDN/>
        <w:bidi w:val="0"/>
        <w:spacing w:line="500" w:lineRule="exact"/>
        <w:jc w:val="center"/>
        <w:textAlignment w:val="auto"/>
        <w:rPr>
          <w:rFonts w:hint="eastAsia" w:ascii="宋体" w:hAnsi="宋体" w:eastAsia="宋体" w:cs="宋体"/>
          <w:b/>
          <w:bCs/>
          <w:color w:val="000000" w:themeColor="text1"/>
          <w:sz w:val="32"/>
          <w:szCs w:val="32"/>
          <w:highlight w:val="none"/>
          <w14:textFill>
            <w14:solidFill>
              <w14:schemeClr w14:val="tx1"/>
            </w14:solidFill>
          </w14:textFill>
        </w:rPr>
      </w:pPr>
      <w:r>
        <w:rPr>
          <w:rFonts w:hint="eastAsia" w:ascii="宋体" w:hAnsi="宋体" w:eastAsia="宋体" w:cs="宋体"/>
          <w:b/>
          <w:bCs/>
          <w:color w:val="000000" w:themeColor="text1"/>
          <w:sz w:val="32"/>
          <w:szCs w:val="32"/>
          <w:highlight w:val="none"/>
          <w14:textFill>
            <w14:solidFill>
              <w14:schemeClr w14:val="tx1"/>
            </w14:solidFill>
          </w14:textFill>
        </w:rPr>
        <w:t>建筑施工环境保护协议</w:t>
      </w:r>
    </w:p>
    <w:p w14:paraId="60C9C453">
      <w:pPr>
        <w:keepNext w:val="0"/>
        <w:keepLines w:val="0"/>
        <w:pageBreakBefore w:val="0"/>
        <w:widowControl w:val="0"/>
        <w:kinsoku/>
        <w:wordWrap/>
        <w:overflowPunct/>
        <w:topLinePunct w:val="0"/>
        <w:autoSpaceDE/>
        <w:autoSpaceDN/>
        <w:bidi w:val="0"/>
        <w:spacing w:line="500" w:lineRule="exac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 xml:space="preserve">   </w:t>
      </w:r>
    </w:p>
    <w:p w14:paraId="325E25D8">
      <w:pPr>
        <w:keepNext w:val="0"/>
        <w:keepLines w:val="0"/>
        <w:pageBreakBefore w:val="0"/>
        <w:widowControl w:val="0"/>
        <w:kinsoku/>
        <w:wordWrap/>
        <w:overflowPunct/>
        <w:topLinePunct w:val="0"/>
        <w:autoSpaceDE/>
        <w:autoSpaceDN/>
        <w:bidi w:val="0"/>
        <w:adjustRightInd/>
        <w:snapToGrid/>
        <w:spacing w:line="348" w:lineRule="auto"/>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承包人（全称）：</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szCs w:val="24"/>
          <w:highlight w:val="none"/>
          <w:u w:val="single"/>
          <w:lang w:val="en-US" w:eastAsia="zh-CN"/>
          <w14:textFill>
            <w14:solidFill>
              <w14:schemeClr w14:val="tx1"/>
            </w14:solidFill>
          </w14:textFill>
        </w:rPr>
        <w:t>山西潞安工程有限公司</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p>
    <w:p w14:paraId="1F5086FB">
      <w:pPr>
        <w:keepNext w:val="0"/>
        <w:keepLines w:val="0"/>
        <w:pageBreakBefore w:val="0"/>
        <w:widowControl w:val="0"/>
        <w:kinsoku/>
        <w:wordWrap/>
        <w:overflowPunct/>
        <w:topLinePunct w:val="0"/>
        <w:autoSpaceDE/>
        <w:autoSpaceDN/>
        <w:bidi w:val="0"/>
        <w:adjustRightInd/>
        <w:snapToGrid/>
        <w:spacing w:line="348" w:lineRule="auto"/>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分包人（全称）：</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cs="宋体"/>
          <w:color w:val="000000" w:themeColor="text1"/>
          <w:sz w:val="24"/>
          <w:szCs w:val="24"/>
          <w:highlight w:val="none"/>
          <w:u w:val="single"/>
          <w:lang w:val="en-US" w:eastAsia="zh-CN"/>
          <w14:textFill>
            <w14:solidFill>
              <w14:schemeClr w14:val="tx1"/>
            </w14:solidFill>
          </w14:textFill>
        </w:rPr>
        <w:t>XXXX</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p>
    <w:p w14:paraId="2B5E9ECF">
      <w:pPr>
        <w:keepNext w:val="0"/>
        <w:keepLines w:val="0"/>
        <w:pageBreakBefore w:val="0"/>
        <w:widowControl w:val="0"/>
        <w:kinsoku/>
        <w:wordWrap/>
        <w:overflowPunct/>
        <w:topLinePunct w:val="0"/>
        <w:autoSpaceDE/>
        <w:autoSpaceDN/>
        <w:bidi w:val="0"/>
        <w:adjustRightInd/>
        <w:snapToGrid/>
        <w:spacing w:line="348" w:lineRule="auto"/>
        <w:ind w:firstLine="48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为了保证施工现场扬尘、噪声、废水、废气等污染物得到有效控制，以达到本地区环保要求，根据《中华人民共和国环境保护法》等相关环境保护法律、法规规定，承包人、分包人经协商一致，签订建筑施工环境保护协议，以资共同遵守。</w:t>
      </w:r>
    </w:p>
    <w:p w14:paraId="702BE82A">
      <w:pPr>
        <w:keepNext w:val="0"/>
        <w:keepLines w:val="0"/>
        <w:pageBreakBefore w:val="0"/>
        <w:widowControl w:val="0"/>
        <w:kinsoku/>
        <w:wordWrap/>
        <w:overflowPunct/>
        <w:topLinePunct w:val="0"/>
        <w:autoSpaceDE/>
        <w:autoSpaceDN/>
        <w:bidi w:val="0"/>
        <w:adjustRightInd/>
        <w:snapToGrid/>
        <w:spacing w:line="348" w:lineRule="auto"/>
        <w:ind w:firstLine="48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一、施工环境保护责任范围</w:t>
      </w:r>
    </w:p>
    <w:p w14:paraId="0CAF5A10">
      <w:pPr>
        <w:keepNext w:val="0"/>
        <w:keepLines w:val="0"/>
        <w:pageBreakBefore w:val="0"/>
        <w:widowControl w:val="0"/>
        <w:kinsoku/>
        <w:wordWrap/>
        <w:overflowPunct/>
        <w:topLinePunct w:val="0"/>
        <w:autoSpaceDE/>
        <w:autoSpaceDN/>
        <w:bidi w:val="0"/>
        <w:adjustRightInd/>
        <w:snapToGrid/>
        <w:spacing w:line="348" w:lineRule="auto"/>
        <w:ind w:firstLine="48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分包人在施工期内，按照有关法律、法规、规章的管理规定和双方约定，承担本施工区域内的环境保护责任。</w:t>
      </w:r>
    </w:p>
    <w:p w14:paraId="7B81C8B7">
      <w:pPr>
        <w:keepNext w:val="0"/>
        <w:keepLines w:val="0"/>
        <w:pageBreakBefore w:val="0"/>
        <w:widowControl w:val="0"/>
        <w:kinsoku/>
        <w:wordWrap/>
        <w:overflowPunct/>
        <w:topLinePunct w:val="0"/>
        <w:autoSpaceDE/>
        <w:autoSpaceDN/>
        <w:bidi w:val="0"/>
        <w:adjustRightInd/>
        <w:snapToGrid/>
        <w:spacing w:line="348" w:lineRule="auto"/>
        <w:ind w:firstLine="48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二、环境保护责任内容</w:t>
      </w:r>
    </w:p>
    <w:p w14:paraId="2CD07FB5">
      <w:pPr>
        <w:keepNext w:val="0"/>
        <w:keepLines w:val="0"/>
        <w:pageBreakBefore w:val="0"/>
        <w:widowControl w:val="0"/>
        <w:kinsoku/>
        <w:wordWrap/>
        <w:overflowPunct/>
        <w:topLinePunct w:val="0"/>
        <w:autoSpaceDE/>
        <w:autoSpaceDN/>
        <w:bidi w:val="0"/>
        <w:adjustRightInd/>
        <w:snapToGrid/>
        <w:spacing w:line="348" w:lineRule="auto"/>
        <w:ind w:firstLine="48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（一）承包人的权利与义务</w:t>
      </w:r>
    </w:p>
    <w:p w14:paraId="12CBA2C6">
      <w:pPr>
        <w:keepNext w:val="0"/>
        <w:keepLines w:val="0"/>
        <w:pageBreakBefore w:val="0"/>
        <w:widowControl w:val="0"/>
        <w:kinsoku/>
        <w:wordWrap/>
        <w:overflowPunct/>
        <w:topLinePunct w:val="0"/>
        <w:autoSpaceDE/>
        <w:autoSpaceDN/>
        <w:bidi w:val="0"/>
        <w:adjustRightInd/>
        <w:snapToGrid/>
        <w:spacing w:line="348" w:lineRule="auto"/>
        <w:ind w:firstLine="48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贯彻、落实国家、地方政府及集团公司有关施工现场环境保护的管理规定，负责检查、指导和监督分包人在施工现场过程中的环境保护工作，如分包人在施工过程中对环境造成污染，承包人有权对分包人施行经济处罚直至取消其施工资格。</w:t>
      </w:r>
    </w:p>
    <w:p w14:paraId="43A73F15">
      <w:pPr>
        <w:keepNext w:val="0"/>
        <w:keepLines w:val="0"/>
        <w:pageBreakBefore w:val="0"/>
        <w:widowControl w:val="0"/>
        <w:kinsoku/>
        <w:wordWrap/>
        <w:overflowPunct/>
        <w:topLinePunct w:val="0"/>
        <w:autoSpaceDE/>
        <w:autoSpaceDN/>
        <w:bidi w:val="0"/>
        <w:adjustRightInd/>
        <w:snapToGrid/>
        <w:spacing w:line="348" w:lineRule="auto"/>
        <w:ind w:firstLine="48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（二）分包人的权利与义务</w:t>
      </w:r>
    </w:p>
    <w:p w14:paraId="4E81DAB2">
      <w:pPr>
        <w:keepNext w:val="0"/>
        <w:keepLines w:val="0"/>
        <w:pageBreakBefore w:val="0"/>
        <w:widowControl w:val="0"/>
        <w:kinsoku/>
        <w:wordWrap/>
        <w:overflowPunct/>
        <w:topLinePunct w:val="0"/>
        <w:autoSpaceDE/>
        <w:autoSpaceDN/>
        <w:bidi w:val="0"/>
        <w:adjustRightInd/>
        <w:snapToGrid/>
        <w:spacing w:line="348" w:lineRule="auto"/>
        <w:ind w:firstLine="48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在施工中认真执行国家、地方政府、集团公司及承包人的有关环境保护的管理规定，严格按照规定施工，如分包人违规施工造成环境污染、人员伤害和财产损失，分包人承担全部责任。因分包人的原因导致暂停施工的，需承担由此增加的一切费用和给承包人造成的一切损失。</w:t>
      </w:r>
    </w:p>
    <w:p w14:paraId="40574AC1">
      <w:pPr>
        <w:keepNext w:val="0"/>
        <w:keepLines w:val="0"/>
        <w:pageBreakBefore w:val="0"/>
        <w:widowControl w:val="0"/>
        <w:kinsoku/>
        <w:wordWrap/>
        <w:overflowPunct/>
        <w:topLinePunct w:val="0"/>
        <w:autoSpaceDE/>
        <w:autoSpaceDN/>
        <w:bidi w:val="0"/>
        <w:adjustRightInd/>
        <w:snapToGrid/>
        <w:spacing w:line="348" w:lineRule="auto"/>
        <w:ind w:firstLine="48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2、分包人应执行承包人的环境保护相关文件，施工过程中控制扬尘、降低噪声、减少废水、废气排放，达到国家规范标准、施工现场和当地标准要求。</w:t>
      </w:r>
    </w:p>
    <w:p w14:paraId="4641AB4B">
      <w:pPr>
        <w:keepNext w:val="0"/>
        <w:keepLines w:val="0"/>
        <w:pageBreakBefore w:val="0"/>
        <w:widowControl w:val="0"/>
        <w:kinsoku/>
        <w:wordWrap/>
        <w:overflowPunct/>
        <w:topLinePunct w:val="0"/>
        <w:autoSpaceDE/>
        <w:autoSpaceDN/>
        <w:bidi w:val="0"/>
        <w:adjustRightInd/>
        <w:snapToGrid/>
        <w:spacing w:line="348" w:lineRule="auto"/>
        <w:ind w:firstLine="48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3、分包人应对员工进行环保教育和培训，提高员工环保意识。施工现场应由专人负责环保工作。</w:t>
      </w:r>
    </w:p>
    <w:p w14:paraId="67835761">
      <w:pPr>
        <w:keepNext w:val="0"/>
        <w:keepLines w:val="0"/>
        <w:pageBreakBefore w:val="0"/>
        <w:widowControl w:val="0"/>
        <w:kinsoku/>
        <w:wordWrap/>
        <w:overflowPunct/>
        <w:topLinePunct w:val="0"/>
        <w:autoSpaceDE/>
        <w:autoSpaceDN/>
        <w:bidi w:val="0"/>
        <w:adjustRightInd/>
        <w:snapToGrid/>
        <w:spacing w:line="348" w:lineRule="auto"/>
        <w:ind w:firstLine="48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4、加强对固体废物和废矿物油的管理，危险废物实施集中收集，交由有资质单位处置，严格执行五联单制度，并建立台账；固体废物必须按照环评要求和环保法律法规要求规范处置，并建立台账,未经批准，不得随意处置煤矸石、粉煤灰、污泥等。</w:t>
      </w:r>
    </w:p>
    <w:p w14:paraId="32DDF0D7">
      <w:pPr>
        <w:keepNext w:val="0"/>
        <w:keepLines w:val="0"/>
        <w:pageBreakBefore w:val="0"/>
        <w:widowControl w:val="0"/>
        <w:kinsoku/>
        <w:wordWrap/>
        <w:overflowPunct/>
        <w:topLinePunct w:val="0"/>
        <w:autoSpaceDE/>
        <w:autoSpaceDN/>
        <w:bidi w:val="0"/>
        <w:adjustRightInd/>
        <w:snapToGrid/>
        <w:spacing w:line="348" w:lineRule="auto"/>
        <w:ind w:firstLine="48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5、全面推进矿井水、生活污水、锅炉超低排放提标改造，噪声、挥发性有机物治理、矸石山综合治理等，对照“大气污染物特别排放限值”要求，划清底线，严格标准，全面修订完善节能环保管理制度及考核管理办法。</w:t>
      </w:r>
    </w:p>
    <w:p w14:paraId="6F73EF6D">
      <w:pPr>
        <w:keepNext w:val="0"/>
        <w:keepLines w:val="0"/>
        <w:pageBreakBefore w:val="0"/>
        <w:widowControl w:val="0"/>
        <w:kinsoku/>
        <w:wordWrap/>
        <w:overflowPunct/>
        <w:topLinePunct w:val="0"/>
        <w:autoSpaceDE/>
        <w:autoSpaceDN/>
        <w:bidi w:val="0"/>
        <w:adjustRightInd/>
        <w:snapToGrid/>
        <w:spacing w:line="348" w:lineRule="auto"/>
        <w:ind w:firstLine="480"/>
        <w:textAlignment w:val="auto"/>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三、补充事项</w:t>
      </w:r>
    </w:p>
    <w:p w14:paraId="5071EC67">
      <w:pPr>
        <w:keepNext w:val="0"/>
        <w:keepLines w:val="0"/>
        <w:pageBreakBefore w:val="0"/>
        <w:widowControl w:val="0"/>
        <w:kinsoku/>
        <w:wordWrap/>
        <w:overflowPunct/>
        <w:topLinePunct w:val="0"/>
        <w:autoSpaceDE/>
        <w:autoSpaceDN/>
        <w:bidi w:val="0"/>
        <w:adjustRightInd/>
        <w:snapToGrid/>
        <w:spacing w:line="348" w:lineRule="auto"/>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1、承包人与分包人应签订环境保护责任书。</w:t>
      </w:r>
    </w:p>
    <w:p w14:paraId="797A524A">
      <w:pPr>
        <w:keepNext w:val="0"/>
        <w:keepLines w:val="0"/>
        <w:pageBreakBefore w:val="0"/>
        <w:widowControl w:val="0"/>
        <w:kinsoku/>
        <w:wordWrap/>
        <w:overflowPunct/>
        <w:topLinePunct w:val="0"/>
        <w:autoSpaceDE/>
        <w:autoSpaceDN/>
        <w:bidi w:val="0"/>
        <w:adjustRightInd/>
        <w:snapToGrid/>
        <w:spacing w:line="348" w:lineRule="auto"/>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2、分包人应当在施工现场建立环境保护责任制度。分包人指派</w:t>
      </w:r>
      <w:r>
        <w:rPr>
          <w:rFonts w:hint="eastAsia" w:ascii="宋体" w:hAnsi="宋体" w:cs="宋体"/>
          <w:color w:val="000000" w:themeColor="text1"/>
          <w:sz w:val="24"/>
          <w:szCs w:val="24"/>
          <w:highlight w:val="none"/>
          <w:u w:val="single"/>
          <w:lang w:val="en-US" w:eastAsia="zh-CN"/>
          <w14:textFill>
            <w14:solidFill>
              <w14:schemeClr w14:val="tx1"/>
            </w14:solidFill>
          </w14:textFill>
        </w:rPr>
        <w:t>XXXX</w:t>
      </w:r>
      <w:r>
        <w:rPr>
          <w:rFonts w:hint="eastAsia" w:ascii="宋体" w:hAnsi="宋体" w:eastAsia="宋体" w:cs="宋体"/>
          <w:color w:val="000000" w:themeColor="text1"/>
          <w:sz w:val="24"/>
          <w:szCs w:val="24"/>
          <w:highlight w:val="none"/>
          <w14:textFill>
            <w14:solidFill>
              <w14:schemeClr w14:val="tx1"/>
            </w14:solidFill>
          </w14:textFill>
        </w:rPr>
        <w:t>为施工现场环境保护负责人，负责施工现场的环境保护工作。</w:t>
      </w:r>
    </w:p>
    <w:p w14:paraId="6B36681C">
      <w:pPr>
        <w:keepNext w:val="0"/>
        <w:keepLines w:val="0"/>
        <w:pageBreakBefore w:val="0"/>
        <w:widowControl w:val="0"/>
        <w:kinsoku/>
        <w:wordWrap/>
        <w:overflowPunct/>
        <w:topLinePunct w:val="0"/>
        <w:autoSpaceDE/>
        <w:autoSpaceDN/>
        <w:bidi w:val="0"/>
        <w:adjustRightInd/>
        <w:snapToGrid/>
        <w:spacing w:line="348" w:lineRule="auto"/>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3、如分包人出现违反本环境保护协议的情形，承包人有权依据承包人内部环境保护管理处罚规定对分包人予以相应的处罚。</w:t>
      </w:r>
    </w:p>
    <w:p w14:paraId="660D14D7">
      <w:pPr>
        <w:keepNext w:val="0"/>
        <w:keepLines w:val="0"/>
        <w:pageBreakBefore w:val="0"/>
        <w:widowControl w:val="0"/>
        <w:kinsoku/>
        <w:wordWrap/>
        <w:overflowPunct/>
        <w:topLinePunct w:val="0"/>
        <w:autoSpaceDE/>
        <w:autoSpaceDN/>
        <w:bidi w:val="0"/>
        <w:adjustRightInd/>
        <w:snapToGrid/>
        <w:spacing w:line="348" w:lineRule="auto"/>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本协议经双方代表签章后即生效：协议作为合同正本的附件，份数与合同正本一致。</w:t>
      </w:r>
    </w:p>
    <w:p w14:paraId="5E6468B8">
      <w:pPr>
        <w:keepNext w:val="0"/>
        <w:keepLines w:val="0"/>
        <w:pageBreakBefore w:val="0"/>
        <w:widowControl w:val="0"/>
        <w:kinsoku/>
        <w:wordWrap/>
        <w:overflowPunct/>
        <w:topLinePunct w:val="0"/>
        <w:autoSpaceDE/>
        <w:autoSpaceDN/>
        <w:bidi w:val="0"/>
        <w:adjustRightInd/>
        <w:snapToGrid/>
        <w:spacing w:line="520" w:lineRule="exact"/>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p>
    <w:p w14:paraId="1815F3A7">
      <w:pPr>
        <w:pStyle w:val="7"/>
        <w:ind w:left="0" w:leftChars="0" w:firstLine="0" w:firstLineChars="0"/>
        <w:rPr>
          <w:rFonts w:hint="eastAsia" w:ascii="宋体" w:hAnsi="宋体" w:eastAsia="宋体" w:cs="宋体"/>
          <w:color w:val="000000" w:themeColor="text1"/>
          <w:sz w:val="24"/>
          <w:szCs w:val="24"/>
          <w:highlight w:val="none"/>
          <w14:textFill>
            <w14:solidFill>
              <w14:schemeClr w14:val="tx1"/>
            </w14:solidFill>
          </w14:textFill>
        </w:rPr>
      </w:pPr>
    </w:p>
    <w:p w14:paraId="7D818D86">
      <w:pPr>
        <w:pStyle w:val="8"/>
        <w:ind w:left="0" w:leftChars="0" w:firstLine="0" w:firstLineChars="0"/>
        <w:rPr>
          <w:rFonts w:hint="eastAsia" w:ascii="宋体" w:hAnsi="宋体" w:eastAsia="宋体" w:cs="宋体"/>
          <w:color w:val="000000" w:themeColor="text1"/>
          <w:sz w:val="24"/>
          <w:szCs w:val="24"/>
          <w:highlight w:val="none"/>
          <w14:textFill>
            <w14:solidFill>
              <w14:schemeClr w14:val="tx1"/>
            </w14:solidFill>
          </w14:textFill>
        </w:rPr>
      </w:pPr>
    </w:p>
    <w:p w14:paraId="3B58EEA8">
      <w:pPr>
        <w:pStyle w:val="8"/>
        <w:rPr>
          <w:rFonts w:hint="eastAsia" w:ascii="宋体" w:hAnsi="宋体" w:eastAsia="宋体" w:cs="宋体"/>
          <w:color w:val="000000" w:themeColor="text1"/>
          <w:sz w:val="24"/>
          <w:szCs w:val="24"/>
          <w:highlight w:val="none"/>
          <w14:textFill>
            <w14:solidFill>
              <w14:schemeClr w14:val="tx1"/>
            </w14:solidFill>
          </w14:textFill>
        </w:rPr>
      </w:pPr>
    </w:p>
    <w:p w14:paraId="23E971FE">
      <w:pPr>
        <w:keepNext w:val="0"/>
        <w:keepLines w:val="0"/>
        <w:pageBreakBefore w:val="0"/>
        <w:widowControl w:val="0"/>
        <w:kinsoku/>
        <w:wordWrap/>
        <w:overflowPunct/>
        <w:topLinePunct w:val="0"/>
        <w:autoSpaceDE/>
        <w:autoSpaceDN/>
        <w:bidi w:val="0"/>
        <w:adjustRightInd/>
        <w:snapToGrid/>
        <w:spacing w:line="520" w:lineRule="exact"/>
        <w:ind w:firstLine="480" w:firstLineChars="200"/>
        <w:jc w:val="left"/>
        <w:textAlignment w:val="auto"/>
        <w:rPr>
          <w:rFonts w:hint="eastAsia" w:ascii="宋体" w:hAnsi="宋体" w:eastAsia="宋体" w:cs="宋体"/>
          <w:color w:val="000000" w:themeColor="text1"/>
          <w:sz w:val="24"/>
          <w:szCs w:val="24"/>
          <w:highlight w:val="none"/>
          <w:lang w:eastAsia="zh-CN"/>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承包人</w:t>
      </w:r>
      <w:r>
        <w:rPr>
          <w:rFonts w:hint="eastAsia" w:ascii="宋体" w:hAnsi="宋体" w:cs="宋体"/>
          <w:color w:val="000000" w:themeColor="text1"/>
          <w:sz w:val="24"/>
          <w:szCs w:val="24"/>
          <w:highlight w:val="none"/>
          <w:lang w:eastAsia="zh-CN"/>
          <w14:textFill>
            <w14:solidFill>
              <w14:schemeClr w14:val="tx1"/>
            </w14:solidFill>
          </w14:textFill>
        </w:rPr>
        <w:t>：</w:t>
      </w:r>
      <w:r>
        <w:rPr>
          <w:rFonts w:hint="eastAsia" w:ascii="宋体" w:hAnsi="宋体" w:cs="宋体"/>
          <w:color w:val="000000" w:themeColor="text1"/>
          <w:sz w:val="24"/>
          <w:szCs w:val="24"/>
          <w:highlight w:val="none"/>
          <w:lang w:val="en-US" w:eastAsia="zh-CN"/>
          <w14:textFill>
            <w14:solidFill>
              <w14:schemeClr w14:val="tx1"/>
            </w14:solidFill>
          </w14:textFill>
        </w:rPr>
        <w:t>山西潞安工程有限公司</w:t>
      </w:r>
      <w:r>
        <w:rPr>
          <w:rFonts w:hint="eastAsia" w:ascii="宋体" w:hAnsi="宋体" w:eastAsia="宋体" w:cs="宋体"/>
          <w:color w:val="000000" w:themeColor="text1"/>
          <w:sz w:val="24"/>
          <w:szCs w:val="24"/>
          <w:highlight w:val="none"/>
          <w14:textFill>
            <w14:solidFill>
              <w14:schemeClr w14:val="tx1"/>
            </w14:solidFill>
          </w14:textFill>
        </w:rPr>
        <w:t>    分包人：</w:t>
      </w:r>
      <w:r>
        <w:rPr>
          <w:rFonts w:hint="eastAsia" w:ascii="宋体" w:hAnsi="宋体" w:cs="宋体"/>
          <w:color w:val="000000" w:themeColor="text1"/>
          <w:sz w:val="24"/>
          <w:szCs w:val="24"/>
          <w:highlight w:val="none"/>
          <w:lang w:eastAsia="zh-CN"/>
          <w14:textFill>
            <w14:solidFill>
              <w14:schemeClr w14:val="tx1"/>
            </w14:solidFill>
          </w14:textFill>
        </w:rPr>
        <w:t>XXXX</w:t>
      </w:r>
    </w:p>
    <w:p w14:paraId="5E7DE274">
      <w:pPr>
        <w:keepNext w:val="0"/>
        <w:keepLines w:val="0"/>
        <w:pageBreakBefore w:val="0"/>
        <w:widowControl w:val="0"/>
        <w:kinsoku/>
        <w:wordWrap/>
        <w:overflowPunct/>
        <w:topLinePunct w:val="0"/>
        <w:autoSpaceDE/>
        <w:autoSpaceDN/>
        <w:bidi w:val="0"/>
        <w:adjustRightInd/>
        <w:snapToGrid/>
        <w:spacing w:line="520" w:lineRule="exact"/>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　　　　</w:t>
      </w:r>
    </w:p>
    <w:p w14:paraId="6E9C5B04">
      <w:pPr>
        <w:keepNext w:val="0"/>
        <w:keepLines w:val="0"/>
        <w:pageBreakBefore w:val="0"/>
        <w:widowControl w:val="0"/>
        <w:kinsoku/>
        <w:wordWrap/>
        <w:overflowPunct/>
        <w:topLinePunct w:val="0"/>
        <w:autoSpaceDE/>
        <w:autoSpaceDN/>
        <w:bidi w:val="0"/>
        <w:adjustRightInd/>
        <w:snapToGrid/>
        <w:spacing w:line="520" w:lineRule="exact"/>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　　　　　　　</w:t>
      </w:r>
    </w:p>
    <w:p w14:paraId="0AC5299A">
      <w:pPr>
        <w:keepNext w:val="0"/>
        <w:keepLines w:val="0"/>
        <w:pageBreakBefore w:val="0"/>
        <w:widowControl w:val="0"/>
        <w:kinsoku/>
        <w:wordWrap/>
        <w:overflowPunct/>
        <w:topLinePunct w:val="0"/>
        <w:autoSpaceDE/>
        <w:autoSpaceDN/>
        <w:bidi w:val="0"/>
        <w:adjustRightInd/>
        <w:snapToGrid/>
        <w:spacing w:line="520" w:lineRule="exact"/>
        <w:ind w:firstLine="48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法定代表人（或委托代理人）：　　　　法定代表人（或委托代理人）：</w:t>
      </w:r>
    </w:p>
    <w:p w14:paraId="00CB0A56">
      <w:pPr>
        <w:keepNext w:val="0"/>
        <w:keepLines w:val="0"/>
        <w:pageBreakBefore w:val="0"/>
        <w:widowControl w:val="0"/>
        <w:kinsoku/>
        <w:wordWrap/>
        <w:overflowPunct/>
        <w:topLinePunct w:val="0"/>
        <w:autoSpaceDE/>
        <w:autoSpaceDN/>
        <w:bidi w:val="0"/>
        <w:adjustRightInd w:val="0"/>
        <w:snapToGrid w:val="0"/>
        <w:spacing w:line="500" w:lineRule="exact"/>
        <w:ind w:firstLine="1320" w:firstLineChars="550"/>
        <w:textAlignment w:val="auto"/>
        <w:rPr>
          <w:rFonts w:hint="eastAsia" w:ascii="宋体" w:hAnsi="宋体" w:eastAsia="宋体" w:cs="宋体"/>
          <w:color w:val="000000" w:themeColor="text1"/>
          <w:sz w:val="24"/>
          <w:szCs w:val="24"/>
          <w:highlight w:val="none"/>
          <w14:textFill>
            <w14:solidFill>
              <w14:schemeClr w14:val="tx1"/>
            </w14:solidFill>
          </w14:textFill>
        </w:rPr>
      </w:pPr>
    </w:p>
    <w:p w14:paraId="46F49ABF">
      <w:pPr>
        <w:pStyle w:val="13"/>
        <w:rPr>
          <w:rFonts w:hint="eastAsia" w:ascii="宋体" w:hAnsi="宋体" w:eastAsia="宋体" w:cs="宋体"/>
          <w:color w:val="000000" w:themeColor="text1"/>
          <w:highlight w:val="none"/>
          <w14:textFill>
            <w14:solidFill>
              <w14:schemeClr w14:val="tx1"/>
            </w14:solidFill>
          </w14:textFill>
        </w:rPr>
      </w:pPr>
    </w:p>
    <w:p w14:paraId="5F13F9FD">
      <w:pPr>
        <w:pStyle w:val="13"/>
        <w:rPr>
          <w:rFonts w:hint="eastAsia" w:ascii="宋体" w:hAnsi="宋体" w:eastAsia="宋体" w:cs="宋体"/>
          <w:color w:val="000000" w:themeColor="text1"/>
          <w:highlight w:val="none"/>
          <w14:textFill>
            <w14:solidFill>
              <w14:schemeClr w14:val="tx1"/>
            </w14:solidFill>
          </w14:textFill>
        </w:rPr>
      </w:pPr>
    </w:p>
    <w:p w14:paraId="05FE6096">
      <w:pPr>
        <w:pStyle w:val="13"/>
        <w:rPr>
          <w:rFonts w:hint="eastAsia" w:ascii="宋体" w:hAnsi="宋体" w:eastAsia="宋体" w:cs="宋体"/>
          <w:color w:val="000000" w:themeColor="text1"/>
          <w:highlight w:val="none"/>
          <w14:textFill>
            <w14:solidFill>
              <w14:schemeClr w14:val="tx1"/>
            </w14:solidFill>
          </w14:textFill>
        </w:rPr>
      </w:pPr>
    </w:p>
    <w:p w14:paraId="5FD185BB">
      <w:pPr>
        <w:rPr>
          <w:rFonts w:hint="eastAsia" w:ascii="宋体" w:hAnsi="宋体" w:eastAsia="宋体" w:cs="宋体"/>
          <w:b/>
          <w:bCs/>
          <w:color w:val="000000" w:themeColor="text1"/>
          <w:sz w:val="24"/>
          <w:szCs w:val="24"/>
          <w:highlight w:val="none"/>
          <w:lang w:val="en-US" w:eastAsia="zh-CN"/>
          <w14:textFill>
            <w14:solidFill>
              <w14:schemeClr w14:val="tx1"/>
            </w14:solidFill>
          </w14:textFill>
        </w:rPr>
      </w:pPr>
      <w:r>
        <w:rPr>
          <w:rFonts w:hint="eastAsia" w:ascii="宋体" w:hAnsi="宋体" w:eastAsia="宋体" w:cs="宋体"/>
          <w:b/>
          <w:bCs/>
          <w:color w:val="000000" w:themeColor="text1"/>
          <w:sz w:val="24"/>
          <w:szCs w:val="24"/>
          <w:highlight w:val="none"/>
          <w:lang w:val="en-US" w:eastAsia="zh-CN"/>
          <w14:textFill>
            <w14:solidFill>
              <w14:schemeClr w14:val="tx1"/>
            </w14:solidFill>
          </w14:textFill>
        </w:rPr>
        <w:br w:type="page"/>
      </w:r>
    </w:p>
    <w:p w14:paraId="773DAC13">
      <w:pPr>
        <w:jc w:val="center"/>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lang w:val="en-US" w:eastAsia="zh-CN"/>
          <w14:textFill>
            <w14:solidFill>
              <w14:schemeClr w14:val="tx1"/>
            </w14:solidFill>
          </w14:textFill>
        </w:rPr>
        <w:t xml:space="preserve">第四部分    </w:t>
      </w:r>
      <w:r>
        <w:rPr>
          <w:rFonts w:hint="eastAsia" w:ascii="宋体" w:hAnsi="宋体" w:eastAsia="宋体" w:cs="宋体"/>
          <w:b/>
          <w:bCs/>
          <w:color w:val="000000" w:themeColor="text1"/>
          <w:sz w:val="24"/>
          <w:szCs w:val="24"/>
          <w:highlight w:val="none"/>
          <w14:textFill>
            <w14:solidFill>
              <w14:schemeClr w14:val="tx1"/>
            </w14:solidFill>
          </w14:textFill>
        </w:rPr>
        <w:t>谈判文件装订顺序及标准</w:t>
      </w:r>
    </w:p>
    <w:tbl>
      <w:tblPr>
        <w:tblStyle w:val="9"/>
        <w:tblpPr w:leftFromText="180" w:rightFromText="180" w:vertAnchor="text" w:horzAnchor="page" w:tblpX="1732" w:tblpY="420"/>
        <w:tblOverlap w:val="never"/>
        <w:tblW w:w="8520" w:type="dxa"/>
        <w:tblInd w:w="0" w:type="dxa"/>
        <w:tblLayout w:type="fixed"/>
        <w:tblCellMar>
          <w:top w:w="15" w:type="dxa"/>
          <w:left w:w="15" w:type="dxa"/>
          <w:bottom w:w="15" w:type="dxa"/>
          <w:right w:w="15" w:type="dxa"/>
        </w:tblCellMar>
      </w:tblPr>
      <w:tblGrid>
        <w:gridCol w:w="810"/>
        <w:gridCol w:w="7710"/>
      </w:tblGrid>
      <w:tr w14:paraId="4BA23F07">
        <w:tblPrEx>
          <w:tblCellMar>
            <w:top w:w="15" w:type="dxa"/>
            <w:left w:w="15" w:type="dxa"/>
            <w:bottom w:w="15" w:type="dxa"/>
            <w:right w:w="15" w:type="dxa"/>
          </w:tblCellMar>
        </w:tblPrEx>
        <w:trPr>
          <w:trHeight w:val="1020" w:hRule="atLeast"/>
        </w:trPr>
        <w:tc>
          <w:tcPr>
            <w:tcW w:w="810" w:type="dxa"/>
            <w:tcBorders>
              <w:top w:val="single" w:color="000000" w:sz="4" w:space="0"/>
              <w:left w:val="single" w:color="000000" w:sz="4" w:space="0"/>
              <w:bottom w:val="single" w:color="000000" w:sz="4" w:space="0"/>
              <w:right w:val="single" w:color="000000" w:sz="4" w:space="0"/>
            </w:tcBorders>
            <w:noWrap w:val="0"/>
            <w:vAlign w:val="center"/>
          </w:tcPr>
          <w:p w14:paraId="1CB03351">
            <w:pPr>
              <w:widowControl/>
              <w:jc w:val="center"/>
              <w:textAlignment w:val="center"/>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序号</w:t>
            </w:r>
          </w:p>
        </w:tc>
        <w:tc>
          <w:tcPr>
            <w:tcW w:w="7710" w:type="dxa"/>
            <w:tcBorders>
              <w:top w:val="single" w:color="000000" w:sz="4" w:space="0"/>
              <w:left w:val="single" w:color="000000" w:sz="4" w:space="0"/>
              <w:bottom w:val="single" w:color="000000" w:sz="4" w:space="0"/>
              <w:right w:val="single" w:color="000000" w:sz="4" w:space="0"/>
            </w:tcBorders>
            <w:noWrap w:val="0"/>
            <w:vAlign w:val="center"/>
          </w:tcPr>
          <w:p w14:paraId="5BAF33B9">
            <w:pPr>
              <w:widowControl/>
              <w:jc w:val="center"/>
              <w:textAlignment w:val="center"/>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资料名称</w:t>
            </w:r>
          </w:p>
        </w:tc>
      </w:tr>
      <w:tr w14:paraId="6549D8C5">
        <w:tblPrEx>
          <w:tblCellMar>
            <w:top w:w="15" w:type="dxa"/>
            <w:left w:w="15" w:type="dxa"/>
            <w:bottom w:w="15" w:type="dxa"/>
            <w:right w:w="15" w:type="dxa"/>
          </w:tblCellMar>
        </w:tblPrEx>
        <w:trPr>
          <w:trHeight w:val="1020" w:hRule="atLeast"/>
        </w:trPr>
        <w:tc>
          <w:tcPr>
            <w:tcW w:w="810" w:type="dxa"/>
            <w:tcBorders>
              <w:top w:val="single" w:color="000000" w:sz="4" w:space="0"/>
              <w:left w:val="single" w:color="000000" w:sz="4" w:space="0"/>
              <w:bottom w:val="single" w:color="000000" w:sz="4" w:space="0"/>
              <w:right w:val="single" w:color="000000" w:sz="4" w:space="0"/>
            </w:tcBorders>
            <w:noWrap w:val="0"/>
            <w:vAlign w:val="center"/>
          </w:tcPr>
          <w:p w14:paraId="0DD8D653">
            <w:pPr>
              <w:widowControl/>
              <w:jc w:val="center"/>
              <w:textAlignment w:val="center"/>
              <w:rPr>
                <w:rFonts w:hint="eastAsia" w:ascii="宋体" w:hAnsi="宋体" w:eastAsia="宋体" w:cs="宋体"/>
                <w:color w:val="000000" w:themeColor="text1"/>
                <w:kern w:val="0"/>
                <w:sz w:val="24"/>
                <w:szCs w:val="24"/>
                <w:highlight w:val="none"/>
                <w:lang w:bidi="ar"/>
                <w14:textFill>
                  <w14:solidFill>
                    <w14:schemeClr w14:val="tx1"/>
                  </w14:solidFill>
                </w14:textFill>
              </w:rPr>
            </w:pPr>
            <w:r>
              <w:rPr>
                <w:rFonts w:hint="eastAsia" w:ascii="宋体" w:hAnsi="宋体" w:eastAsia="宋体" w:cs="宋体"/>
                <w:color w:val="000000" w:themeColor="text1"/>
                <w:kern w:val="0"/>
                <w:sz w:val="24"/>
                <w:szCs w:val="24"/>
                <w:highlight w:val="none"/>
                <w:lang w:bidi="ar"/>
                <w14:textFill>
                  <w14:solidFill>
                    <w14:schemeClr w14:val="tx1"/>
                  </w14:solidFill>
                </w14:textFill>
              </w:rPr>
              <w:t>1</w:t>
            </w:r>
          </w:p>
        </w:tc>
        <w:tc>
          <w:tcPr>
            <w:tcW w:w="7710" w:type="dxa"/>
            <w:tcBorders>
              <w:top w:val="single" w:color="000000" w:sz="4" w:space="0"/>
              <w:left w:val="single" w:color="000000" w:sz="4" w:space="0"/>
              <w:bottom w:val="single" w:color="000000" w:sz="4" w:space="0"/>
              <w:right w:val="single" w:color="000000" w:sz="4" w:space="0"/>
            </w:tcBorders>
            <w:noWrap w:val="0"/>
            <w:vAlign w:val="center"/>
          </w:tcPr>
          <w:p w14:paraId="59DF4BB5">
            <w:pPr>
              <w:widowControl/>
              <w:jc w:val="center"/>
              <w:textAlignment w:val="center"/>
              <w:rPr>
                <w:rFonts w:hint="eastAsia" w:ascii="宋体" w:hAnsi="宋体" w:eastAsia="宋体" w:cs="宋体"/>
                <w:color w:val="000000" w:themeColor="text1"/>
                <w:kern w:val="0"/>
                <w:sz w:val="24"/>
                <w:szCs w:val="24"/>
                <w:highlight w:val="none"/>
                <w:lang w:eastAsia="zh-CN" w:bidi="ar"/>
                <w14:textFill>
                  <w14:solidFill>
                    <w14:schemeClr w14:val="tx1"/>
                  </w14:solidFill>
                </w14:textFill>
              </w:rPr>
            </w:pPr>
            <w:r>
              <w:rPr>
                <w:rFonts w:hint="eastAsia" w:ascii="宋体" w:hAnsi="宋体" w:eastAsia="宋体" w:cs="宋体"/>
                <w:color w:val="000000" w:themeColor="text1"/>
                <w:kern w:val="0"/>
                <w:sz w:val="24"/>
                <w:szCs w:val="24"/>
                <w:highlight w:val="none"/>
                <w:lang w:bidi="ar"/>
                <w14:textFill>
                  <w14:solidFill>
                    <w14:schemeClr w14:val="tx1"/>
                  </w14:solidFill>
                </w14:textFill>
              </w:rPr>
              <w:t>报价</w:t>
            </w:r>
            <w:r>
              <w:rPr>
                <w:rFonts w:hint="eastAsia" w:ascii="宋体" w:hAnsi="宋体" w:cs="宋体"/>
                <w:color w:val="000000" w:themeColor="text1"/>
                <w:kern w:val="0"/>
                <w:sz w:val="24"/>
                <w:szCs w:val="24"/>
                <w:highlight w:val="none"/>
                <w:lang w:eastAsia="zh-CN" w:bidi="ar"/>
                <w14:textFill>
                  <w14:solidFill>
                    <w14:schemeClr w14:val="tx1"/>
                  </w14:solidFill>
                </w14:textFill>
              </w:rPr>
              <w:t>文件（</w:t>
            </w:r>
            <w:r>
              <w:rPr>
                <w:rFonts w:hint="eastAsia" w:ascii="宋体" w:hAnsi="宋体" w:eastAsia="宋体" w:cs="宋体"/>
                <w:color w:val="000000" w:themeColor="text1"/>
                <w:kern w:val="0"/>
                <w:sz w:val="24"/>
                <w:szCs w:val="24"/>
                <w:highlight w:val="none"/>
                <w:lang w:eastAsia="zh-CN" w:bidi="ar"/>
                <w14:textFill>
                  <w14:solidFill>
                    <w14:schemeClr w14:val="tx1"/>
                  </w14:solidFill>
                </w14:textFill>
              </w:rPr>
              <w:t>法定代表人、</w:t>
            </w:r>
            <w:r>
              <w:rPr>
                <w:rFonts w:hint="eastAsia" w:ascii="宋体" w:hAnsi="宋体" w:eastAsia="宋体" w:cs="宋体"/>
                <w:color w:val="000000" w:themeColor="text1"/>
                <w:kern w:val="0"/>
                <w:sz w:val="24"/>
                <w:szCs w:val="24"/>
                <w:highlight w:val="none"/>
                <w:lang w:bidi="ar"/>
                <w14:textFill>
                  <w14:solidFill>
                    <w14:schemeClr w14:val="tx1"/>
                  </w14:solidFill>
                </w14:textFill>
              </w:rPr>
              <w:t>委托代理人身份证复印件</w:t>
            </w:r>
            <w:r>
              <w:rPr>
                <w:rFonts w:hint="eastAsia" w:ascii="宋体" w:hAnsi="宋体" w:cs="宋体"/>
                <w:color w:val="000000" w:themeColor="text1"/>
                <w:kern w:val="0"/>
                <w:sz w:val="24"/>
                <w:szCs w:val="24"/>
                <w:highlight w:val="none"/>
                <w:lang w:eastAsia="zh-CN" w:bidi="ar"/>
                <w14:textFill>
                  <w14:solidFill>
                    <w14:schemeClr w14:val="tx1"/>
                  </w14:solidFill>
                </w14:textFill>
              </w:rPr>
              <w:t>，放在一张上面，附在委托书后面）</w:t>
            </w:r>
          </w:p>
        </w:tc>
      </w:tr>
      <w:tr w14:paraId="4029ABDA">
        <w:tblPrEx>
          <w:tblCellMar>
            <w:top w:w="15" w:type="dxa"/>
            <w:left w:w="15" w:type="dxa"/>
            <w:bottom w:w="15" w:type="dxa"/>
            <w:right w:w="15" w:type="dxa"/>
          </w:tblCellMar>
        </w:tblPrEx>
        <w:trPr>
          <w:trHeight w:val="1020" w:hRule="atLeast"/>
        </w:trPr>
        <w:tc>
          <w:tcPr>
            <w:tcW w:w="810" w:type="dxa"/>
            <w:tcBorders>
              <w:top w:val="single" w:color="000000" w:sz="4" w:space="0"/>
              <w:left w:val="single" w:color="000000" w:sz="4" w:space="0"/>
              <w:bottom w:val="single" w:color="000000" w:sz="4" w:space="0"/>
              <w:right w:val="single" w:color="000000" w:sz="4" w:space="0"/>
            </w:tcBorders>
            <w:noWrap w:val="0"/>
            <w:vAlign w:val="center"/>
          </w:tcPr>
          <w:p w14:paraId="06845C75">
            <w:pPr>
              <w:widowControl/>
              <w:jc w:val="center"/>
              <w:textAlignment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2</w:t>
            </w:r>
          </w:p>
        </w:tc>
        <w:tc>
          <w:tcPr>
            <w:tcW w:w="7710" w:type="dxa"/>
            <w:tcBorders>
              <w:top w:val="single" w:color="000000" w:sz="4" w:space="0"/>
              <w:left w:val="single" w:color="000000" w:sz="4" w:space="0"/>
              <w:bottom w:val="single" w:color="000000" w:sz="4" w:space="0"/>
              <w:right w:val="single" w:color="000000" w:sz="4" w:space="0"/>
            </w:tcBorders>
            <w:noWrap w:val="0"/>
            <w:vAlign w:val="center"/>
          </w:tcPr>
          <w:p w14:paraId="4E7CE9E5">
            <w:pPr>
              <w:widowControl/>
              <w:jc w:val="center"/>
              <w:textAlignment w:val="center"/>
              <w:rPr>
                <w:rFonts w:hint="eastAsia" w:ascii="宋体" w:hAnsi="宋体" w:eastAsia="宋体" w:cs="宋体"/>
                <w:color w:val="000000" w:themeColor="text1"/>
                <w:sz w:val="24"/>
                <w:szCs w:val="24"/>
                <w:highlight w:val="none"/>
                <w:lang w:eastAsia="zh-CN"/>
                <w14:textFill>
                  <w14:solidFill>
                    <w14:schemeClr w14:val="tx1"/>
                  </w14:solidFill>
                </w14:textFill>
              </w:rPr>
            </w:pPr>
            <w:r>
              <w:rPr>
                <w:rFonts w:hint="eastAsia" w:ascii="宋体" w:hAnsi="宋体" w:eastAsia="宋体" w:cs="宋体"/>
                <w:color w:val="000000" w:themeColor="text1"/>
                <w:kern w:val="0"/>
                <w:sz w:val="24"/>
                <w:szCs w:val="24"/>
                <w:highlight w:val="none"/>
                <w:lang w:bidi="ar"/>
                <w14:textFill>
                  <w14:solidFill>
                    <w14:schemeClr w14:val="tx1"/>
                  </w14:solidFill>
                </w14:textFill>
              </w:rPr>
              <w:t>营业执照</w:t>
            </w:r>
            <w:r>
              <w:rPr>
                <w:rFonts w:hint="eastAsia" w:ascii="宋体" w:hAnsi="宋体" w:eastAsia="宋体" w:cs="宋体"/>
                <w:color w:val="000000" w:themeColor="text1"/>
                <w:kern w:val="0"/>
                <w:sz w:val="24"/>
                <w:szCs w:val="24"/>
                <w:highlight w:val="none"/>
                <w:lang w:eastAsia="zh-CN" w:bidi="ar"/>
                <w14:textFill>
                  <w14:solidFill>
                    <w14:schemeClr w14:val="tx1"/>
                  </w14:solidFill>
                </w14:textFill>
              </w:rPr>
              <w:t>、</w:t>
            </w:r>
            <w:r>
              <w:rPr>
                <w:rFonts w:hint="eastAsia" w:ascii="宋体" w:hAnsi="宋体" w:eastAsia="宋体" w:cs="宋体"/>
                <w:color w:val="000000" w:themeColor="text1"/>
                <w:kern w:val="0"/>
                <w:sz w:val="24"/>
                <w:szCs w:val="24"/>
                <w:highlight w:val="none"/>
                <w:lang w:bidi="ar"/>
                <w14:textFill>
                  <w14:solidFill>
                    <w14:schemeClr w14:val="tx1"/>
                  </w14:solidFill>
                </w14:textFill>
              </w:rPr>
              <w:t>企业资质证</w:t>
            </w:r>
            <w:r>
              <w:rPr>
                <w:rFonts w:hint="eastAsia" w:ascii="宋体" w:hAnsi="宋体" w:eastAsia="宋体" w:cs="宋体"/>
                <w:color w:val="000000" w:themeColor="text1"/>
                <w:kern w:val="0"/>
                <w:sz w:val="24"/>
                <w:szCs w:val="24"/>
                <w:highlight w:val="none"/>
                <w:lang w:eastAsia="zh-CN" w:bidi="ar"/>
                <w14:textFill>
                  <w14:solidFill>
                    <w14:schemeClr w14:val="tx1"/>
                  </w14:solidFill>
                </w14:textFill>
              </w:rPr>
              <w:t>、</w:t>
            </w:r>
            <w:r>
              <w:rPr>
                <w:rFonts w:hint="eastAsia" w:ascii="宋体" w:hAnsi="宋体" w:eastAsia="宋体" w:cs="宋体"/>
                <w:color w:val="000000" w:themeColor="text1"/>
                <w:kern w:val="0"/>
                <w:sz w:val="24"/>
                <w:szCs w:val="24"/>
                <w:highlight w:val="none"/>
                <w:lang w:bidi="ar"/>
                <w14:textFill>
                  <w14:solidFill>
                    <w14:schemeClr w14:val="tx1"/>
                  </w14:solidFill>
                </w14:textFill>
              </w:rPr>
              <w:t>安全生产许可证</w:t>
            </w:r>
            <w:r>
              <w:rPr>
                <w:rFonts w:hint="eastAsia" w:ascii="宋体" w:hAnsi="宋体" w:eastAsia="宋体" w:cs="宋体"/>
                <w:color w:val="000000" w:themeColor="text1"/>
                <w:kern w:val="0"/>
                <w:sz w:val="24"/>
                <w:szCs w:val="24"/>
                <w:highlight w:val="none"/>
                <w:lang w:eastAsia="zh-CN" w:bidi="ar"/>
                <w14:textFill>
                  <w14:solidFill>
                    <w14:schemeClr w14:val="tx1"/>
                  </w14:solidFill>
                </w14:textFill>
              </w:rPr>
              <w:t>、</w:t>
            </w:r>
            <w:r>
              <w:rPr>
                <w:rFonts w:hint="eastAsia" w:ascii="宋体" w:hAnsi="宋体" w:eastAsia="宋体" w:cs="宋体"/>
                <w:color w:val="000000" w:themeColor="text1"/>
                <w:kern w:val="0"/>
                <w:sz w:val="24"/>
                <w:szCs w:val="24"/>
                <w:highlight w:val="none"/>
                <w:lang w:bidi="ar"/>
                <w14:textFill>
                  <w14:solidFill>
                    <w14:schemeClr w14:val="tx1"/>
                  </w14:solidFill>
                </w14:textFill>
              </w:rPr>
              <w:t>开户许可证</w:t>
            </w:r>
          </w:p>
        </w:tc>
      </w:tr>
      <w:tr w14:paraId="1C9F10B6">
        <w:tblPrEx>
          <w:tblCellMar>
            <w:top w:w="15" w:type="dxa"/>
            <w:left w:w="15" w:type="dxa"/>
            <w:bottom w:w="15" w:type="dxa"/>
            <w:right w:w="15" w:type="dxa"/>
          </w:tblCellMar>
        </w:tblPrEx>
        <w:trPr>
          <w:trHeight w:val="1020" w:hRule="atLeast"/>
        </w:trPr>
        <w:tc>
          <w:tcPr>
            <w:tcW w:w="810" w:type="dxa"/>
            <w:tcBorders>
              <w:top w:val="single" w:color="000000" w:sz="4" w:space="0"/>
              <w:left w:val="single" w:color="000000" w:sz="4" w:space="0"/>
              <w:bottom w:val="single" w:color="000000" w:sz="4" w:space="0"/>
              <w:right w:val="single" w:color="000000" w:sz="4" w:space="0"/>
            </w:tcBorders>
            <w:noWrap w:val="0"/>
            <w:vAlign w:val="center"/>
          </w:tcPr>
          <w:p w14:paraId="417A7F58">
            <w:pPr>
              <w:widowControl/>
              <w:jc w:val="center"/>
              <w:textAlignment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3</w:t>
            </w:r>
          </w:p>
        </w:tc>
        <w:tc>
          <w:tcPr>
            <w:tcW w:w="7710" w:type="dxa"/>
            <w:tcBorders>
              <w:top w:val="single" w:color="000000" w:sz="4" w:space="0"/>
              <w:left w:val="single" w:color="000000" w:sz="4" w:space="0"/>
              <w:bottom w:val="single" w:color="000000" w:sz="4" w:space="0"/>
              <w:right w:val="single" w:color="000000" w:sz="4" w:space="0"/>
            </w:tcBorders>
            <w:noWrap w:val="0"/>
            <w:vAlign w:val="center"/>
          </w:tcPr>
          <w:p w14:paraId="777B259A">
            <w:pPr>
              <w:widowControl/>
              <w:jc w:val="center"/>
              <w:textAlignment w:val="cente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纳税人级别（一般或者小规模，一般纳税人提供，小规模不用提供）</w:t>
            </w:r>
          </w:p>
        </w:tc>
      </w:tr>
      <w:tr w14:paraId="028A9601">
        <w:tblPrEx>
          <w:tblCellMar>
            <w:top w:w="15" w:type="dxa"/>
            <w:left w:w="15" w:type="dxa"/>
            <w:bottom w:w="15" w:type="dxa"/>
            <w:right w:w="15" w:type="dxa"/>
          </w:tblCellMar>
        </w:tblPrEx>
        <w:trPr>
          <w:trHeight w:val="1020" w:hRule="atLeast"/>
        </w:trPr>
        <w:tc>
          <w:tcPr>
            <w:tcW w:w="810" w:type="dxa"/>
            <w:tcBorders>
              <w:top w:val="single" w:color="000000" w:sz="4" w:space="0"/>
              <w:left w:val="single" w:color="000000" w:sz="4" w:space="0"/>
              <w:bottom w:val="single" w:color="000000" w:sz="4" w:space="0"/>
              <w:right w:val="single" w:color="000000" w:sz="4" w:space="0"/>
            </w:tcBorders>
            <w:noWrap w:val="0"/>
            <w:vAlign w:val="center"/>
          </w:tcPr>
          <w:p w14:paraId="0E8B58B2">
            <w:pPr>
              <w:widowControl/>
              <w:jc w:val="center"/>
              <w:textAlignment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4</w:t>
            </w:r>
          </w:p>
        </w:tc>
        <w:tc>
          <w:tcPr>
            <w:tcW w:w="7710" w:type="dxa"/>
            <w:tcBorders>
              <w:top w:val="single" w:color="000000" w:sz="4" w:space="0"/>
              <w:left w:val="single" w:color="000000" w:sz="4" w:space="0"/>
              <w:bottom w:val="single" w:color="000000" w:sz="4" w:space="0"/>
              <w:right w:val="single" w:color="000000" w:sz="4" w:space="0"/>
            </w:tcBorders>
            <w:noWrap w:val="0"/>
            <w:vAlign w:val="center"/>
          </w:tcPr>
          <w:p w14:paraId="3EC3D911">
            <w:pPr>
              <w:widowControl/>
              <w:jc w:val="center"/>
              <w:textAlignment w:val="cente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cs="宋体"/>
                <w:color w:val="000000" w:themeColor="text1"/>
                <w:kern w:val="2"/>
                <w:sz w:val="24"/>
                <w:szCs w:val="24"/>
                <w:highlight w:val="none"/>
                <w:lang w:val="en-US" w:eastAsia="zh-CN" w:bidi="ar-SA"/>
                <w14:textFill>
                  <w14:solidFill>
                    <w14:schemeClr w14:val="tx1"/>
                  </w14:solidFill>
                </w14:textFill>
              </w:rPr>
              <w:t>法人章无编码的单位需要提供法人章在银行备案的印鉴卡</w:t>
            </w:r>
          </w:p>
        </w:tc>
      </w:tr>
      <w:tr w14:paraId="69F012F0">
        <w:tblPrEx>
          <w:tblCellMar>
            <w:top w:w="15" w:type="dxa"/>
            <w:left w:w="15" w:type="dxa"/>
            <w:bottom w:w="15" w:type="dxa"/>
            <w:right w:w="15" w:type="dxa"/>
          </w:tblCellMar>
        </w:tblPrEx>
        <w:trPr>
          <w:trHeight w:val="1020" w:hRule="atLeast"/>
        </w:trPr>
        <w:tc>
          <w:tcPr>
            <w:tcW w:w="810" w:type="dxa"/>
            <w:tcBorders>
              <w:top w:val="single" w:color="000000" w:sz="4" w:space="0"/>
              <w:left w:val="single" w:color="000000" w:sz="4" w:space="0"/>
              <w:bottom w:val="single" w:color="000000" w:sz="4" w:space="0"/>
              <w:right w:val="single" w:color="000000" w:sz="4" w:space="0"/>
            </w:tcBorders>
            <w:noWrap w:val="0"/>
            <w:vAlign w:val="center"/>
          </w:tcPr>
          <w:p w14:paraId="78C306A6">
            <w:pPr>
              <w:widowControl/>
              <w:jc w:val="center"/>
              <w:textAlignment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5</w:t>
            </w:r>
          </w:p>
        </w:tc>
        <w:tc>
          <w:tcPr>
            <w:tcW w:w="7710" w:type="dxa"/>
            <w:tcBorders>
              <w:top w:val="single" w:color="000000" w:sz="4" w:space="0"/>
              <w:left w:val="single" w:color="000000" w:sz="4" w:space="0"/>
              <w:bottom w:val="single" w:color="000000" w:sz="4" w:space="0"/>
              <w:right w:val="single" w:color="000000" w:sz="4" w:space="0"/>
            </w:tcBorders>
            <w:noWrap w:val="0"/>
            <w:vAlign w:val="center"/>
          </w:tcPr>
          <w:p w14:paraId="3D961CBC">
            <w:pPr>
              <w:widowControl/>
              <w:jc w:val="center"/>
              <w:textAlignment w:val="cente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cs="宋体"/>
                <w:color w:val="000000" w:themeColor="text1"/>
                <w:kern w:val="0"/>
                <w:sz w:val="24"/>
                <w:szCs w:val="24"/>
                <w:highlight w:val="none"/>
                <w:lang w:eastAsia="zh-CN" w:bidi="ar"/>
                <w14:textFill>
                  <w14:solidFill>
                    <w14:schemeClr w14:val="tx1"/>
                  </w14:solidFill>
                </w14:textFill>
              </w:rPr>
              <w:t>谈判</w:t>
            </w:r>
            <w:r>
              <w:rPr>
                <w:rFonts w:hint="eastAsia" w:ascii="宋体" w:hAnsi="宋体" w:eastAsia="宋体" w:cs="宋体"/>
                <w:color w:val="000000" w:themeColor="text1"/>
                <w:kern w:val="0"/>
                <w:sz w:val="24"/>
                <w:szCs w:val="24"/>
                <w:highlight w:val="none"/>
                <w:lang w:bidi="ar"/>
                <w14:textFill>
                  <w14:solidFill>
                    <w14:schemeClr w14:val="tx1"/>
                  </w14:solidFill>
                </w14:textFill>
              </w:rPr>
              <w:t>委托人、项目经理签订的劳动合同和缴纳的社会保险证明；</w:t>
            </w:r>
            <w:r>
              <w:rPr>
                <w:rFonts w:hint="eastAsia" w:ascii="宋体" w:hAnsi="宋体" w:eastAsia="宋体" w:cs="宋体"/>
                <w:color w:val="000000" w:themeColor="text1"/>
                <w:kern w:val="0"/>
                <w:sz w:val="24"/>
                <w:szCs w:val="24"/>
                <w:highlight w:val="none"/>
                <w:lang w:eastAsia="zh-CN" w:bidi="ar"/>
                <w14:textFill>
                  <w14:solidFill>
                    <w14:schemeClr w14:val="tx1"/>
                  </w14:solidFill>
                </w14:textFill>
              </w:rPr>
              <w:t>项目经理具备二级</w:t>
            </w:r>
            <w:r>
              <w:rPr>
                <w:rFonts w:hint="eastAsia" w:ascii="宋体" w:hAnsi="宋体" w:cs="宋体"/>
                <w:color w:val="000000" w:themeColor="text1"/>
                <w:kern w:val="0"/>
                <w:sz w:val="24"/>
                <w:szCs w:val="24"/>
                <w:highlight w:val="none"/>
                <w:lang w:eastAsia="zh-CN" w:bidi="ar"/>
                <w14:textFill>
                  <w14:solidFill>
                    <w14:schemeClr w14:val="tx1"/>
                  </w14:solidFill>
                </w14:textFill>
              </w:rPr>
              <w:t>及以上</w:t>
            </w:r>
            <w:r>
              <w:rPr>
                <w:rFonts w:hint="eastAsia" w:ascii="宋体" w:hAnsi="宋体" w:eastAsia="宋体" w:cs="宋体"/>
                <w:color w:val="000000" w:themeColor="text1"/>
                <w:kern w:val="0"/>
                <w:sz w:val="24"/>
                <w:szCs w:val="24"/>
                <w:highlight w:val="none"/>
                <w:lang w:eastAsia="zh-CN" w:bidi="ar"/>
                <w14:textFill>
                  <w14:solidFill>
                    <w14:schemeClr w14:val="tx1"/>
                  </w14:solidFill>
                </w14:textFill>
              </w:rPr>
              <w:t>建造师</w:t>
            </w:r>
            <w:r>
              <w:rPr>
                <w:rFonts w:hint="eastAsia" w:ascii="宋体" w:hAnsi="宋体" w:cs="宋体"/>
                <w:color w:val="000000" w:themeColor="text1"/>
                <w:kern w:val="0"/>
                <w:sz w:val="24"/>
                <w:szCs w:val="24"/>
                <w:highlight w:val="none"/>
                <w:lang w:eastAsia="zh-CN" w:bidi="ar"/>
                <w14:textFill>
                  <w14:solidFill>
                    <w14:schemeClr w14:val="tx1"/>
                  </w14:solidFill>
                </w14:textFill>
              </w:rPr>
              <w:t>资格证书、</w:t>
            </w:r>
            <w:r>
              <w:rPr>
                <w:rFonts w:hint="eastAsia" w:ascii="宋体" w:hAnsi="宋体" w:eastAsia="宋体" w:cs="宋体"/>
                <w:color w:val="000000" w:themeColor="text1"/>
                <w:kern w:val="0"/>
                <w:sz w:val="24"/>
                <w:szCs w:val="24"/>
                <w:highlight w:val="none"/>
                <w:lang w:eastAsia="zh-CN" w:bidi="ar"/>
                <w14:textFill>
                  <w14:solidFill>
                    <w14:schemeClr w14:val="tx1"/>
                  </w14:solidFill>
                </w14:textFill>
              </w:rPr>
              <w:t>注册证书（</w:t>
            </w:r>
            <w:r>
              <w:rPr>
                <w:rFonts w:hint="eastAsia" w:ascii="宋体" w:hAnsi="宋体" w:cs="宋体"/>
                <w:color w:val="000000" w:themeColor="text1"/>
                <w:kern w:val="0"/>
                <w:sz w:val="24"/>
                <w:szCs w:val="24"/>
                <w:highlight w:val="none"/>
                <w:lang w:eastAsia="zh-CN" w:bidi="ar"/>
                <w14:textFill>
                  <w14:solidFill>
                    <w14:schemeClr w14:val="tx1"/>
                  </w14:solidFill>
                </w14:textFill>
              </w:rPr>
              <w:t>矿建</w:t>
            </w:r>
            <w:r>
              <w:rPr>
                <w:rFonts w:hint="eastAsia" w:ascii="宋体" w:hAnsi="宋体" w:eastAsia="宋体" w:cs="宋体"/>
                <w:color w:val="000000" w:themeColor="text1"/>
                <w:kern w:val="0"/>
                <w:sz w:val="24"/>
                <w:szCs w:val="24"/>
                <w:highlight w:val="none"/>
                <w:lang w:eastAsia="zh-CN" w:bidi="ar"/>
                <w14:textFill>
                  <w14:solidFill>
                    <w14:schemeClr w14:val="tx1"/>
                  </w14:solidFill>
                </w14:textFill>
              </w:rPr>
              <w:t>专业，并在本单位注册）和安全考核B证</w:t>
            </w:r>
            <w:r>
              <w:rPr>
                <w:rFonts w:hint="eastAsia" w:ascii="宋体" w:hAnsi="宋体" w:cs="宋体"/>
                <w:color w:val="000000" w:themeColor="text1"/>
                <w:kern w:val="0"/>
                <w:sz w:val="24"/>
                <w:szCs w:val="24"/>
                <w:highlight w:val="none"/>
                <w:lang w:eastAsia="zh-CN" w:bidi="ar"/>
                <w14:textFill>
                  <w14:solidFill>
                    <w14:schemeClr w14:val="tx1"/>
                  </w14:solidFill>
                </w14:textFill>
              </w:rPr>
              <w:t>；</w:t>
            </w:r>
          </w:p>
        </w:tc>
      </w:tr>
      <w:tr w14:paraId="06CE3DBC">
        <w:tblPrEx>
          <w:tblCellMar>
            <w:top w:w="15" w:type="dxa"/>
            <w:left w:w="15" w:type="dxa"/>
            <w:bottom w:w="15" w:type="dxa"/>
            <w:right w:w="15" w:type="dxa"/>
          </w:tblCellMar>
        </w:tblPrEx>
        <w:trPr>
          <w:trHeight w:val="1020" w:hRule="atLeast"/>
        </w:trPr>
        <w:tc>
          <w:tcPr>
            <w:tcW w:w="810" w:type="dxa"/>
            <w:tcBorders>
              <w:top w:val="single" w:color="000000" w:sz="4" w:space="0"/>
              <w:left w:val="single" w:color="000000" w:sz="4" w:space="0"/>
              <w:bottom w:val="single" w:color="000000" w:sz="4" w:space="0"/>
              <w:right w:val="single" w:color="000000" w:sz="4" w:space="0"/>
            </w:tcBorders>
            <w:noWrap w:val="0"/>
            <w:vAlign w:val="center"/>
          </w:tcPr>
          <w:p w14:paraId="77E6B140">
            <w:pPr>
              <w:widowControl/>
              <w:jc w:val="center"/>
              <w:textAlignment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6</w:t>
            </w:r>
          </w:p>
        </w:tc>
        <w:tc>
          <w:tcPr>
            <w:tcW w:w="7710" w:type="dxa"/>
            <w:tcBorders>
              <w:top w:val="single" w:color="000000" w:sz="4" w:space="0"/>
              <w:left w:val="single" w:color="000000" w:sz="4" w:space="0"/>
              <w:bottom w:val="single" w:color="000000" w:sz="4" w:space="0"/>
              <w:right w:val="single" w:color="000000" w:sz="4" w:space="0"/>
            </w:tcBorders>
            <w:noWrap w:val="0"/>
            <w:vAlign w:val="center"/>
          </w:tcPr>
          <w:p w14:paraId="64590213">
            <w:pPr>
              <w:widowControl/>
              <w:jc w:val="center"/>
              <w:textAlignment w:val="cente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sz w:val="24"/>
                <w:szCs w:val="24"/>
                <w:highlight w:val="none"/>
                <w:lang w:eastAsia="zh-CN"/>
                <w14:textFill>
                  <w14:solidFill>
                    <w14:schemeClr w14:val="tx1"/>
                  </w14:solidFill>
                </w14:textFill>
              </w:rPr>
              <w:t>公司相应管理人员、技术工人、操作工证件</w:t>
            </w:r>
            <w:r>
              <w:rPr>
                <w:rFonts w:hint="eastAsia" w:ascii="宋体" w:hAnsi="宋体" w:cs="宋体"/>
                <w:color w:val="000000" w:themeColor="text1"/>
                <w:sz w:val="24"/>
                <w:szCs w:val="24"/>
                <w:highlight w:val="none"/>
                <w:lang w:eastAsia="zh-CN"/>
                <w14:textFill>
                  <w14:solidFill>
                    <w14:schemeClr w14:val="tx1"/>
                  </w14:solidFill>
                </w14:textFill>
              </w:rPr>
              <w:t>（不少于</w:t>
            </w:r>
            <w:r>
              <w:rPr>
                <w:rFonts w:hint="eastAsia" w:ascii="宋体" w:hAnsi="宋体" w:cs="宋体"/>
                <w:color w:val="000000" w:themeColor="text1"/>
                <w:sz w:val="24"/>
                <w:szCs w:val="24"/>
                <w:highlight w:val="none"/>
                <w:lang w:val="en-US" w:eastAsia="zh-CN"/>
                <w14:textFill>
                  <w14:solidFill>
                    <w14:schemeClr w14:val="tx1"/>
                  </w14:solidFill>
                </w14:textFill>
              </w:rPr>
              <w:t>5个</w:t>
            </w:r>
            <w:r>
              <w:rPr>
                <w:rFonts w:hint="eastAsia" w:ascii="宋体" w:hAnsi="宋体" w:cs="宋体"/>
                <w:color w:val="000000" w:themeColor="text1"/>
                <w:sz w:val="24"/>
                <w:szCs w:val="24"/>
                <w:highlight w:val="none"/>
                <w:lang w:eastAsia="zh-CN"/>
                <w14:textFill>
                  <w14:solidFill>
                    <w14:schemeClr w14:val="tx1"/>
                  </w14:solidFill>
                </w14:textFill>
              </w:rPr>
              <w:t>）</w:t>
            </w:r>
          </w:p>
        </w:tc>
      </w:tr>
      <w:tr w14:paraId="3B872988">
        <w:tblPrEx>
          <w:tblCellMar>
            <w:top w:w="15" w:type="dxa"/>
            <w:left w:w="15" w:type="dxa"/>
            <w:bottom w:w="15" w:type="dxa"/>
            <w:right w:w="15" w:type="dxa"/>
          </w:tblCellMar>
        </w:tblPrEx>
        <w:trPr>
          <w:trHeight w:val="1020" w:hRule="atLeast"/>
        </w:trPr>
        <w:tc>
          <w:tcPr>
            <w:tcW w:w="810" w:type="dxa"/>
            <w:tcBorders>
              <w:top w:val="single" w:color="000000" w:sz="4" w:space="0"/>
              <w:left w:val="single" w:color="000000" w:sz="4" w:space="0"/>
              <w:bottom w:val="single" w:color="000000" w:sz="4" w:space="0"/>
              <w:right w:val="single" w:color="000000" w:sz="4" w:space="0"/>
            </w:tcBorders>
            <w:noWrap w:val="0"/>
            <w:vAlign w:val="center"/>
          </w:tcPr>
          <w:p w14:paraId="6D7556C6">
            <w:pPr>
              <w:widowControl/>
              <w:jc w:val="center"/>
              <w:textAlignment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7</w:t>
            </w:r>
          </w:p>
        </w:tc>
        <w:tc>
          <w:tcPr>
            <w:tcW w:w="7710" w:type="dxa"/>
            <w:tcBorders>
              <w:top w:val="single" w:color="000000" w:sz="4" w:space="0"/>
              <w:left w:val="single" w:color="000000" w:sz="4" w:space="0"/>
              <w:bottom w:val="single" w:color="000000" w:sz="4" w:space="0"/>
              <w:right w:val="single" w:color="000000" w:sz="4" w:space="0"/>
            </w:tcBorders>
            <w:noWrap w:val="0"/>
            <w:vAlign w:val="center"/>
          </w:tcPr>
          <w:p w14:paraId="477A8419">
            <w:pPr>
              <w:widowControl/>
              <w:jc w:val="center"/>
              <w:textAlignment w:val="cente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具备近三年工程业绩</w:t>
            </w:r>
            <w:r>
              <w:rPr>
                <w:rFonts w:hint="eastAsia" w:ascii="宋体" w:hAnsi="宋体" w:cs="宋体"/>
                <w:color w:val="000000" w:themeColor="text1"/>
                <w:sz w:val="24"/>
                <w:szCs w:val="24"/>
                <w:highlight w:val="none"/>
                <w:lang w:eastAsia="zh-CN"/>
                <w14:textFill>
                  <w14:solidFill>
                    <w14:schemeClr w14:val="tx1"/>
                  </w14:solidFill>
                </w14:textFill>
              </w:rPr>
              <w:t>（不少于</w:t>
            </w:r>
            <w:r>
              <w:rPr>
                <w:rFonts w:hint="eastAsia" w:ascii="宋体" w:hAnsi="宋体" w:cs="宋体"/>
                <w:color w:val="000000" w:themeColor="text1"/>
                <w:sz w:val="24"/>
                <w:szCs w:val="24"/>
                <w:highlight w:val="none"/>
                <w:lang w:val="en-US" w:eastAsia="zh-CN"/>
                <w14:textFill>
                  <w14:solidFill>
                    <w14:schemeClr w14:val="tx1"/>
                  </w14:solidFill>
                </w14:textFill>
              </w:rPr>
              <w:t>2</w:t>
            </w:r>
            <w:r>
              <w:rPr>
                <w:rFonts w:hint="eastAsia" w:ascii="宋体" w:hAnsi="宋体" w:cs="宋体"/>
                <w:color w:val="000000" w:themeColor="text1"/>
                <w:sz w:val="24"/>
                <w:szCs w:val="24"/>
                <w:highlight w:val="none"/>
                <w:lang w:eastAsia="zh-CN"/>
                <w14:textFill>
                  <w14:solidFill>
                    <w14:schemeClr w14:val="tx1"/>
                  </w14:solidFill>
                </w14:textFill>
              </w:rPr>
              <w:t>个，与公司签订的分包合同最多只能算</w:t>
            </w:r>
            <w:r>
              <w:rPr>
                <w:rFonts w:hint="eastAsia" w:ascii="宋体" w:hAnsi="宋体" w:cs="宋体"/>
                <w:color w:val="000000" w:themeColor="text1"/>
                <w:sz w:val="24"/>
                <w:szCs w:val="24"/>
                <w:highlight w:val="none"/>
                <w:lang w:val="en-US" w:eastAsia="zh-CN"/>
                <w14:textFill>
                  <w14:solidFill>
                    <w14:schemeClr w14:val="tx1"/>
                  </w14:solidFill>
                </w14:textFill>
              </w:rPr>
              <w:t>1个</w:t>
            </w:r>
            <w:r>
              <w:rPr>
                <w:rFonts w:hint="eastAsia" w:ascii="宋体" w:hAnsi="宋体" w:cs="宋体"/>
                <w:color w:val="000000" w:themeColor="text1"/>
                <w:sz w:val="24"/>
                <w:szCs w:val="24"/>
                <w:highlight w:val="none"/>
                <w:lang w:eastAsia="zh-CN"/>
                <w14:textFill>
                  <w14:solidFill>
                    <w14:schemeClr w14:val="tx1"/>
                  </w14:solidFill>
                </w14:textFill>
              </w:rPr>
              <w:t>）</w:t>
            </w:r>
          </w:p>
        </w:tc>
      </w:tr>
      <w:tr w14:paraId="59472447">
        <w:tblPrEx>
          <w:tblCellMar>
            <w:top w:w="15" w:type="dxa"/>
            <w:left w:w="15" w:type="dxa"/>
            <w:bottom w:w="15" w:type="dxa"/>
            <w:right w:w="15" w:type="dxa"/>
          </w:tblCellMar>
        </w:tblPrEx>
        <w:trPr>
          <w:trHeight w:val="1020" w:hRule="atLeast"/>
        </w:trPr>
        <w:tc>
          <w:tcPr>
            <w:tcW w:w="810" w:type="dxa"/>
            <w:tcBorders>
              <w:top w:val="single" w:color="000000" w:sz="4" w:space="0"/>
              <w:left w:val="single" w:color="000000" w:sz="4" w:space="0"/>
              <w:bottom w:val="single" w:color="000000" w:sz="4" w:space="0"/>
              <w:right w:val="single" w:color="000000" w:sz="4" w:space="0"/>
            </w:tcBorders>
            <w:noWrap w:val="0"/>
            <w:vAlign w:val="center"/>
          </w:tcPr>
          <w:p w14:paraId="26E8C0DE">
            <w:pPr>
              <w:widowControl/>
              <w:jc w:val="center"/>
              <w:textAlignment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8</w:t>
            </w:r>
          </w:p>
        </w:tc>
        <w:tc>
          <w:tcPr>
            <w:tcW w:w="7710" w:type="dxa"/>
            <w:tcBorders>
              <w:top w:val="single" w:color="000000" w:sz="4" w:space="0"/>
              <w:left w:val="single" w:color="000000" w:sz="4" w:space="0"/>
              <w:bottom w:val="single" w:color="000000" w:sz="4" w:space="0"/>
              <w:right w:val="single" w:color="000000" w:sz="4" w:space="0"/>
            </w:tcBorders>
            <w:noWrap w:val="0"/>
            <w:vAlign w:val="center"/>
          </w:tcPr>
          <w:p w14:paraId="0543B376">
            <w:pPr>
              <w:widowControl/>
              <w:jc w:val="center"/>
              <w:textAlignment w:val="cente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具有近一年（202</w:t>
            </w:r>
            <w:r>
              <w:rPr>
                <w:rFonts w:hint="eastAsia" w:ascii="宋体" w:hAnsi="宋体" w:cs="宋体"/>
                <w:color w:val="000000" w:themeColor="text1"/>
                <w:sz w:val="24"/>
                <w:szCs w:val="24"/>
                <w:highlight w:val="none"/>
                <w:lang w:val="en-US" w:eastAsia="zh-CN"/>
                <w14:textFill>
                  <w14:solidFill>
                    <w14:schemeClr w14:val="tx1"/>
                  </w14:solidFill>
                </w14:textFill>
              </w:rPr>
              <w:t>4</w:t>
            </w:r>
            <w:r>
              <w:rPr>
                <w:rFonts w:hint="eastAsia" w:ascii="宋体" w:hAnsi="宋体" w:eastAsia="宋体" w:cs="宋体"/>
                <w:color w:val="000000" w:themeColor="text1"/>
                <w:sz w:val="24"/>
                <w:szCs w:val="24"/>
                <w:highlight w:val="none"/>
                <w14:textFill>
                  <w14:solidFill>
                    <w14:schemeClr w14:val="tx1"/>
                  </w14:solidFill>
                </w14:textFill>
              </w:rPr>
              <w:t>年）经审计的年终审计财务报告</w:t>
            </w:r>
          </w:p>
        </w:tc>
      </w:tr>
      <w:tr w14:paraId="14BAB3D7">
        <w:tblPrEx>
          <w:tblCellMar>
            <w:top w:w="15" w:type="dxa"/>
            <w:left w:w="15" w:type="dxa"/>
            <w:bottom w:w="15" w:type="dxa"/>
            <w:right w:w="15" w:type="dxa"/>
          </w:tblCellMar>
        </w:tblPrEx>
        <w:trPr>
          <w:trHeight w:val="1020" w:hRule="atLeast"/>
        </w:trPr>
        <w:tc>
          <w:tcPr>
            <w:tcW w:w="810" w:type="dxa"/>
            <w:tcBorders>
              <w:top w:val="single" w:color="000000" w:sz="4" w:space="0"/>
              <w:left w:val="single" w:color="000000" w:sz="4" w:space="0"/>
              <w:bottom w:val="single" w:color="000000" w:sz="4" w:space="0"/>
              <w:right w:val="single" w:color="000000" w:sz="4" w:space="0"/>
            </w:tcBorders>
            <w:noWrap w:val="0"/>
            <w:vAlign w:val="center"/>
          </w:tcPr>
          <w:p w14:paraId="62A0CAA5">
            <w:pPr>
              <w:widowControl/>
              <w:jc w:val="center"/>
              <w:textAlignment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9</w:t>
            </w:r>
          </w:p>
        </w:tc>
        <w:tc>
          <w:tcPr>
            <w:tcW w:w="7710" w:type="dxa"/>
            <w:tcBorders>
              <w:top w:val="single" w:color="000000" w:sz="4" w:space="0"/>
              <w:left w:val="single" w:color="000000" w:sz="4" w:space="0"/>
              <w:bottom w:val="single" w:color="000000" w:sz="4" w:space="0"/>
              <w:right w:val="single" w:color="000000" w:sz="4" w:space="0"/>
            </w:tcBorders>
            <w:noWrap w:val="0"/>
            <w:vAlign w:val="center"/>
          </w:tcPr>
          <w:p w14:paraId="37D86D26">
            <w:pPr>
              <w:widowControl/>
              <w:jc w:val="center"/>
              <w:textAlignment w:val="cente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信誉要求：在信用中国网站（www.creditchina.gov.cn）的信用信息记录中不得存在</w:t>
            </w:r>
            <w:r>
              <w:rPr>
                <w:rFonts w:hint="eastAsia" w:ascii="宋体" w:hAnsi="宋体" w:cs="宋体"/>
                <w:color w:val="000000" w:themeColor="text1"/>
                <w:sz w:val="24"/>
                <w:szCs w:val="24"/>
                <w:highlight w:val="none"/>
                <w:lang w:val="en-US" w:eastAsia="zh-CN"/>
                <w14:textFill>
                  <w14:solidFill>
                    <w14:schemeClr w14:val="tx1"/>
                  </w14:solidFill>
                </w14:textFill>
              </w:rPr>
              <w:t>失信</w:t>
            </w:r>
            <w:r>
              <w:rPr>
                <w:rFonts w:hint="eastAsia" w:ascii="宋体" w:hAnsi="宋体" w:eastAsia="宋体" w:cs="宋体"/>
                <w:color w:val="000000" w:themeColor="text1"/>
                <w:sz w:val="24"/>
                <w:szCs w:val="24"/>
                <w:highlight w:val="none"/>
                <w14:textFill>
                  <w14:solidFill>
                    <w14:schemeClr w14:val="tx1"/>
                  </w14:solidFill>
                </w14:textFill>
              </w:rPr>
              <w:t>记录（要求附信用中国《信用信息报告》）</w:t>
            </w:r>
          </w:p>
        </w:tc>
      </w:tr>
    </w:tbl>
    <w:p w14:paraId="4B638CD2">
      <w:pPr>
        <w:ind w:firstLine="422" w:firstLineChars="200"/>
        <w:rPr>
          <w:rFonts w:hint="eastAsia" w:ascii="宋体" w:hAnsi="宋体" w:eastAsia="宋体" w:cs="宋体"/>
          <w:b/>
          <w:bCs/>
          <w:color w:val="000000" w:themeColor="text1"/>
          <w:sz w:val="21"/>
          <w:szCs w:val="21"/>
          <w:highlight w:val="none"/>
          <w14:textFill>
            <w14:solidFill>
              <w14:schemeClr w14:val="tx1"/>
            </w14:solidFill>
          </w14:textFill>
        </w:rPr>
      </w:pPr>
    </w:p>
    <w:p w14:paraId="70E94E7D">
      <w:pPr>
        <w:ind w:firstLine="422" w:firstLineChars="200"/>
        <w:rPr>
          <w:rFonts w:hint="eastAsia" w:ascii="宋体" w:hAnsi="宋体" w:eastAsia="宋体" w:cs="宋体"/>
          <w:b/>
          <w:bCs/>
          <w:color w:val="000000" w:themeColor="text1"/>
          <w:sz w:val="21"/>
          <w:szCs w:val="21"/>
          <w:highlight w:val="none"/>
          <w14:textFill>
            <w14:solidFill>
              <w14:schemeClr w14:val="tx1"/>
            </w14:solidFill>
          </w14:textFill>
        </w:rPr>
      </w:pPr>
    </w:p>
    <w:p w14:paraId="41BC60E2">
      <w:pPr>
        <w:ind w:firstLine="422" w:firstLineChars="200"/>
        <w:rPr>
          <w:rFonts w:hint="eastAsia" w:ascii="宋体" w:hAnsi="宋体" w:eastAsia="宋体" w:cs="宋体"/>
          <w:b/>
          <w:bCs/>
          <w:color w:val="000000" w:themeColor="text1"/>
          <w:sz w:val="21"/>
          <w:szCs w:val="21"/>
          <w:highlight w:val="none"/>
          <w14:textFill>
            <w14:solidFill>
              <w14:schemeClr w14:val="tx1"/>
            </w14:solidFill>
          </w14:textFill>
        </w:rPr>
      </w:pPr>
      <w:r>
        <w:rPr>
          <w:rFonts w:hint="eastAsia" w:ascii="宋体" w:hAnsi="宋体" w:eastAsia="宋体" w:cs="宋体"/>
          <w:b/>
          <w:bCs/>
          <w:color w:val="000000" w:themeColor="text1"/>
          <w:sz w:val="21"/>
          <w:szCs w:val="21"/>
          <w:highlight w:val="none"/>
          <w14:textFill>
            <w14:solidFill>
              <w14:schemeClr w14:val="tx1"/>
            </w14:solidFill>
          </w14:textFill>
        </w:rPr>
        <w:t>装订要求：</w:t>
      </w:r>
      <w:r>
        <w:rPr>
          <w:rFonts w:hint="eastAsia" w:ascii="宋体" w:hAnsi="宋体" w:cs="宋体"/>
          <w:b/>
          <w:bCs/>
          <w:color w:val="000000" w:themeColor="text1"/>
          <w:sz w:val="21"/>
          <w:szCs w:val="21"/>
          <w:highlight w:val="none"/>
          <w:lang w:eastAsia="zh-CN"/>
          <w14:textFill>
            <w14:solidFill>
              <w14:schemeClr w14:val="tx1"/>
            </w14:solidFill>
          </w14:textFill>
        </w:rPr>
        <w:t>每页都加盖公章，双面打印，</w:t>
      </w:r>
      <w:r>
        <w:rPr>
          <w:rFonts w:hint="eastAsia" w:ascii="宋体" w:hAnsi="宋体" w:eastAsia="宋体" w:cs="宋体"/>
          <w:b/>
          <w:bCs/>
          <w:color w:val="000000" w:themeColor="text1"/>
          <w:sz w:val="21"/>
          <w:szCs w:val="21"/>
          <w:highlight w:val="none"/>
          <w14:textFill>
            <w14:solidFill>
              <w14:schemeClr w14:val="tx1"/>
            </w14:solidFill>
          </w14:textFill>
        </w:rPr>
        <w:t>胶装。</w:t>
      </w:r>
    </w:p>
    <w:p w14:paraId="01D20AC1">
      <w:pPr>
        <w:jc w:val="center"/>
        <w:rPr>
          <w:rFonts w:hint="eastAsia" w:ascii="宋体" w:hAnsi="宋体" w:eastAsia="宋体" w:cs="宋体"/>
          <w:b/>
          <w:bCs/>
          <w:color w:val="000000" w:themeColor="text1"/>
          <w:sz w:val="44"/>
          <w:szCs w:val="4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br w:type="page"/>
      </w:r>
    </w:p>
    <w:p w14:paraId="2B9339D6">
      <w:pPr>
        <w:pStyle w:val="3"/>
        <w:rPr>
          <w:rFonts w:hint="eastAsia"/>
          <w:color w:val="000000" w:themeColor="text1"/>
          <w:highlight w:val="none"/>
          <w14:textFill>
            <w14:solidFill>
              <w14:schemeClr w14:val="tx1"/>
            </w14:solidFill>
          </w14:textFill>
        </w:rPr>
      </w:pPr>
    </w:p>
    <w:p w14:paraId="4BA774A9">
      <w:pPr>
        <w:jc w:val="center"/>
        <w:rPr>
          <w:rFonts w:hint="eastAsia" w:ascii="宋体" w:hAnsi="宋体" w:eastAsia="宋体" w:cs="宋体"/>
          <w:b/>
          <w:bCs/>
          <w:color w:val="000000" w:themeColor="text1"/>
          <w:sz w:val="44"/>
          <w:szCs w:val="44"/>
          <w:highlight w:val="none"/>
          <w:lang w:eastAsia="zh-CN"/>
          <w14:textFill>
            <w14:solidFill>
              <w14:schemeClr w14:val="tx1"/>
            </w14:solidFill>
          </w14:textFill>
        </w:rPr>
      </w:pPr>
    </w:p>
    <w:p w14:paraId="31607F25">
      <w:pPr>
        <w:jc w:val="center"/>
        <w:rPr>
          <w:rFonts w:hint="eastAsia" w:ascii="宋体" w:hAnsi="宋体" w:eastAsia="宋体" w:cs="宋体"/>
          <w:b/>
          <w:bCs/>
          <w:color w:val="000000" w:themeColor="text1"/>
          <w:sz w:val="44"/>
          <w:szCs w:val="44"/>
          <w:highlight w:val="none"/>
          <w14:textFill>
            <w14:solidFill>
              <w14:schemeClr w14:val="tx1"/>
            </w14:solidFill>
          </w14:textFill>
        </w:rPr>
      </w:pPr>
      <w:r>
        <w:rPr>
          <w:rFonts w:hint="eastAsia" w:ascii="宋体" w:hAnsi="宋体" w:cs="宋体"/>
          <w:b/>
          <w:bCs/>
          <w:color w:val="000000" w:themeColor="text1"/>
          <w:sz w:val="44"/>
          <w:szCs w:val="44"/>
          <w:highlight w:val="none"/>
          <w:lang w:val="en-US" w:eastAsia="zh-CN"/>
          <w14:textFill>
            <w14:solidFill>
              <w14:schemeClr w14:val="tx1"/>
            </w14:solidFill>
          </w14:textFill>
        </w:rPr>
        <w:t>新元煤业井下瓦斯抽采钻孔、瓦斯管路工程</w:t>
      </w:r>
      <w:r>
        <w:rPr>
          <w:rFonts w:hint="eastAsia" w:ascii="宋体" w:hAnsi="宋体" w:eastAsia="宋体" w:cs="宋体"/>
          <w:b/>
          <w:bCs/>
          <w:color w:val="000000" w:themeColor="text1"/>
          <w:sz w:val="44"/>
          <w:szCs w:val="44"/>
          <w:highlight w:val="none"/>
          <w:lang w:eastAsia="zh-CN"/>
          <w14:textFill>
            <w14:solidFill>
              <w14:schemeClr w14:val="tx1"/>
            </w14:solidFill>
          </w14:textFill>
        </w:rPr>
        <w:t>报价</w:t>
      </w:r>
      <w:r>
        <w:rPr>
          <w:rFonts w:hint="eastAsia" w:ascii="宋体" w:hAnsi="宋体" w:eastAsia="宋体" w:cs="宋体"/>
          <w:b/>
          <w:bCs/>
          <w:color w:val="000000" w:themeColor="text1"/>
          <w:sz w:val="44"/>
          <w:szCs w:val="44"/>
          <w:highlight w:val="none"/>
          <w14:textFill>
            <w14:solidFill>
              <w14:schemeClr w14:val="tx1"/>
            </w14:solidFill>
          </w14:textFill>
        </w:rPr>
        <w:t>文件</w:t>
      </w:r>
    </w:p>
    <w:p w14:paraId="613AE9EE">
      <w:pPr>
        <w:jc w:val="center"/>
        <w:rPr>
          <w:rFonts w:hint="eastAsia" w:ascii="宋体" w:hAnsi="宋体" w:eastAsia="宋体" w:cs="宋体"/>
          <w:b/>
          <w:bCs/>
          <w:color w:val="000000" w:themeColor="text1"/>
          <w:sz w:val="44"/>
          <w:szCs w:val="44"/>
          <w:highlight w:val="none"/>
          <w14:textFill>
            <w14:solidFill>
              <w14:schemeClr w14:val="tx1"/>
            </w14:solidFill>
          </w14:textFill>
        </w:rPr>
      </w:pPr>
    </w:p>
    <w:p w14:paraId="6CBA1639">
      <w:pPr>
        <w:ind w:firstLine="1590" w:firstLineChars="495"/>
        <w:jc w:val="both"/>
        <w:rPr>
          <w:rFonts w:hint="default" w:ascii="宋体" w:hAnsi="宋体" w:eastAsia="宋体" w:cs="宋体"/>
          <w:b/>
          <w:bCs/>
          <w:color w:val="000000" w:themeColor="text1"/>
          <w:sz w:val="32"/>
          <w:szCs w:val="32"/>
          <w:highlight w:val="none"/>
          <w:lang w:val="en-US" w:eastAsia="zh-CN"/>
          <w14:textFill>
            <w14:solidFill>
              <w14:schemeClr w14:val="tx1"/>
            </w14:solidFill>
          </w14:textFill>
        </w:rPr>
      </w:pPr>
      <w:r>
        <w:rPr>
          <w:rFonts w:hint="eastAsia" w:ascii="宋体" w:hAnsi="宋体" w:eastAsia="宋体" w:cs="宋体"/>
          <w:b/>
          <w:bCs/>
          <w:color w:val="000000" w:themeColor="text1"/>
          <w:sz w:val="32"/>
          <w:szCs w:val="32"/>
          <w:highlight w:val="none"/>
          <w14:textFill>
            <w14:solidFill>
              <w14:schemeClr w14:val="tx1"/>
            </w14:solidFill>
          </w14:textFill>
        </w:rPr>
        <w:t>文件编号：</w:t>
      </w:r>
      <w:r>
        <w:rPr>
          <w:rFonts w:hint="eastAsia" w:ascii="宋体" w:hAnsi="宋体" w:cs="宋体"/>
          <w:b/>
          <w:bCs/>
          <w:color w:val="000000" w:themeColor="text1"/>
          <w:sz w:val="32"/>
          <w:szCs w:val="32"/>
          <w:highlight w:val="none"/>
          <w:lang w:eastAsia="zh-CN"/>
          <w14:textFill>
            <w14:solidFill>
              <w14:schemeClr w14:val="tx1"/>
            </w14:solidFill>
          </w14:textFill>
        </w:rPr>
        <w:t>LAGCGSKJFGS（L）0</w:t>
      </w:r>
      <w:r>
        <w:rPr>
          <w:rFonts w:hint="eastAsia" w:ascii="宋体" w:hAnsi="宋体" w:cs="宋体"/>
          <w:b/>
          <w:bCs/>
          <w:color w:val="000000" w:themeColor="text1"/>
          <w:sz w:val="32"/>
          <w:szCs w:val="32"/>
          <w:highlight w:val="none"/>
          <w:lang w:val="en-US" w:eastAsia="zh-CN"/>
          <w14:textFill>
            <w14:solidFill>
              <w14:schemeClr w14:val="tx1"/>
            </w14:solidFill>
          </w14:textFill>
        </w:rPr>
        <w:t>34</w:t>
      </w:r>
    </w:p>
    <w:p w14:paraId="56C59821">
      <w:pPr>
        <w:ind w:firstLine="2187" w:firstLineChars="495"/>
        <w:rPr>
          <w:rFonts w:hint="eastAsia" w:ascii="宋体" w:hAnsi="宋体" w:eastAsia="宋体" w:cs="宋体"/>
          <w:b/>
          <w:bCs/>
          <w:color w:val="000000" w:themeColor="text1"/>
          <w:sz w:val="44"/>
          <w:szCs w:val="44"/>
          <w:highlight w:val="none"/>
          <w14:textFill>
            <w14:solidFill>
              <w14:schemeClr w14:val="tx1"/>
            </w14:solidFill>
          </w14:textFill>
        </w:rPr>
      </w:pPr>
    </w:p>
    <w:p w14:paraId="7A9547BE">
      <w:pPr>
        <w:jc w:val="center"/>
        <w:rPr>
          <w:rFonts w:hint="eastAsia" w:ascii="宋体" w:hAnsi="宋体" w:eastAsia="宋体" w:cs="宋体"/>
          <w:b/>
          <w:bCs/>
          <w:color w:val="000000" w:themeColor="text1"/>
          <w:sz w:val="44"/>
          <w:szCs w:val="44"/>
          <w:highlight w:val="none"/>
          <w14:textFill>
            <w14:solidFill>
              <w14:schemeClr w14:val="tx1"/>
            </w14:solidFill>
          </w14:textFill>
        </w:rPr>
      </w:pPr>
    </w:p>
    <w:p w14:paraId="3606207E">
      <w:pPr>
        <w:jc w:val="center"/>
        <w:rPr>
          <w:rFonts w:hint="eastAsia" w:ascii="宋体" w:hAnsi="宋体" w:eastAsia="宋体" w:cs="宋体"/>
          <w:b/>
          <w:bCs/>
          <w:color w:val="000000" w:themeColor="text1"/>
          <w:sz w:val="44"/>
          <w:szCs w:val="44"/>
          <w:highlight w:val="none"/>
          <w14:textFill>
            <w14:solidFill>
              <w14:schemeClr w14:val="tx1"/>
            </w14:solidFill>
          </w14:textFill>
        </w:rPr>
      </w:pPr>
    </w:p>
    <w:p w14:paraId="169F47E3">
      <w:pPr>
        <w:jc w:val="center"/>
        <w:rPr>
          <w:rFonts w:hint="eastAsia" w:ascii="宋体" w:hAnsi="宋体" w:eastAsia="宋体" w:cs="宋体"/>
          <w:b/>
          <w:bCs/>
          <w:color w:val="000000" w:themeColor="text1"/>
          <w:sz w:val="44"/>
          <w:szCs w:val="44"/>
          <w:highlight w:val="none"/>
          <w14:textFill>
            <w14:solidFill>
              <w14:schemeClr w14:val="tx1"/>
            </w14:solidFill>
          </w14:textFill>
        </w:rPr>
      </w:pPr>
    </w:p>
    <w:p w14:paraId="3C78C85F">
      <w:pPr>
        <w:jc w:val="center"/>
        <w:rPr>
          <w:rFonts w:hint="eastAsia" w:ascii="宋体" w:hAnsi="宋体" w:eastAsia="宋体" w:cs="宋体"/>
          <w:b/>
          <w:bCs/>
          <w:color w:val="000000" w:themeColor="text1"/>
          <w:sz w:val="44"/>
          <w:szCs w:val="44"/>
          <w:highlight w:val="none"/>
          <w14:textFill>
            <w14:solidFill>
              <w14:schemeClr w14:val="tx1"/>
            </w14:solidFill>
          </w14:textFill>
        </w:rPr>
      </w:pPr>
    </w:p>
    <w:p w14:paraId="58CDE4BB">
      <w:pPr>
        <w:rPr>
          <w:rFonts w:hint="eastAsia" w:ascii="宋体" w:hAnsi="宋体" w:eastAsia="宋体" w:cs="宋体"/>
          <w:b/>
          <w:bCs/>
          <w:color w:val="000000" w:themeColor="text1"/>
          <w:sz w:val="44"/>
          <w:szCs w:val="44"/>
          <w:highlight w:val="none"/>
          <w14:textFill>
            <w14:solidFill>
              <w14:schemeClr w14:val="tx1"/>
            </w14:solidFill>
          </w14:textFill>
        </w:rPr>
      </w:pPr>
    </w:p>
    <w:p w14:paraId="01E5473F">
      <w:pPr>
        <w:jc w:val="center"/>
        <w:rPr>
          <w:rFonts w:hint="eastAsia" w:ascii="宋体" w:hAnsi="宋体" w:eastAsia="宋体" w:cs="宋体"/>
          <w:color w:val="000000" w:themeColor="text1"/>
          <w:sz w:val="32"/>
          <w:szCs w:val="32"/>
          <w:highlight w:val="none"/>
          <w14:textFill>
            <w14:solidFill>
              <w14:schemeClr w14:val="tx1"/>
            </w14:solidFill>
          </w14:textFill>
        </w:rPr>
      </w:pPr>
      <w:r>
        <w:rPr>
          <w:rFonts w:hint="eastAsia" w:ascii="宋体" w:hAnsi="宋体" w:eastAsia="宋体" w:cs="宋体"/>
          <w:b/>
          <w:bCs/>
          <w:color w:val="000000" w:themeColor="text1"/>
          <w:sz w:val="32"/>
          <w:szCs w:val="32"/>
          <w:highlight w:val="none"/>
          <w14:textFill>
            <w14:solidFill>
              <w14:schemeClr w14:val="tx1"/>
            </w14:solidFill>
          </w14:textFill>
        </w:rPr>
        <w:t>工程名称：</w:t>
      </w:r>
      <w:r>
        <w:rPr>
          <w:rFonts w:hint="eastAsia" w:ascii="宋体" w:hAnsi="宋体" w:cs="宋体"/>
          <w:b/>
          <w:bCs/>
          <w:color w:val="000000" w:themeColor="text1"/>
          <w:sz w:val="32"/>
          <w:szCs w:val="32"/>
          <w:highlight w:val="none"/>
          <w:u w:val="single"/>
          <w:lang w:eastAsia="zh-CN"/>
          <w14:textFill>
            <w14:solidFill>
              <w14:schemeClr w14:val="tx1"/>
            </w14:solidFill>
          </w14:textFill>
        </w:rPr>
        <w:t>新元煤业井下瓦斯抽采钻孔、瓦斯管路工程</w:t>
      </w:r>
      <w:r>
        <w:rPr>
          <w:rFonts w:hint="eastAsia" w:ascii="宋体" w:hAnsi="宋体" w:eastAsia="宋体" w:cs="宋体"/>
          <w:color w:val="000000" w:themeColor="text1"/>
          <w:sz w:val="32"/>
          <w:szCs w:val="32"/>
          <w:highlight w:val="none"/>
          <w:u w:val="none"/>
          <w:lang w:val="en-US" w:eastAsia="zh-CN"/>
          <w14:textFill>
            <w14:solidFill>
              <w14:schemeClr w14:val="tx1"/>
            </w14:solidFill>
          </w14:textFill>
        </w:rPr>
        <w:t xml:space="preserve">            </w:t>
      </w:r>
      <w:r>
        <w:rPr>
          <w:rFonts w:hint="eastAsia" w:ascii="宋体" w:hAnsi="宋体" w:eastAsia="宋体" w:cs="宋体"/>
          <w:color w:val="000000" w:themeColor="text1"/>
          <w:sz w:val="32"/>
          <w:szCs w:val="32"/>
          <w:highlight w:val="none"/>
          <w:u w:val="single"/>
          <w:lang w:val="en-US" w:eastAsia="zh-CN"/>
          <w14:textFill>
            <w14:solidFill>
              <w14:schemeClr w14:val="tx1"/>
            </w14:solidFill>
          </w14:textFill>
        </w:rPr>
        <w:t xml:space="preserve">                         </w:t>
      </w:r>
    </w:p>
    <w:p w14:paraId="019485AF">
      <w:pPr>
        <w:jc w:val="both"/>
        <w:rPr>
          <w:rFonts w:hint="eastAsia" w:ascii="宋体" w:hAnsi="宋体" w:eastAsia="宋体" w:cs="宋体"/>
          <w:b/>
          <w:bCs/>
          <w:color w:val="000000" w:themeColor="text1"/>
          <w:sz w:val="32"/>
          <w:szCs w:val="32"/>
          <w:highlight w:val="none"/>
          <w:u w:val="single"/>
          <w14:textFill>
            <w14:solidFill>
              <w14:schemeClr w14:val="tx1"/>
            </w14:solidFill>
          </w14:textFill>
        </w:rPr>
      </w:pPr>
    </w:p>
    <w:p w14:paraId="4AE5C413">
      <w:pPr>
        <w:jc w:val="center"/>
        <w:rPr>
          <w:rFonts w:hint="eastAsia" w:ascii="宋体" w:hAnsi="宋体" w:eastAsia="宋体" w:cs="宋体"/>
          <w:b/>
          <w:bCs/>
          <w:color w:val="000000" w:themeColor="text1"/>
          <w:sz w:val="32"/>
          <w:szCs w:val="32"/>
          <w:highlight w:val="none"/>
          <w14:textFill>
            <w14:solidFill>
              <w14:schemeClr w14:val="tx1"/>
            </w14:solidFill>
          </w14:textFill>
        </w:rPr>
      </w:pPr>
    </w:p>
    <w:p w14:paraId="01EC5444">
      <w:pPr>
        <w:jc w:val="center"/>
        <w:rPr>
          <w:rFonts w:hint="eastAsia" w:ascii="宋体" w:hAnsi="宋体" w:eastAsia="宋体" w:cs="宋体"/>
          <w:b/>
          <w:bCs/>
          <w:color w:val="000000" w:themeColor="text1"/>
          <w:sz w:val="32"/>
          <w:szCs w:val="32"/>
          <w:highlight w:val="none"/>
          <w14:textFill>
            <w14:solidFill>
              <w14:schemeClr w14:val="tx1"/>
            </w14:solidFill>
          </w14:textFill>
        </w:rPr>
      </w:pPr>
    </w:p>
    <w:p w14:paraId="2E102D17">
      <w:pPr>
        <w:jc w:val="both"/>
        <w:rPr>
          <w:rFonts w:hint="eastAsia" w:ascii="宋体" w:hAnsi="宋体" w:eastAsia="宋体" w:cs="宋体"/>
          <w:color w:val="000000" w:themeColor="text1"/>
          <w:sz w:val="32"/>
          <w:szCs w:val="32"/>
          <w:highlight w:val="none"/>
          <w:u w:val="single"/>
          <w:lang w:val="en-US" w:eastAsia="zh-CN"/>
          <w14:textFill>
            <w14:solidFill>
              <w14:schemeClr w14:val="tx1"/>
            </w14:solidFill>
          </w14:textFill>
        </w:rPr>
      </w:pPr>
    </w:p>
    <w:p w14:paraId="5C2C0F91">
      <w:pPr>
        <w:jc w:val="both"/>
        <w:rPr>
          <w:rFonts w:hint="eastAsia" w:ascii="宋体" w:hAnsi="宋体" w:eastAsia="宋体" w:cs="宋体"/>
          <w:color w:val="000000" w:themeColor="text1"/>
          <w:sz w:val="32"/>
          <w:szCs w:val="32"/>
          <w:highlight w:val="none"/>
          <w14:textFill>
            <w14:solidFill>
              <w14:schemeClr w14:val="tx1"/>
            </w14:solidFill>
          </w14:textFill>
        </w:rPr>
      </w:pPr>
      <w:r>
        <w:rPr>
          <w:rFonts w:hint="eastAsia" w:ascii="宋体" w:hAnsi="宋体" w:eastAsia="宋体" w:cs="宋体"/>
          <w:color w:val="000000" w:themeColor="text1"/>
          <w:sz w:val="32"/>
          <w:szCs w:val="32"/>
          <w:highlight w:val="none"/>
          <w:u w:val="none"/>
          <w:lang w:val="en-US" w:eastAsia="zh-CN"/>
          <w14:textFill>
            <w14:solidFill>
              <w14:schemeClr w14:val="tx1"/>
            </w14:solidFill>
          </w14:textFill>
        </w:rPr>
        <w:t xml:space="preserve">              </w:t>
      </w:r>
      <w:r>
        <w:rPr>
          <w:rFonts w:hint="eastAsia" w:ascii="宋体" w:hAnsi="宋体" w:eastAsia="宋体" w:cs="宋体"/>
          <w:color w:val="000000" w:themeColor="text1"/>
          <w:sz w:val="32"/>
          <w:szCs w:val="32"/>
          <w:highlight w:val="none"/>
          <w:u w:val="single"/>
          <w:lang w:val="en-US" w:eastAsia="zh-CN"/>
          <w14:textFill>
            <w14:solidFill>
              <w14:schemeClr w14:val="tx1"/>
            </w14:solidFill>
          </w14:textFill>
        </w:rPr>
        <w:t xml:space="preserve">                         </w:t>
      </w:r>
    </w:p>
    <w:p w14:paraId="1F542189">
      <w:pPr>
        <w:jc w:val="center"/>
        <w:rPr>
          <w:rFonts w:hint="eastAsia" w:ascii="宋体" w:hAnsi="宋体" w:eastAsia="宋体" w:cs="宋体"/>
          <w:color w:val="000000" w:themeColor="text1"/>
          <w:sz w:val="32"/>
          <w:szCs w:val="32"/>
          <w:highlight w:val="none"/>
          <w14:textFill>
            <w14:solidFill>
              <w14:schemeClr w14:val="tx1"/>
            </w14:solidFill>
          </w14:textFill>
        </w:rPr>
      </w:pPr>
      <w:r>
        <w:rPr>
          <w:rFonts w:hint="eastAsia" w:ascii="宋体" w:hAnsi="宋体" w:cs="宋体"/>
          <w:color w:val="000000" w:themeColor="text1"/>
          <w:sz w:val="32"/>
          <w:szCs w:val="32"/>
          <w:highlight w:val="none"/>
          <w:lang w:val="en-US" w:eastAsia="zh-CN"/>
          <w14:textFill>
            <w14:solidFill>
              <w14:schemeClr w14:val="tx1"/>
            </w14:solidFill>
          </w14:textFill>
        </w:rPr>
        <w:t>2026年1月</w:t>
      </w:r>
    </w:p>
    <w:p w14:paraId="029B728B">
      <w:pPr>
        <w:jc w:val="center"/>
        <w:rPr>
          <w:rFonts w:hint="eastAsia" w:ascii="宋体" w:hAnsi="宋体" w:eastAsia="宋体" w:cs="宋体"/>
          <w:b/>
          <w:bCs/>
          <w:color w:val="000000" w:themeColor="text1"/>
          <w:sz w:val="44"/>
          <w:szCs w:val="44"/>
          <w:highlight w:val="none"/>
          <w14:textFill>
            <w14:solidFill>
              <w14:schemeClr w14:val="tx1"/>
            </w14:solidFill>
          </w14:textFill>
        </w:rPr>
      </w:pPr>
    </w:p>
    <w:p w14:paraId="489A1410">
      <w:pPr>
        <w:ind w:firstLine="4417" w:firstLineChars="1000"/>
        <w:jc w:val="both"/>
        <w:rPr>
          <w:rFonts w:hint="eastAsia" w:ascii="宋体" w:hAnsi="宋体" w:eastAsia="宋体" w:cs="宋体"/>
          <w:b/>
          <w:bCs/>
          <w:color w:val="000000" w:themeColor="text1"/>
          <w:sz w:val="44"/>
          <w:szCs w:val="44"/>
          <w:highlight w:val="none"/>
          <w14:textFill>
            <w14:solidFill>
              <w14:schemeClr w14:val="tx1"/>
            </w14:solidFill>
          </w14:textFill>
        </w:rPr>
        <w:sectPr>
          <w:footerReference r:id="rId7" w:type="default"/>
          <w:footerReference r:id="rId8" w:type="even"/>
          <w:pgSz w:w="11906" w:h="16838"/>
          <w:pgMar w:top="1304" w:right="1786" w:bottom="1304" w:left="1786" w:header="851" w:footer="992" w:gutter="0"/>
          <w:pgNumType w:start="1"/>
          <w:cols w:space="720" w:num="1"/>
          <w:docGrid w:type="lines" w:linePitch="312" w:charSpace="0"/>
        </w:sectPr>
      </w:pPr>
    </w:p>
    <w:p w14:paraId="33B036CD">
      <w:pPr>
        <w:rPr>
          <w:rFonts w:hint="eastAsia" w:ascii="宋体" w:hAnsi="宋体" w:eastAsia="宋体" w:cs="宋体"/>
          <w:color w:val="000000" w:themeColor="text1"/>
          <w:sz w:val="28"/>
          <w:szCs w:val="28"/>
          <w:highlight w:val="none"/>
          <w14:textFill>
            <w14:solidFill>
              <w14:schemeClr w14:val="tx1"/>
            </w14:solidFill>
          </w14:textFill>
        </w:rPr>
      </w:pPr>
    </w:p>
    <w:p w14:paraId="1C3BC433">
      <w:pPr>
        <w:jc w:val="center"/>
        <w:rPr>
          <w:rFonts w:hint="eastAsia"/>
          <w:color w:val="000000" w:themeColor="text1"/>
          <w:sz w:val="28"/>
          <w:szCs w:val="28"/>
          <w:highlight w:val="none"/>
          <w14:textFill>
            <w14:solidFill>
              <w14:schemeClr w14:val="tx1"/>
            </w14:solidFill>
          </w14:textFill>
        </w:rPr>
      </w:pPr>
      <w:r>
        <w:rPr>
          <w:rFonts w:hint="eastAsia"/>
          <w:color w:val="000000" w:themeColor="text1"/>
          <w:sz w:val="28"/>
          <w:szCs w:val="28"/>
          <w:highlight w:val="none"/>
          <w14:textFill>
            <w14:solidFill>
              <w14:schemeClr w14:val="tx1"/>
            </w14:solidFill>
          </w14:textFill>
        </w:rPr>
        <w:t>目 录</w:t>
      </w:r>
    </w:p>
    <w:p w14:paraId="1C624B70">
      <w:pPr>
        <w:rPr>
          <w:rFonts w:hint="eastAsia"/>
          <w:color w:val="000000" w:themeColor="text1"/>
          <w:sz w:val="28"/>
          <w:szCs w:val="28"/>
          <w:highlight w:val="none"/>
          <w14:textFill>
            <w14:solidFill>
              <w14:schemeClr w14:val="tx1"/>
            </w14:solidFill>
          </w14:textFill>
        </w:rPr>
      </w:pPr>
      <w:r>
        <w:rPr>
          <w:rFonts w:hint="eastAsia"/>
          <w:color w:val="000000" w:themeColor="text1"/>
          <w:sz w:val="28"/>
          <w:szCs w:val="28"/>
          <w:highlight w:val="none"/>
          <w:lang w:eastAsia="zh-CN"/>
          <w14:textFill>
            <w14:solidFill>
              <w14:schemeClr w14:val="tx1"/>
            </w14:solidFill>
          </w14:textFill>
        </w:rPr>
        <w:t>一、报价函</w:t>
      </w:r>
    </w:p>
    <w:p w14:paraId="4A4BAE85">
      <w:pPr>
        <w:rPr>
          <w:rFonts w:hint="eastAsia"/>
          <w:color w:val="000000" w:themeColor="text1"/>
          <w:sz w:val="28"/>
          <w:szCs w:val="28"/>
          <w:highlight w:val="none"/>
          <w:lang w:val="en-US" w:eastAsia="zh-CN"/>
          <w14:textFill>
            <w14:solidFill>
              <w14:schemeClr w14:val="tx1"/>
            </w14:solidFill>
          </w14:textFill>
        </w:rPr>
      </w:pPr>
      <w:r>
        <w:rPr>
          <w:rFonts w:hint="eastAsia"/>
          <w:color w:val="000000" w:themeColor="text1"/>
          <w:sz w:val="28"/>
          <w:szCs w:val="28"/>
          <w:highlight w:val="none"/>
          <w:lang w:eastAsia="zh-CN"/>
          <w14:textFill>
            <w14:solidFill>
              <w14:schemeClr w14:val="tx1"/>
            </w14:solidFill>
          </w14:textFill>
        </w:rPr>
        <w:t>二、</w:t>
      </w:r>
      <w:r>
        <w:rPr>
          <w:rFonts w:hint="eastAsia"/>
          <w:bCs/>
          <w:color w:val="000000" w:themeColor="text1"/>
          <w:sz w:val="28"/>
          <w:szCs w:val="28"/>
          <w:highlight w:val="none"/>
          <w:lang w:eastAsia="zh-CN"/>
          <w14:textFill>
            <w14:solidFill>
              <w14:schemeClr w14:val="tx1"/>
            </w14:solidFill>
          </w14:textFill>
        </w:rPr>
        <w:t>授权委托书（法人及委托人身份证复印件）</w:t>
      </w:r>
    </w:p>
    <w:p w14:paraId="3F7A5649">
      <w:pPr>
        <w:rPr>
          <w:rFonts w:hint="eastAsia"/>
          <w:color w:val="000000" w:themeColor="text1"/>
          <w:sz w:val="28"/>
          <w:szCs w:val="28"/>
          <w:highlight w:val="none"/>
          <w:lang w:val="en-US" w:eastAsia="zh-CN"/>
          <w14:textFill>
            <w14:solidFill>
              <w14:schemeClr w14:val="tx1"/>
            </w14:solidFill>
          </w14:textFill>
        </w:rPr>
      </w:pPr>
      <w:r>
        <w:rPr>
          <w:rFonts w:hint="eastAsia"/>
          <w:color w:val="000000" w:themeColor="text1"/>
          <w:sz w:val="28"/>
          <w:szCs w:val="28"/>
          <w:highlight w:val="none"/>
          <w:lang w:eastAsia="zh-CN"/>
          <w14:textFill>
            <w14:solidFill>
              <w14:schemeClr w14:val="tx1"/>
            </w14:solidFill>
          </w14:textFill>
        </w:rPr>
        <w:t>三、</w:t>
      </w:r>
      <w:r>
        <w:rPr>
          <w:rFonts w:hint="eastAsia"/>
          <w:bCs/>
          <w:color w:val="000000" w:themeColor="text1"/>
          <w:sz w:val="28"/>
          <w:szCs w:val="28"/>
          <w:highlight w:val="none"/>
          <w:lang w:eastAsia="zh-CN"/>
          <w14:textFill>
            <w14:solidFill>
              <w14:schemeClr w14:val="tx1"/>
            </w14:solidFill>
          </w14:textFill>
        </w:rPr>
        <w:t>报价一览表</w:t>
      </w:r>
    </w:p>
    <w:p w14:paraId="3EE624A4">
      <w:pPr>
        <w:rPr>
          <w:rFonts w:hint="eastAsia" w:eastAsia="宋体"/>
          <w:color w:val="000000" w:themeColor="text1"/>
          <w:sz w:val="28"/>
          <w:szCs w:val="28"/>
          <w:highlight w:val="none"/>
          <w:lang w:eastAsia="zh-CN"/>
          <w14:textFill>
            <w14:solidFill>
              <w14:schemeClr w14:val="tx1"/>
            </w14:solidFill>
          </w14:textFill>
        </w:rPr>
      </w:pPr>
      <w:r>
        <w:rPr>
          <w:rFonts w:hint="eastAsia"/>
          <w:color w:val="000000" w:themeColor="text1"/>
          <w:sz w:val="28"/>
          <w:szCs w:val="28"/>
          <w:highlight w:val="none"/>
          <w:lang w:eastAsia="zh-CN"/>
          <w14:textFill>
            <w14:solidFill>
              <w14:schemeClr w14:val="tx1"/>
            </w14:solidFill>
          </w14:textFill>
        </w:rPr>
        <w:t>四、承诺书</w:t>
      </w:r>
    </w:p>
    <w:p w14:paraId="30810FDC">
      <w:pPr>
        <w:rPr>
          <w:rFonts w:hint="eastAsia" w:ascii="宋体" w:hAnsi="宋体" w:cs="宋体"/>
          <w:color w:val="000000" w:themeColor="text1"/>
          <w:sz w:val="28"/>
          <w:szCs w:val="28"/>
          <w:highlight w:val="none"/>
          <w:lang w:eastAsia="zh-CN"/>
          <w14:textFill>
            <w14:solidFill>
              <w14:schemeClr w14:val="tx1"/>
            </w14:solidFill>
          </w14:textFill>
        </w:rPr>
      </w:pPr>
      <w:r>
        <w:rPr>
          <w:rFonts w:hint="eastAsia" w:ascii="宋体" w:hAnsi="宋体" w:cs="宋体"/>
          <w:color w:val="000000" w:themeColor="text1"/>
          <w:sz w:val="28"/>
          <w:szCs w:val="28"/>
          <w:highlight w:val="none"/>
          <w:lang w:eastAsia="zh-CN"/>
          <w14:textFill>
            <w14:solidFill>
              <w14:schemeClr w14:val="tx1"/>
            </w14:solidFill>
          </w14:textFill>
        </w:rPr>
        <w:t>五、营业执照、企业资质证、安全生产许可证、开户许可证</w:t>
      </w:r>
    </w:p>
    <w:p w14:paraId="5370C921">
      <w:pPr>
        <w:rPr>
          <w:rFonts w:hint="eastAsia" w:ascii="宋体" w:hAnsi="宋体" w:cs="宋体"/>
          <w:color w:val="000000" w:themeColor="text1"/>
          <w:sz w:val="28"/>
          <w:szCs w:val="28"/>
          <w:highlight w:val="none"/>
          <w:lang w:eastAsia="zh-CN"/>
          <w14:textFill>
            <w14:solidFill>
              <w14:schemeClr w14:val="tx1"/>
            </w14:solidFill>
          </w14:textFill>
        </w:rPr>
      </w:pPr>
      <w:r>
        <w:rPr>
          <w:rFonts w:hint="eastAsia" w:ascii="宋体" w:hAnsi="宋体" w:cs="宋体"/>
          <w:color w:val="000000" w:themeColor="text1"/>
          <w:sz w:val="28"/>
          <w:szCs w:val="28"/>
          <w:highlight w:val="none"/>
          <w:lang w:eastAsia="zh-CN"/>
          <w14:textFill>
            <w14:solidFill>
              <w14:schemeClr w14:val="tx1"/>
            </w14:solidFill>
          </w14:textFill>
        </w:rPr>
        <w:t>六、纳税人级别</w:t>
      </w:r>
    </w:p>
    <w:p w14:paraId="1A13CFBF">
      <w:pPr>
        <w:rPr>
          <w:rFonts w:hint="eastAsia" w:ascii="宋体" w:hAnsi="宋体" w:cs="宋体"/>
          <w:color w:val="000000" w:themeColor="text1"/>
          <w:sz w:val="28"/>
          <w:szCs w:val="28"/>
          <w:highlight w:val="none"/>
          <w:lang w:eastAsia="zh-CN"/>
          <w14:textFill>
            <w14:solidFill>
              <w14:schemeClr w14:val="tx1"/>
            </w14:solidFill>
          </w14:textFill>
        </w:rPr>
      </w:pPr>
      <w:r>
        <w:rPr>
          <w:rFonts w:hint="eastAsia" w:ascii="宋体" w:hAnsi="宋体" w:cs="宋体"/>
          <w:color w:val="000000" w:themeColor="text1"/>
          <w:sz w:val="28"/>
          <w:szCs w:val="28"/>
          <w:highlight w:val="none"/>
          <w:lang w:eastAsia="zh-CN"/>
          <w14:textFill>
            <w14:solidFill>
              <w14:schemeClr w14:val="tx1"/>
            </w14:solidFill>
          </w14:textFill>
        </w:rPr>
        <w:t>七、谈判委托人、项目经理签订的劳动合同和缴纳的社会保险证明</w:t>
      </w:r>
    </w:p>
    <w:p w14:paraId="6B67C859">
      <w:pPr>
        <w:rPr>
          <w:rFonts w:hint="eastAsia" w:ascii="宋体" w:hAnsi="宋体" w:cs="宋体"/>
          <w:color w:val="000000" w:themeColor="text1"/>
          <w:sz w:val="28"/>
          <w:szCs w:val="28"/>
          <w:highlight w:val="none"/>
          <w:lang w:eastAsia="zh-CN"/>
          <w14:textFill>
            <w14:solidFill>
              <w14:schemeClr w14:val="tx1"/>
            </w14:solidFill>
          </w14:textFill>
        </w:rPr>
      </w:pPr>
      <w:r>
        <w:rPr>
          <w:rFonts w:hint="eastAsia" w:ascii="宋体" w:hAnsi="宋体" w:cs="宋体"/>
          <w:color w:val="000000" w:themeColor="text1"/>
          <w:sz w:val="28"/>
          <w:szCs w:val="28"/>
          <w:highlight w:val="none"/>
          <w:lang w:eastAsia="zh-CN"/>
          <w14:textFill>
            <w14:solidFill>
              <w14:schemeClr w14:val="tx1"/>
            </w14:solidFill>
          </w14:textFill>
        </w:rPr>
        <w:t>八、项目经理建造师资格证书、注册证书和安全考核B证</w:t>
      </w:r>
    </w:p>
    <w:p w14:paraId="545AEF8F">
      <w:pPr>
        <w:rPr>
          <w:rFonts w:hint="eastAsia" w:ascii="宋体" w:hAnsi="宋体" w:eastAsia="宋体" w:cs="宋体"/>
          <w:color w:val="000000" w:themeColor="text1"/>
          <w:sz w:val="28"/>
          <w:szCs w:val="28"/>
          <w:highlight w:val="none"/>
          <w:lang w:eastAsia="zh-CN"/>
          <w14:textFill>
            <w14:solidFill>
              <w14:schemeClr w14:val="tx1"/>
            </w14:solidFill>
          </w14:textFill>
        </w:rPr>
      </w:pPr>
      <w:r>
        <w:rPr>
          <w:rFonts w:hint="eastAsia" w:ascii="宋体" w:hAnsi="宋体" w:cs="宋体"/>
          <w:color w:val="000000" w:themeColor="text1"/>
          <w:sz w:val="28"/>
          <w:szCs w:val="28"/>
          <w:highlight w:val="none"/>
          <w:lang w:eastAsia="zh-CN"/>
          <w14:textFill>
            <w14:solidFill>
              <w14:schemeClr w14:val="tx1"/>
            </w14:solidFill>
          </w14:textFill>
        </w:rPr>
        <w:t>九、公司相应管理人员安管证件</w:t>
      </w:r>
    </w:p>
    <w:p w14:paraId="1CFA6762">
      <w:pPr>
        <w:rPr>
          <w:rFonts w:hint="eastAsia" w:ascii="宋体" w:hAnsi="宋体" w:cs="宋体"/>
          <w:color w:val="000000" w:themeColor="text1"/>
          <w:sz w:val="28"/>
          <w:szCs w:val="28"/>
          <w:highlight w:val="none"/>
          <w:lang w:eastAsia="zh-CN"/>
          <w14:textFill>
            <w14:solidFill>
              <w14:schemeClr w14:val="tx1"/>
            </w14:solidFill>
          </w14:textFill>
        </w:rPr>
      </w:pPr>
      <w:r>
        <w:rPr>
          <w:rFonts w:hint="eastAsia" w:ascii="宋体" w:hAnsi="宋体" w:cs="宋体"/>
          <w:color w:val="000000" w:themeColor="text1"/>
          <w:sz w:val="28"/>
          <w:szCs w:val="28"/>
          <w:highlight w:val="none"/>
          <w:lang w:eastAsia="zh-CN"/>
          <w14:textFill>
            <w14:solidFill>
              <w14:schemeClr w14:val="tx1"/>
            </w14:solidFill>
          </w14:textFill>
        </w:rPr>
        <w:t>十、近三年工程业绩</w:t>
      </w:r>
    </w:p>
    <w:p w14:paraId="18F0807C">
      <w:pPr>
        <w:rPr>
          <w:rFonts w:hint="eastAsia" w:ascii="宋体" w:hAnsi="宋体" w:cs="宋体"/>
          <w:color w:val="000000" w:themeColor="text1"/>
          <w:sz w:val="28"/>
          <w:szCs w:val="28"/>
          <w:highlight w:val="none"/>
          <w:lang w:eastAsia="zh-CN"/>
          <w14:textFill>
            <w14:solidFill>
              <w14:schemeClr w14:val="tx1"/>
            </w14:solidFill>
          </w14:textFill>
        </w:rPr>
      </w:pPr>
      <w:r>
        <w:rPr>
          <w:rFonts w:hint="eastAsia" w:ascii="宋体" w:hAnsi="宋体" w:cs="宋体"/>
          <w:color w:val="000000" w:themeColor="text1"/>
          <w:sz w:val="28"/>
          <w:szCs w:val="28"/>
          <w:highlight w:val="none"/>
          <w:lang w:eastAsia="zh-CN"/>
          <w14:textFill>
            <w14:solidFill>
              <w14:schemeClr w14:val="tx1"/>
            </w14:solidFill>
          </w14:textFill>
        </w:rPr>
        <w:t>十一、年终审计财务报告</w:t>
      </w:r>
    </w:p>
    <w:p w14:paraId="11F0FEFB">
      <w:pPr>
        <w:rPr>
          <w:rFonts w:hint="eastAsia" w:ascii="宋体" w:hAnsi="宋体" w:cs="宋体"/>
          <w:color w:val="000000" w:themeColor="text1"/>
          <w:sz w:val="28"/>
          <w:szCs w:val="28"/>
          <w:highlight w:val="none"/>
          <w:lang w:eastAsia="zh-CN"/>
          <w14:textFill>
            <w14:solidFill>
              <w14:schemeClr w14:val="tx1"/>
            </w14:solidFill>
          </w14:textFill>
        </w:rPr>
      </w:pPr>
      <w:r>
        <w:rPr>
          <w:rFonts w:hint="eastAsia" w:ascii="宋体" w:hAnsi="宋体" w:cs="宋体"/>
          <w:color w:val="000000" w:themeColor="text1"/>
          <w:sz w:val="28"/>
          <w:szCs w:val="28"/>
          <w:highlight w:val="none"/>
          <w:lang w:eastAsia="zh-CN"/>
          <w14:textFill>
            <w14:solidFill>
              <w14:schemeClr w14:val="tx1"/>
            </w14:solidFill>
          </w14:textFill>
        </w:rPr>
        <w:t>十二、信用中国</w:t>
      </w:r>
    </w:p>
    <w:p w14:paraId="105111F5">
      <w:pPr>
        <w:rPr>
          <w:rFonts w:hint="eastAsia" w:ascii="宋体" w:hAnsi="宋体" w:cs="宋体"/>
          <w:color w:val="000000" w:themeColor="text1"/>
          <w:sz w:val="28"/>
          <w:szCs w:val="28"/>
          <w:highlight w:val="none"/>
          <w:lang w:eastAsia="zh-CN"/>
          <w14:textFill>
            <w14:solidFill>
              <w14:schemeClr w14:val="tx1"/>
            </w14:solidFill>
          </w14:textFill>
        </w:rPr>
      </w:pPr>
    </w:p>
    <w:p w14:paraId="3762C150">
      <w:pPr>
        <w:rPr>
          <w:rFonts w:hint="eastAsia" w:ascii="宋体" w:hAnsi="宋体" w:eastAsia="宋体" w:cs="宋体"/>
          <w:color w:val="000000" w:themeColor="text1"/>
          <w:sz w:val="28"/>
          <w:szCs w:val="28"/>
          <w:highlight w:val="none"/>
          <w14:textFill>
            <w14:solidFill>
              <w14:schemeClr w14:val="tx1"/>
            </w14:solidFill>
          </w14:textFill>
        </w:rPr>
      </w:pPr>
    </w:p>
    <w:p w14:paraId="2FA71B6C">
      <w:pPr>
        <w:rPr>
          <w:rFonts w:hint="eastAsia" w:ascii="宋体" w:hAnsi="宋体" w:eastAsia="宋体" w:cs="宋体"/>
          <w:color w:val="000000" w:themeColor="text1"/>
          <w:sz w:val="28"/>
          <w:szCs w:val="28"/>
          <w:highlight w:val="none"/>
          <w14:textFill>
            <w14:solidFill>
              <w14:schemeClr w14:val="tx1"/>
            </w14:solidFill>
          </w14:textFill>
        </w:rPr>
      </w:pPr>
    </w:p>
    <w:p w14:paraId="1A3B2516">
      <w:pPr>
        <w:rPr>
          <w:rFonts w:hint="eastAsia" w:ascii="宋体" w:hAnsi="宋体" w:eastAsia="宋体" w:cs="宋体"/>
          <w:color w:val="000000" w:themeColor="text1"/>
          <w:sz w:val="28"/>
          <w:szCs w:val="28"/>
          <w:highlight w:val="none"/>
          <w14:textFill>
            <w14:solidFill>
              <w14:schemeClr w14:val="tx1"/>
            </w14:solidFill>
          </w14:textFill>
        </w:rPr>
      </w:pPr>
    </w:p>
    <w:p w14:paraId="130E0006">
      <w:pPr>
        <w:rPr>
          <w:rFonts w:hint="eastAsia" w:ascii="宋体" w:hAnsi="宋体" w:eastAsia="宋体" w:cs="宋体"/>
          <w:color w:val="000000" w:themeColor="text1"/>
          <w:sz w:val="28"/>
          <w:szCs w:val="28"/>
          <w:highlight w:val="none"/>
          <w14:textFill>
            <w14:solidFill>
              <w14:schemeClr w14:val="tx1"/>
            </w14:solidFill>
          </w14:textFill>
        </w:rPr>
      </w:pPr>
    </w:p>
    <w:p w14:paraId="17649F36">
      <w:pPr>
        <w:rPr>
          <w:rFonts w:hint="eastAsia" w:ascii="宋体" w:hAnsi="宋体" w:eastAsia="宋体" w:cs="宋体"/>
          <w:color w:val="000000" w:themeColor="text1"/>
          <w:sz w:val="28"/>
          <w:szCs w:val="28"/>
          <w:highlight w:val="none"/>
          <w14:textFill>
            <w14:solidFill>
              <w14:schemeClr w14:val="tx1"/>
            </w14:solidFill>
          </w14:textFill>
        </w:rPr>
      </w:pPr>
    </w:p>
    <w:p w14:paraId="5E4DF538">
      <w:pPr>
        <w:rPr>
          <w:rFonts w:hint="eastAsia" w:ascii="宋体" w:hAnsi="宋体" w:eastAsia="宋体" w:cs="宋体"/>
          <w:color w:val="000000" w:themeColor="text1"/>
          <w:sz w:val="28"/>
          <w:szCs w:val="28"/>
          <w:highlight w:val="none"/>
          <w14:textFill>
            <w14:solidFill>
              <w14:schemeClr w14:val="tx1"/>
            </w14:solidFill>
          </w14:textFill>
        </w:rPr>
      </w:pPr>
    </w:p>
    <w:p w14:paraId="67A06FDF">
      <w:pPr>
        <w:rPr>
          <w:rFonts w:hint="eastAsia" w:ascii="宋体" w:hAnsi="宋体" w:eastAsia="宋体" w:cs="宋体"/>
          <w:color w:val="000000" w:themeColor="text1"/>
          <w:sz w:val="28"/>
          <w:szCs w:val="28"/>
          <w:highlight w:val="none"/>
          <w14:textFill>
            <w14:solidFill>
              <w14:schemeClr w14:val="tx1"/>
            </w14:solidFill>
          </w14:textFill>
        </w:rPr>
      </w:pPr>
    </w:p>
    <w:p w14:paraId="1E5C86B5">
      <w:pPr>
        <w:rPr>
          <w:rFonts w:hint="eastAsia" w:ascii="宋体" w:hAnsi="宋体" w:eastAsia="宋体" w:cs="宋体"/>
          <w:color w:val="000000" w:themeColor="text1"/>
          <w:sz w:val="28"/>
          <w:szCs w:val="28"/>
          <w:highlight w:val="none"/>
          <w14:textFill>
            <w14:solidFill>
              <w14:schemeClr w14:val="tx1"/>
            </w14:solidFill>
          </w14:textFill>
        </w:rPr>
      </w:pPr>
    </w:p>
    <w:p w14:paraId="70E815CF">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hint="eastAsia" w:ascii="宋体" w:hAnsi="宋体" w:eastAsia="宋体" w:cs="宋体"/>
          <w:b/>
          <w:bCs/>
          <w:color w:val="000000" w:themeColor="text1"/>
          <w:sz w:val="28"/>
          <w:szCs w:val="28"/>
          <w:highlight w:val="none"/>
          <w14:textFill>
            <w14:solidFill>
              <w14:schemeClr w14:val="tx1"/>
            </w14:solidFill>
          </w14:textFill>
        </w:rPr>
      </w:pPr>
      <w:r>
        <w:rPr>
          <w:rFonts w:hint="eastAsia" w:ascii="宋体" w:hAnsi="宋体" w:eastAsia="宋体" w:cs="宋体"/>
          <w:b/>
          <w:bCs/>
          <w:color w:val="000000" w:themeColor="text1"/>
          <w:sz w:val="28"/>
          <w:szCs w:val="28"/>
          <w:highlight w:val="none"/>
          <w14:textFill>
            <w14:solidFill>
              <w14:schemeClr w14:val="tx1"/>
            </w14:solidFill>
          </w14:textFill>
        </w:rPr>
        <w:t>一、报 价 函</w:t>
      </w:r>
    </w:p>
    <w:p w14:paraId="21B5A8A3">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致：山西潞安工程有限公司</w:t>
      </w:r>
    </w:p>
    <w:p w14:paraId="387D37A8">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firstLine="560" w:firstLineChars="200"/>
        <w:jc w:val="both"/>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经研究，我方决定参加</w:t>
      </w:r>
      <w:r>
        <w:rPr>
          <w:rFonts w:hint="eastAsia" w:ascii="宋体" w:hAnsi="宋体" w:cs="宋体"/>
          <w:color w:val="000000" w:themeColor="text1"/>
          <w:sz w:val="28"/>
          <w:szCs w:val="28"/>
          <w:highlight w:val="none"/>
          <w:u w:val="none"/>
          <w:lang w:eastAsia="zh-CN"/>
          <w14:textFill>
            <w14:solidFill>
              <w14:schemeClr w14:val="tx1"/>
            </w14:solidFill>
          </w14:textFill>
        </w:rPr>
        <w:t>新元煤业井下瓦斯抽采钻孔、瓦斯管路工程</w:t>
      </w:r>
      <w:r>
        <w:rPr>
          <w:rFonts w:hint="eastAsia" w:ascii="宋体" w:hAnsi="宋体" w:eastAsia="宋体" w:cs="宋体"/>
          <w:color w:val="000000" w:themeColor="text1"/>
          <w:sz w:val="28"/>
          <w:szCs w:val="28"/>
          <w:highlight w:val="none"/>
          <w14:textFill>
            <w14:solidFill>
              <w14:schemeClr w14:val="tx1"/>
            </w14:solidFill>
          </w14:textFill>
        </w:rPr>
        <w:t>施工的谈判活动并提交报价文件，为此，我方郑重声明以下诸点，并负法律责任。</w:t>
      </w:r>
    </w:p>
    <w:p w14:paraId="73C1F686">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1、我方提交的报价文件，正本一份，副本三份。</w:t>
      </w:r>
    </w:p>
    <w:p w14:paraId="58AED7B4">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2、如果我方的报价文件被接受，我方将履行谈判文件中规定的每一项要求，并按我方报价文件及其承诺按期、保质、保量提供服务。</w:t>
      </w:r>
    </w:p>
    <w:p w14:paraId="2991D399">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3、我方理解贵机构有选择成交供应商的权利。</w:t>
      </w:r>
    </w:p>
    <w:p w14:paraId="16802B12">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4、我方愿按《中华人民共和国</w:t>
      </w:r>
      <w:r>
        <w:rPr>
          <w:rFonts w:hint="eastAsia" w:ascii="宋体" w:hAnsi="宋体" w:eastAsia="宋体" w:cs="宋体"/>
          <w:color w:val="000000" w:themeColor="text1"/>
          <w:sz w:val="28"/>
          <w:szCs w:val="28"/>
          <w:highlight w:val="none"/>
          <w:lang w:eastAsia="zh-CN"/>
          <w14:textFill>
            <w14:solidFill>
              <w14:schemeClr w14:val="tx1"/>
            </w14:solidFill>
          </w14:textFill>
        </w:rPr>
        <w:t>民法典</w:t>
      </w:r>
      <w:r>
        <w:rPr>
          <w:rFonts w:hint="eastAsia" w:ascii="宋体" w:hAnsi="宋体" w:eastAsia="宋体" w:cs="宋体"/>
          <w:color w:val="000000" w:themeColor="text1"/>
          <w:sz w:val="28"/>
          <w:szCs w:val="28"/>
          <w:highlight w:val="none"/>
          <w14:textFill>
            <w14:solidFill>
              <w14:schemeClr w14:val="tx1"/>
            </w14:solidFill>
          </w14:textFill>
        </w:rPr>
        <w:t>》履行自己的全部责任。</w:t>
      </w:r>
    </w:p>
    <w:p w14:paraId="12653D07">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5、我方同意遵守贵机构有关谈判会议的各项规定。</w:t>
      </w:r>
    </w:p>
    <w:p w14:paraId="532D2296">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6、我方的报价文件自报价之日起有效期为</w:t>
      </w:r>
      <w:r>
        <w:rPr>
          <w:rFonts w:hint="eastAsia" w:ascii="宋体" w:hAnsi="宋体" w:eastAsia="宋体" w:cs="宋体"/>
          <w:color w:val="000000" w:themeColor="text1"/>
          <w:sz w:val="28"/>
          <w:szCs w:val="28"/>
          <w:highlight w:val="none"/>
          <w:u w:val="none"/>
          <w14:textFill>
            <w14:solidFill>
              <w14:schemeClr w14:val="tx1"/>
            </w14:solidFill>
          </w14:textFill>
        </w:rPr>
        <w:t>3日</w:t>
      </w:r>
      <w:r>
        <w:rPr>
          <w:rFonts w:hint="eastAsia" w:ascii="宋体" w:hAnsi="宋体" w:eastAsia="宋体" w:cs="宋体"/>
          <w:color w:val="000000" w:themeColor="text1"/>
          <w:sz w:val="28"/>
          <w:szCs w:val="28"/>
          <w:highlight w:val="none"/>
          <w14:textFill>
            <w14:solidFill>
              <w14:schemeClr w14:val="tx1"/>
            </w14:solidFill>
          </w14:textFill>
        </w:rPr>
        <w:t>。</w:t>
      </w:r>
    </w:p>
    <w:p w14:paraId="2B03964D">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7、我方若未成为分包方贵机构有权不做解释。</w:t>
      </w:r>
    </w:p>
    <w:p w14:paraId="77D134A8">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lang w:val="en-US" w:eastAsia="zh-CN"/>
          <w14:textFill>
            <w14:solidFill>
              <w14:schemeClr w14:val="tx1"/>
            </w14:solidFill>
          </w14:textFill>
        </w:rPr>
        <w:t>8、本次报价：（备注：把第一次报价粘贴即可，打印时调整格式控制在1页之内，删除括号内容）</w:t>
      </w:r>
    </w:p>
    <w:p w14:paraId="4569FEDC">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p>
    <w:p w14:paraId="6AEB9DE9">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p>
    <w:p w14:paraId="13BEBBC9">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p>
    <w:p w14:paraId="017D495E">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p>
    <w:p w14:paraId="6CB822E3">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谈判代表（委托</w:t>
      </w:r>
      <w:r>
        <w:rPr>
          <w:rFonts w:hint="eastAsia" w:ascii="宋体" w:hAnsi="宋体" w:eastAsia="宋体" w:cs="宋体"/>
          <w:color w:val="000000" w:themeColor="text1"/>
          <w:sz w:val="28"/>
          <w:szCs w:val="28"/>
          <w:highlight w:val="none"/>
          <w:lang w:eastAsia="zh-CN"/>
          <w14:textFill>
            <w14:solidFill>
              <w14:schemeClr w14:val="tx1"/>
            </w14:solidFill>
          </w14:textFill>
        </w:rPr>
        <w:t>代理</w:t>
      </w:r>
      <w:r>
        <w:rPr>
          <w:rFonts w:hint="eastAsia" w:ascii="宋体" w:hAnsi="宋体" w:eastAsia="宋体" w:cs="宋体"/>
          <w:color w:val="000000" w:themeColor="text1"/>
          <w:sz w:val="28"/>
          <w:szCs w:val="28"/>
          <w:highlight w:val="none"/>
          <w14:textFill>
            <w14:solidFill>
              <w14:schemeClr w14:val="tx1"/>
            </w14:solidFill>
          </w14:textFill>
        </w:rPr>
        <w:t>人）姓名</w:t>
      </w:r>
      <w:r>
        <w:rPr>
          <w:rFonts w:hint="eastAsia" w:ascii="宋体" w:hAnsi="宋体" w:eastAsia="宋体" w:cs="宋体"/>
          <w:color w:val="000000" w:themeColor="text1"/>
          <w:sz w:val="28"/>
          <w:szCs w:val="28"/>
          <w:highlight w:val="none"/>
          <w:lang w:eastAsia="zh-CN"/>
          <w14:textFill>
            <w14:solidFill>
              <w14:schemeClr w14:val="tx1"/>
            </w14:solidFill>
          </w14:textFill>
        </w:rPr>
        <w:t>：</w:t>
      </w:r>
      <w:r>
        <w:rPr>
          <w:rFonts w:hint="eastAsia" w:ascii="宋体" w:hAnsi="宋体" w:eastAsia="宋体" w:cs="宋体"/>
          <w:color w:val="000000" w:themeColor="text1"/>
          <w:sz w:val="28"/>
          <w:szCs w:val="28"/>
          <w:highlight w:val="none"/>
          <w:lang w:val="en-US" w:eastAsia="zh-CN"/>
          <w14:textFill>
            <w14:solidFill>
              <w14:schemeClr w14:val="tx1"/>
            </w14:solidFill>
          </w14:textFill>
        </w:rPr>
        <w:t xml:space="preserve">            </w:t>
      </w:r>
      <w:r>
        <w:rPr>
          <w:rFonts w:hint="eastAsia" w:ascii="宋体" w:hAnsi="宋体" w:eastAsia="宋体" w:cs="宋体"/>
          <w:color w:val="000000" w:themeColor="text1"/>
          <w:sz w:val="28"/>
          <w:szCs w:val="28"/>
          <w:highlight w:val="none"/>
          <w14:textFill>
            <w14:solidFill>
              <w14:schemeClr w14:val="tx1"/>
            </w14:solidFill>
          </w14:textFill>
        </w:rPr>
        <w:t>职务：</w:t>
      </w:r>
    </w:p>
    <w:p w14:paraId="4D217B42">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lang w:eastAsia="zh-CN"/>
          <w14:textFill>
            <w14:solidFill>
              <w14:schemeClr w14:val="tx1"/>
            </w14:solidFill>
          </w14:textFill>
        </w:rPr>
        <w:t>报价</w:t>
      </w:r>
      <w:r>
        <w:rPr>
          <w:rFonts w:hint="eastAsia" w:ascii="宋体" w:hAnsi="宋体" w:eastAsia="宋体" w:cs="宋体"/>
          <w:color w:val="000000" w:themeColor="text1"/>
          <w:sz w:val="28"/>
          <w:szCs w:val="28"/>
          <w:highlight w:val="none"/>
          <w14:textFill>
            <w14:solidFill>
              <w14:schemeClr w14:val="tx1"/>
            </w14:solidFill>
          </w14:textFill>
        </w:rPr>
        <w:t>单位全称（公章）：</w:t>
      </w:r>
    </w:p>
    <w:p w14:paraId="3945A526">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法定代表人或其</w:t>
      </w:r>
      <w:r>
        <w:rPr>
          <w:rFonts w:hint="eastAsia" w:ascii="宋体" w:hAnsi="宋体" w:eastAsia="宋体" w:cs="宋体"/>
          <w:color w:val="000000" w:themeColor="text1"/>
          <w:sz w:val="28"/>
          <w:szCs w:val="28"/>
          <w:highlight w:val="none"/>
          <w:lang w:eastAsia="zh-CN"/>
          <w14:textFill>
            <w14:solidFill>
              <w14:schemeClr w14:val="tx1"/>
            </w14:solidFill>
          </w14:textFill>
        </w:rPr>
        <w:t>委托</w:t>
      </w:r>
      <w:r>
        <w:rPr>
          <w:rFonts w:hint="eastAsia" w:ascii="宋体" w:hAnsi="宋体" w:eastAsia="宋体" w:cs="宋体"/>
          <w:color w:val="000000" w:themeColor="text1"/>
          <w:sz w:val="28"/>
          <w:szCs w:val="28"/>
          <w:highlight w:val="none"/>
          <w14:textFill>
            <w14:solidFill>
              <w14:schemeClr w14:val="tx1"/>
            </w14:solidFill>
          </w14:textFill>
        </w:rPr>
        <w:t>代理人签字：</w:t>
      </w:r>
    </w:p>
    <w:p w14:paraId="56FB1B76">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 xml:space="preserve">地 址：                     </w:t>
      </w:r>
    </w:p>
    <w:p w14:paraId="112E5A79">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 xml:space="preserve">邮政编码：                            </w:t>
      </w:r>
    </w:p>
    <w:p w14:paraId="0FBC8898">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 xml:space="preserve">电 话：                        </w:t>
      </w:r>
    </w:p>
    <w:p w14:paraId="7C034841">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传 真：</w:t>
      </w:r>
    </w:p>
    <w:p w14:paraId="3FF4C5B0">
      <w:pPr>
        <w:keepNext w:val="0"/>
        <w:keepLines w:val="0"/>
        <w:pageBreakBefore w:val="0"/>
        <w:widowControl w:val="0"/>
        <w:kinsoku/>
        <w:wordWrap/>
        <w:overflowPunct/>
        <w:topLinePunct w:val="0"/>
        <w:autoSpaceDE/>
        <w:autoSpaceDN/>
        <w:bidi w:val="0"/>
        <w:adjustRightInd/>
        <w:snapToGrid/>
        <w:spacing w:line="520" w:lineRule="exact"/>
        <w:textAlignment w:val="auto"/>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 xml:space="preserve">                                    </w:t>
      </w:r>
      <w:r>
        <w:rPr>
          <w:rFonts w:hint="eastAsia" w:ascii="宋体" w:hAnsi="宋体" w:eastAsia="宋体" w:cs="宋体"/>
          <w:color w:val="000000" w:themeColor="text1"/>
          <w:sz w:val="28"/>
          <w:szCs w:val="28"/>
          <w:highlight w:val="none"/>
          <w14:textFill>
            <w14:solidFill>
              <w14:schemeClr w14:val="tx1"/>
            </w14:solidFill>
          </w14:textFill>
        </w:rPr>
        <w:t xml:space="preserve"> </w:t>
      </w:r>
      <w:r>
        <w:rPr>
          <w:rFonts w:hint="eastAsia" w:ascii="宋体" w:hAnsi="宋体" w:cs="宋体"/>
          <w:color w:val="000000" w:themeColor="text1"/>
          <w:sz w:val="28"/>
          <w:szCs w:val="28"/>
          <w:highlight w:val="none"/>
          <w:u w:val="none"/>
          <w:lang w:val="en-US" w:eastAsia="zh-CN"/>
          <w14:textFill>
            <w14:solidFill>
              <w14:schemeClr w14:val="tx1"/>
            </w14:solidFill>
          </w14:textFill>
        </w:rPr>
        <w:t>2026年1月17日</w:t>
      </w:r>
    </w:p>
    <w:p w14:paraId="12C71C3E">
      <w:pPr>
        <w:keepNext w:val="0"/>
        <w:keepLines w:val="0"/>
        <w:pageBreakBefore w:val="0"/>
        <w:widowControl w:val="0"/>
        <w:numPr>
          <w:ilvl w:val="0"/>
          <w:numId w:val="0"/>
        </w:numPr>
        <w:kinsoku/>
        <w:wordWrap/>
        <w:overflowPunct/>
        <w:topLinePunct w:val="0"/>
        <w:autoSpaceDE/>
        <w:autoSpaceDN/>
        <w:bidi w:val="0"/>
        <w:adjustRightInd/>
        <w:snapToGrid/>
        <w:spacing w:line="480" w:lineRule="auto"/>
        <w:ind w:left="0" w:leftChars="0" w:right="0" w:rightChars="0" w:firstLine="0" w:firstLineChars="0"/>
        <w:jc w:val="center"/>
        <w:textAlignment w:val="auto"/>
        <w:outlineLvl w:val="9"/>
        <w:rPr>
          <w:rFonts w:hint="eastAsia" w:ascii="宋体" w:hAnsi="宋体" w:eastAsia="宋体" w:cs="宋体"/>
          <w:b w:val="0"/>
          <w:bCs w:val="0"/>
          <w:color w:val="000000" w:themeColor="text1"/>
          <w:sz w:val="28"/>
          <w:szCs w:val="28"/>
          <w:highlight w:val="none"/>
          <w:lang w:val="en-US" w:eastAsia="zh-CN"/>
          <w14:textFill>
            <w14:solidFill>
              <w14:schemeClr w14:val="tx1"/>
            </w14:solidFill>
          </w14:textFill>
        </w:rPr>
      </w:pPr>
      <w:r>
        <w:rPr>
          <w:rFonts w:hint="eastAsia" w:ascii="宋体" w:hAnsi="宋体" w:eastAsia="宋体" w:cs="宋体"/>
          <w:b/>
          <w:bCs/>
          <w:color w:val="000000" w:themeColor="text1"/>
          <w:sz w:val="28"/>
          <w:szCs w:val="28"/>
          <w:highlight w:val="none"/>
          <w:lang w:val="en-US" w:eastAsia="zh-CN"/>
          <w14:textFill>
            <w14:solidFill>
              <w14:schemeClr w14:val="tx1"/>
            </w14:solidFill>
          </w14:textFill>
        </w:rPr>
        <w:br w:type="page"/>
      </w:r>
      <w:r>
        <w:rPr>
          <w:rFonts w:hint="eastAsia" w:ascii="宋体" w:hAnsi="宋体" w:eastAsia="宋体" w:cs="宋体"/>
          <w:b/>
          <w:bCs/>
          <w:color w:val="000000" w:themeColor="text1"/>
          <w:sz w:val="28"/>
          <w:szCs w:val="28"/>
          <w:highlight w:val="none"/>
          <w:lang w:val="en-US" w:eastAsia="zh-CN"/>
          <w14:textFill>
            <w14:solidFill>
              <w14:schemeClr w14:val="tx1"/>
            </w14:solidFill>
          </w14:textFill>
        </w:rPr>
        <w:t>二、授权委托书</w:t>
      </w:r>
    </w:p>
    <w:p w14:paraId="7070B840">
      <w:pPr>
        <w:numPr>
          <w:ilvl w:val="0"/>
          <w:numId w:val="0"/>
        </w:numPr>
        <w:jc w:val="both"/>
        <w:rPr>
          <w:rFonts w:hint="eastAsia" w:ascii="宋体" w:hAnsi="宋体" w:eastAsia="宋体" w:cs="宋体"/>
          <w:b w:val="0"/>
          <w:bCs w:val="0"/>
          <w:color w:val="000000" w:themeColor="text1"/>
          <w:sz w:val="28"/>
          <w:szCs w:val="28"/>
          <w:highlight w:val="none"/>
          <w:u w:val="single"/>
          <w:lang w:val="en-US" w:eastAsia="zh-CN"/>
          <w14:textFill>
            <w14:solidFill>
              <w14:schemeClr w14:val="tx1"/>
            </w14:solidFill>
          </w14:textFill>
        </w:rPr>
      </w:pPr>
      <w:r>
        <w:rPr>
          <w:rFonts w:hint="eastAsia" w:ascii="宋体" w:hAnsi="宋体" w:eastAsia="宋体" w:cs="宋体"/>
          <w:b w:val="0"/>
          <w:bCs w:val="0"/>
          <w:color w:val="000000" w:themeColor="text1"/>
          <w:sz w:val="28"/>
          <w:szCs w:val="28"/>
          <w:highlight w:val="none"/>
          <w:lang w:val="en-US" w:eastAsia="zh-CN"/>
          <w14:textFill>
            <w14:solidFill>
              <w14:schemeClr w14:val="tx1"/>
            </w14:solidFill>
          </w14:textFill>
        </w:rPr>
        <w:t>委托人</w:t>
      </w:r>
      <w:r>
        <w:rPr>
          <w:rFonts w:hint="eastAsia" w:ascii="宋体" w:hAnsi="宋体" w:eastAsia="宋体" w:cs="宋体"/>
          <w:b w:val="0"/>
          <w:bCs w:val="0"/>
          <w:color w:val="000000" w:themeColor="text1"/>
          <w:sz w:val="28"/>
          <w:szCs w:val="28"/>
          <w:highlight w:val="none"/>
          <w:u w:val="none"/>
          <w:lang w:val="en-US" w:eastAsia="zh-CN"/>
          <w14:textFill>
            <w14:solidFill>
              <w14:schemeClr w14:val="tx1"/>
            </w14:solidFill>
          </w14:textFill>
        </w:rPr>
        <w:t>：</w:t>
      </w:r>
      <w:r>
        <w:rPr>
          <w:rFonts w:hint="eastAsia" w:ascii="宋体" w:hAnsi="宋体" w:eastAsia="宋体" w:cs="宋体"/>
          <w:b w:val="0"/>
          <w:bCs w:val="0"/>
          <w:color w:val="000000" w:themeColor="text1"/>
          <w:sz w:val="28"/>
          <w:szCs w:val="28"/>
          <w:highlight w:val="none"/>
          <w:u w:val="single"/>
          <w:lang w:val="en-US" w:eastAsia="zh-CN"/>
          <w14:textFill>
            <w14:solidFill>
              <w14:schemeClr w14:val="tx1"/>
            </w14:solidFill>
          </w14:textFill>
        </w:rPr>
        <w:t xml:space="preserve">                        公司</w:t>
      </w:r>
    </w:p>
    <w:p w14:paraId="24F9F9C7">
      <w:pPr>
        <w:numPr>
          <w:ilvl w:val="0"/>
          <w:numId w:val="0"/>
        </w:numPr>
        <w:jc w:val="both"/>
        <w:rPr>
          <w:rFonts w:hint="eastAsia" w:ascii="宋体" w:hAnsi="宋体" w:eastAsia="宋体" w:cs="宋体"/>
          <w:b w:val="0"/>
          <w:bCs w:val="0"/>
          <w:color w:val="000000" w:themeColor="text1"/>
          <w:sz w:val="28"/>
          <w:szCs w:val="28"/>
          <w:highlight w:val="none"/>
          <w:u w:val="single"/>
          <w:lang w:val="en-US" w:eastAsia="zh-CN"/>
          <w14:textFill>
            <w14:solidFill>
              <w14:schemeClr w14:val="tx1"/>
            </w14:solidFill>
          </w14:textFill>
        </w:rPr>
      </w:pPr>
      <w:r>
        <w:rPr>
          <w:rFonts w:hint="eastAsia" w:ascii="宋体" w:hAnsi="宋体" w:eastAsia="宋体" w:cs="宋体"/>
          <w:b w:val="0"/>
          <w:bCs w:val="0"/>
          <w:color w:val="000000" w:themeColor="text1"/>
          <w:sz w:val="28"/>
          <w:szCs w:val="28"/>
          <w:highlight w:val="none"/>
          <w:u w:val="none"/>
          <w:lang w:val="en-US" w:eastAsia="zh-CN"/>
          <w14:textFill>
            <w14:solidFill>
              <w14:schemeClr w14:val="tx1"/>
            </w14:solidFill>
          </w14:textFill>
        </w:rPr>
        <w:t>法定代表人：</w:t>
      </w:r>
      <w:r>
        <w:rPr>
          <w:rFonts w:hint="eastAsia" w:ascii="宋体" w:hAnsi="宋体" w:eastAsia="宋体" w:cs="宋体"/>
          <w:b w:val="0"/>
          <w:bCs w:val="0"/>
          <w:color w:val="000000" w:themeColor="text1"/>
          <w:sz w:val="28"/>
          <w:szCs w:val="28"/>
          <w:highlight w:val="none"/>
          <w:u w:val="single"/>
          <w:lang w:val="en-US" w:eastAsia="zh-CN"/>
          <w14:textFill>
            <w14:solidFill>
              <w14:schemeClr w14:val="tx1"/>
            </w14:solidFill>
          </w14:textFill>
        </w:rPr>
        <w:t xml:space="preserve">                </w:t>
      </w:r>
      <w:r>
        <w:rPr>
          <w:rFonts w:hint="eastAsia" w:ascii="宋体" w:hAnsi="宋体" w:eastAsia="宋体" w:cs="宋体"/>
          <w:b w:val="0"/>
          <w:bCs w:val="0"/>
          <w:color w:val="000000" w:themeColor="text1"/>
          <w:sz w:val="28"/>
          <w:szCs w:val="28"/>
          <w:highlight w:val="none"/>
          <w:u w:val="none"/>
          <w:lang w:val="en-US" w:eastAsia="zh-CN"/>
          <w14:textFill>
            <w14:solidFill>
              <w14:schemeClr w14:val="tx1"/>
            </w14:solidFill>
          </w14:textFill>
        </w:rPr>
        <w:t>职务：</w:t>
      </w:r>
      <w:r>
        <w:rPr>
          <w:rFonts w:hint="eastAsia" w:ascii="宋体" w:hAnsi="宋体" w:eastAsia="宋体" w:cs="宋体"/>
          <w:b w:val="0"/>
          <w:bCs w:val="0"/>
          <w:color w:val="000000" w:themeColor="text1"/>
          <w:sz w:val="28"/>
          <w:szCs w:val="28"/>
          <w:highlight w:val="none"/>
          <w:u w:val="single"/>
          <w:lang w:val="en-US" w:eastAsia="zh-CN"/>
          <w14:textFill>
            <w14:solidFill>
              <w14:schemeClr w14:val="tx1"/>
            </w14:solidFill>
          </w14:textFill>
        </w:rPr>
        <w:t xml:space="preserve">                         </w:t>
      </w:r>
    </w:p>
    <w:p w14:paraId="2D34988E">
      <w:pPr>
        <w:numPr>
          <w:ilvl w:val="0"/>
          <w:numId w:val="0"/>
        </w:numPr>
        <w:jc w:val="both"/>
        <w:rPr>
          <w:rFonts w:hint="eastAsia" w:ascii="宋体" w:hAnsi="宋体" w:eastAsia="宋体" w:cs="宋体"/>
          <w:b w:val="0"/>
          <w:bCs w:val="0"/>
          <w:color w:val="000000" w:themeColor="text1"/>
          <w:sz w:val="28"/>
          <w:szCs w:val="28"/>
          <w:highlight w:val="none"/>
          <w:u w:val="single"/>
          <w:lang w:val="en-US" w:eastAsia="zh-CN"/>
          <w14:textFill>
            <w14:solidFill>
              <w14:schemeClr w14:val="tx1"/>
            </w14:solidFill>
          </w14:textFill>
        </w:rPr>
      </w:pPr>
      <w:r>
        <w:rPr>
          <w:rFonts w:hint="eastAsia" w:ascii="宋体" w:hAnsi="宋体" w:eastAsia="宋体" w:cs="宋体"/>
          <w:b w:val="0"/>
          <w:bCs w:val="0"/>
          <w:color w:val="000000" w:themeColor="text1"/>
          <w:sz w:val="28"/>
          <w:szCs w:val="28"/>
          <w:highlight w:val="none"/>
          <w:u w:val="none"/>
          <w:lang w:val="en-US" w:eastAsia="zh-CN"/>
          <w14:textFill>
            <w14:solidFill>
              <w14:schemeClr w14:val="tx1"/>
            </w14:solidFill>
          </w14:textFill>
        </w:rPr>
        <w:t>受委托人：</w:t>
      </w:r>
      <w:r>
        <w:rPr>
          <w:rFonts w:hint="eastAsia" w:ascii="宋体" w:hAnsi="宋体" w:eastAsia="宋体" w:cs="宋体"/>
          <w:b w:val="0"/>
          <w:bCs w:val="0"/>
          <w:color w:val="000000" w:themeColor="text1"/>
          <w:sz w:val="28"/>
          <w:szCs w:val="28"/>
          <w:highlight w:val="none"/>
          <w:u w:val="single"/>
          <w:lang w:val="en-US" w:eastAsia="zh-CN"/>
          <w14:textFill>
            <w14:solidFill>
              <w14:schemeClr w14:val="tx1"/>
            </w14:solidFill>
          </w14:textFill>
        </w:rPr>
        <w:t xml:space="preserve">                  </w:t>
      </w:r>
      <w:r>
        <w:rPr>
          <w:rFonts w:hint="eastAsia" w:ascii="宋体" w:hAnsi="宋体" w:eastAsia="宋体" w:cs="宋体"/>
          <w:b w:val="0"/>
          <w:bCs w:val="0"/>
          <w:color w:val="000000" w:themeColor="text1"/>
          <w:sz w:val="28"/>
          <w:szCs w:val="28"/>
          <w:highlight w:val="none"/>
          <w:u w:val="none"/>
          <w:lang w:val="en-US" w:eastAsia="zh-CN"/>
          <w14:textFill>
            <w14:solidFill>
              <w14:schemeClr w14:val="tx1"/>
            </w14:solidFill>
          </w14:textFill>
        </w:rPr>
        <w:t>部门（单位）：</w:t>
      </w:r>
      <w:r>
        <w:rPr>
          <w:rFonts w:hint="eastAsia" w:ascii="宋体" w:hAnsi="宋体" w:eastAsia="宋体" w:cs="宋体"/>
          <w:b w:val="0"/>
          <w:bCs w:val="0"/>
          <w:color w:val="000000" w:themeColor="text1"/>
          <w:sz w:val="28"/>
          <w:szCs w:val="28"/>
          <w:highlight w:val="none"/>
          <w:u w:val="single"/>
          <w:lang w:val="en-US" w:eastAsia="zh-CN"/>
          <w14:textFill>
            <w14:solidFill>
              <w14:schemeClr w14:val="tx1"/>
            </w14:solidFill>
          </w14:textFill>
        </w:rPr>
        <w:t xml:space="preserve">              公司</w:t>
      </w:r>
    </w:p>
    <w:p w14:paraId="3DA07D25">
      <w:pPr>
        <w:numPr>
          <w:ilvl w:val="0"/>
          <w:numId w:val="0"/>
        </w:numPr>
        <w:jc w:val="both"/>
        <w:rPr>
          <w:rFonts w:hint="eastAsia" w:ascii="宋体" w:hAnsi="宋体" w:eastAsia="宋体" w:cs="宋体"/>
          <w:b w:val="0"/>
          <w:bCs w:val="0"/>
          <w:color w:val="000000" w:themeColor="text1"/>
          <w:sz w:val="28"/>
          <w:szCs w:val="28"/>
          <w:highlight w:val="none"/>
          <w:u w:val="single"/>
          <w:lang w:val="en-US" w:eastAsia="zh-CN"/>
          <w14:textFill>
            <w14:solidFill>
              <w14:schemeClr w14:val="tx1"/>
            </w14:solidFill>
          </w14:textFill>
        </w:rPr>
      </w:pPr>
      <w:r>
        <w:rPr>
          <w:rFonts w:hint="eastAsia" w:ascii="宋体" w:hAnsi="宋体" w:eastAsia="宋体" w:cs="宋体"/>
          <w:b w:val="0"/>
          <w:bCs w:val="0"/>
          <w:color w:val="000000" w:themeColor="text1"/>
          <w:sz w:val="28"/>
          <w:szCs w:val="28"/>
          <w:highlight w:val="none"/>
          <w:u w:val="none"/>
          <w:lang w:val="en-US" w:eastAsia="zh-CN"/>
          <w14:textFill>
            <w14:solidFill>
              <w14:schemeClr w14:val="tx1"/>
            </w14:solidFill>
          </w14:textFill>
        </w:rPr>
        <w:t>职  务：</w:t>
      </w:r>
      <w:r>
        <w:rPr>
          <w:rFonts w:hint="eastAsia" w:ascii="宋体" w:hAnsi="宋体" w:eastAsia="宋体" w:cs="宋体"/>
          <w:b w:val="0"/>
          <w:bCs w:val="0"/>
          <w:color w:val="000000" w:themeColor="text1"/>
          <w:sz w:val="28"/>
          <w:szCs w:val="28"/>
          <w:highlight w:val="none"/>
          <w:u w:val="single"/>
          <w:lang w:val="en-US" w:eastAsia="zh-CN"/>
          <w14:textFill>
            <w14:solidFill>
              <w14:schemeClr w14:val="tx1"/>
            </w14:solidFill>
          </w14:textFill>
        </w:rPr>
        <w:t xml:space="preserve">                    </w:t>
      </w:r>
      <w:r>
        <w:rPr>
          <w:rFonts w:hint="eastAsia" w:ascii="宋体" w:hAnsi="宋体" w:eastAsia="宋体" w:cs="宋体"/>
          <w:b w:val="0"/>
          <w:bCs w:val="0"/>
          <w:color w:val="000000" w:themeColor="text1"/>
          <w:sz w:val="28"/>
          <w:szCs w:val="28"/>
          <w:highlight w:val="none"/>
          <w:u w:val="none"/>
          <w:lang w:val="en-US" w:eastAsia="zh-CN"/>
          <w14:textFill>
            <w14:solidFill>
              <w14:schemeClr w14:val="tx1"/>
            </w14:solidFill>
          </w14:textFill>
        </w:rPr>
        <w:t>身份证号：</w:t>
      </w:r>
      <w:r>
        <w:rPr>
          <w:rFonts w:hint="eastAsia" w:ascii="宋体" w:hAnsi="宋体" w:eastAsia="宋体" w:cs="宋体"/>
          <w:b w:val="0"/>
          <w:bCs w:val="0"/>
          <w:color w:val="000000" w:themeColor="text1"/>
          <w:sz w:val="28"/>
          <w:szCs w:val="28"/>
          <w:highlight w:val="none"/>
          <w:u w:val="single"/>
          <w:lang w:val="en-US" w:eastAsia="zh-CN"/>
          <w14:textFill>
            <w14:solidFill>
              <w14:schemeClr w14:val="tx1"/>
            </w14:solidFill>
          </w14:textFill>
        </w:rPr>
        <w:t xml:space="preserve">                     </w:t>
      </w:r>
    </w:p>
    <w:p w14:paraId="4342FD5C">
      <w:pPr>
        <w:numPr>
          <w:ilvl w:val="0"/>
          <w:numId w:val="0"/>
        </w:numPr>
        <w:jc w:val="both"/>
        <w:rPr>
          <w:rFonts w:hint="eastAsia" w:ascii="宋体" w:hAnsi="宋体" w:eastAsia="宋体" w:cs="宋体"/>
          <w:color w:val="000000" w:themeColor="text1"/>
          <w:sz w:val="28"/>
          <w:szCs w:val="28"/>
          <w:highlight w:val="none"/>
          <w:lang w:val="en-US" w:eastAsia="zh-CN"/>
          <w14:textFill>
            <w14:solidFill>
              <w14:schemeClr w14:val="tx1"/>
            </w14:solidFill>
          </w14:textFill>
        </w:rPr>
      </w:pPr>
      <w:r>
        <w:rPr>
          <w:rFonts w:hint="eastAsia" w:ascii="宋体" w:hAnsi="宋体" w:eastAsia="宋体" w:cs="宋体"/>
          <w:color w:val="000000" w:themeColor="text1"/>
          <w:sz w:val="28"/>
          <w:szCs w:val="28"/>
          <w:highlight w:val="none"/>
          <w:lang w:val="en-US" w:eastAsia="zh-CN"/>
          <w14:textFill>
            <w14:solidFill>
              <w14:schemeClr w14:val="tx1"/>
            </w14:solidFill>
          </w14:textFill>
        </w:rPr>
        <w:t>委托事项：</w:t>
      </w:r>
    </w:p>
    <w:p w14:paraId="30D93166">
      <w:pPr>
        <w:numPr>
          <w:ilvl w:val="0"/>
          <w:numId w:val="0"/>
        </w:numPr>
        <w:ind w:firstLine="560" w:firstLineChars="200"/>
        <w:jc w:val="both"/>
        <w:rPr>
          <w:rFonts w:hint="eastAsia" w:ascii="宋体" w:hAnsi="宋体" w:eastAsia="宋体" w:cs="宋体"/>
          <w:color w:val="000000" w:themeColor="text1"/>
          <w:sz w:val="28"/>
          <w:szCs w:val="28"/>
          <w:highlight w:val="none"/>
          <w:u w:val="none"/>
          <w:lang w:val="en-US" w:eastAsia="zh-CN"/>
          <w14:textFill>
            <w14:solidFill>
              <w14:schemeClr w14:val="tx1"/>
            </w14:solidFill>
          </w14:textFill>
        </w:rPr>
      </w:pPr>
      <w:r>
        <w:rPr>
          <w:rFonts w:hint="eastAsia" w:ascii="宋体" w:hAnsi="宋体" w:eastAsia="宋体" w:cs="宋体"/>
          <w:color w:val="000000" w:themeColor="text1"/>
          <w:sz w:val="28"/>
          <w:szCs w:val="28"/>
          <w:highlight w:val="none"/>
          <w:u w:val="none"/>
          <w14:textFill>
            <w14:solidFill>
              <w14:schemeClr w14:val="tx1"/>
            </w14:solidFill>
          </w14:textFill>
        </w:rPr>
        <w:t>授权</w:t>
      </w:r>
      <w:r>
        <w:rPr>
          <w:rFonts w:hint="eastAsia" w:ascii="宋体" w:hAnsi="宋体" w:eastAsia="宋体" w:cs="宋体"/>
          <w:color w:val="000000" w:themeColor="text1"/>
          <w:sz w:val="28"/>
          <w:szCs w:val="28"/>
          <w:highlight w:val="none"/>
          <w:u w:val="none"/>
          <w:lang w:eastAsia="zh-CN"/>
          <w14:textFill>
            <w14:solidFill>
              <w14:schemeClr w14:val="tx1"/>
            </w14:solidFill>
          </w14:textFill>
        </w:rPr>
        <w:t>受委托人</w:t>
      </w:r>
      <w:r>
        <w:rPr>
          <w:rFonts w:hint="eastAsia" w:ascii="宋体" w:hAnsi="宋体" w:eastAsia="宋体" w:cs="宋体"/>
          <w:color w:val="000000" w:themeColor="text1"/>
          <w:sz w:val="28"/>
          <w:szCs w:val="28"/>
          <w:highlight w:val="none"/>
          <w:u w:val="none"/>
          <w14:textFill>
            <w14:solidFill>
              <w14:schemeClr w14:val="tx1"/>
            </w14:solidFill>
          </w14:textFill>
        </w:rPr>
        <w:t>为我公司</w:t>
      </w:r>
      <w:r>
        <w:rPr>
          <w:rFonts w:hint="eastAsia" w:ascii="宋体" w:hAnsi="宋体" w:eastAsia="宋体" w:cs="宋体"/>
          <w:color w:val="000000" w:themeColor="text1"/>
          <w:sz w:val="28"/>
          <w:szCs w:val="28"/>
          <w:highlight w:val="none"/>
          <w:u w:val="none"/>
          <w:lang w:eastAsia="zh-CN"/>
          <w14:textFill>
            <w14:solidFill>
              <w14:schemeClr w14:val="tx1"/>
            </w14:solidFill>
          </w14:textFill>
        </w:rPr>
        <w:t>的</w:t>
      </w:r>
      <w:r>
        <w:rPr>
          <w:rFonts w:hint="eastAsia" w:ascii="宋体" w:hAnsi="宋体" w:eastAsia="宋体" w:cs="宋体"/>
          <w:color w:val="000000" w:themeColor="text1"/>
          <w:sz w:val="28"/>
          <w:szCs w:val="28"/>
          <w:highlight w:val="none"/>
          <w:u w:val="none"/>
          <w14:textFill>
            <w14:solidFill>
              <w14:schemeClr w14:val="tx1"/>
            </w14:solidFill>
          </w14:textFill>
        </w:rPr>
        <w:t>合法代理人，</w:t>
      </w:r>
      <w:r>
        <w:rPr>
          <w:rFonts w:hint="eastAsia" w:ascii="宋体" w:hAnsi="宋体" w:eastAsia="宋体" w:cs="宋体"/>
          <w:color w:val="000000" w:themeColor="text1"/>
          <w:sz w:val="28"/>
          <w:szCs w:val="28"/>
          <w:highlight w:val="none"/>
          <w:u w:val="none"/>
          <w:lang w:val="en-US" w:eastAsia="zh-CN"/>
          <w14:textFill>
            <w14:solidFill>
              <w14:schemeClr w14:val="tx1"/>
            </w14:solidFill>
          </w14:textFill>
        </w:rPr>
        <w:t>办理</w:t>
      </w:r>
      <w:r>
        <w:rPr>
          <w:rFonts w:hint="eastAsia" w:ascii="宋体" w:hAnsi="宋体" w:cs="宋体"/>
          <w:color w:val="000000" w:themeColor="text1"/>
          <w:sz w:val="28"/>
          <w:szCs w:val="28"/>
          <w:highlight w:val="none"/>
          <w:u w:val="none"/>
          <w:lang w:eastAsia="zh-CN"/>
          <w14:textFill>
            <w14:solidFill>
              <w14:schemeClr w14:val="tx1"/>
            </w14:solidFill>
          </w14:textFill>
        </w:rPr>
        <w:t>新元煤业井下瓦斯抽采钻孔、瓦斯管路工程</w:t>
      </w:r>
      <w:r>
        <w:rPr>
          <w:rFonts w:hint="eastAsia" w:ascii="宋体" w:hAnsi="宋体" w:eastAsia="宋体" w:cs="宋体"/>
          <w:b w:val="0"/>
          <w:bCs w:val="0"/>
          <w:color w:val="000000" w:themeColor="text1"/>
          <w:sz w:val="28"/>
          <w:szCs w:val="28"/>
          <w:highlight w:val="none"/>
          <w:u w:val="none"/>
          <w:lang w:val="en-US" w:eastAsia="zh-CN"/>
          <w14:textFill>
            <w14:solidFill>
              <w14:schemeClr w14:val="tx1"/>
            </w14:solidFill>
          </w14:textFill>
        </w:rPr>
        <w:t>合同谈判</w:t>
      </w:r>
      <w:r>
        <w:rPr>
          <w:rFonts w:hint="eastAsia" w:ascii="宋体" w:hAnsi="宋体" w:eastAsia="宋体" w:cs="宋体"/>
          <w:color w:val="000000" w:themeColor="text1"/>
          <w:sz w:val="28"/>
          <w:szCs w:val="28"/>
          <w:highlight w:val="none"/>
          <w:u w:val="none"/>
          <w:lang w:val="en-US" w:eastAsia="zh-CN"/>
          <w14:textFill>
            <w14:solidFill>
              <w14:schemeClr w14:val="tx1"/>
            </w14:solidFill>
          </w14:textFill>
        </w:rPr>
        <w:t>相关事宜</w:t>
      </w:r>
      <w:r>
        <w:rPr>
          <w:rFonts w:hint="eastAsia" w:ascii="宋体" w:hAnsi="宋体" w:eastAsia="宋体" w:cs="宋体"/>
          <w:color w:val="000000" w:themeColor="text1"/>
          <w:sz w:val="28"/>
          <w:szCs w:val="28"/>
          <w:highlight w:val="none"/>
          <w:u w:val="none"/>
          <w14:textFill>
            <w14:solidFill>
              <w14:schemeClr w14:val="tx1"/>
            </w14:solidFill>
          </w14:textFill>
        </w:rPr>
        <w:t>，代表我公司签署与</w:t>
      </w:r>
      <w:r>
        <w:rPr>
          <w:rFonts w:hint="eastAsia" w:ascii="宋体" w:hAnsi="宋体" w:eastAsia="宋体" w:cs="宋体"/>
          <w:color w:val="000000" w:themeColor="text1"/>
          <w:sz w:val="28"/>
          <w:szCs w:val="28"/>
          <w:highlight w:val="none"/>
          <w:u w:val="none"/>
          <w:lang w:eastAsia="zh-CN"/>
          <w14:textFill>
            <w14:solidFill>
              <w14:schemeClr w14:val="tx1"/>
            </w14:solidFill>
          </w14:textFill>
        </w:rPr>
        <w:t>此</w:t>
      </w:r>
      <w:r>
        <w:rPr>
          <w:rFonts w:hint="eastAsia" w:ascii="宋体" w:hAnsi="宋体" w:eastAsia="宋体" w:cs="宋体"/>
          <w:color w:val="000000" w:themeColor="text1"/>
          <w:sz w:val="28"/>
          <w:szCs w:val="28"/>
          <w:highlight w:val="none"/>
          <w:u w:val="none"/>
          <w14:textFill>
            <w14:solidFill>
              <w14:schemeClr w14:val="tx1"/>
            </w14:solidFill>
          </w14:textFill>
        </w:rPr>
        <w:t>相关的各类</w:t>
      </w:r>
      <w:r>
        <w:rPr>
          <w:rFonts w:hint="eastAsia" w:ascii="宋体" w:hAnsi="宋体" w:eastAsia="宋体" w:cs="宋体"/>
          <w:color w:val="000000" w:themeColor="text1"/>
          <w:sz w:val="28"/>
          <w:szCs w:val="28"/>
          <w:highlight w:val="none"/>
          <w:u w:val="none"/>
          <w:lang w:eastAsia="zh-CN"/>
          <w14:textFill>
            <w14:solidFill>
              <w14:schemeClr w14:val="tx1"/>
            </w14:solidFill>
          </w14:textFill>
        </w:rPr>
        <w:t>法律</w:t>
      </w:r>
      <w:r>
        <w:rPr>
          <w:rFonts w:hint="eastAsia" w:ascii="宋体" w:hAnsi="宋体" w:eastAsia="宋体" w:cs="宋体"/>
          <w:color w:val="000000" w:themeColor="text1"/>
          <w:sz w:val="28"/>
          <w:szCs w:val="28"/>
          <w:highlight w:val="none"/>
          <w:u w:val="none"/>
          <w14:textFill>
            <w14:solidFill>
              <w14:schemeClr w14:val="tx1"/>
            </w14:solidFill>
          </w14:textFill>
        </w:rPr>
        <w:t>文件。对该代理人与前述事项相关的行为，我公司均予以确认并承担相应的法律责任。本授权不得转委</w:t>
      </w:r>
      <w:r>
        <w:rPr>
          <w:rFonts w:hint="eastAsia" w:ascii="宋体" w:hAnsi="宋体" w:eastAsia="宋体" w:cs="宋体"/>
          <w:color w:val="000000" w:themeColor="text1"/>
          <w:sz w:val="28"/>
          <w:szCs w:val="28"/>
          <w:highlight w:val="none"/>
          <w:u w:val="none"/>
          <w:lang w:eastAsia="zh-CN"/>
          <w14:textFill>
            <w14:solidFill>
              <w14:schemeClr w14:val="tx1"/>
            </w14:solidFill>
          </w14:textFill>
        </w:rPr>
        <w:t>托。</w:t>
      </w:r>
    </w:p>
    <w:p w14:paraId="1A48F86B">
      <w:pPr>
        <w:numPr>
          <w:ilvl w:val="0"/>
          <w:numId w:val="0"/>
        </w:numPr>
        <w:jc w:val="both"/>
        <w:rPr>
          <w:rFonts w:hint="eastAsia" w:ascii="宋体" w:hAnsi="宋体" w:eastAsia="宋体" w:cs="宋体"/>
          <w:color w:val="000000" w:themeColor="text1"/>
          <w:sz w:val="28"/>
          <w:szCs w:val="28"/>
          <w:highlight w:val="none"/>
          <w:lang w:val="en-US" w:eastAsia="zh-CN"/>
          <w14:textFill>
            <w14:solidFill>
              <w14:schemeClr w14:val="tx1"/>
            </w14:solidFill>
          </w14:textFill>
        </w:rPr>
      </w:pPr>
      <w:r>
        <w:rPr>
          <w:rFonts w:hint="eastAsia" w:ascii="宋体" w:hAnsi="宋体" w:eastAsia="宋体" w:cs="宋体"/>
          <w:color w:val="000000" w:themeColor="text1"/>
          <w:sz w:val="28"/>
          <w:szCs w:val="28"/>
          <w:highlight w:val="none"/>
          <w:lang w:val="en-US" w:eastAsia="zh-CN"/>
          <w14:textFill>
            <w14:solidFill>
              <w14:schemeClr w14:val="tx1"/>
            </w14:solidFill>
          </w14:textFill>
        </w:rPr>
        <w:t>委托范围：</w:t>
      </w:r>
    </w:p>
    <w:p w14:paraId="5BE868F3">
      <w:pPr>
        <w:numPr>
          <w:ilvl w:val="0"/>
          <w:numId w:val="0"/>
        </w:numPr>
        <w:ind w:firstLine="560" w:firstLineChars="200"/>
        <w:jc w:val="both"/>
        <w:rPr>
          <w:rFonts w:hint="eastAsia" w:ascii="宋体" w:hAnsi="宋体" w:eastAsia="宋体" w:cs="宋体"/>
          <w:color w:val="000000" w:themeColor="text1"/>
          <w:sz w:val="28"/>
          <w:szCs w:val="28"/>
          <w:highlight w:val="none"/>
          <w:lang w:val="en-US" w:eastAsia="zh-CN"/>
          <w14:textFill>
            <w14:solidFill>
              <w14:schemeClr w14:val="tx1"/>
            </w14:solidFill>
          </w14:textFill>
        </w:rPr>
      </w:pPr>
      <w:r>
        <w:rPr>
          <w:rFonts w:hint="eastAsia" w:ascii="宋体" w:hAnsi="宋体" w:eastAsia="宋体" w:cs="宋体"/>
          <w:color w:val="000000" w:themeColor="text1"/>
          <w:sz w:val="28"/>
          <w:szCs w:val="28"/>
          <w:highlight w:val="none"/>
          <w:lang w:val="en-US" w:eastAsia="zh-CN"/>
          <w14:textFill>
            <w14:solidFill>
              <w14:schemeClr w14:val="tx1"/>
            </w14:solidFill>
          </w14:textFill>
        </w:rPr>
        <w:t>有关</w:t>
      </w:r>
      <w:r>
        <w:rPr>
          <w:rFonts w:hint="eastAsia" w:ascii="宋体" w:hAnsi="宋体" w:cs="宋体"/>
          <w:color w:val="000000" w:themeColor="text1"/>
          <w:sz w:val="28"/>
          <w:szCs w:val="28"/>
          <w:highlight w:val="none"/>
          <w:u w:val="none"/>
          <w:lang w:eastAsia="zh-CN"/>
          <w14:textFill>
            <w14:solidFill>
              <w14:schemeClr w14:val="tx1"/>
            </w14:solidFill>
          </w14:textFill>
        </w:rPr>
        <w:t>新元煤业井下瓦斯抽采钻孔、瓦斯管路工程</w:t>
      </w:r>
      <w:r>
        <w:rPr>
          <w:rFonts w:hint="eastAsia" w:ascii="宋体" w:hAnsi="宋体" w:eastAsia="宋体" w:cs="宋体"/>
          <w:b w:val="0"/>
          <w:bCs w:val="0"/>
          <w:color w:val="000000" w:themeColor="text1"/>
          <w:sz w:val="28"/>
          <w:szCs w:val="28"/>
          <w:highlight w:val="none"/>
          <w:u w:val="none"/>
          <w:lang w:val="en-US" w:eastAsia="zh-CN"/>
          <w14:textFill>
            <w14:solidFill>
              <w14:schemeClr w14:val="tx1"/>
            </w14:solidFill>
          </w14:textFill>
        </w:rPr>
        <w:t>合同谈判</w:t>
      </w:r>
      <w:r>
        <w:rPr>
          <w:rFonts w:hint="eastAsia" w:ascii="宋体" w:hAnsi="宋体" w:eastAsia="宋体" w:cs="宋体"/>
          <w:color w:val="000000" w:themeColor="text1"/>
          <w:sz w:val="28"/>
          <w:szCs w:val="28"/>
          <w:highlight w:val="none"/>
          <w:u w:val="none"/>
          <w:lang w:val="en-US" w:eastAsia="zh-CN"/>
          <w14:textFill>
            <w14:solidFill>
              <w14:schemeClr w14:val="tx1"/>
            </w14:solidFill>
          </w14:textFill>
        </w:rPr>
        <w:t>相关事宜</w:t>
      </w:r>
      <w:r>
        <w:rPr>
          <w:rFonts w:hint="eastAsia" w:ascii="宋体" w:hAnsi="宋体" w:eastAsia="宋体" w:cs="宋体"/>
          <w:color w:val="000000" w:themeColor="text1"/>
          <w:sz w:val="28"/>
          <w:szCs w:val="28"/>
          <w:highlight w:val="none"/>
          <w:u w:val="none"/>
          <w:lang w:eastAsia="zh-CN"/>
          <w14:textFill>
            <w14:solidFill>
              <w14:schemeClr w14:val="tx1"/>
            </w14:solidFill>
          </w14:textFill>
        </w:rPr>
        <w:t>。</w:t>
      </w:r>
    </w:p>
    <w:p w14:paraId="0BD93451">
      <w:pPr>
        <w:numPr>
          <w:ilvl w:val="0"/>
          <w:numId w:val="0"/>
        </w:numPr>
        <w:jc w:val="both"/>
        <w:rPr>
          <w:rFonts w:hint="eastAsia" w:ascii="宋体" w:hAnsi="宋体" w:eastAsia="宋体" w:cs="宋体"/>
          <w:color w:val="000000" w:themeColor="text1"/>
          <w:sz w:val="28"/>
          <w:szCs w:val="28"/>
          <w:highlight w:val="none"/>
          <w:lang w:val="en-US" w:eastAsia="zh-CN"/>
          <w14:textFill>
            <w14:solidFill>
              <w14:schemeClr w14:val="tx1"/>
            </w14:solidFill>
          </w14:textFill>
        </w:rPr>
      </w:pPr>
      <w:r>
        <w:rPr>
          <w:rFonts w:hint="eastAsia" w:ascii="宋体" w:hAnsi="宋体" w:eastAsia="宋体" w:cs="宋体"/>
          <w:color w:val="000000" w:themeColor="text1"/>
          <w:sz w:val="28"/>
          <w:szCs w:val="28"/>
          <w:highlight w:val="none"/>
          <w:lang w:val="en-US" w:eastAsia="zh-CN"/>
          <w14:textFill>
            <w14:solidFill>
              <w14:schemeClr w14:val="tx1"/>
            </w14:solidFill>
          </w14:textFill>
        </w:rPr>
        <w:t>委托期限：</w:t>
      </w:r>
    </w:p>
    <w:p w14:paraId="772C4B80">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right="0" w:rightChars="0" w:firstLine="560" w:firstLineChars="200"/>
        <w:jc w:val="both"/>
        <w:textAlignment w:val="auto"/>
        <w:rPr>
          <w:rFonts w:hint="eastAsia" w:ascii="宋体" w:hAnsi="宋体" w:eastAsia="宋体" w:cs="宋体"/>
          <w:color w:val="000000" w:themeColor="text1"/>
          <w:sz w:val="28"/>
          <w:szCs w:val="28"/>
          <w:highlight w:val="none"/>
          <w:lang w:val="en-US" w:eastAsia="zh-CN"/>
          <w14:textFill>
            <w14:solidFill>
              <w14:schemeClr w14:val="tx1"/>
            </w14:solidFill>
          </w14:textFill>
        </w:rPr>
      </w:pPr>
      <w:r>
        <w:rPr>
          <w:rFonts w:hint="eastAsia" w:ascii="宋体" w:hAnsi="宋体" w:eastAsia="宋体" w:cs="宋体"/>
          <w:color w:val="000000" w:themeColor="text1"/>
          <w:sz w:val="28"/>
          <w:szCs w:val="28"/>
          <w:highlight w:val="none"/>
          <w:lang w:val="en-US" w:eastAsia="zh-CN"/>
          <w14:textFill>
            <w14:solidFill>
              <w14:schemeClr w14:val="tx1"/>
            </w14:solidFill>
          </w14:textFill>
        </w:rPr>
        <w:t>从</w:t>
      </w:r>
      <w:r>
        <w:rPr>
          <w:rFonts w:hint="eastAsia" w:ascii="宋体" w:hAnsi="宋体" w:cs="宋体"/>
          <w:color w:val="000000" w:themeColor="text1"/>
          <w:sz w:val="28"/>
          <w:szCs w:val="28"/>
          <w:highlight w:val="none"/>
          <w:u w:val="none"/>
          <w:lang w:val="en-US" w:eastAsia="zh-CN"/>
          <w14:textFill>
            <w14:solidFill>
              <w14:schemeClr w14:val="tx1"/>
            </w14:solidFill>
          </w14:textFill>
        </w:rPr>
        <w:t>2026年1月17日</w:t>
      </w:r>
      <w:r>
        <w:rPr>
          <w:rFonts w:hint="eastAsia" w:ascii="宋体" w:hAnsi="宋体" w:eastAsia="宋体" w:cs="宋体"/>
          <w:color w:val="000000" w:themeColor="text1"/>
          <w:sz w:val="28"/>
          <w:szCs w:val="28"/>
          <w:highlight w:val="none"/>
          <w:u w:val="none"/>
          <w:lang w:val="en-US" w:eastAsia="zh-CN"/>
          <w14:textFill>
            <w14:solidFill>
              <w14:schemeClr w14:val="tx1"/>
            </w14:solidFill>
          </w14:textFill>
        </w:rPr>
        <w:t>起至</w:t>
      </w:r>
      <w:r>
        <w:rPr>
          <w:rFonts w:hint="eastAsia" w:ascii="宋体" w:hAnsi="宋体" w:cs="宋体"/>
          <w:color w:val="000000" w:themeColor="text1"/>
          <w:sz w:val="28"/>
          <w:szCs w:val="28"/>
          <w:highlight w:val="none"/>
          <w:u w:val="none"/>
          <w:lang w:val="en-US" w:eastAsia="zh-CN"/>
          <w14:textFill>
            <w14:solidFill>
              <w14:schemeClr w14:val="tx1"/>
            </w14:solidFill>
          </w14:textFill>
        </w:rPr>
        <w:t>2026年1月18日</w:t>
      </w:r>
      <w:r>
        <w:rPr>
          <w:rFonts w:hint="eastAsia" w:ascii="宋体" w:hAnsi="宋体" w:eastAsia="宋体" w:cs="宋体"/>
          <w:color w:val="000000" w:themeColor="text1"/>
          <w:sz w:val="28"/>
          <w:szCs w:val="28"/>
          <w:highlight w:val="none"/>
          <w:lang w:val="en-US" w:eastAsia="zh-CN"/>
          <w14:textFill>
            <w14:solidFill>
              <w14:schemeClr w14:val="tx1"/>
            </w14:solidFill>
          </w14:textFill>
        </w:rPr>
        <w:t>止，</w:t>
      </w:r>
      <w:r>
        <w:rPr>
          <w:rFonts w:hint="eastAsia" w:ascii="宋体" w:hAnsi="宋体" w:eastAsia="宋体" w:cs="宋体"/>
          <w:color w:val="000000" w:themeColor="text1"/>
          <w:sz w:val="28"/>
          <w:szCs w:val="28"/>
          <w:highlight w:val="none"/>
          <w:u w:val="none"/>
          <w14:textFill>
            <w14:solidFill>
              <w14:schemeClr w14:val="tx1"/>
            </w14:solidFill>
          </w14:textFill>
        </w:rPr>
        <w:t>被授权人在授权期内签署的所有文件不因授权的撤</w:t>
      </w:r>
      <w:r>
        <w:rPr>
          <w:rFonts w:hint="eastAsia" w:ascii="宋体" w:hAnsi="宋体" w:eastAsia="宋体" w:cs="宋体"/>
          <w:color w:val="000000" w:themeColor="text1"/>
          <w:sz w:val="28"/>
          <w:szCs w:val="28"/>
          <w:highlight w:val="none"/>
          <w:u w:val="none"/>
          <w:lang w:eastAsia="zh-CN"/>
          <w14:textFill>
            <w14:solidFill>
              <w14:schemeClr w14:val="tx1"/>
            </w14:solidFill>
          </w14:textFill>
        </w:rPr>
        <w:t>回</w:t>
      </w:r>
      <w:r>
        <w:rPr>
          <w:rFonts w:hint="eastAsia" w:ascii="宋体" w:hAnsi="宋体" w:eastAsia="宋体" w:cs="宋体"/>
          <w:color w:val="000000" w:themeColor="text1"/>
          <w:sz w:val="28"/>
          <w:szCs w:val="28"/>
          <w:highlight w:val="none"/>
          <w:u w:val="none"/>
          <w14:textFill>
            <w14:solidFill>
              <w14:schemeClr w14:val="tx1"/>
            </w14:solidFill>
          </w14:textFill>
        </w:rPr>
        <w:t>而失效。</w:t>
      </w:r>
      <w:r>
        <w:rPr>
          <w:rFonts w:hint="eastAsia" w:ascii="宋体" w:hAnsi="宋体" w:eastAsia="宋体" w:cs="宋体"/>
          <w:color w:val="000000" w:themeColor="text1"/>
          <w:sz w:val="28"/>
          <w:szCs w:val="28"/>
          <w:highlight w:val="none"/>
          <w:lang w:val="en-US" w:eastAsia="zh-CN"/>
          <w14:textFill>
            <w14:solidFill>
              <w14:schemeClr w14:val="tx1"/>
            </w14:solidFill>
          </w14:textFill>
        </w:rPr>
        <w:t xml:space="preserve">                                             </w:t>
      </w:r>
    </w:p>
    <w:p w14:paraId="415DD4D0">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jc w:val="center"/>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lang w:val="en-US" w:eastAsia="zh-CN"/>
          <w14:textFill>
            <w14:solidFill>
              <w14:schemeClr w14:val="tx1"/>
            </w14:solidFill>
          </w14:textFill>
        </w:rPr>
        <w:t xml:space="preserve">            </w:t>
      </w:r>
      <w:r>
        <w:rPr>
          <w:rFonts w:hint="eastAsia" w:ascii="宋体" w:hAnsi="宋体" w:eastAsia="宋体" w:cs="宋体"/>
          <w:color w:val="000000" w:themeColor="text1"/>
          <w:sz w:val="28"/>
          <w:szCs w:val="28"/>
          <w:highlight w:val="none"/>
          <w14:textFill>
            <w14:solidFill>
              <w14:schemeClr w14:val="tx1"/>
            </w14:solidFill>
          </w14:textFill>
        </w:rPr>
        <w:t xml:space="preserve">法定代表人（签字或盖章）：                   </w:t>
      </w:r>
    </w:p>
    <w:p w14:paraId="643E51EF">
      <w:pPr>
        <w:keepNext w:val="0"/>
        <w:keepLines w:val="0"/>
        <w:pageBreakBefore w:val="0"/>
        <w:widowControl w:val="0"/>
        <w:kinsoku/>
        <w:wordWrap/>
        <w:overflowPunct/>
        <w:topLinePunct w:val="0"/>
        <w:autoSpaceDE/>
        <w:autoSpaceDN/>
        <w:bidi w:val="0"/>
        <w:adjustRightInd/>
        <w:snapToGrid/>
        <w:spacing w:line="600" w:lineRule="auto"/>
        <w:ind w:left="0" w:leftChars="0" w:right="0" w:rightChars="0"/>
        <w:jc w:val="center"/>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 xml:space="preserve">            </w:t>
      </w:r>
      <w:r>
        <w:rPr>
          <w:rFonts w:hint="eastAsia" w:ascii="宋体" w:hAnsi="宋体" w:eastAsia="宋体" w:cs="宋体"/>
          <w:color w:val="000000" w:themeColor="text1"/>
          <w:sz w:val="28"/>
          <w:szCs w:val="28"/>
          <w:highlight w:val="none"/>
          <w:lang w:val="en-US" w:eastAsia="zh-CN"/>
          <w14:textFill>
            <w14:solidFill>
              <w14:schemeClr w14:val="tx1"/>
            </w14:solidFill>
          </w14:textFill>
        </w:rPr>
        <w:t xml:space="preserve">  </w:t>
      </w:r>
      <w:r>
        <w:rPr>
          <w:rFonts w:hint="eastAsia" w:ascii="宋体" w:hAnsi="宋体" w:eastAsia="宋体" w:cs="宋体"/>
          <w:b w:val="0"/>
          <w:bCs w:val="0"/>
          <w:color w:val="000000" w:themeColor="text1"/>
          <w:sz w:val="28"/>
          <w:szCs w:val="28"/>
          <w:highlight w:val="none"/>
          <w:u w:val="single"/>
          <w:lang w:val="en-US" w:eastAsia="zh-CN"/>
          <w14:textFill>
            <w14:solidFill>
              <w14:schemeClr w14:val="tx1"/>
            </w14:solidFill>
          </w14:textFill>
        </w:rPr>
        <w:t xml:space="preserve">              公司</w:t>
      </w:r>
      <w:r>
        <w:rPr>
          <w:rFonts w:hint="eastAsia" w:ascii="宋体" w:hAnsi="宋体" w:eastAsia="宋体" w:cs="宋体"/>
          <w:color w:val="000000" w:themeColor="text1"/>
          <w:sz w:val="28"/>
          <w:szCs w:val="28"/>
          <w:highlight w:val="none"/>
          <w14:textFill>
            <w14:solidFill>
              <w14:schemeClr w14:val="tx1"/>
            </w14:solidFill>
          </w14:textFill>
        </w:rPr>
        <w:t>（公章）</w:t>
      </w:r>
    </w:p>
    <w:p w14:paraId="1873634C">
      <w:pPr>
        <w:keepNext w:val="0"/>
        <w:keepLines w:val="0"/>
        <w:pageBreakBefore w:val="0"/>
        <w:widowControl w:val="0"/>
        <w:kinsoku/>
        <w:wordWrap/>
        <w:overflowPunct/>
        <w:topLinePunct w:val="0"/>
        <w:autoSpaceDE/>
        <w:autoSpaceDN/>
        <w:bidi w:val="0"/>
        <w:adjustRightInd/>
        <w:snapToGrid/>
        <w:spacing w:line="600" w:lineRule="auto"/>
        <w:ind w:left="0" w:leftChars="0" w:right="0" w:rightChars="0"/>
        <w:jc w:val="center"/>
        <w:textAlignment w:val="auto"/>
        <w:outlineLvl w:val="9"/>
        <w:rPr>
          <w:rFonts w:hint="eastAsia" w:ascii="宋体" w:hAnsi="宋体" w:eastAsia="宋体" w:cs="宋体"/>
          <w:color w:val="000000" w:themeColor="text1"/>
          <w:sz w:val="28"/>
          <w:szCs w:val="28"/>
          <w:highlight w:val="none"/>
          <w:lang w:val="en-US" w:eastAsia="zh-CN"/>
          <w14:textFill>
            <w14:solidFill>
              <w14:schemeClr w14:val="tx1"/>
            </w14:solidFill>
          </w14:textFill>
        </w:rPr>
      </w:pPr>
      <w:r>
        <w:rPr>
          <w:rFonts w:hint="eastAsia" w:ascii="宋体" w:hAnsi="宋体" w:eastAsia="宋体" w:cs="宋体"/>
          <w:color w:val="000000" w:themeColor="text1"/>
          <w:sz w:val="28"/>
          <w:szCs w:val="28"/>
          <w:highlight w:val="none"/>
          <w:lang w:val="en-US" w:eastAsia="zh-CN"/>
          <w14:textFill>
            <w14:solidFill>
              <w14:schemeClr w14:val="tx1"/>
            </w14:solidFill>
          </w14:textFill>
        </w:rPr>
        <w:t xml:space="preserve">      </w:t>
      </w:r>
      <w:r>
        <w:rPr>
          <w:rFonts w:hint="eastAsia" w:ascii="宋体" w:hAnsi="宋体" w:eastAsia="宋体" w:cs="宋体"/>
          <w:color w:val="000000" w:themeColor="text1"/>
          <w:sz w:val="28"/>
          <w:szCs w:val="28"/>
          <w:highlight w:val="none"/>
          <w:lang w:eastAsia="zh-CN"/>
          <w14:textFill>
            <w14:solidFill>
              <w14:schemeClr w14:val="tx1"/>
            </w14:solidFill>
          </w14:textFill>
        </w:rPr>
        <w:t>委托代理人（签字）：</w:t>
      </w:r>
    </w:p>
    <w:p w14:paraId="3C3739E0">
      <w:pPr>
        <w:keepNext w:val="0"/>
        <w:keepLines w:val="0"/>
        <w:pageBreakBefore w:val="0"/>
        <w:widowControl w:val="0"/>
        <w:kinsoku/>
        <w:wordWrap/>
        <w:overflowPunct/>
        <w:topLinePunct w:val="0"/>
        <w:autoSpaceDE/>
        <w:autoSpaceDN/>
        <w:bidi w:val="0"/>
        <w:adjustRightInd/>
        <w:snapToGrid/>
        <w:spacing w:line="600" w:lineRule="auto"/>
        <w:ind w:right="0" w:rightChars="0" w:firstLine="3360" w:firstLineChars="1200"/>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授权日期：</w:t>
      </w:r>
      <w:r>
        <w:rPr>
          <w:rFonts w:hint="eastAsia" w:ascii="宋体" w:hAnsi="宋体" w:cs="宋体"/>
          <w:color w:val="000000" w:themeColor="text1"/>
          <w:sz w:val="28"/>
          <w:szCs w:val="28"/>
          <w:highlight w:val="none"/>
          <w:u w:val="none"/>
          <w:lang w:val="en-US" w:eastAsia="zh-CN"/>
          <w14:textFill>
            <w14:solidFill>
              <w14:schemeClr w14:val="tx1"/>
            </w14:solidFill>
          </w14:textFill>
        </w:rPr>
        <w:t>2026年1月17日</w:t>
      </w:r>
    </w:p>
    <w:p w14:paraId="534887E1">
      <w:pPr>
        <w:jc w:val="right"/>
        <w:rPr>
          <w:rFonts w:hint="eastAsia" w:ascii="宋体" w:hAnsi="宋体" w:eastAsia="宋体" w:cs="宋体"/>
          <w:color w:val="000000" w:themeColor="text1"/>
          <w:sz w:val="28"/>
          <w:szCs w:val="28"/>
          <w:highlight w:val="none"/>
          <w14:textFill>
            <w14:solidFill>
              <w14:schemeClr w14:val="tx1"/>
            </w14:solidFill>
          </w14:textFill>
        </w:rPr>
      </w:pPr>
    </w:p>
    <w:p w14:paraId="0422DC6E">
      <w:pPr>
        <w:rPr>
          <w:rFonts w:hint="eastAsia" w:ascii="宋体" w:hAnsi="宋体" w:eastAsia="宋体" w:cs="宋体"/>
          <w:bCs/>
          <w:color w:val="000000" w:themeColor="text1"/>
          <w:sz w:val="22"/>
          <w:szCs w:val="22"/>
          <w:highlight w:val="none"/>
          <w:lang w:eastAsia="zh-CN"/>
          <w14:textFill>
            <w14:solidFill>
              <w14:schemeClr w14:val="tx1"/>
            </w14:solidFill>
          </w14:textFill>
        </w:rPr>
      </w:pPr>
    </w:p>
    <w:p w14:paraId="5FF931C0">
      <w:pPr>
        <w:rPr>
          <w:rFonts w:hint="eastAsia" w:ascii="宋体" w:hAnsi="宋体" w:eastAsia="宋体" w:cs="宋体"/>
          <w:color w:val="000000" w:themeColor="text1"/>
          <w:w w:val="90"/>
          <w:sz w:val="22"/>
          <w:szCs w:val="22"/>
          <w:highlight w:val="none"/>
          <w:lang w:eastAsia="zh-CN"/>
          <w14:textFill>
            <w14:solidFill>
              <w14:schemeClr w14:val="tx1"/>
            </w14:solidFill>
          </w14:textFill>
        </w:rPr>
      </w:pPr>
      <w:r>
        <w:rPr>
          <w:rFonts w:hint="eastAsia" w:ascii="宋体" w:hAnsi="宋体" w:eastAsia="宋体" w:cs="宋体"/>
          <w:bCs/>
          <w:color w:val="000000" w:themeColor="text1"/>
          <w:w w:val="90"/>
          <w:sz w:val="22"/>
          <w:szCs w:val="22"/>
          <w:highlight w:val="none"/>
          <w:lang w:eastAsia="zh-CN"/>
          <w14:textFill>
            <w14:solidFill>
              <w14:schemeClr w14:val="tx1"/>
            </w14:solidFill>
          </w14:textFill>
        </w:rPr>
        <w:t>注：附法人和委托代理人身份证复印件、保险证明及其与单位签订的劳动合同（加盖公章）。</w:t>
      </w:r>
    </w:p>
    <w:p w14:paraId="7E3EF97E">
      <w:pPr>
        <w:keepNext w:val="0"/>
        <w:keepLines w:val="0"/>
        <w:pageBreakBefore w:val="0"/>
        <w:widowControl w:val="0"/>
        <w:kinsoku/>
        <w:wordWrap/>
        <w:overflowPunct/>
        <w:topLinePunct w:val="0"/>
        <w:autoSpaceDE/>
        <w:autoSpaceDN/>
        <w:bidi w:val="0"/>
        <w:adjustRightInd/>
        <w:snapToGrid/>
        <w:spacing w:line="600" w:lineRule="auto"/>
        <w:ind w:right="0" w:rightChars="0"/>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p>
    <w:p w14:paraId="130B5026">
      <w:pPr>
        <w:keepNext w:val="0"/>
        <w:keepLines w:val="0"/>
        <w:pageBreakBefore w:val="0"/>
        <w:widowControl w:val="0"/>
        <w:kinsoku/>
        <w:wordWrap/>
        <w:overflowPunct/>
        <w:topLinePunct w:val="0"/>
        <w:autoSpaceDE/>
        <w:autoSpaceDN/>
        <w:bidi w:val="0"/>
        <w:adjustRightInd/>
        <w:snapToGrid/>
        <w:spacing w:line="600" w:lineRule="auto"/>
        <w:ind w:right="0" w:rightChars="0"/>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cs="宋体"/>
          <w:color w:val="000000" w:themeColor="text1"/>
          <w:sz w:val="28"/>
          <w:szCs w:val="28"/>
          <w:highlight w:val="none"/>
          <w:lang w:val="en-US" w:eastAsia="zh-CN"/>
          <w14:textFill>
            <w14:solidFill>
              <w14:schemeClr w14:val="tx1"/>
            </w14:solidFill>
          </w14:textFill>
        </w:rPr>
        <w:t>法定代表人身份证复印件</w:t>
      </w:r>
    </w:p>
    <w:tbl>
      <w:tblPr>
        <w:tblStyle w:val="10"/>
        <w:tblpPr w:leftFromText="180" w:rightFromText="180" w:vertAnchor="text" w:horzAnchor="page" w:tblpX="1965" w:tblpY="400"/>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180"/>
        <w:gridCol w:w="4201"/>
      </w:tblGrid>
      <w:tr w14:paraId="27AF34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52" w:hRule="atLeast"/>
        </w:trPr>
        <w:tc>
          <w:tcPr>
            <w:tcW w:w="4180" w:type="dxa"/>
            <w:noWrap w:val="0"/>
            <w:vAlign w:val="top"/>
          </w:tcPr>
          <w:p w14:paraId="51159609">
            <w:pPr>
              <w:keepNext w:val="0"/>
              <w:keepLines w:val="0"/>
              <w:pageBreakBefore w:val="0"/>
              <w:widowControl w:val="0"/>
              <w:kinsoku/>
              <w:wordWrap/>
              <w:overflowPunct/>
              <w:topLinePunct w:val="0"/>
              <w:autoSpaceDE/>
              <w:autoSpaceDN/>
              <w:bidi w:val="0"/>
              <w:adjustRightInd/>
              <w:snapToGrid/>
              <w:spacing w:line="440" w:lineRule="exact"/>
              <w:ind w:right="0" w:rightChars="0"/>
              <w:textAlignment w:val="auto"/>
              <w:outlineLvl w:val="9"/>
              <w:rPr>
                <w:rFonts w:hint="eastAsia"/>
                <w:color w:val="000000" w:themeColor="text1"/>
                <w:sz w:val="24"/>
                <w:szCs w:val="24"/>
                <w:highlight w:val="none"/>
                <w:lang w:val="en-US" w:eastAsia="zh-CN"/>
                <w14:textFill>
                  <w14:solidFill>
                    <w14:schemeClr w14:val="tx1"/>
                  </w14:solidFill>
                </w14:textFill>
              </w:rPr>
            </w:pPr>
          </w:p>
          <w:p w14:paraId="0CDD4D5E">
            <w:pPr>
              <w:keepNext w:val="0"/>
              <w:keepLines w:val="0"/>
              <w:pageBreakBefore w:val="0"/>
              <w:widowControl w:val="0"/>
              <w:kinsoku/>
              <w:wordWrap/>
              <w:overflowPunct/>
              <w:topLinePunct w:val="0"/>
              <w:autoSpaceDE/>
              <w:autoSpaceDN/>
              <w:bidi w:val="0"/>
              <w:adjustRightInd/>
              <w:snapToGrid/>
              <w:spacing w:line="440" w:lineRule="exact"/>
              <w:ind w:right="0" w:rightChars="0"/>
              <w:textAlignment w:val="auto"/>
              <w:outlineLvl w:val="9"/>
              <w:rPr>
                <w:rFonts w:hint="eastAsia"/>
                <w:color w:val="000000" w:themeColor="text1"/>
                <w:sz w:val="24"/>
                <w:szCs w:val="24"/>
                <w:highlight w:val="none"/>
                <w:lang w:val="en-US" w:eastAsia="zh-CN"/>
                <w14:textFill>
                  <w14:solidFill>
                    <w14:schemeClr w14:val="tx1"/>
                  </w14:solidFill>
                </w14:textFill>
              </w:rPr>
            </w:pPr>
          </w:p>
          <w:p w14:paraId="2814C8BA">
            <w:pPr>
              <w:keepNext w:val="0"/>
              <w:keepLines w:val="0"/>
              <w:pageBreakBefore w:val="0"/>
              <w:widowControl w:val="0"/>
              <w:kinsoku/>
              <w:wordWrap/>
              <w:overflowPunct/>
              <w:topLinePunct w:val="0"/>
              <w:autoSpaceDE/>
              <w:autoSpaceDN/>
              <w:bidi w:val="0"/>
              <w:adjustRightInd/>
              <w:snapToGrid/>
              <w:spacing w:line="440" w:lineRule="exact"/>
              <w:ind w:right="0" w:rightChars="0"/>
              <w:textAlignment w:val="auto"/>
              <w:outlineLvl w:val="9"/>
              <w:rPr>
                <w:rFonts w:hint="eastAsia"/>
                <w:color w:val="000000" w:themeColor="text1"/>
                <w:sz w:val="24"/>
                <w:szCs w:val="24"/>
                <w:highlight w:val="none"/>
                <w:lang w:val="en-US" w:eastAsia="zh-CN"/>
                <w14:textFill>
                  <w14:solidFill>
                    <w14:schemeClr w14:val="tx1"/>
                  </w14:solidFill>
                </w14:textFill>
              </w:rPr>
            </w:pPr>
          </w:p>
          <w:p w14:paraId="5112B51F">
            <w:pPr>
              <w:keepNext w:val="0"/>
              <w:keepLines w:val="0"/>
              <w:pageBreakBefore w:val="0"/>
              <w:widowControl w:val="0"/>
              <w:kinsoku/>
              <w:wordWrap/>
              <w:overflowPunct/>
              <w:topLinePunct w:val="0"/>
              <w:autoSpaceDE/>
              <w:autoSpaceDN/>
              <w:bidi w:val="0"/>
              <w:adjustRightInd/>
              <w:snapToGrid/>
              <w:spacing w:line="440" w:lineRule="exact"/>
              <w:ind w:right="0" w:rightChars="0"/>
              <w:jc w:val="center"/>
              <w:textAlignment w:val="auto"/>
              <w:outlineLvl w:val="9"/>
              <w:rPr>
                <w:rFonts w:hint="eastAsia"/>
                <w:color w:val="000000" w:themeColor="text1"/>
                <w:sz w:val="28"/>
                <w:szCs w:val="36"/>
                <w:highlight w:val="none"/>
                <w:u w:val="single"/>
                <w:vertAlign w:val="baseline"/>
                <w:lang w:val="en-US" w:eastAsia="zh-CN"/>
                <w14:textFill>
                  <w14:solidFill>
                    <w14:schemeClr w14:val="tx1"/>
                  </w14:solidFill>
                </w14:textFill>
              </w:rPr>
            </w:pPr>
            <w:r>
              <w:rPr>
                <w:rFonts w:hint="eastAsia"/>
                <w:color w:val="000000" w:themeColor="text1"/>
                <w:sz w:val="24"/>
                <w:szCs w:val="24"/>
                <w:highlight w:val="none"/>
                <w:lang w:val="en-US" w:eastAsia="zh-CN"/>
                <w14:textFill>
                  <w14:solidFill>
                    <w14:schemeClr w14:val="tx1"/>
                  </w14:solidFill>
                </w14:textFill>
              </w:rPr>
              <w:t>法定代表的人身份证复印件正面</w:t>
            </w:r>
          </w:p>
        </w:tc>
        <w:tc>
          <w:tcPr>
            <w:tcW w:w="4201" w:type="dxa"/>
            <w:noWrap w:val="0"/>
            <w:vAlign w:val="top"/>
          </w:tcPr>
          <w:p w14:paraId="50489BCF">
            <w:pPr>
              <w:keepNext w:val="0"/>
              <w:keepLines w:val="0"/>
              <w:pageBreakBefore w:val="0"/>
              <w:widowControl w:val="0"/>
              <w:kinsoku/>
              <w:wordWrap/>
              <w:overflowPunct/>
              <w:topLinePunct w:val="0"/>
              <w:autoSpaceDE/>
              <w:autoSpaceDN/>
              <w:bidi w:val="0"/>
              <w:adjustRightInd/>
              <w:snapToGrid/>
              <w:spacing w:line="440" w:lineRule="exact"/>
              <w:ind w:right="0" w:rightChars="0"/>
              <w:textAlignment w:val="auto"/>
              <w:outlineLvl w:val="9"/>
              <w:rPr>
                <w:rFonts w:hint="eastAsia"/>
                <w:color w:val="000000" w:themeColor="text1"/>
                <w:sz w:val="28"/>
                <w:szCs w:val="36"/>
                <w:highlight w:val="none"/>
                <w:lang w:val="en-US" w:eastAsia="zh-CN"/>
                <w14:textFill>
                  <w14:solidFill>
                    <w14:schemeClr w14:val="tx1"/>
                  </w14:solidFill>
                </w14:textFill>
              </w:rPr>
            </w:pPr>
          </w:p>
          <w:p w14:paraId="58E41A5C">
            <w:pPr>
              <w:keepNext w:val="0"/>
              <w:keepLines w:val="0"/>
              <w:pageBreakBefore w:val="0"/>
              <w:widowControl w:val="0"/>
              <w:kinsoku/>
              <w:wordWrap/>
              <w:overflowPunct/>
              <w:topLinePunct w:val="0"/>
              <w:autoSpaceDE/>
              <w:autoSpaceDN/>
              <w:bidi w:val="0"/>
              <w:adjustRightInd/>
              <w:snapToGrid/>
              <w:spacing w:line="440" w:lineRule="exact"/>
              <w:ind w:right="0" w:rightChars="0"/>
              <w:textAlignment w:val="auto"/>
              <w:outlineLvl w:val="9"/>
              <w:rPr>
                <w:rFonts w:hint="eastAsia"/>
                <w:color w:val="000000" w:themeColor="text1"/>
                <w:sz w:val="28"/>
                <w:szCs w:val="36"/>
                <w:highlight w:val="none"/>
                <w:lang w:val="en-US" w:eastAsia="zh-CN"/>
                <w14:textFill>
                  <w14:solidFill>
                    <w14:schemeClr w14:val="tx1"/>
                  </w14:solidFill>
                </w14:textFill>
              </w:rPr>
            </w:pPr>
          </w:p>
          <w:p w14:paraId="1FBFE220">
            <w:pPr>
              <w:keepNext w:val="0"/>
              <w:keepLines w:val="0"/>
              <w:pageBreakBefore w:val="0"/>
              <w:widowControl w:val="0"/>
              <w:kinsoku/>
              <w:wordWrap/>
              <w:overflowPunct/>
              <w:topLinePunct w:val="0"/>
              <w:autoSpaceDE/>
              <w:autoSpaceDN/>
              <w:bidi w:val="0"/>
              <w:adjustRightInd/>
              <w:snapToGrid/>
              <w:spacing w:line="440" w:lineRule="exact"/>
              <w:ind w:right="0" w:rightChars="0"/>
              <w:textAlignment w:val="auto"/>
              <w:outlineLvl w:val="9"/>
              <w:rPr>
                <w:rFonts w:hint="eastAsia"/>
                <w:color w:val="000000" w:themeColor="text1"/>
                <w:sz w:val="28"/>
                <w:szCs w:val="36"/>
                <w:highlight w:val="none"/>
                <w:lang w:val="en-US" w:eastAsia="zh-CN"/>
                <w14:textFill>
                  <w14:solidFill>
                    <w14:schemeClr w14:val="tx1"/>
                  </w14:solidFill>
                </w14:textFill>
              </w:rPr>
            </w:pPr>
          </w:p>
          <w:p w14:paraId="3D9BD11D">
            <w:pPr>
              <w:keepNext w:val="0"/>
              <w:keepLines w:val="0"/>
              <w:pageBreakBefore w:val="0"/>
              <w:widowControl w:val="0"/>
              <w:kinsoku/>
              <w:wordWrap/>
              <w:overflowPunct/>
              <w:topLinePunct w:val="0"/>
              <w:autoSpaceDE/>
              <w:autoSpaceDN/>
              <w:bidi w:val="0"/>
              <w:adjustRightInd/>
              <w:snapToGrid/>
              <w:spacing w:line="440" w:lineRule="exact"/>
              <w:ind w:right="0" w:rightChars="0"/>
              <w:textAlignment w:val="auto"/>
              <w:outlineLvl w:val="9"/>
              <w:rPr>
                <w:rFonts w:hint="eastAsia"/>
                <w:color w:val="000000" w:themeColor="text1"/>
                <w:sz w:val="28"/>
                <w:szCs w:val="36"/>
                <w:highlight w:val="none"/>
                <w:u w:val="single"/>
                <w:vertAlign w:val="baseline"/>
                <w:lang w:val="en-US" w:eastAsia="zh-CN"/>
                <w14:textFill>
                  <w14:solidFill>
                    <w14:schemeClr w14:val="tx1"/>
                  </w14:solidFill>
                </w14:textFill>
              </w:rPr>
            </w:pPr>
            <w:r>
              <w:rPr>
                <w:rFonts w:hint="eastAsia"/>
                <w:color w:val="000000" w:themeColor="text1"/>
                <w:sz w:val="24"/>
                <w:szCs w:val="24"/>
                <w:highlight w:val="none"/>
                <w:lang w:val="en-US" w:eastAsia="zh-CN"/>
                <w14:textFill>
                  <w14:solidFill>
                    <w14:schemeClr w14:val="tx1"/>
                  </w14:solidFill>
                </w14:textFill>
              </w:rPr>
              <w:t xml:space="preserve">  法定代表的人身份证复印件反面</w:t>
            </w:r>
          </w:p>
        </w:tc>
      </w:tr>
    </w:tbl>
    <w:p w14:paraId="1F0BD89B">
      <w:pPr>
        <w:keepNext w:val="0"/>
        <w:keepLines w:val="0"/>
        <w:pageBreakBefore w:val="0"/>
        <w:widowControl w:val="0"/>
        <w:kinsoku/>
        <w:wordWrap/>
        <w:overflowPunct/>
        <w:topLinePunct w:val="0"/>
        <w:autoSpaceDE/>
        <w:autoSpaceDN/>
        <w:bidi w:val="0"/>
        <w:adjustRightInd/>
        <w:snapToGrid/>
        <w:spacing w:line="600" w:lineRule="auto"/>
        <w:ind w:right="0" w:rightChars="0"/>
        <w:jc w:val="center"/>
        <w:textAlignment w:val="auto"/>
        <w:outlineLvl w:val="9"/>
        <w:rPr>
          <w:rFonts w:hint="eastAsia" w:ascii="宋体" w:hAnsi="宋体" w:cs="宋体"/>
          <w:color w:val="000000" w:themeColor="text1"/>
          <w:sz w:val="28"/>
          <w:szCs w:val="28"/>
          <w:highlight w:val="none"/>
          <w:lang w:val="en-US" w:eastAsia="zh-CN"/>
          <w14:textFill>
            <w14:solidFill>
              <w14:schemeClr w14:val="tx1"/>
            </w14:solidFill>
          </w14:textFill>
        </w:rPr>
      </w:pPr>
      <w:r>
        <w:rPr>
          <w:rFonts w:hint="eastAsia" w:ascii="宋体" w:hAnsi="宋体" w:cs="宋体"/>
          <w:color w:val="000000" w:themeColor="text1"/>
          <w:sz w:val="28"/>
          <w:szCs w:val="28"/>
          <w:highlight w:val="none"/>
          <w:lang w:val="en-US" w:eastAsia="zh-CN"/>
          <w14:textFill>
            <w14:solidFill>
              <w14:schemeClr w14:val="tx1"/>
            </w14:solidFill>
          </w14:textFill>
        </w:rPr>
        <w:t>此件仅用于授权委托书，复印无效</w:t>
      </w:r>
    </w:p>
    <w:p w14:paraId="1D603254">
      <w:pPr>
        <w:keepNext w:val="0"/>
        <w:keepLines w:val="0"/>
        <w:pageBreakBefore w:val="0"/>
        <w:widowControl w:val="0"/>
        <w:kinsoku/>
        <w:wordWrap/>
        <w:overflowPunct/>
        <w:topLinePunct w:val="0"/>
        <w:autoSpaceDE/>
        <w:autoSpaceDN/>
        <w:bidi w:val="0"/>
        <w:adjustRightInd/>
        <w:snapToGrid/>
        <w:spacing w:line="600" w:lineRule="auto"/>
        <w:ind w:right="0" w:rightChars="0"/>
        <w:jc w:val="center"/>
        <w:textAlignment w:val="auto"/>
        <w:outlineLvl w:val="9"/>
        <w:rPr>
          <w:rFonts w:hint="eastAsia" w:ascii="宋体" w:hAnsi="宋体" w:cs="宋体"/>
          <w:color w:val="000000" w:themeColor="text1"/>
          <w:sz w:val="28"/>
          <w:szCs w:val="28"/>
          <w:highlight w:val="none"/>
          <w:lang w:val="en-US" w:eastAsia="zh-CN"/>
          <w14:textFill>
            <w14:solidFill>
              <w14:schemeClr w14:val="tx1"/>
            </w14:solidFill>
          </w14:textFill>
        </w:rPr>
      </w:pPr>
    </w:p>
    <w:p w14:paraId="3E57B149">
      <w:pPr>
        <w:keepNext w:val="0"/>
        <w:keepLines w:val="0"/>
        <w:pageBreakBefore w:val="0"/>
        <w:widowControl w:val="0"/>
        <w:kinsoku/>
        <w:wordWrap/>
        <w:overflowPunct/>
        <w:topLinePunct w:val="0"/>
        <w:autoSpaceDE/>
        <w:autoSpaceDN/>
        <w:bidi w:val="0"/>
        <w:adjustRightInd/>
        <w:snapToGrid/>
        <w:spacing w:line="600" w:lineRule="auto"/>
        <w:ind w:right="0" w:rightChars="0"/>
        <w:jc w:val="both"/>
        <w:textAlignment w:val="auto"/>
        <w:outlineLvl w:val="9"/>
        <w:rPr>
          <w:rFonts w:hint="eastAsia" w:ascii="宋体" w:hAnsi="宋体" w:eastAsia="宋体" w:cs="宋体"/>
          <w:color w:val="000000" w:themeColor="text1"/>
          <w:sz w:val="28"/>
          <w:szCs w:val="28"/>
          <w:highlight w:val="none"/>
          <w:lang w:val="en-US" w:eastAsia="zh-CN"/>
          <w14:textFill>
            <w14:solidFill>
              <w14:schemeClr w14:val="tx1"/>
            </w14:solidFill>
          </w14:textFill>
        </w:rPr>
      </w:pPr>
      <w:r>
        <w:rPr>
          <w:rFonts w:hint="eastAsia" w:ascii="宋体" w:hAnsi="宋体" w:cs="宋体"/>
          <w:color w:val="000000" w:themeColor="text1"/>
          <w:sz w:val="28"/>
          <w:szCs w:val="28"/>
          <w:highlight w:val="none"/>
          <w:lang w:val="en-US" w:eastAsia="zh-CN"/>
          <w14:textFill>
            <w14:solidFill>
              <w14:schemeClr w14:val="tx1"/>
            </w14:solidFill>
          </w14:textFill>
        </w:rPr>
        <w:t>受委托人身份证复印件</w:t>
      </w:r>
    </w:p>
    <w:tbl>
      <w:tblPr>
        <w:tblStyle w:val="10"/>
        <w:tblpPr w:leftFromText="180" w:rightFromText="180" w:vertAnchor="text" w:horzAnchor="page" w:tblpX="1965" w:tblpY="400"/>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180"/>
        <w:gridCol w:w="4201"/>
      </w:tblGrid>
      <w:tr w14:paraId="1700A7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70" w:hRule="atLeast"/>
        </w:trPr>
        <w:tc>
          <w:tcPr>
            <w:tcW w:w="4180" w:type="dxa"/>
            <w:noWrap w:val="0"/>
            <w:vAlign w:val="top"/>
          </w:tcPr>
          <w:p w14:paraId="207F2FA9">
            <w:pPr>
              <w:keepNext w:val="0"/>
              <w:keepLines w:val="0"/>
              <w:pageBreakBefore w:val="0"/>
              <w:widowControl w:val="0"/>
              <w:kinsoku/>
              <w:wordWrap/>
              <w:overflowPunct/>
              <w:topLinePunct w:val="0"/>
              <w:autoSpaceDE/>
              <w:autoSpaceDN/>
              <w:bidi w:val="0"/>
              <w:adjustRightInd/>
              <w:snapToGrid/>
              <w:spacing w:line="440" w:lineRule="exact"/>
              <w:ind w:right="0" w:rightChars="0"/>
              <w:textAlignment w:val="auto"/>
              <w:outlineLvl w:val="9"/>
              <w:rPr>
                <w:rFonts w:hint="eastAsia"/>
                <w:color w:val="000000" w:themeColor="text1"/>
                <w:sz w:val="28"/>
                <w:szCs w:val="36"/>
                <w:highlight w:val="none"/>
                <w:lang w:val="en-US" w:eastAsia="zh-CN"/>
                <w14:textFill>
                  <w14:solidFill>
                    <w14:schemeClr w14:val="tx1"/>
                  </w14:solidFill>
                </w14:textFill>
              </w:rPr>
            </w:pPr>
          </w:p>
          <w:p w14:paraId="3D33A00E">
            <w:pPr>
              <w:keepNext w:val="0"/>
              <w:keepLines w:val="0"/>
              <w:pageBreakBefore w:val="0"/>
              <w:widowControl w:val="0"/>
              <w:kinsoku/>
              <w:wordWrap/>
              <w:overflowPunct/>
              <w:topLinePunct w:val="0"/>
              <w:autoSpaceDE/>
              <w:autoSpaceDN/>
              <w:bidi w:val="0"/>
              <w:adjustRightInd/>
              <w:snapToGrid/>
              <w:spacing w:line="440" w:lineRule="exact"/>
              <w:ind w:right="0" w:rightChars="0"/>
              <w:textAlignment w:val="auto"/>
              <w:outlineLvl w:val="9"/>
              <w:rPr>
                <w:rFonts w:hint="eastAsia"/>
                <w:color w:val="000000" w:themeColor="text1"/>
                <w:sz w:val="28"/>
                <w:szCs w:val="36"/>
                <w:highlight w:val="none"/>
                <w:lang w:val="en-US" w:eastAsia="zh-CN"/>
                <w14:textFill>
                  <w14:solidFill>
                    <w14:schemeClr w14:val="tx1"/>
                  </w14:solidFill>
                </w14:textFill>
              </w:rPr>
            </w:pPr>
          </w:p>
          <w:p w14:paraId="6E899D83">
            <w:pPr>
              <w:keepNext w:val="0"/>
              <w:keepLines w:val="0"/>
              <w:pageBreakBefore w:val="0"/>
              <w:widowControl w:val="0"/>
              <w:kinsoku/>
              <w:wordWrap/>
              <w:overflowPunct/>
              <w:topLinePunct w:val="0"/>
              <w:autoSpaceDE/>
              <w:autoSpaceDN/>
              <w:bidi w:val="0"/>
              <w:adjustRightInd/>
              <w:snapToGrid/>
              <w:spacing w:line="440" w:lineRule="exact"/>
              <w:ind w:right="0" w:rightChars="0"/>
              <w:textAlignment w:val="auto"/>
              <w:outlineLvl w:val="9"/>
              <w:rPr>
                <w:rFonts w:hint="eastAsia"/>
                <w:color w:val="000000" w:themeColor="text1"/>
                <w:sz w:val="28"/>
                <w:szCs w:val="36"/>
                <w:highlight w:val="none"/>
                <w:lang w:val="en-US" w:eastAsia="zh-CN"/>
                <w14:textFill>
                  <w14:solidFill>
                    <w14:schemeClr w14:val="tx1"/>
                  </w14:solidFill>
                </w14:textFill>
              </w:rPr>
            </w:pPr>
          </w:p>
          <w:p w14:paraId="04716EDD">
            <w:pPr>
              <w:keepNext w:val="0"/>
              <w:keepLines w:val="0"/>
              <w:pageBreakBefore w:val="0"/>
              <w:widowControl w:val="0"/>
              <w:kinsoku/>
              <w:wordWrap/>
              <w:overflowPunct/>
              <w:topLinePunct w:val="0"/>
              <w:autoSpaceDE/>
              <w:autoSpaceDN/>
              <w:bidi w:val="0"/>
              <w:adjustRightInd/>
              <w:snapToGrid/>
              <w:spacing w:line="440" w:lineRule="exact"/>
              <w:ind w:right="0" w:rightChars="0"/>
              <w:textAlignment w:val="auto"/>
              <w:outlineLvl w:val="9"/>
              <w:rPr>
                <w:rFonts w:hint="eastAsia"/>
                <w:color w:val="000000" w:themeColor="text1"/>
                <w:sz w:val="28"/>
                <w:szCs w:val="36"/>
                <w:highlight w:val="none"/>
                <w:u w:val="single"/>
                <w:vertAlign w:val="baseline"/>
                <w:lang w:val="en-US" w:eastAsia="zh-CN"/>
                <w14:textFill>
                  <w14:solidFill>
                    <w14:schemeClr w14:val="tx1"/>
                  </w14:solidFill>
                </w14:textFill>
              </w:rPr>
            </w:pPr>
            <w:r>
              <w:rPr>
                <w:rFonts w:hint="eastAsia"/>
                <w:color w:val="000000" w:themeColor="text1"/>
                <w:sz w:val="24"/>
                <w:szCs w:val="24"/>
                <w:highlight w:val="none"/>
                <w:lang w:val="en-US" w:eastAsia="zh-CN"/>
                <w14:textFill>
                  <w14:solidFill>
                    <w14:schemeClr w14:val="tx1"/>
                  </w14:solidFill>
                </w14:textFill>
              </w:rPr>
              <w:t xml:space="preserve">    受委托人身份证复印件正面</w:t>
            </w:r>
          </w:p>
        </w:tc>
        <w:tc>
          <w:tcPr>
            <w:tcW w:w="4201" w:type="dxa"/>
            <w:noWrap w:val="0"/>
            <w:vAlign w:val="top"/>
          </w:tcPr>
          <w:p w14:paraId="495AAD56">
            <w:pPr>
              <w:keepNext w:val="0"/>
              <w:keepLines w:val="0"/>
              <w:pageBreakBefore w:val="0"/>
              <w:widowControl w:val="0"/>
              <w:kinsoku/>
              <w:wordWrap/>
              <w:overflowPunct/>
              <w:topLinePunct w:val="0"/>
              <w:autoSpaceDE/>
              <w:autoSpaceDN/>
              <w:bidi w:val="0"/>
              <w:adjustRightInd/>
              <w:snapToGrid/>
              <w:spacing w:line="440" w:lineRule="exact"/>
              <w:ind w:right="0" w:rightChars="0"/>
              <w:textAlignment w:val="auto"/>
              <w:outlineLvl w:val="9"/>
              <w:rPr>
                <w:rFonts w:hint="eastAsia"/>
                <w:color w:val="000000" w:themeColor="text1"/>
                <w:sz w:val="28"/>
                <w:szCs w:val="36"/>
                <w:highlight w:val="none"/>
                <w:lang w:val="en-US" w:eastAsia="zh-CN"/>
                <w14:textFill>
                  <w14:solidFill>
                    <w14:schemeClr w14:val="tx1"/>
                  </w14:solidFill>
                </w14:textFill>
              </w:rPr>
            </w:pPr>
          </w:p>
          <w:p w14:paraId="29BAA30A">
            <w:pPr>
              <w:keepNext w:val="0"/>
              <w:keepLines w:val="0"/>
              <w:pageBreakBefore w:val="0"/>
              <w:widowControl w:val="0"/>
              <w:kinsoku/>
              <w:wordWrap/>
              <w:overflowPunct/>
              <w:topLinePunct w:val="0"/>
              <w:autoSpaceDE/>
              <w:autoSpaceDN/>
              <w:bidi w:val="0"/>
              <w:adjustRightInd/>
              <w:snapToGrid/>
              <w:spacing w:line="440" w:lineRule="exact"/>
              <w:ind w:right="0" w:rightChars="0"/>
              <w:textAlignment w:val="auto"/>
              <w:outlineLvl w:val="9"/>
              <w:rPr>
                <w:rFonts w:hint="eastAsia"/>
                <w:color w:val="000000" w:themeColor="text1"/>
                <w:sz w:val="28"/>
                <w:szCs w:val="36"/>
                <w:highlight w:val="none"/>
                <w:lang w:val="en-US" w:eastAsia="zh-CN"/>
                <w14:textFill>
                  <w14:solidFill>
                    <w14:schemeClr w14:val="tx1"/>
                  </w14:solidFill>
                </w14:textFill>
              </w:rPr>
            </w:pPr>
          </w:p>
          <w:p w14:paraId="32CDB262">
            <w:pPr>
              <w:keepNext w:val="0"/>
              <w:keepLines w:val="0"/>
              <w:pageBreakBefore w:val="0"/>
              <w:widowControl w:val="0"/>
              <w:kinsoku/>
              <w:wordWrap/>
              <w:overflowPunct/>
              <w:topLinePunct w:val="0"/>
              <w:autoSpaceDE/>
              <w:autoSpaceDN/>
              <w:bidi w:val="0"/>
              <w:adjustRightInd/>
              <w:snapToGrid/>
              <w:spacing w:line="440" w:lineRule="exact"/>
              <w:ind w:right="0" w:rightChars="0"/>
              <w:textAlignment w:val="auto"/>
              <w:outlineLvl w:val="9"/>
              <w:rPr>
                <w:rFonts w:hint="eastAsia"/>
                <w:color w:val="000000" w:themeColor="text1"/>
                <w:sz w:val="28"/>
                <w:szCs w:val="36"/>
                <w:highlight w:val="none"/>
                <w:lang w:val="en-US" w:eastAsia="zh-CN"/>
                <w14:textFill>
                  <w14:solidFill>
                    <w14:schemeClr w14:val="tx1"/>
                  </w14:solidFill>
                </w14:textFill>
              </w:rPr>
            </w:pPr>
          </w:p>
          <w:p w14:paraId="786C5199">
            <w:pPr>
              <w:keepNext w:val="0"/>
              <w:keepLines w:val="0"/>
              <w:pageBreakBefore w:val="0"/>
              <w:widowControl w:val="0"/>
              <w:kinsoku/>
              <w:wordWrap/>
              <w:overflowPunct/>
              <w:topLinePunct w:val="0"/>
              <w:autoSpaceDE/>
              <w:autoSpaceDN/>
              <w:bidi w:val="0"/>
              <w:adjustRightInd/>
              <w:snapToGrid/>
              <w:spacing w:line="440" w:lineRule="exact"/>
              <w:ind w:right="0" w:rightChars="0"/>
              <w:textAlignment w:val="auto"/>
              <w:outlineLvl w:val="9"/>
              <w:rPr>
                <w:rFonts w:hint="eastAsia"/>
                <w:color w:val="000000" w:themeColor="text1"/>
                <w:sz w:val="28"/>
                <w:szCs w:val="36"/>
                <w:highlight w:val="none"/>
                <w:u w:val="single"/>
                <w:vertAlign w:val="baseline"/>
                <w:lang w:val="en-US" w:eastAsia="zh-CN"/>
                <w14:textFill>
                  <w14:solidFill>
                    <w14:schemeClr w14:val="tx1"/>
                  </w14:solidFill>
                </w14:textFill>
              </w:rPr>
            </w:pPr>
            <w:r>
              <w:rPr>
                <w:rFonts w:hint="eastAsia"/>
                <w:color w:val="000000" w:themeColor="text1"/>
                <w:sz w:val="24"/>
                <w:szCs w:val="24"/>
                <w:highlight w:val="none"/>
                <w:lang w:val="en-US" w:eastAsia="zh-CN"/>
                <w14:textFill>
                  <w14:solidFill>
                    <w14:schemeClr w14:val="tx1"/>
                  </w14:solidFill>
                </w14:textFill>
              </w:rPr>
              <w:t xml:space="preserve">    受委托人身份证复印件反面</w:t>
            </w:r>
          </w:p>
        </w:tc>
      </w:tr>
    </w:tbl>
    <w:p w14:paraId="18135502">
      <w:pPr>
        <w:keepNext w:val="0"/>
        <w:keepLines w:val="0"/>
        <w:pageBreakBefore w:val="0"/>
        <w:widowControl w:val="0"/>
        <w:kinsoku/>
        <w:wordWrap/>
        <w:overflowPunct/>
        <w:topLinePunct w:val="0"/>
        <w:autoSpaceDE/>
        <w:autoSpaceDN/>
        <w:bidi w:val="0"/>
        <w:adjustRightInd/>
        <w:snapToGrid/>
        <w:spacing w:line="600" w:lineRule="auto"/>
        <w:ind w:right="0" w:rightChars="0"/>
        <w:jc w:val="center"/>
        <w:textAlignment w:val="auto"/>
        <w:outlineLvl w:val="9"/>
        <w:rPr>
          <w:rFonts w:hint="eastAsia" w:ascii="宋体" w:hAnsi="宋体" w:cs="宋体"/>
          <w:color w:val="000000" w:themeColor="text1"/>
          <w:sz w:val="28"/>
          <w:szCs w:val="28"/>
          <w:highlight w:val="none"/>
          <w:lang w:val="en-US" w:eastAsia="zh-CN"/>
          <w14:textFill>
            <w14:solidFill>
              <w14:schemeClr w14:val="tx1"/>
            </w14:solidFill>
          </w14:textFill>
        </w:rPr>
      </w:pPr>
      <w:r>
        <w:rPr>
          <w:rFonts w:hint="eastAsia" w:ascii="宋体" w:hAnsi="宋体" w:cs="宋体"/>
          <w:color w:val="000000" w:themeColor="text1"/>
          <w:sz w:val="28"/>
          <w:szCs w:val="28"/>
          <w:highlight w:val="none"/>
          <w:lang w:val="en-US" w:eastAsia="zh-CN"/>
          <w14:textFill>
            <w14:solidFill>
              <w14:schemeClr w14:val="tx1"/>
            </w14:solidFill>
          </w14:textFill>
        </w:rPr>
        <w:t>此件仅用于授权委托书，复印无效</w:t>
      </w:r>
    </w:p>
    <w:p w14:paraId="0D927F20">
      <w:pPr>
        <w:rPr>
          <w:rFonts w:hint="eastAsia" w:ascii="仿宋_GB2312" w:hAnsi="仿宋_GB2312" w:eastAsia="仿宋_GB2312" w:cs="仿宋_GB2312"/>
          <w:color w:val="000000" w:themeColor="text1"/>
          <w:sz w:val="28"/>
          <w:szCs w:val="28"/>
          <w:highlight w:val="none"/>
          <w:lang w:eastAsia="zh-CN"/>
          <w14:textFill>
            <w14:solidFill>
              <w14:schemeClr w14:val="tx1"/>
            </w14:solidFill>
          </w14:textFill>
        </w:rPr>
      </w:pPr>
    </w:p>
    <w:p w14:paraId="2ADB191D">
      <w:pPr>
        <w:rPr>
          <w:rFonts w:hint="eastAsia" w:ascii="仿宋_GB2312" w:hAnsi="仿宋_GB2312" w:eastAsia="仿宋_GB2312" w:cs="仿宋_GB2312"/>
          <w:color w:val="000000" w:themeColor="text1"/>
          <w:sz w:val="28"/>
          <w:szCs w:val="28"/>
          <w:highlight w:val="none"/>
          <w:lang w:eastAsia="zh-CN"/>
          <w14:textFill>
            <w14:solidFill>
              <w14:schemeClr w14:val="tx1"/>
            </w14:solidFill>
          </w14:textFill>
        </w:rPr>
      </w:pPr>
    </w:p>
    <w:p w14:paraId="6C1D4CD2">
      <w:pPr>
        <w:rPr>
          <w:color w:val="000000" w:themeColor="text1"/>
          <w:highlight w:val="none"/>
          <w14:textFill>
            <w14:solidFill>
              <w14:schemeClr w14:val="tx1"/>
            </w14:solidFill>
          </w14:textFill>
        </w:rPr>
      </w:pPr>
    </w:p>
    <w:p w14:paraId="0D404ACB">
      <w:pPr>
        <w:rPr>
          <w:color w:val="000000" w:themeColor="text1"/>
          <w:highlight w:val="none"/>
          <w14:textFill>
            <w14:solidFill>
              <w14:schemeClr w14:val="tx1"/>
            </w14:solidFill>
          </w14:textFill>
        </w:rPr>
      </w:pPr>
    </w:p>
    <w:p w14:paraId="7F65A7C5">
      <w:pPr>
        <w:rPr>
          <w:rFonts w:hint="eastAsia" w:ascii="宋体" w:hAnsi="宋体" w:eastAsia="宋体" w:cs="宋体"/>
          <w:b/>
          <w:bCs/>
          <w:color w:val="000000" w:themeColor="text1"/>
          <w:sz w:val="28"/>
          <w:szCs w:val="28"/>
          <w:highlight w:val="none"/>
          <w14:textFill>
            <w14:solidFill>
              <w14:schemeClr w14:val="tx1"/>
            </w14:solidFill>
          </w14:textFill>
        </w:rPr>
      </w:pPr>
      <w:r>
        <w:rPr>
          <w:rFonts w:hint="eastAsia" w:ascii="宋体" w:hAnsi="宋体" w:eastAsia="宋体" w:cs="宋体"/>
          <w:b/>
          <w:bCs/>
          <w:color w:val="000000" w:themeColor="text1"/>
          <w:sz w:val="28"/>
          <w:szCs w:val="28"/>
          <w:highlight w:val="none"/>
          <w14:textFill>
            <w14:solidFill>
              <w14:schemeClr w14:val="tx1"/>
            </w14:solidFill>
          </w14:textFill>
        </w:rPr>
        <w:br w:type="page"/>
      </w:r>
    </w:p>
    <w:p w14:paraId="29E2336F">
      <w:pPr>
        <w:rPr>
          <w:rFonts w:hint="eastAsia" w:ascii="宋体" w:hAnsi="宋体" w:eastAsia="宋体" w:cs="宋体"/>
          <w:b/>
          <w:bCs/>
          <w:color w:val="000000" w:themeColor="text1"/>
          <w:sz w:val="28"/>
          <w:szCs w:val="28"/>
          <w:highlight w:val="none"/>
          <w14:textFill>
            <w14:solidFill>
              <w14:schemeClr w14:val="tx1"/>
            </w14:solidFill>
          </w14:textFill>
        </w:rPr>
      </w:pPr>
      <w:r>
        <w:rPr>
          <w:rFonts w:hint="eastAsia" w:ascii="宋体" w:hAnsi="宋体" w:eastAsia="宋体" w:cs="宋体"/>
          <w:b/>
          <w:bCs/>
          <w:color w:val="000000" w:themeColor="text1"/>
          <w:sz w:val="28"/>
          <w:szCs w:val="28"/>
          <w:highlight w:val="none"/>
          <w14:textFill>
            <w14:solidFill>
              <w14:schemeClr w14:val="tx1"/>
            </w14:solidFill>
          </w14:textFill>
        </w:rPr>
        <w:t>三、报价一览表</w:t>
      </w:r>
    </w:p>
    <w:p w14:paraId="14D0F3BB">
      <w:pPr>
        <w:rPr>
          <w:rFonts w:hint="eastAsia" w:ascii="宋体" w:hAnsi="宋体" w:eastAsia="宋体" w:cs="宋体"/>
          <w:color w:val="000000" w:themeColor="text1"/>
          <w:sz w:val="28"/>
          <w:szCs w:val="28"/>
          <w:highlight w:val="none"/>
          <w:u w:val="singl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项目名称：</w:t>
      </w:r>
      <w:r>
        <w:rPr>
          <w:rFonts w:hint="eastAsia" w:ascii="宋体" w:hAnsi="宋体" w:cs="宋体"/>
          <w:color w:val="000000" w:themeColor="text1"/>
          <w:sz w:val="28"/>
          <w:szCs w:val="28"/>
          <w:highlight w:val="none"/>
          <w:u w:val="none"/>
          <w:lang w:eastAsia="zh-CN"/>
          <w14:textFill>
            <w14:solidFill>
              <w14:schemeClr w14:val="tx1"/>
            </w14:solidFill>
          </w14:textFill>
        </w:rPr>
        <w:t>新元煤业井下瓦斯抽采钻孔、瓦斯管路工程</w:t>
      </w:r>
    </w:p>
    <w:p w14:paraId="05212695">
      <w:pPr>
        <w:rPr>
          <w:rFonts w:hint="eastAsia" w:ascii="宋体" w:hAnsi="宋体" w:eastAsia="宋体" w:cs="宋体"/>
          <w:color w:val="000000" w:themeColor="text1"/>
          <w:sz w:val="28"/>
          <w:szCs w:val="28"/>
          <w:highlight w:val="none"/>
          <w:u w:val="singl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谈判方名称：</w:t>
      </w:r>
      <w:r>
        <w:rPr>
          <w:rFonts w:hint="eastAsia" w:ascii="宋体" w:hAnsi="宋体" w:eastAsia="宋体" w:cs="宋体"/>
          <w:color w:val="000000" w:themeColor="text1"/>
          <w:sz w:val="28"/>
          <w:szCs w:val="28"/>
          <w:highlight w:val="none"/>
          <w:u w:val="single"/>
          <w14:textFill>
            <w14:solidFill>
              <w14:schemeClr w14:val="tx1"/>
            </w14:solidFill>
          </w14:textFill>
        </w:rPr>
        <w:t xml:space="preserve"> </w:t>
      </w:r>
      <w:r>
        <w:rPr>
          <w:rFonts w:hint="eastAsia" w:ascii="宋体" w:hAnsi="宋体" w:eastAsia="宋体" w:cs="宋体"/>
          <w:color w:val="000000" w:themeColor="text1"/>
          <w:sz w:val="28"/>
          <w:szCs w:val="28"/>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8"/>
          <w:szCs w:val="28"/>
          <w:highlight w:val="none"/>
          <w:u w:val="none"/>
          <w14:textFill>
            <w14:solidFill>
              <w14:schemeClr w14:val="tx1"/>
            </w14:solidFill>
          </w14:textFill>
        </w:rPr>
        <w:t>（</w:t>
      </w:r>
      <w:r>
        <w:rPr>
          <w:rFonts w:hint="eastAsia" w:ascii="宋体" w:hAnsi="宋体" w:eastAsia="宋体" w:cs="宋体"/>
          <w:color w:val="000000" w:themeColor="text1"/>
          <w:sz w:val="28"/>
          <w:szCs w:val="28"/>
          <w:highlight w:val="none"/>
          <w:u w:val="none"/>
          <w:lang w:eastAsia="zh-CN"/>
          <w14:textFill>
            <w14:solidFill>
              <w14:schemeClr w14:val="tx1"/>
            </w14:solidFill>
          </w14:textFill>
        </w:rPr>
        <w:t>公</w:t>
      </w:r>
      <w:r>
        <w:rPr>
          <w:rFonts w:hint="eastAsia" w:ascii="宋体" w:hAnsi="宋体" w:eastAsia="宋体" w:cs="宋体"/>
          <w:color w:val="000000" w:themeColor="text1"/>
          <w:sz w:val="28"/>
          <w:szCs w:val="28"/>
          <w:highlight w:val="none"/>
          <w:u w:val="none"/>
          <w14:textFill>
            <w14:solidFill>
              <w14:schemeClr w14:val="tx1"/>
            </w14:solidFill>
          </w14:textFill>
        </w:rPr>
        <w:t>章）</w:t>
      </w:r>
    </w:p>
    <w:p w14:paraId="14EFC3AF">
      <w:pPr>
        <w:rPr>
          <w:rFonts w:hint="eastAsia" w:ascii="宋体" w:hAnsi="宋体" w:eastAsia="宋体" w:cs="宋体"/>
          <w:color w:val="000000" w:themeColor="text1"/>
          <w:sz w:val="28"/>
          <w:szCs w:val="28"/>
          <w:highlight w:val="none"/>
          <w:u w:val="singl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法定代表人或其授权委托</w:t>
      </w:r>
      <w:r>
        <w:rPr>
          <w:rFonts w:hint="eastAsia" w:ascii="宋体" w:hAnsi="宋体" w:eastAsia="宋体" w:cs="宋体"/>
          <w:color w:val="000000" w:themeColor="text1"/>
          <w:sz w:val="28"/>
          <w:szCs w:val="28"/>
          <w:highlight w:val="none"/>
          <w:lang w:eastAsia="zh-CN"/>
          <w14:textFill>
            <w14:solidFill>
              <w14:schemeClr w14:val="tx1"/>
            </w14:solidFill>
          </w14:textFill>
        </w:rPr>
        <w:t>代理人</w:t>
      </w:r>
      <w:r>
        <w:rPr>
          <w:rFonts w:hint="eastAsia" w:ascii="宋体" w:hAnsi="宋体" w:eastAsia="宋体" w:cs="宋体"/>
          <w:color w:val="000000" w:themeColor="text1"/>
          <w:sz w:val="28"/>
          <w:szCs w:val="28"/>
          <w:highlight w:val="none"/>
          <w14:textFill>
            <w14:solidFill>
              <w14:schemeClr w14:val="tx1"/>
            </w14:solidFill>
          </w14:textFill>
        </w:rPr>
        <w:t>签字：</w:t>
      </w:r>
      <w:r>
        <w:rPr>
          <w:rFonts w:hint="eastAsia" w:ascii="宋体" w:hAnsi="宋体" w:eastAsia="宋体" w:cs="宋体"/>
          <w:color w:val="000000" w:themeColor="text1"/>
          <w:sz w:val="28"/>
          <w:szCs w:val="28"/>
          <w:highlight w:val="none"/>
          <w:u w:val="single"/>
          <w14:textFill>
            <w14:solidFill>
              <w14:schemeClr w14:val="tx1"/>
            </w14:solidFill>
          </w14:textFill>
        </w:rPr>
        <w:t xml:space="preserve">                  </w:t>
      </w:r>
    </w:p>
    <w:tbl>
      <w:tblPr>
        <w:tblStyle w:val="9"/>
        <w:tblW w:w="937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849"/>
        <w:gridCol w:w="2837"/>
        <w:gridCol w:w="2346"/>
        <w:gridCol w:w="2347"/>
      </w:tblGrid>
      <w:tr w14:paraId="030B70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89" w:hRule="atLeast"/>
          <w:jc w:val="center"/>
        </w:trPr>
        <w:tc>
          <w:tcPr>
            <w:tcW w:w="1849" w:type="dxa"/>
            <w:noWrap w:val="0"/>
            <w:vAlign w:val="center"/>
          </w:tcPr>
          <w:p w14:paraId="3C10A35A">
            <w:pPr>
              <w:jc w:val="center"/>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谈判前</w:t>
            </w:r>
          </w:p>
          <w:p w14:paraId="0E01BBC9">
            <w:pPr>
              <w:jc w:val="center"/>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基础报价</w:t>
            </w:r>
          </w:p>
        </w:tc>
        <w:tc>
          <w:tcPr>
            <w:tcW w:w="7530" w:type="dxa"/>
            <w:gridSpan w:val="3"/>
            <w:noWrap w:val="0"/>
            <w:vAlign w:val="center"/>
          </w:tcPr>
          <w:p w14:paraId="4FEEA1A6">
            <w:pPr>
              <w:spacing w:line="360" w:lineRule="auto"/>
              <w:jc w:val="both"/>
              <w:rPr>
                <w:rFonts w:hint="default" w:ascii="宋体" w:hAnsi="宋体" w:eastAsia="宋体" w:cs="宋体"/>
                <w:color w:val="000000" w:themeColor="text1"/>
                <w:sz w:val="21"/>
                <w:szCs w:val="21"/>
                <w:highlight w:val="none"/>
                <w:u w:val="none"/>
                <w:lang w:val="en-US" w:eastAsia="zh-CN"/>
                <w14:textFill>
                  <w14:solidFill>
                    <w14:schemeClr w14:val="tx1"/>
                  </w14:solidFill>
                </w14:textFill>
              </w:rPr>
            </w:pPr>
            <w:r>
              <w:rPr>
                <w:rFonts w:hint="eastAsia" w:ascii="宋体" w:hAnsi="宋体" w:eastAsia="宋体" w:cs="宋体"/>
                <w:color w:val="000000" w:themeColor="text1"/>
                <w:kern w:val="2"/>
                <w:sz w:val="21"/>
                <w:szCs w:val="21"/>
                <w:highlight w:val="none"/>
                <w:u w:val="none"/>
                <w:lang w:val="en-US" w:eastAsia="zh-CN" w:bidi="ar-SA"/>
                <w14:textFill>
                  <w14:solidFill>
                    <w14:schemeClr w14:val="tx1"/>
                  </w14:solidFill>
                </w14:textFill>
              </w:rPr>
              <w:t>管路安装工程费率：①地面安装工程企业管理费：</w:t>
            </w:r>
            <w:r>
              <w:rPr>
                <w:rFonts w:hint="eastAsia" w:ascii="宋体" w:hAnsi="宋体" w:cs="宋体"/>
                <w:color w:val="000000" w:themeColor="text1"/>
                <w:kern w:val="2"/>
                <w:sz w:val="21"/>
                <w:szCs w:val="21"/>
                <w:highlight w:val="none"/>
                <w:u w:val="single"/>
                <w:lang w:val="en-US" w:eastAsia="zh-CN" w:bidi="ar-SA"/>
                <w14:textFill>
                  <w14:solidFill>
                    <w14:schemeClr w14:val="tx1"/>
                  </w14:solidFill>
                </w14:textFill>
              </w:rPr>
              <w:t xml:space="preserve">   </w:t>
            </w:r>
            <w:r>
              <w:rPr>
                <w:rFonts w:hint="eastAsia" w:ascii="宋体" w:hAnsi="宋体" w:eastAsia="宋体" w:cs="宋体"/>
                <w:color w:val="000000" w:themeColor="text1"/>
                <w:kern w:val="2"/>
                <w:sz w:val="21"/>
                <w:szCs w:val="21"/>
                <w:highlight w:val="none"/>
                <w:u w:val="none"/>
                <w:lang w:val="en-US" w:eastAsia="zh-CN" w:bidi="ar-SA"/>
                <w14:textFill>
                  <w14:solidFill>
                    <w14:schemeClr w14:val="tx1"/>
                  </w14:solidFill>
                </w14:textFill>
              </w:rPr>
              <w:t>%， 利润：</w:t>
            </w:r>
            <w:r>
              <w:rPr>
                <w:rFonts w:hint="eastAsia" w:ascii="宋体" w:hAnsi="宋体" w:cs="宋体"/>
                <w:color w:val="000000" w:themeColor="text1"/>
                <w:kern w:val="2"/>
                <w:sz w:val="21"/>
                <w:szCs w:val="21"/>
                <w:highlight w:val="none"/>
                <w:u w:val="single"/>
                <w:lang w:val="en-US" w:eastAsia="zh-CN" w:bidi="ar-SA"/>
                <w14:textFill>
                  <w14:solidFill>
                    <w14:schemeClr w14:val="tx1"/>
                  </w14:solidFill>
                </w14:textFill>
              </w:rPr>
              <w:t xml:space="preserve">   </w:t>
            </w:r>
            <w:r>
              <w:rPr>
                <w:rFonts w:hint="eastAsia" w:ascii="宋体" w:hAnsi="宋体" w:eastAsia="宋体" w:cs="宋体"/>
                <w:color w:val="000000" w:themeColor="text1"/>
                <w:kern w:val="2"/>
                <w:sz w:val="21"/>
                <w:szCs w:val="21"/>
                <w:highlight w:val="none"/>
                <w:u w:val="none"/>
                <w:lang w:val="en-US" w:eastAsia="zh-CN" w:bidi="ar-SA"/>
                <w14:textFill>
                  <w14:solidFill>
                    <w14:schemeClr w14:val="tx1"/>
                  </w14:solidFill>
                </w14:textFill>
              </w:rPr>
              <w:t>% 组织措施费：</w:t>
            </w:r>
            <w:r>
              <w:rPr>
                <w:rFonts w:hint="eastAsia" w:ascii="宋体" w:hAnsi="宋体" w:cs="宋体"/>
                <w:color w:val="000000" w:themeColor="text1"/>
                <w:kern w:val="2"/>
                <w:sz w:val="21"/>
                <w:szCs w:val="21"/>
                <w:highlight w:val="none"/>
                <w:u w:val="single"/>
                <w:lang w:val="en-US" w:eastAsia="zh-CN" w:bidi="ar-SA"/>
                <w14:textFill>
                  <w14:solidFill>
                    <w14:schemeClr w14:val="tx1"/>
                  </w14:solidFill>
                </w14:textFill>
              </w:rPr>
              <w:t xml:space="preserve">   </w:t>
            </w:r>
            <w:r>
              <w:rPr>
                <w:rFonts w:hint="eastAsia" w:ascii="宋体" w:hAnsi="宋体" w:eastAsia="宋体" w:cs="宋体"/>
                <w:color w:val="000000" w:themeColor="text1"/>
                <w:kern w:val="2"/>
                <w:sz w:val="21"/>
                <w:szCs w:val="21"/>
                <w:highlight w:val="none"/>
                <w:u w:val="none"/>
                <w:lang w:val="en-US" w:eastAsia="zh-CN" w:bidi="ar-SA"/>
                <w14:textFill>
                  <w14:solidFill>
                    <w14:schemeClr w14:val="tx1"/>
                  </w14:solidFill>
                </w14:textFill>
              </w:rPr>
              <w:t>%；②井下安装工程企业管理费：</w:t>
            </w:r>
            <w:r>
              <w:rPr>
                <w:rFonts w:hint="eastAsia" w:ascii="宋体" w:hAnsi="宋体" w:cs="宋体"/>
                <w:color w:val="000000" w:themeColor="text1"/>
                <w:kern w:val="2"/>
                <w:sz w:val="21"/>
                <w:szCs w:val="21"/>
                <w:highlight w:val="none"/>
                <w:u w:val="single"/>
                <w:lang w:val="en-US" w:eastAsia="zh-CN" w:bidi="ar-SA"/>
                <w14:textFill>
                  <w14:solidFill>
                    <w14:schemeClr w14:val="tx1"/>
                  </w14:solidFill>
                </w14:textFill>
              </w:rPr>
              <w:t xml:space="preserve">   </w:t>
            </w:r>
            <w:r>
              <w:rPr>
                <w:rFonts w:hint="eastAsia" w:ascii="宋体" w:hAnsi="宋体" w:eastAsia="宋体" w:cs="宋体"/>
                <w:color w:val="000000" w:themeColor="text1"/>
                <w:kern w:val="2"/>
                <w:sz w:val="21"/>
                <w:szCs w:val="21"/>
                <w:highlight w:val="none"/>
                <w:u w:val="none"/>
                <w:lang w:val="en-US" w:eastAsia="zh-CN" w:bidi="ar-SA"/>
                <w14:textFill>
                  <w14:solidFill>
                    <w14:schemeClr w14:val="tx1"/>
                  </w14:solidFill>
                </w14:textFill>
              </w:rPr>
              <w:t>%， 利润：</w:t>
            </w:r>
            <w:r>
              <w:rPr>
                <w:rFonts w:hint="eastAsia" w:ascii="宋体" w:hAnsi="宋体" w:cs="宋体"/>
                <w:color w:val="000000" w:themeColor="text1"/>
                <w:kern w:val="2"/>
                <w:sz w:val="21"/>
                <w:szCs w:val="21"/>
                <w:highlight w:val="none"/>
                <w:u w:val="single"/>
                <w:lang w:val="en-US" w:eastAsia="zh-CN" w:bidi="ar-SA"/>
                <w14:textFill>
                  <w14:solidFill>
                    <w14:schemeClr w14:val="tx1"/>
                  </w14:solidFill>
                </w14:textFill>
              </w:rPr>
              <w:t xml:space="preserve">   </w:t>
            </w:r>
            <w:r>
              <w:rPr>
                <w:rFonts w:hint="eastAsia" w:ascii="宋体" w:hAnsi="宋体" w:eastAsia="宋体" w:cs="宋体"/>
                <w:color w:val="000000" w:themeColor="text1"/>
                <w:kern w:val="2"/>
                <w:sz w:val="21"/>
                <w:szCs w:val="21"/>
                <w:highlight w:val="none"/>
                <w:u w:val="none"/>
                <w:lang w:val="en-US" w:eastAsia="zh-CN" w:bidi="ar-SA"/>
                <w14:textFill>
                  <w14:solidFill>
                    <w14:schemeClr w14:val="tx1"/>
                  </w14:solidFill>
                </w14:textFill>
              </w:rPr>
              <w:t>% 组织措施费：</w:t>
            </w:r>
            <w:r>
              <w:rPr>
                <w:rFonts w:hint="eastAsia" w:ascii="宋体" w:hAnsi="宋体" w:cs="宋体"/>
                <w:color w:val="000000" w:themeColor="text1"/>
                <w:kern w:val="2"/>
                <w:sz w:val="21"/>
                <w:szCs w:val="21"/>
                <w:highlight w:val="none"/>
                <w:u w:val="single"/>
                <w:lang w:val="en-US" w:eastAsia="zh-CN" w:bidi="ar-SA"/>
                <w14:textFill>
                  <w14:solidFill>
                    <w14:schemeClr w14:val="tx1"/>
                  </w14:solidFill>
                </w14:textFill>
              </w:rPr>
              <w:t xml:space="preserve">   </w:t>
            </w:r>
            <w:r>
              <w:rPr>
                <w:rFonts w:hint="eastAsia" w:ascii="宋体" w:hAnsi="宋体" w:eastAsia="宋体" w:cs="宋体"/>
                <w:color w:val="000000" w:themeColor="text1"/>
                <w:kern w:val="2"/>
                <w:sz w:val="21"/>
                <w:szCs w:val="21"/>
                <w:highlight w:val="none"/>
                <w:u w:val="none"/>
                <w:lang w:val="en-US" w:eastAsia="zh-CN" w:bidi="ar-SA"/>
                <w14:textFill>
                  <w14:solidFill>
                    <w14:schemeClr w14:val="tx1"/>
                  </w14:solidFill>
                </w14:textFill>
              </w:rPr>
              <w:t>%。</w:t>
            </w:r>
          </w:p>
        </w:tc>
      </w:tr>
      <w:tr w14:paraId="51D24D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77" w:hRule="atLeast"/>
          <w:jc w:val="center"/>
        </w:trPr>
        <w:tc>
          <w:tcPr>
            <w:tcW w:w="1849" w:type="dxa"/>
            <w:noWrap w:val="0"/>
            <w:vAlign w:val="center"/>
          </w:tcPr>
          <w:p w14:paraId="15CBA28B">
            <w:pPr>
              <w:jc w:val="center"/>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lang w:val="en-US" w:eastAsia="zh-CN"/>
                <w14:textFill>
                  <w14:solidFill>
                    <w14:schemeClr w14:val="tx1"/>
                  </w14:solidFill>
                </w14:textFill>
              </w:rPr>
              <w:t>谈判限价（最高不超过限价）</w:t>
            </w:r>
          </w:p>
        </w:tc>
        <w:tc>
          <w:tcPr>
            <w:tcW w:w="7530" w:type="dxa"/>
            <w:gridSpan w:val="3"/>
            <w:noWrap w:val="0"/>
            <w:vAlign w:val="center"/>
          </w:tcPr>
          <w:p w14:paraId="2CB71154">
            <w:pPr>
              <w:spacing w:line="360" w:lineRule="auto"/>
              <w:jc w:val="both"/>
              <w:rPr>
                <w:rFonts w:hint="eastAsia" w:ascii="宋体" w:hAnsi="宋体" w:eastAsia="宋体" w:cs="宋体"/>
                <w:color w:val="000000" w:themeColor="text1"/>
                <w:kern w:val="2"/>
                <w:sz w:val="21"/>
                <w:szCs w:val="21"/>
                <w:highlight w:val="none"/>
                <w:u w:val="none"/>
                <w:lang w:val="en-US" w:eastAsia="zh-CN" w:bidi="ar-SA"/>
                <w14:textFill>
                  <w14:solidFill>
                    <w14:schemeClr w14:val="tx1"/>
                  </w14:solidFill>
                </w14:textFill>
              </w:rPr>
            </w:pPr>
            <w:r>
              <w:rPr>
                <w:rFonts w:hint="eastAsia" w:ascii="宋体" w:hAnsi="宋体" w:eastAsia="宋体" w:cs="宋体"/>
                <w:color w:val="000000" w:themeColor="text1"/>
                <w:kern w:val="2"/>
                <w:sz w:val="21"/>
                <w:szCs w:val="21"/>
                <w:highlight w:val="none"/>
                <w:u w:val="none"/>
                <w:lang w:val="en-US" w:eastAsia="zh-CN" w:bidi="ar-SA"/>
                <w14:textFill>
                  <w14:solidFill>
                    <w14:schemeClr w14:val="tx1"/>
                  </w14:solidFill>
                </w14:textFill>
              </w:rPr>
              <w:t>管路安装工程费率：①地面安装工程企业管理费：21.9%， 利润：11.9% 组织措施费：5.7%；②井下安装工程企业管理费：16.8%， 利润：10.7% 组织措施费：2.5%。</w:t>
            </w:r>
          </w:p>
        </w:tc>
      </w:tr>
      <w:tr w14:paraId="6B9C2F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2" w:hRule="atLeast"/>
          <w:jc w:val="center"/>
        </w:trPr>
        <w:tc>
          <w:tcPr>
            <w:tcW w:w="1849" w:type="dxa"/>
            <w:noWrap w:val="0"/>
            <w:vAlign w:val="center"/>
          </w:tcPr>
          <w:p w14:paraId="4BFDEFDD">
            <w:pPr>
              <w:jc w:val="center"/>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质量标准</w:t>
            </w:r>
          </w:p>
        </w:tc>
        <w:tc>
          <w:tcPr>
            <w:tcW w:w="7530" w:type="dxa"/>
            <w:gridSpan w:val="3"/>
            <w:noWrap w:val="0"/>
            <w:vAlign w:val="top"/>
          </w:tcPr>
          <w:p w14:paraId="3213EB2A">
            <w:pPr>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合格</w:t>
            </w:r>
          </w:p>
        </w:tc>
      </w:tr>
      <w:tr w14:paraId="63E46D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2" w:hRule="atLeast"/>
          <w:jc w:val="center"/>
        </w:trPr>
        <w:tc>
          <w:tcPr>
            <w:tcW w:w="1849" w:type="dxa"/>
            <w:noWrap w:val="0"/>
            <w:vAlign w:val="center"/>
          </w:tcPr>
          <w:p w14:paraId="26B0A085">
            <w:pPr>
              <w:jc w:val="center"/>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承诺工期</w:t>
            </w:r>
          </w:p>
        </w:tc>
        <w:tc>
          <w:tcPr>
            <w:tcW w:w="7530" w:type="dxa"/>
            <w:gridSpan w:val="3"/>
            <w:noWrap w:val="0"/>
            <w:vAlign w:val="center"/>
          </w:tcPr>
          <w:p w14:paraId="16BC95FC">
            <w:pPr>
              <w:rPr>
                <w:rFonts w:hint="default" w:ascii="宋体" w:hAnsi="宋体" w:eastAsia="宋体" w:cs="宋体"/>
                <w:color w:val="000000" w:themeColor="text1"/>
                <w:sz w:val="28"/>
                <w:szCs w:val="28"/>
                <w:highlight w:val="none"/>
                <w:shd w:val="pct10" w:color="auto" w:fill="FFFFFF"/>
                <w:lang w:val="en-US" w:eastAsia="zh-CN"/>
                <w14:textFill>
                  <w14:solidFill>
                    <w14:schemeClr w14:val="tx1"/>
                  </w14:solidFill>
                </w14:textFill>
              </w:rPr>
            </w:pPr>
            <w:r>
              <w:rPr>
                <w:rFonts w:hint="eastAsia" w:ascii="宋体" w:hAnsi="宋体" w:cs="宋体"/>
                <w:color w:val="000000" w:themeColor="text1"/>
                <w:sz w:val="28"/>
                <w:szCs w:val="28"/>
                <w:highlight w:val="none"/>
                <w:shd w:val="clear" w:color="auto" w:fill="auto"/>
                <w:lang w:val="en-US" w:eastAsia="zh-CN"/>
                <w14:textFill>
                  <w14:solidFill>
                    <w14:schemeClr w14:val="tx1"/>
                  </w14:solidFill>
                </w14:textFill>
              </w:rPr>
              <w:t>347天</w:t>
            </w:r>
          </w:p>
        </w:tc>
      </w:tr>
      <w:tr w14:paraId="310854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47" w:hRule="atLeast"/>
          <w:jc w:val="center"/>
        </w:trPr>
        <w:tc>
          <w:tcPr>
            <w:tcW w:w="1849" w:type="dxa"/>
            <w:noWrap w:val="0"/>
            <w:vAlign w:val="center"/>
          </w:tcPr>
          <w:p w14:paraId="6E286339">
            <w:pPr>
              <w:keepNext w:val="0"/>
              <w:keepLines w:val="0"/>
              <w:pageBreakBefore w:val="0"/>
              <w:widowControl w:val="0"/>
              <w:kinsoku/>
              <w:wordWrap/>
              <w:overflowPunct/>
              <w:topLinePunct w:val="0"/>
              <w:autoSpaceDE/>
              <w:autoSpaceDN/>
              <w:bidi w:val="0"/>
              <w:adjustRightInd/>
              <w:snapToGrid w:val="0"/>
              <w:jc w:val="center"/>
              <w:textAlignment w:val="auto"/>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项目经理</w:t>
            </w:r>
          </w:p>
          <w:p w14:paraId="0617F44A">
            <w:pPr>
              <w:keepNext w:val="0"/>
              <w:keepLines w:val="0"/>
              <w:pageBreakBefore w:val="0"/>
              <w:widowControl w:val="0"/>
              <w:kinsoku/>
              <w:wordWrap/>
              <w:overflowPunct/>
              <w:topLinePunct w:val="0"/>
              <w:autoSpaceDE/>
              <w:autoSpaceDN/>
              <w:bidi w:val="0"/>
              <w:adjustRightInd/>
              <w:snapToGrid w:val="0"/>
              <w:jc w:val="center"/>
              <w:textAlignment w:val="auto"/>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（建造师）</w:t>
            </w:r>
          </w:p>
        </w:tc>
        <w:tc>
          <w:tcPr>
            <w:tcW w:w="2837" w:type="dxa"/>
            <w:noWrap w:val="0"/>
            <w:vAlign w:val="center"/>
          </w:tcPr>
          <w:p w14:paraId="4B4CA11E">
            <w:pPr>
              <w:jc w:val="center"/>
              <w:rPr>
                <w:rFonts w:hint="eastAsia" w:ascii="宋体" w:hAnsi="宋体" w:eastAsia="宋体" w:cs="宋体"/>
                <w:color w:val="000000" w:themeColor="text1"/>
                <w:sz w:val="28"/>
                <w:szCs w:val="28"/>
                <w:highlight w:val="none"/>
                <w:lang w:eastAsia="zh-CN"/>
                <w14:textFill>
                  <w14:solidFill>
                    <w14:schemeClr w14:val="tx1"/>
                  </w14:solidFill>
                </w14:textFill>
              </w:rPr>
            </w:pPr>
          </w:p>
        </w:tc>
        <w:tc>
          <w:tcPr>
            <w:tcW w:w="2346" w:type="dxa"/>
            <w:noWrap w:val="0"/>
            <w:vAlign w:val="center"/>
          </w:tcPr>
          <w:p w14:paraId="502B0E9C">
            <w:pPr>
              <w:jc w:val="center"/>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级别及编号</w:t>
            </w:r>
          </w:p>
        </w:tc>
        <w:tc>
          <w:tcPr>
            <w:tcW w:w="2347" w:type="dxa"/>
            <w:noWrap w:val="0"/>
            <w:vAlign w:val="center"/>
          </w:tcPr>
          <w:p w14:paraId="0903C505">
            <w:pPr>
              <w:jc w:val="center"/>
              <w:rPr>
                <w:rFonts w:hint="eastAsia" w:ascii="宋体" w:hAnsi="宋体" w:eastAsia="宋体" w:cs="宋体"/>
                <w:color w:val="000000" w:themeColor="text1"/>
                <w:sz w:val="28"/>
                <w:szCs w:val="28"/>
                <w:highlight w:val="none"/>
                <w:lang w:val="en-US" w:eastAsia="zh-CN"/>
                <w14:textFill>
                  <w14:solidFill>
                    <w14:schemeClr w14:val="tx1"/>
                  </w14:solidFill>
                </w14:textFill>
              </w:rPr>
            </w:pPr>
          </w:p>
        </w:tc>
      </w:tr>
      <w:tr w14:paraId="425A36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2" w:hRule="atLeast"/>
          <w:jc w:val="center"/>
        </w:trPr>
        <w:tc>
          <w:tcPr>
            <w:tcW w:w="1849" w:type="dxa"/>
            <w:noWrap w:val="0"/>
            <w:vAlign w:val="center"/>
          </w:tcPr>
          <w:p w14:paraId="1FB58E01">
            <w:pPr>
              <w:jc w:val="center"/>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对谈判文件的认可程度</w:t>
            </w:r>
          </w:p>
        </w:tc>
        <w:tc>
          <w:tcPr>
            <w:tcW w:w="7530" w:type="dxa"/>
            <w:gridSpan w:val="3"/>
            <w:noWrap w:val="0"/>
            <w:vAlign w:val="center"/>
          </w:tcPr>
          <w:p w14:paraId="0E8284C9">
            <w:pPr>
              <w:jc w:val="center"/>
              <w:rPr>
                <w:rFonts w:hint="eastAsia" w:ascii="宋体" w:hAnsi="宋体" w:eastAsia="宋体" w:cs="宋体"/>
                <w:color w:val="000000" w:themeColor="text1"/>
                <w:sz w:val="28"/>
                <w:szCs w:val="28"/>
                <w:highlight w:val="none"/>
                <w:lang w:eastAsia="zh-CN"/>
                <w14:textFill>
                  <w14:solidFill>
                    <w14:schemeClr w14:val="tx1"/>
                  </w14:solidFill>
                </w14:textFill>
              </w:rPr>
            </w:pPr>
          </w:p>
        </w:tc>
      </w:tr>
      <w:tr w14:paraId="61B560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45" w:hRule="atLeast"/>
          <w:jc w:val="center"/>
        </w:trPr>
        <w:tc>
          <w:tcPr>
            <w:tcW w:w="1849" w:type="dxa"/>
            <w:noWrap w:val="0"/>
            <w:vAlign w:val="center"/>
          </w:tcPr>
          <w:p w14:paraId="16BB3CF6">
            <w:pPr>
              <w:jc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法定代表人或其授权代表现场签字确认</w:t>
            </w:r>
          </w:p>
        </w:tc>
        <w:tc>
          <w:tcPr>
            <w:tcW w:w="7530" w:type="dxa"/>
            <w:gridSpan w:val="3"/>
            <w:shd w:val="clear" w:color="auto" w:fill="auto"/>
            <w:noWrap w:val="0"/>
            <w:vAlign w:val="center"/>
          </w:tcPr>
          <w:p w14:paraId="40C60C58">
            <w:pPr>
              <w:spacing w:line="360" w:lineRule="auto"/>
              <w:jc w:val="both"/>
              <w:rPr>
                <w:rFonts w:hint="eastAsia" w:ascii="宋体" w:hAnsi="宋体" w:eastAsia="宋体" w:cs="宋体"/>
                <w:color w:val="000000" w:themeColor="text1"/>
                <w:kern w:val="2"/>
                <w:sz w:val="21"/>
                <w:szCs w:val="21"/>
                <w:highlight w:val="none"/>
                <w:u w:val="none"/>
                <w:lang w:val="en-US" w:eastAsia="zh-CN" w:bidi="ar-SA"/>
                <w14:textFill>
                  <w14:solidFill>
                    <w14:schemeClr w14:val="tx1"/>
                  </w14:solidFill>
                </w14:textFill>
              </w:rPr>
            </w:pPr>
            <w:r>
              <w:rPr>
                <w:rFonts w:hint="eastAsia" w:ascii="宋体" w:hAnsi="宋体" w:eastAsia="宋体" w:cs="宋体"/>
                <w:color w:val="000000" w:themeColor="text1"/>
                <w:kern w:val="2"/>
                <w:sz w:val="21"/>
                <w:szCs w:val="21"/>
                <w:highlight w:val="none"/>
                <w:u w:val="none"/>
                <w:lang w:val="en-US" w:eastAsia="zh-CN" w:bidi="ar-SA"/>
                <w14:textFill>
                  <w14:solidFill>
                    <w14:schemeClr w14:val="tx1"/>
                  </w14:solidFill>
                </w14:textFill>
              </w:rPr>
              <w:t>管路安装工程费率：①地面安装工程企业管理费：</w:t>
            </w:r>
            <w:r>
              <w:rPr>
                <w:rFonts w:hint="eastAsia" w:ascii="宋体" w:hAnsi="宋体" w:cs="宋体"/>
                <w:color w:val="000000" w:themeColor="text1"/>
                <w:kern w:val="2"/>
                <w:sz w:val="21"/>
                <w:szCs w:val="21"/>
                <w:highlight w:val="none"/>
                <w:u w:val="single"/>
                <w:lang w:val="en-US" w:eastAsia="zh-CN" w:bidi="ar-SA"/>
                <w14:textFill>
                  <w14:solidFill>
                    <w14:schemeClr w14:val="tx1"/>
                  </w14:solidFill>
                </w14:textFill>
              </w:rPr>
              <w:t xml:space="preserve">   </w:t>
            </w:r>
            <w:r>
              <w:rPr>
                <w:rFonts w:hint="eastAsia" w:ascii="宋体" w:hAnsi="宋体" w:eastAsia="宋体" w:cs="宋体"/>
                <w:color w:val="000000" w:themeColor="text1"/>
                <w:kern w:val="2"/>
                <w:sz w:val="21"/>
                <w:szCs w:val="21"/>
                <w:highlight w:val="none"/>
                <w:u w:val="none"/>
                <w:lang w:val="en-US" w:eastAsia="zh-CN" w:bidi="ar-SA"/>
                <w14:textFill>
                  <w14:solidFill>
                    <w14:schemeClr w14:val="tx1"/>
                  </w14:solidFill>
                </w14:textFill>
              </w:rPr>
              <w:t>%， 利润：</w:t>
            </w:r>
            <w:r>
              <w:rPr>
                <w:rFonts w:hint="eastAsia" w:ascii="宋体" w:hAnsi="宋体" w:cs="宋体"/>
                <w:color w:val="000000" w:themeColor="text1"/>
                <w:kern w:val="2"/>
                <w:sz w:val="21"/>
                <w:szCs w:val="21"/>
                <w:highlight w:val="none"/>
                <w:u w:val="single"/>
                <w:lang w:val="en-US" w:eastAsia="zh-CN" w:bidi="ar-SA"/>
                <w14:textFill>
                  <w14:solidFill>
                    <w14:schemeClr w14:val="tx1"/>
                  </w14:solidFill>
                </w14:textFill>
              </w:rPr>
              <w:t xml:space="preserve">   </w:t>
            </w:r>
            <w:r>
              <w:rPr>
                <w:rFonts w:hint="eastAsia" w:ascii="宋体" w:hAnsi="宋体" w:eastAsia="宋体" w:cs="宋体"/>
                <w:color w:val="000000" w:themeColor="text1"/>
                <w:kern w:val="2"/>
                <w:sz w:val="21"/>
                <w:szCs w:val="21"/>
                <w:highlight w:val="none"/>
                <w:u w:val="none"/>
                <w:lang w:val="en-US" w:eastAsia="zh-CN" w:bidi="ar-SA"/>
                <w14:textFill>
                  <w14:solidFill>
                    <w14:schemeClr w14:val="tx1"/>
                  </w14:solidFill>
                </w14:textFill>
              </w:rPr>
              <w:t>% 组织措施费：</w:t>
            </w:r>
            <w:r>
              <w:rPr>
                <w:rFonts w:hint="eastAsia" w:ascii="宋体" w:hAnsi="宋体" w:cs="宋体"/>
                <w:color w:val="000000" w:themeColor="text1"/>
                <w:kern w:val="2"/>
                <w:sz w:val="21"/>
                <w:szCs w:val="21"/>
                <w:highlight w:val="none"/>
                <w:u w:val="single"/>
                <w:lang w:val="en-US" w:eastAsia="zh-CN" w:bidi="ar-SA"/>
                <w14:textFill>
                  <w14:solidFill>
                    <w14:schemeClr w14:val="tx1"/>
                  </w14:solidFill>
                </w14:textFill>
              </w:rPr>
              <w:t xml:space="preserve">   </w:t>
            </w:r>
            <w:r>
              <w:rPr>
                <w:rFonts w:hint="eastAsia" w:ascii="宋体" w:hAnsi="宋体" w:eastAsia="宋体" w:cs="宋体"/>
                <w:color w:val="000000" w:themeColor="text1"/>
                <w:kern w:val="2"/>
                <w:sz w:val="21"/>
                <w:szCs w:val="21"/>
                <w:highlight w:val="none"/>
                <w:u w:val="none"/>
                <w:lang w:val="en-US" w:eastAsia="zh-CN" w:bidi="ar-SA"/>
                <w14:textFill>
                  <w14:solidFill>
                    <w14:schemeClr w14:val="tx1"/>
                  </w14:solidFill>
                </w14:textFill>
              </w:rPr>
              <w:t>%；②井下安装工程企业管理费：</w:t>
            </w:r>
            <w:r>
              <w:rPr>
                <w:rFonts w:hint="eastAsia" w:ascii="宋体" w:hAnsi="宋体" w:cs="宋体"/>
                <w:color w:val="000000" w:themeColor="text1"/>
                <w:kern w:val="2"/>
                <w:sz w:val="21"/>
                <w:szCs w:val="21"/>
                <w:highlight w:val="none"/>
                <w:u w:val="single"/>
                <w:lang w:val="en-US" w:eastAsia="zh-CN" w:bidi="ar-SA"/>
                <w14:textFill>
                  <w14:solidFill>
                    <w14:schemeClr w14:val="tx1"/>
                  </w14:solidFill>
                </w14:textFill>
              </w:rPr>
              <w:t xml:space="preserve">   </w:t>
            </w:r>
            <w:r>
              <w:rPr>
                <w:rFonts w:hint="eastAsia" w:ascii="宋体" w:hAnsi="宋体" w:eastAsia="宋体" w:cs="宋体"/>
                <w:color w:val="000000" w:themeColor="text1"/>
                <w:kern w:val="2"/>
                <w:sz w:val="21"/>
                <w:szCs w:val="21"/>
                <w:highlight w:val="none"/>
                <w:u w:val="none"/>
                <w:lang w:val="en-US" w:eastAsia="zh-CN" w:bidi="ar-SA"/>
                <w14:textFill>
                  <w14:solidFill>
                    <w14:schemeClr w14:val="tx1"/>
                  </w14:solidFill>
                </w14:textFill>
              </w:rPr>
              <w:t>%， 利润：</w:t>
            </w:r>
            <w:r>
              <w:rPr>
                <w:rFonts w:hint="eastAsia" w:ascii="宋体" w:hAnsi="宋体" w:cs="宋体"/>
                <w:color w:val="000000" w:themeColor="text1"/>
                <w:kern w:val="2"/>
                <w:sz w:val="21"/>
                <w:szCs w:val="21"/>
                <w:highlight w:val="none"/>
                <w:u w:val="single"/>
                <w:lang w:val="en-US" w:eastAsia="zh-CN" w:bidi="ar-SA"/>
                <w14:textFill>
                  <w14:solidFill>
                    <w14:schemeClr w14:val="tx1"/>
                  </w14:solidFill>
                </w14:textFill>
              </w:rPr>
              <w:t xml:space="preserve">   </w:t>
            </w:r>
            <w:r>
              <w:rPr>
                <w:rFonts w:hint="eastAsia" w:ascii="宋体" w:hAnsi="宋体" w:eastAsia="宋体" w:cs="宋体"/>
                <w:color w:val="000000" w:themeColor="text1"/>
                <w:kern w:val="2"/>
                <w:sz w:val="21"/>
                <w:szCs w:val="21"/>
                <w:highlight w:val="none"/>
                <w:u w:val="none"/>
                <w:lang w:val="en-US" w:eastAsia="zh-CN" w:bidi="ar-SA"/>
                <w14:textFill>
                  <w14:solidFill>
                    <w14:schemeClr w14:val="tx1"/>
                  </w14:solidFill>
                </w14:textFill>
              </w:rPr>
              <w:t>% 组织措施费：</w:t>
            </w:r>
            <w:r>
              <w:rPr>
                <w:rFonts w:hint="eastAsia" w:ascii="宋体" w:hAnsi="宋体" w:cs="宋体"/>
                <w:color w:val="000000" w:themeColor="text1"/>
                <w:kern w:val="2"/>
                <w:sz w:val="21"/>
                <w:szCs w:val="21"/>
                <w:highlight w:val="none"/>
                <w:u w:val="single"/>
                <w:lang w:val="en-US" w:eastAsia="zh-CN" w:bidi="ar-SA"/>
                <w14:textFill>
                  <w14:solidFill>
                    <w14:schemeClr w14:val="tx1"/>
                  </w14:solidFill>
                </w14:textFill>
              </w:rPr>
              <w:t xml:space="preserve">   </w:t>
            </w:r>
            <w:r>
              <w:rPr>
                <w:rFonts w:hint="eastAsia" w:ascii="宋体" w:hAnsi="宋体" w:eastAsia="宋体" w:cs="宋体"/>
                <w:color w:val="000000" w:themeColor="text1"/>
                <w:kern w:val="2"/>
                <w:sz w:val="21"/>
                <w:szCs w:val="21"/>
                <w:highlight w:val="none"/>
                <w:u w:val="none"/>
                <w:lang w:val="en-US" w:eastAsia="zh-CN" w:bidi="ar-SA"/>
                <w14:textFill>
                  <w14:solidFill>
                    <w14:schemeClr w14:val="tx1"/>
                  </w14:solidFill>
                </w14:textFill>
              </w:rPr>
              <w:t>%。</w:t>
            </w:r>
          </w:p>
        </w:tc>
      </w:tr>
      <w:tr w14:paraId="00813C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04" w:hRule="atLeast"/>
          <w:jc w:val="center"/>
        </w:trPr>
        <w:tc>
          <w:tcPr>
            <w:tcW w:w="9379" w:type="dxa"/>
            <w:gridSpan w:val="4"/>
            <w:noWrap w:val="0"/>
            <w:vAlign w:val="center"/>
          </w:tcPr>
          <w:p w14:paraId="4B29D7ED">
            <w:pPr>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此报价一览表内内容尽量充实，但不要加附页，单独密封（与报价文件同时递交）</w:t>
            </w:r>
          </w:p>
        </w:tc>
      </w:tr>
    </w:tbl>
    <w:p w14:paraId="61211968">
      <w:pPr>
        <w:spacing w:line="480" w:lineRule="auto"/>
        <w:jc w:val="center"/>
        <w:rPr>
          <w:rFonts w:hint="eastAsia" w:ascii="宋体" w:hAnsi="宋体" w:eastAsia="宋体" w:cs="宋体"/>
          <w:b/>
          <w:bCs/>
          <w:color w:val="000000" w:themeColor="text1"/>
          <w:sz w:val="28"/>
          <w:szCs w:val="28"/>
          <w:highlight w:val="none"/>
          <w:lang w:eastAsia="zh-CN"/>
          <w14:textFill>
            <w14:solidFill>
              <w14:schemeClr w14:val="tx1"/>
            </w14:solidFill>
          </w14:textFill>
        </w:rPr>
      </w:pPr>
      <w:r>
        <w:rPr>
          <w:rFonts w:hint="eastAsia" w:ascii="宋体" w:hAnsi="宋体" w:eastAsia="宋体" w:cs="宋体"/>
          <w:b/>
          <w:bCs/>
          <w:color w:val="000000" w:themeColor="text1"/>
          <w:sz w:val="28"/>
          <w:szCs w:val="28"/>
          <w:highlight w:val="none"/>
          <w:lang w:eastAsia="zh-CN"/>
          <w14:textFill>
            <w14:solidFill>
              <w14:schemeClr w14:val="tx1"/>
            </w14:solidFill>
          </w14:textFill>
        </w:rPr>
        <w:t>承诺书</w:t>
      </w:r>
    </w:p>
    <w:p w14:paraId="43BB6D2D">
      <w:pPr>
        <w:spacing w:line="480" w:lineRule="auto"/>
        <w:jc w:val="left"/>
        <w:rPr>
          <w:rFonts w:hint="eastAsia" w:ascii="宋体" w:hAnsi="宋体" w:eastAsia="宋体" w:cs="宋体"/>
          <w:color w:val="000000" w:themeColor="text1"/>
          <w:sz w:val="28"/>
          <w:szCs w:val="28"/>
          <w:highlight w:val="none"/>
          <w:lang w:eastAsia="zh-CN"/>
          <w14:textFill>
            <w14:solidFill>
              <w14:schemeClr w14:val="tx1"/>
            </w14:solidFill>
          </w14:textFill>
        </w:rPr>
      </w:pPr>
      <w:r>
        <w:rPr>
          <w:rFonts w:hint="eastAsia" w:ascii="宋体" w:hAnsi="宋体" w:eastAsia="宋体" w:cs="宋体"/>
          <w:color w:val="000000" w:themeColor="text1"/>
          <w:sz w:val="28"/>
          <w:szCs w:val="28"/>
          <w:highlight w:val="none"/>
          <w:lang w:eastAsia="zh-CN"/>
          <w14:textFill>
            <w14:solidFill>
              <w14:schemeClr w14:val="tx1"/>
            </w14:solidFill>
          </w14:textFill>
        </w:rPr>
        <w:t>山西潞安工程有限公司：</w:t>
      </w:r>
    </w:p>
    <w:p w14:paraId="555C6931">
      <w:pPr>
        <w:spacing w:line="480" w:lineRule="auto"/>
        <w:ind w:firstLine="560" w:firstLineChars="200"/>
        <w:jc w:val="left"/>
        <w:rPr>
          <w:rFonts w:hint="eastAsia" w:ascii="宋体" w:hAnsi="宋体" w:eastAsia="宋体" w:cs="宋体"/>
          <w:color w:val="000000" w:themeColor="text1"/>
          <w:sz w:val="28"/>
          <w:szCs w:val="28"/>
          <w:highlight w:val="none"/>
          <w:u w:val="none"/>
          <w:lang w:eastAsia="zh-CN"/>
          <w14:textFill>
            <w14:solidFill>
              <w14:schemeClr w14:val="tx1"/>
            </w14:solidFill>
          </w14:textFill>
        </w:rPr>
      </w:pPr>
      <w:r>
        <w:rPr>
          <w:rFonts w:hint="eastAsia" w:ascii="宋体" w:hAnsi="宋体" w:eastAsia="宋体" w:cs="宋体"/>
          <w:color w:val="000000" w:themeColor="text1"/>
          <w:sz w:val="28"/>
          <w:szCs w:val="28"/>
          <w:highlight w:val="none"/>
          <w:lang w:eastAsia="zh-CN"/>
          <w14:textFill>
            <w14:solidFill>
              <w14:schemeClr w14:val="tx1"/>
            </w14:solidFill>
          </w14:textFill>
        </w:rPr>
        <w:t>我公司郑重承诺：本次办理</w:t>
      </w:r>
      <w:r>
        <w:rPr>
          <w:rFonts w:hint="eastAsia" w:ascii="宋体" w:hAnsi="宋体" w:cs="宋体"/>
          <w:color w:val="000000" w:themeColor="text1"/>
          <w:sz w:val="28"/>
          <w:szCs w:val="28"/>
          <w:highlight w:val="none"/>
          <w:u w:val="none"/>
          <w:lang w:eastAsia="zh-CN"/>
          <w14:textFill>
            <w14:solidFill>
              <w14:schemeClr w14:val="tx1"/>
            </w14:solidFill>
          </w14:textFill>
        </w:rPr>
        <w:t>新元煤业井下瓦斯抽采钻孔、瓦斯管路工程</w:t>
      </w:r>
      <w:r>
        <w:rPr>
          <w:rFonts w:hint="eastAsia" w:ascii="宋体" w:hAnsi="宋体" w:eastAsia="宋体" w:cs="宋体"/>
          <w:color w:val="000000" w:themeColor="text1"/>
          <w:sz w:val="28"/>
          <w:szCs w:val="28"/>
          <w:highlight w:val="none"/>
          <w:u w:val="none"/>
          <w:lang w:eastAsia="zh-CN"/>
          <w14:textFill>
            <w14:solidFill>
              <w14:schemeClr w14:val="tx1"/>
            </w14:solidFill>
          </w14:textFill>
        </w:rPr>
        <w:t>谈判以及中标后与贵公司发生合作关系（如签订工程分包合同、工程结算等），提供给贵公司的全部资料作出承诺，即保证所提供的资料真实、有效、合法，无伪造、编造、篡改和隐瞒等虚假内容。如有上述行为发生，我公司愿承担一切经济责任和法律责任。</w:t>
      </w:r>
    </w:p>
    <w:p w14:paraId="4693EB9B">
      <w:pPr>
        <w:wordWrap w:val="0"/>
        <w:spacing w:line="480" w:lineRule="auto"/>
        <w:ind w:firstLine="560" w:firstLineChars="200"/>
        <w:jc w:val="right"/>
        <w:rPr>
          <w:rFonts w:hint="eastAsia" w:ascii="宋体" w:hAnsi="宋体" w:eastAsia="宋体" w:cs="宋体"/>
          <w:color w:val="000000" w:themeColor="text1"/>
          <w:sz w:val="28"/>
          <w:szCs w:val="28"/>
          <w:highlight w:val="none"/>
          <w:u w:val="none"/>
          <w:lang w:eastAsia="zh-CN"/>
          <w14:textFill>
            <w14:solidFill>
              <w14:schemeClr w14:val="tx1"/>
            </w14:solidFill>
          </w14:textFill>
        </w:rPr>
      </w:pPr>
    </w:p>
    <w:p w14:paraId="73CDBC34">
      <w:pPr>
        <w:wordWrap w:val="0"/>
        <w:spacing w:line="480" w:lineRule="auto"/>
        <w:ind w:firstLine="560" w:firstLineChars="200"/>
        <w:jc w:val="right"/>
        <w:rPr>
          <w:rFonts w:hint="eastAsia" w:ascii="宋体" w:hAnsi="宋体" w:eastAsia="宋体" w:cs="宋体"/>
          <w:color w:val="000000" w:themeColor="text1"/>
          <w:sz w:val="28"/>
          <w:szCs w:val="28"/>
          <w:highlight w:val="none"/>
          <w:u w:val="none"/>
          <w:lang w:eastAsia="zh-CN"/>
          <w14:textFill>
            <w14:solidFill>
              <w14:schemeClr w14:val="tx1"/>
            </w14:solidFill>
          </w14:textFill>
        </w:rPr>
      </w:pPr>
    </w:p>
    <w:p w14:paraId="350BCD8A">
      <w:pPr>
        <w:wordWrap w:val="0"/>
        <w:spacing w:line="480" w:lineRule="auto"/>
        <w:ind w:firstLine="560" w:firstLineChars="200"/>
        <w:jc w:val="right"/>
        <w:rPr>
          <w:rFonts w:hint="eastAsia" w:ascii="宋体" w:hAnsi="宋体" w:eastAsia="宋体" w:cs="宋体"/>
          <w:color w:val="000000" w:themeColor="text1"/>
          <w:sz w:val="28"/>
          <w:szCs w:val="28"/>
          <w:highlight w:val="none"/>
          <w:u w:val="none"/>
          <w:lang w:eastAsia="zh-CN"/>
          <w14:textFill>
            <w14:solidFill>
              <w14:schemeClr w14:val="tx1"/>
            </w14:solidFill>
          </w14:textFill>
        </w:rPr>
      </w:pPr>
    </w:p>
    <w:p w14:paraId="49D2B518">
      <w:pPr>
        <w:wordWrap w:val="0"/>
        <w:spacing w:line="480" w:lineRule="auto"/>
        <w:ind w:firstLine="560" w:firstLineChars="200"/>
        <w:jc w:val="right"/>
        <w:rPr>
          <w:rFonts w:hint="eastAsia" w:ascii="宋体" w:hAnsi="宋体" w:eastAsia="宋体" w:cs="宋体"/>
          <w:color w:val="000000" w:themeColor="text1"/>
          <w:sz w:val="28"/>
          <w:szCs w:val="28"/>
          <w:highlight w:val="none"/>
          <w:u w:val="none"/>
          <w:lang w:eastAsia="zh-CN"/>
          <w14:textFill>
            <w14:solidFill>
              <w14:schemeClr w14:val="tx1"/>
            </w14:solidFill>
          </w14:textFill>
        </w:rPr>
      </w:pPr>
    </w:p>
    <w:p w14:paraId="23885541">
      <w:pPr>
        <w:wordWrap w:val="0"/>
        <w:spacing w:line="480" w:lineRule="auto"/>
        <w:ind w:firstLine="560" w:firstLineChars="200"/>
        <w:jc w:val="right"/>
        <w:rPr>
          <w:rFonts w:hint="eastAsia" w:ascii="宋体" w:hAnsi="宋体" w:eastAsia="宋体" w:cs="宋体"/>
          <w:color w:val="000000" w:themeColor="text1"/>
          <w:sz w:val="28"/>
          <w:szCs w:val="28"/>
          <w:highlight w:val="none"/>
          <w:u w:val="none"/>
          <w:lang w:eastAsia="zh-CN"/>
          <w14:textFill>
            <w14:solidFill>
              <w14:schemeClr w14:val="tx1"/>
            </w14:solidFill>
          </w14:textFill>
        </w:rPr>
      </w:pPr>
    </w:p>
    <w:p w14:paraId="2EF26B27">
      <w:pPr>
        <w:wordWrap w:val="0"/>
        <w:spacing w:line="480" w:lineRule="auto"/>
        <w:ind w:firstLine="560" w:firstLineChars="200"/>
        <w:jc w:val="right"/>
        <w:rPr>
          <w:rFonts w:hint="eastAsia" w:ascii="宋体" w:hAnsi="宋体" w:eastAsia="宋体" w:cs="宋体"/>
          <w:color w:val="000000" w:themeColor="text1"/>
          <w:sz w:val="28"/>
          <w:szCs w:val="28"/>
          <w:highlight w:val="none"/>
          <w:u w:val="none"/>
          <w:lang w:eastAsia="zh-CN"/>
          <w14:textFill>
            <w14:solidFill>
              <w14:schemeClr w14:val="tx1"/>
            </w14:solidFill>
          </w14:textFill>
        </w:rPr>
      </w:pPr>
    </w:p>
    <w:p w14:paraId="7EBA0D4E">
      <w:pPr>
        <w:wordWrap w:val="0"/>
        <w:spacing w:line="480" w:lineRule="auto"/>
        <w:ind w:firstLine="560" w:firstLineChars="200"/>
        <w:jc w:val="right"/>
        <w:rPr>
          <w:rFonts w:hint="default" w:ascii="宋体" w:hAnsi="宋体" w:eastAsia="宋体" w:cs="宋体"/>
          <w:color w:val="000000" w:themeColor="text1"/>
          <w:sz w:val="28"/>
          <w:szCs w:val="28"/>
          <w:highlight w:val="none"/>
          <w:u w:val="none"/>
          <w:lang w:val="en-US" w:eastAsia="zh-CN"/>
          <w14:textFill>
            <w14:solidFill>
              <w14:schemeClr w14:val="tx1"/>
            </w14:solidFill>
          </w14:textFill>
        </w:rPr>
      </w:pPr>
      <w:r>
        <w:rPr>
          <w:rFonts w:hint="eastAsia" w:ascii="宋体" w:hAnsi="宋体" w:eastAsia="宋体" w:cs="宋体"/>
          <w:color w:val="000000" w:themeColor="text1"/>
          <w:sz w:val="28"/>
          <w:szCs w:val="28"/>
          <w:highlight w:val="none"/>
          <w:u w:val="none"/>
          <w:lang w:eastAsia="zh-CN"/>
          <w14:textFill>
            <w14:solidFill>
              <w14:schemeClr w14:val="tx1"/>
            </w14:solidFill>
          </w14:textFill>
        </w:rPr>
        <w:t>公司名称（签章）：</w:t>
      </w:r>
      <w:r>
        <w:rPr>
          <w:rFonts w:hint="eastAsia" w:ascii="宋体" w:hAnsi="宋体" w:eastAsia="宋体" w:cs="宋体"/>
          <w:color w:val="000000" w:themeColor="text1"/>
          <w:sz w:val="28"/>
          <w:szCs w:val="28"/>
          <w:highlight w:val="none"/>
          <w:u w:val="single"/>
          <w:lang w:val="en-US" w:eastAsia="zh-CN"/>
          <w14:textFill>
            <w14:solidFill>
              <w14:schemeClr w14:val="tx1"/>
            </w14:solidFill>
          </w14:textFill>
        </w:rPr>
        <w:t xml:space="preserve">              </w:t>
      </w:r>
    </w:p>
    <w:p w14:paraId="4131AC70">
      <w:pPr>
        <w:wordWrap w:val="0"/>
        <w:spacing w:line="480" w:lineRule="auto"/>
        <w:ind w:firstLine="560" w:firstLineChars="200"/>
        <w:jc w:val="right"/>
        <w:rPr>
          <w:rFonts w:hint="default" w:ascii="宋体" w:hAnsi="宋体" w:eastAsia="宋体" w:cs="宋体"/>
          <w:color w:val="000000" w:themeColor="text1"/>
          <w:sz w:val="28"/>
          <w:szCs w:val="28"/>
          <w:highlight w:val="none"/>
          <w:u w:val="none"/>
          <w:lang w:val="en-US" w:eastAsia="zh-CN"/>
          <w14:textFill>
            <w14:solidFill>
              <w14:schemeClr w14:val="tx1"/>
            </w14:solidFill>
          </w14:textFill>
        </w:rPr>
      </w:pPr>
      <w:r>
        <w:rPr>
          <w:rFonts w:hint="eastAsia" w:ascii="宋体" w:hAnsi="宋体" w:eastAsia="宋体" w:cs="宋体"/>
          <w:color w:val="000000" w:themeColor="text1"/>
          <w:sz w:val="28"/>
          <w:szCs w:val="28"/>
          <w:highlight w:val="none"/>
          <w:u w:val="none"/>
          <w:lang w:eastAsia="zh-CN"/>
          <w14:textFill>
            <w14:solidFill>
              <w14:schemeClr w14:val="tx1"/>
            </w14:solidFill>
          </w14:textFill>
        </w:rPr>
        <w:t>法定代表人（签章）：</w:t>
      </w:r>
      <w:r>
        <w:rPr>
          <w:rFonts w:hint="eastAsia" w:ascii="宋体" w:hAnsi="宋体" w:eastAsia="宋体" w:cs="宋体"/>
          <w:color w:val="000000" w:themeColor="text1"/>
          <w:sz w:val="28"/>
          <w:szCs w:val="28"/>
          <w:highlight w:val="none"/>
          <w:u w:val="single"/>
          <w:lang w:val="en-US" w:eastAsia="zh-CN"/>
          <w14:textFill>
            <w14:solidFill>
              <w14:schemeClr w14:val="tx1"/>
            </w14:solidFill>
          </w14:textFill>
        </w:rPr>
        <w:t xml:space="preserve">              </w:t>
      </w:r>
    </w:p>
    <w:p w14:paraId="155E0501">
      <w:pPr>
        <w:spacing w:line="480" w:lineRule="auto"/>
        <w:ind w:firstLine="2800" w:firstLineChars="1000"/>
        <w:jc w:val="right"/>
        <w:rPr>
          <w:rFonts w:hint="eastAsia" w:ascii="宋体" w:hAnsi="宋体" w:eastAsia="宋体" w:cs="宋体"/>
          <w:color w:val="000000" w:themeColor="text1"/>
          <w:sz w:val="28"/>
          <w:szCs w:val="28"/>
          <w:highlight w:val="none"/>
          <w:u w:val="none"/>
          <w14:textFill>
            <w14:solidFill>
              <w14:schemeClr w14:val="tx1"/>
            </w14:solidFill>
          </w14:textFill>
        </w:rPr>
      </w:pPr>
      <w:r>
        <w:rPr>
          <w:rFonts w:hint="eastAsia" w:ascii="宋体" w:hAnsi="宋体" w:eastAsia="宋体" w:cs="宋体"/>
          <w:color w:val="000000" w:themeColor="text1"/>
          <w:sz w:val="28"/>
          <w:szCs w:val="28"/>
          <w:highlight w:val="none"/>
          <w:u w:val="none"/>
          <w:lang w:val="en-US" w:eastAsia="zh-CN"/>
          <w14:textFill>
            <w14:solidFill>
              <w14:schemeClr w14:val="tx1"/>
            </w14:solidFill>
          </w14:textFill>
        </w:rPr>
        <w:t>日   期：</w:t>
      </w:r>
      <w:r>
        <w:rPr>
          <w:rFonts w:hint="eastAsia" w:ascii="宋体" w:hAnsi="宋体" w:cs="宋体"/>
          <w:color w:val="000000" w:themeColor="text1"/>
          <w:sz w:val="28"/>
          <w:szCs w:val="28"/>
          <w:highlight w:val="none"/>
          <w:u w:val="none"/>
          <w:lang w:val="en-US" w:eastAsia="zh-CN"/>
          <w14:textFill>
            <w14:solidFill>
              <w14:schemeClr w14:val="tx1"/>
            </w14:solidFill>
          </w14:textFill>
        </w:rPr>
        <w:t>2026年1月17日</w:t>
      </w:r>
    </w:p>
    <w:p w14:paraId="67BF5E76">
      <w:pPr>
        <w:spacing w:line="480" w:lineRule="auto"/>
        <w:ind w:firstLine="2800" w:firstLineChars="1000"/>
        <w:jc w:val="right"/>
        <w:rPr>
          <w:rFonts w:hint="eastAsia" w:ascii="宋体" w:hAnsi="宋体" w:eastAsia="宋体" w:cs="宋体"/>
          <w:color w:val="000000" w:themeColor="text1"/>
          <w:sz w:val="28"/>
          <w:szCs w:val="28"/>
          <w:highlight w:val="none"/>
          <w:u w:val="none"/>
          <w14:textFill>
            <w14:solidFill>
              <w14:schemeClr w14:val="tx1"/>
            </w14:solidFill>
          </w14:textFill>
        </w:rPr>
      </w:pPr>
    </w:p>
    <w:p w14:paraId="66B18B88">
      <w:pPr>
        <w:spacing w:line="480" w:lineRule="auto"/>
        <w:ind w:firstLine="2800" w:firstLineChars="1000"/>
        <w:jc w:val="right"/>
        <w:rPr>
          <w:rFonts w:hint="eastAsia" w:ascii="宋体" w:hAnsi="宋体" w:eastAsia="宋体" w:cs="宋体"/>
          <w:color w:val="000000" w:themeColor="text1"/>
          <w:sz w:val="28"/>
          <w:szCs w:val="28"/>
          <w:highlight w:val="none"/>
          <w:u w:val="none"/>
          <w14:textFill>
            <w14:solidFill>
              <w14:schemeClr w14:val="tx1"/>
            </w14:solidFill>
          </w14:textFill>
        </w:rPr>
      </w:pPr>
    </w:p>
    <w:p w14:paraId="1E86969F">
      <w:pPr>
        <w:spacing w:line="480" w:lineRule="auto"/>
        <w:ind w:firstLine="2800" w:firstLineChars="1000"/>
        <w:jc w:val="right"/>
        <w:rPr>
          <w:rFonts w:hint="eastAsia" w:ascii="宋体" w:hAnsi="宋体" w:eastAsia="宋体" w:cs="宋体"/>
          <w:color w:val="000000" w:themeColor="text1"/>
          <w:sz w:val="28"/>
          <w:szCs w:val="28"/>
          <w:highlight w:val="none"/>
          <w:u w:val="none"/>
          <w14:textFill>
            <w14:solidFill>
              <w14:schemeClr w14:val="tx1"/>
            </w14:solidFill>
          </w14:textFill>
        </w:rPr>
      </w:pPr>
    </w:p>
    <w:p w14:paraId="4E35FEDE">
      <w:pPr>
        <w:spacing w:line="480" w:lineRule="auto"/>
        <w:ind w:firstLine="2800" w:firstLineChars="1000"/>
        <w:jc w:val="right"/>
        <w:rPr>
          <w:rFonts w:hint="eastAsia" w:ascii="宋体" w:hAnsi="宋体" w:eastAsia="宋体" w:cs="宋体"/>
          <w:color w:val="000000" w:themeColor="text1"/>
          <w:sz w:val="28"/>
          <w:szCs w:val="28"/>
          <w:highlight w:val="none"/>
          <w:u w:val="none"/>
          <w14:textFill>
            <w14:solidFill>
              <w14:schemeClr w14:val="tx1"/>
            </w14:solidFill>
          </w14:textFill>
        </w:rPr>
      </w:pPr>
    </w:p>
    <w:p w14:paraId="3AAB58BC">
      <w:pPr>
        <w:spacing w:line="480" w:lineRule="auto"/>
        <w:ind w:firstLine="2800" w:firstLineChars="1000"/>
        <w:jc w:val="right"/>
        <w:rPr>
          <w:rFonts w:hint="eastAsia" w:ascii="宋体" w:hAnsi="宋体" w:eastAsia="宋体" w:cs="宋体"/>
          <w:color w:val="000000" w:themeColor="text1"/>
          <w:sz w:val="28"/>
          <w:szCs w:val="28"/>
          <w:highlight w:val="none"/>
          <w:u w:val="none"/>
          <w14:textFill>
            <w14:solidFill>
              <w14:schemeClr w14:val="tx1"/>
            </w14:solidFill>
          </w14:textFill>
        </w:rPr>
      </w:pPr>
    </w:p>
    <w:p w14:paraId="56806B11">
      <w:pPr>
        <w:spacing w:line="480" w:lineRule="auto"/>
        <w:ind w:firstLine="2800" w:firstLineChars="1000"/>
        <w:jc w:val="right"/>
        <w:rPr>
          <w:rFonts w:hint="eastAsia" w:ascii="宋体" w:hAnsi="宋体" w:eastAsia="宋体" w:cs="宋体"/>
          <w:color w:val="000000" w:themeColor="text1"/>
          <w:sz w:val="28"/>
          <w:szCs w:val="28"/>
          <w:highlight w:val="none"/>
          <w:u w:val="none"/>
          <w14:textFill>
            <w14:solidFill>
              <w14:schemeClr w14:val="tx1"/>
            </w14:solidFill>
          </w14:textFill>
        </w:rPr>
      </w:pPr>
    </w:p>
    <w:p w14:paraId="7F264856">
      <w:pPr>
        <w:spacing w:line="480" w:lineRule="auto"/>
        <w:jc w:val="both"/>
        <w:rPr>
          <w:rFonts w:hint="eastAsia" w:ascii="宋体" w:hAnsi="宋体" w:eastAsia="宋体" w:cs="宋体"/>
          <w:color w:val="000000" w:themeColor="text1"/>
          <w:sz w:val="28"/>
          <w:szCs w:val="28"/>
          <w:highlight w:val="none"/>
          <w:u w:val="none"/>
          <w14:textFill>
            <w14:solidFill>
              <w14:schemeClr w14:val="tx1"/>
            </w14:solidFill>
          </w14:textFill>
        </w:rPr>
      </w:pPr>
    </w:p>
    <w:p w14:paraId="5EE1E389">
      <w:pPr>
        <w:spacing w:line="480" w:lineRule="auto"/>
        <w:jc w:val="both"/>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Cs w:val="21"/>
          <w:highlight w:val="none"/>
          <w14:textFill>
            <w14:solidFill>
              <w14:schemeClr w14:val="tx1"/>
            </w14:solidFill>
          </w14:textFill>
        </w:rPr>
        <w:t>附件:</w:t>
      </w:r>
    </w:p>
    <w:p w14:paraId="29D31C2F">
      <w:pPr>
        <w:spacing w:line="480" w:lineRule="auto"/>
        <w:jc w:val="center"/>
        <w:rPr>
          <w:rFonts w:hint="eastAsia" w:ascii="宋体" w:hAnsi="宋体" w:eastAsia="宋体" w:cs="宋体"/>
          <w:b/>
          <w:color w:val="000000" w:themeColor="text1"/>
          <w:sz w:val="32"/>
          <w:szCs w:val="32"/>
          <w:highlight w:val="none"/>
          <w14:textFill>
            <w14:solidFill>
              <w14:schemeClr w14:val="tx1"/>
            </w14:solidFill>
          </w14:textFill>
        </w:rPr>
      </w:pPr>
      <w:r>
        <w:rPr>
          <w:rFonts w:hint="eastAsia" w:ascii="宋体" w:hAnsi="宋体" w:eastAsia="宋体" w:cs="宋体"/>
          <w:b/>
          <w:color w:val="000000" w:themeColor="text1"/>
          <w:sz w:val="32"/>
          <w:szCs w:val="32"/>
          <w:highlight w:val="none"/>
          <w14:textFill>
            <w14:solidFill>
              <w14:schemeClr w14:val="tx1"/>
            </w14:solidFill>
          </w14:textFill>
        </w:rPr>
        <w:t>邀请回复</w:t>
      </w:r>
    </w:p>
    <w:p w14:paraId="7DBFC9AC">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560" w:firstLineChars="200"/>
        <w:jc w:val="both"/>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悉收到</w:t>
      </w:r>
      <w:r>
        <w:rPr>
          <w:rFonts w:hint="eastAsia" w:ascii="宋体" w:hAnsi="宋体" w:eastAsia="宋体" w:cs="宋体"/>
          <w:color w:val="000000" w:themeColor="text1"/>
          <w:sz w:val="28"/>
          <w:szCs w:val="28"/>
          <w:highlight w:val="none"/>
          <w:u w:val="none"/>
          <w14:textFill>
            <w14:solidFill>
              <w14:schemeClr w14:val="tx1"/>
            </w14:solidFill>
          </w14:textFill>
        </w:rPr>
        <w:t>山西潞安工程有限公司</w:t>
      </w:r>
      <w:r>
        <w:rPr>
          <w:rFonts w:hint="eastAsia" w:ascii="宋体" w:hAnsi="宋体" w:eastAsia="宋体" w:cs="宋体"/>
          <w:color w:val="000000" w:themeColor="text1"/>
          <w:sz w:val="28"/>
          <w:szCs w:val="28"/>
          <w:highlight w:val="none"/>
          <w:u w:val="none"/>
          <w:lang w:val="en-US" w:eastAsia="zh-CN"/>
          <w14:textFill>
            <w14:solidFill>
              <w14:schemeClr w14:val="tx1"/>
            </w14:solidFill>
          </w14:textFill>
        </w:rPr>
        <w:t>矿建分公司</w:t>
      </w:r>
      <w:r>
        <w:rPr>
          <w:rFonts w:hint="eastAsia" w:ascii="宋体" w:hAnsi="宋体" w:eastAsia="宋体" w:cs="宋体"/>
          <w:color w:val="000000" w:themeColor="text1"/>
          <w:sz w:val="28"/>
          <w:szCs w:val="28"/>
          <w:highlight w:val="none"/>
          <w:u w:val="none"/>
          <w14:textFill>
            <w14:solidFill>
              <w14:schemeClr w14:val="tx1"/>
            </w14:solidFill>
          </w14:textFill>
        </w:rPr>
        <w:t>（单位）的关于</w:t>
      </w:r>
      <w:r>
        <w:rPr>
          <w:rFonts w:hint="eastAsia" w:ascii="宋体" w:hAnsi="宋体" w:cs="宋体"/>
          <w:color w:val="000000" w:themeColor="text1"/>
          <w:sz w:val="28"/>
          <w:szCs w:val="28"/>
          <w:highlight w:val="none"/>
          <w:u w:val="none"/>
          <w:lang w:eastAsia="zh-CN"/>
          <w14:textFill>
            <w14:solidFill>
              <w14:schemeClr w14:val="tx1"/>
            </w14:solidFill>
          </w14:textFill>
        </w:rPr>
        <w:t>新元煤业井下瓦斯抽采钻孔、瓦斯管路工程</w:t>
      </w:r>
      <w:r>
        <w:rPr>
          <w:rFonts w:hint="eastAsia" w:ascii="宋体" w:hAnsi="宋体" w:eastAsia="宋体" w:cs="宋体"/>
          <w:color w:val="000000" w:themeColor="text1"/>
          <w:sz w:val="28"/>
          <w:szCs w:val="28"/>
          <w:highlight w:val="none"/>
          <w:u w:val="none"/>
          <w14:textFill>
            <w14:solidFill>
              <w14:schemeClr w14:val="tx1"/>
            </w14:solidFill>
          </w14:textFill>
        </w:rPr>
        <w:t>（工程项目）的谈判文件（电子版），经仔细阅读</w:t>
      </w:r>
      <w:r>
        <w:rPr>
          <w:rFonts w:hint="eastAsia" w:ascii="宋体" w:hAnsi="宋体" w:eastAsia="宋体" w:cs="宋体"/>
          <w:color w:val="000000" w:themeColor="text1"/>
          <w:sz w:val="28"/>
          <w:szCs w:val="28"/>
          <w:highlight w:val="none"/>
          <w:u w:val="none"/>
          <w:lang w:val="en-US" w:eastAsia="zh-CN"/>
          <w14:textFill>
            <w14:solidFill>
              <w14:schemeClr w14:val="tx1"/>
            </w14:solidFill>
          </w14:textFill>
        </w:rPr>
        <w:t>和</w:t>
      </w:r>
      <w:r>
        <w:rPr>
          <w:rFonts w:hint="eastAsia" w:ascii="宋体" w:hAnsi="宋体" w:eastAsia="宋体" w:cs="宋体"/>
          <w:color w:val="000000" w:themeColor="text1"/>
          <w:sz w:val="28"/>
          <w:szCs w:val="28"/>
          <w:highlight w:val="none"/>
          <w:u w:val="none"/>
          <w14:textFill>
            <w14:solidFill>
              <w14:schemeClr w14:val="tx1"/>
            </w14:solidFill>
          </w14:textFill>
        </w:rPr>
        <w:t>考察，我单位</w:t>
      </w:r>
      <w:r>
        <w:rPr>
          <w:rFonts w:hint="eastAsia" w:ascii="宋体" w:hAnsi="宋体" w:eastAsia="宋体" w:cs="宋体"/>
          <w:color w:val="000000" w:themeColor="text1"/>
          <w:sz w:val="28"/>
          <w:szCs w:val="28"/>
          <w:highlight w:val="none"/>
          <w:u w:val="single"/>
          <w14:textFill>
            <w14:solidFill>
              <w14:schemeClr w14:val="tx1"/>
            </w14:solidFill>
          </w14:textFill>
        </w:rPr>
        <w:t xml:space="preserve">                </w:t>
      </w:r>
      <w:r>
        <w:rPr>
          <w:rFonts w:hint="eastAsia" w:ascii="宋体" w:hAnsi="宋体" w:eastAsia="宋体" w:cs="宋体"/>
          <w:color w:val="000000" w:themeColor="text1"/>
          <w:sz w:val="28"/>
          <w:szCs w:val="28"/>
          <w:highlight w:val="none"/>
          <w:u w:val="none"/>
          <w14:textFill>
            <w14:solidFill>
              <w14:schemeClr w14:val="tx1"/>
            </w14:solidFill>
          </w14:textFill>
        </w:rPr>
        <w:t>意愿参加贵单位于</w:t>
      </w:r>
      <w:r>
        <w:rPr>
          <w:rFonts w:hint="eastAsia" w:ascii="宋体" w:hAnsi="宋体" w:cs="宋体"/>
          <w:color w:val="000000" w:themeColor="text1"/>
          <w:sz w:val="28"/>
          <w:szCs w:val="28"/>
          <w:highlight w:val="none"/>
          <w:u w:val="none"/>
          <w:lang w:val="en-US" w:eastAsia="zh-CN"/>
          <w14:textFill>
            <w14:solidFill>
              <w14:schemeClr w14:val="tx1"/>
            </w14:solidFill>
          </w14:textFill>
        </w:rPr>
        <w:t>2026年1月18日</w:t>
      </w:r>
      <w:r>
        <w:rPr>
          <w:rFonts w:hint="eastAsia" w:ascii="宋体" w:hAnsi="宋体" w:eastAsia="宋体" w:cs="宋体"/>
          <w:color w:val="000000" w:themeColor="text1"/>
          <w:sz w:val="28"/>
          <w:szCs w:val="28"/>
          <w:highlight w:val="none"/>
          <w:u w:val="none"/>
          <w14:textFill>
            <w14:solidFill>
              <w14:schemeClr w14:val="tx1"/>
            </w14:solidFill>
          </w14:textFill>
        </w:rPr>
        <w:t>举</w:t>
      </w:r>
      <w:r>
        <w:rPr>
          <w:rFonts w:hint="eastAsia" w:ascii="宋体" w:hAnsi="宋体" w:eastAsia="宋体" w:cs="宋体"/>
          <w:color w:val="000000" w:themeColor="text1"/>
          <w:sz w:val="28"/>
          <w:szCs w:val="28"/>
          <w:highlight w:val="none"/>
          <w:u w:val="none"/>
          <w14:textFill>
            <w14:solidFill>
              <w14:schemeClr w14:val="tx1"/>
            </w14:solidFill>
          </w14:textFill>
        </w:rPr>
        <w:t>行的</w:t>
      </w:r>
      <w:r>
        <w:rPr>
          <w:rFonts w:hint="eastAsia" w:ascii="宋体" w:hAnsi="宋体" w:cs="宋体"/>
          <w:color w:val="000000" w:themeColor="text1"/>
          <w:sz w:val="28"/>
          <w:szCs w:val="28"/>
          <w:highlight w:val="none"/>
          <w:u w:val="none"/>
          <w:lang w:eastAsia="zh-CN"/>
          <w14:textFill>
            <w14:solidFill>
              <w14:schemeClr w14:val="tx1"/>
            </w14:solidFill>
          </w14:textFill>
        </w:rPr>
        <w:t>新元煤业井下瓦斯抽采钻孔、瓦斯管路工程</w:t>
      </w:r>
      <w:r>
        <w:rPr>
          <w:rFonts w:hint="eastAsia" w:ascii="宋体" w:hAnsi="宋体" w:eastAsia="宋体" w:cs="宋体"/>
          <w:color w:val="000000" w:themeColor="text1"/>
          <w:sz w:val="28"/>
          <w:szCs w:val="28"/>
          <w:highlight w:val="none"/>
          <w:u w:val="none"/>
          <w14:textFill>
            <w14:solidFill>
              <w14:schemeClr w14:val="tx1"/>
            </w14:solidFill>
          </w14:textFill>
        </w:rPr>
        <w:t>（工程）谈判，并保证按文件要</w:t>
      </w:r>
      <w:r>
        <w:rPr>
          <w:rFonts w:hint="eastAsia" w:ascii="宋体" w:hAnsi="宋体" w:eastAsia="宋体" w:cs="宋体"/>
          <w:color w:val="000000" w:themeColor="text1"/>
          <w:sz w:val="28"/>
          <w:szCs w:val="28"/>
          <w:highlight w:val="none"/>
          <w:u w:val="none"/>
          <w:lang w:val="en-US" w:eastAsia="zh-CN"/>
          <w14:textFill>
            <w14:solidFill>
              <w14:schemeClr w14:val="tx1"/>
            </w14:solidFill>
          </w14:textFill>
        </w:rPr>
        <w:t>求准备相应资料如期参加</w:t>
      </w:r>
      <w:r>
        <w:rPr>
          <w:rFonts w:hint="eastAsia" w:ascii="宋体" w:hAnsi="宋体" w:eastAsia="宋体" w:cs="宋体"/>
          <w:color w:val="000000" w:themeColor="text1"/>
          <w:sz w:val="28"/>
          <w:szCs w:val="28"/>
          <w:highlight w:val="none"/>
          <w:lang w:val="en-US" w:eastAsia="zh-CN"/>
          <w14:textFill>
            <w14:solidFill>
              <w14:schemeClr w14:val="tx1"/>
            </w14:solidFill>
          </w14:textFill>
        </w:rPr>
        <w:t>。</w:t>
      </w:r>
    </w:p>
    <w:p w14:paraId="1D4C0E47">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560" w:firstLineChars="200"/>
        <w:jc w:val="both"/>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特此告知。</w:t>
      </w:r>
    </w:p>
    <w:p w14:paraId="0CF61EEA">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both"/>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p>
    <w:p w14:paraId="10817038">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both"/>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单位：</w:t>
      </w:r>
      <w:r>
        <w:rPr>
          <w:rFonts w:hint="eastAsia" w:ascii="宋体" w:hAnsi="宋体" w:eastAsia="宋体" w:cs="宋体"/>
          <w:color w:val="000000" w:themeColor="text1"/>
          <w:sz w:val="28"/>
          <w:szCs w:val="28"/>
          <w:highlight w:val="none"/>
          <w:u w:val="single"/>
          <w14:textFill>
            <w14:solidFill>
              <w14:schemeClr w14:val="tx1"/>
            </w14:solidFill>
          </w14:textFill>
        </w:rPr>
        <w:t xml:space="preserve">          </w:t>
      </w:r>
      <w:r>
        <w:rPr>
          <w:rFonts w:hint="eastAsia" w:ascii="宋体" w:hAnsi="宋体" w:eastAsia="宋体" w:cs="宋体"/>
          <w:color w:val="000000" w:themeColor="text1"/>
          <w:sz w:val="28"/>
          <w:szCs w:val="28"/>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8"/>
          <w:szCs w:val="28"/>
          <w:highlight w:val="none"/>
          <w:u w:val="single"/>
          <w14:textFill>
            <w14:solidFill>
              <w14:schemeClr w14:val="tx1"/>
            </w14:solidFill>
          </w14:textFill>
        </w:rPr>
        <w:t xml:space="preserve">      </w:t>
      </w:r>
    </w:p>
    <w:p w14:paraId="3F4B36B5">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both"/>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p>
    <w:p w14:paraId="41AB5A5D">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both"/>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委托人：</w:t>
      </w:r>
      <w:r>
        <w:rPr>
          <w:rFonts w:hint="eastAsia" w:ascii="宋体" w:hAnsi="宋体" w:eastAsia="宋体" w:cs="宋体"/>
          <w:color w:val="000000" w:themeColor="text1"/>
          <w:sz w:val="28"/>
          <w:szCs w:val="28"/>
          <w:highlight w:val="none"/>
          <w:u w:val="single"/>
          <w14:textFill>
            <w14:solidFill>
              <w14:schemeClr w14:val="tx1"/>
            </w14:solidFill>
          </w14:textFill>
        </w:rPr>
        <w:t xml:space="preserve">       </w:t>
      </w:r>
      <w:r>
        <w:rPr>
          <w:rFonts w:hint="eastAsia" w:ascii="宋体" w:hAnsi="宋体" w:eastAsia="宋体" w:cs="宋体"/>
          <w:color w:val="000000" w:themeColor="text1"/>
          <w:sz w:val="28"/>
          <w:szCs w:val="28"/>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8"/>
          <w:szCs w:val="28"/>
          <w:highlight w:val="none"/>
          <w:u w:val="single"/>
          <w14:textFill>
            <w14:solidFill>
              <w14:schemeClr w14:val="tx1"/>
            </w14:solidFill>
          </w14:textFill>
        </w:rPr>
        <w:t xml:space="preserve">         </w:t>
      </w:r>
    </w:p>
    <w:p w14:paraId="57A8D231">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both"/>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p>
    <w:p w14:paraId="2712E37A">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both"/>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联系方式：</w:t>
      </w:r>
      <w:r>
        <w:rPr>
          <w:rFonts w:hint="eastAsia" w:ascii="宋体" w:hAnsi="宋体" w:eastAsia="宋体" w:cs="宋体"/>
          <w:color w:val="000000" w:themeColor="text1"/>
          <w:sz w:val="28"/>
          <w:szCs w:val="28"/>
          <w:highlight w:val="none"/>
          <w:u w:val="single"/>
          <w14:textFill>
            <w14:solidFill>
              <w14:schemeClr w14:val="tx1"/>
            </w14:solidFill>
          </w14:textFill>
        </w:rPr>
        <w:t xml:space="preserve">      </w:t>
      </w:r>
      <w:r>
        <w:rPr>
          <w:rFonts w:hint="eastAsia" w:ascii="宋体" w:hAnsi="宋体" w:eastAsia="宋体" w:cs="宋体"/>
          <w:color w:val="000000" w:themeColor="text1"/>
          <w:sz w:val="28"/>
          <w:szCs w:val="28"/>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8"/>
          <w:szCs w:val="28"/>
          <w:highlight w:val="none"/>
          <w:u w:val="single"/>
          <w14:textFill>
            <w14:solidFill>
              <w14:schemeClr w14:val="tx1"/>
            </w14:solidFill>
          </w14:textFill>
        </w:rPr>
        <w:t xml:space="preserve">          </w:t>
      </w:r>
    </w:p>
    <w:p w14:paraId="235385C5">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both"/>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p>
    <w:p w14:paraId="643A1D58">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both"/>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日期</w:t>
      </w:r>
      <w:r>
        <w:rPr>
          <w:rFonts w:hint="eastAsia" w:ascii="宋体" w:hAnsi="宋体" w:eastAsia="宋体" w:cs="宋体"/>
          <w:color w:val="000000" w:themeColor="text1"/>
          <w:sz w:val="28"/>
          <w:szCs w:val="28"/>
          <w:highlight w:val="none"/>
          <w14:textFill>
            <w14:solidFill>
              <w14:schemeClr w14:val="tx1"/>
            </w14:solidFill>
          </w14:textFill>
        </w:rPr>
        <w:t>：</w:t>
      </w:r>
      <w:r>
        <w:rPr>
          <w:rFonts w:hint="eastAsia" w:ascii="宋体" w:hAnsi="宋体" w:cs="宋体"/>
          <w:color w:val="000000" w:themeColor="text1"/>
          <w:sz w:val="28"/>
          <w:szCs w:val="28"/>
          <w:highlight w:val="none"/>
          <w:u w:val="none"/>
          <w:lang w:val="en-US" w:eastAsia="zh-CN"/>
          <w14:textFill>
            <w14:solidFill>
              <w14:schemeClr w14:val="tx1"/>
            </w14:solidFill>
          </w14:textFill>
        </w:rPr>
        <w:t>2026年1月17日</w:t>
      </w:r>
    </w:p>
    <w:p w14:paraId="5610CE4B">
      <w:pPr>
        <w:spacing w:line="560" w:lineRule="exact"/>
        <w:rPr>
          <w:rFonts w:hint="eastAsia" w:ascii="宋体" w:hAnsi="宋体" w:eastAsia="宋体" w:cs="宋体"/>
          <w:color w:val="000000" w:themeColor="text1"/>
          <w:sz w:val="28"/>
          <w:szCs w:val="28"/>
          <w:highlight w:val="none"/>
          <w14:textFill>
            <w14:solidFill>
              <w14:schemeClr w14:val="tx1"/>
            </w14:solidFill>
          </w14:textFill>
        </w:rPr>
      </w:pPr>
    </w:p>
    <w:p w14:paraId="751DA7D3">
      <w:pPr>
        <w:spacing w:line="560" w:lineRule="exact"/>
        <w:rPr>
          <w:rFonts w:hint="eastAsia" w:ascii="宋体" w:hAnsi="宋体" w:eastAsia="宋体" w:cs="宋体"/>
          <w:color w:val="000000" w:themeColor="text1"/>
          <w:sz w:val="28"/>
          <w:szCs w:val="28"/>
          <w:highlight w:val="none"/>
          <w14:textFill>
            <w14:solidFill>
              <w14:schemeClr w14:val="tx1"/>
            </w14:solidFill>
          </w14:textFill>
        </w:rPr>
      </w:pPr>
    </w:p>
    <w:p w14:paraId="2FDC5739">
      <w:pPr>
        <w:spacing w:line="560" w:lineRule="exact"/>
        <w:rPr>
          <w:rFonts w:hint="eastAsia" w:ascii="宋体" w:hAnsi="宋体" w:eastAsia="宋体" w:cs="宋体"/>
          <w:color w:val="000000" w:themeColor="text1"/>
          <w:sz w:val="28"/>
          <w:szCs w:val="28"/>
          <w:highlight w:val="none"/>
          <w14:textFill>
            <w14:solidFill>
              <w14:schemeClr w14:val="tx1"/>
            </w14:solidFill>
          </w14:textFill>
        </w:rPr>
      </w:pPr>
    </w:p>
    <w:p w14:paraId="227D4972">
      <w:pPr>
        <w:spacing w:line="560" w:lineRule="exact"/>
        <w:rPr>
          <w:rFonts w:hint="eastAsia" w:ascii="宋体" w:hAnsi="宋体" w:eastAsia="宋体" w:cs="宋体"/>
          <w:color w:val="000000" w:themeColor="text1"/>
          <w:sz w:val="18"/>
          <w:szCs w:val="18"/>
          <w:highlight w:val="none"/>
          <w14:textFill>
            <w14:solidFill>
              <w14:schemeClr w14:val="tx1"/>
            </w14:solidFill>
          </w14:textFill>
        </w:rPr>
      </w:pPr>
    </w:p>
    <w:p w14:paraId="7A5B52DA">
      <w:pPr>
        <w:spacing w:line="560" w:lineRule="exact"/>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18"/>
          <w:szCs w:val="18"/>
          <w:highlight w:val="none"/>
          <w14:textFill>
            <w14:solidFill>
              <w14:schemeClr w14:val="tx1"/>
            </w14:solidFill>
          </w14:textFill>
        </w:rPr>
        <w:t>注：邀请回复直接在邮箱中回复，不需另附word文本，本附件在提交报价文件时可不用提交</w:t>
      </w:r>
      <w:r>
        <w:rPr>
          <w:rFonts w:hint="eastAsia" w:ascii="宋体" w:hAnsi="宋体" w:eastAsia="宋体" w:cs="宋体"/>
          <w:color w:val="000000" w:themeColor="text1"/>
          <w:sz w:val="28"/>
          <w:szCs w:val="28"/>
          <w:highlight w:val="none"/>
          <w14:textFill>
            <w14:solidFill>
              <w14:schemeClr w14:val="tx1"/>
            </w14:solidFill>
          </w14:textFill>
        </w:rPr>
        <w:t>。</w:t>
      </w:r>
    </w:p>
    <w:p w14:paraId="6F7FED3C">
      <w:pPr>
        <w:jc w:val="both"/>
        <w:rPr>
          <w:rFonts w:hint="eastAsia" w:ascii="宋体" w:hAnsi="宋体" w:eastAsia="宋体" w:cs="宋体"/>
          <w:b/>
          <w:bCs/>
          <w:color w:val="000000" w:themeColor="text1"/>
          <w:sz w:val="44"/>
          <w:szCs w:val="44"/>
          <w:highlight w:val="none"/>
          <w14:textFill>
            <w14:solidFill>
              <w14:schemeClr w14:val="tx1"/>
            </w14:solidFill>
          </w14:textFill>
        </w:rPr>
      </w:pPr>
    </w:p>
    <w:p w14:paraId="43714D89">
      <w:pPr>
        <w:rPr>
          <w:highlight w:val="none"/>
        </w:rPr>
      </w:pPr>
    </w:p>
    <w:sectPr>
      <w:footerReference r:id="rId9" w:type="default"/>
      <w:pgSz w:w="11906" w:h="16838"/>
      <w:pgMar w:top="1304" w:right="1644" w:bottom="1304" w:left="1701" w:header="851" w:footer="992" w:gutter="0"/>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swiss"/>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693B7C6">
    <w:pPr>
      <w:pStyle w:val="5"/>
      <w:ind w:right="360"/>
      <w:rPr>
        <w:rFonts w:hint="eastAsia"/>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5D16FE2">
    <w:pPr>
      <w:pStyle w:val="5"/>
      <w:framePr w:wrap="around" w:vAnchor="text" w:hAnchor="margin" w:xAlign="center" w:y="1"/>
      <w:rPr>
        <w:rStyle w:val="12"/>
      </w:rPr>
    </w:pPr>
    <w:r>
      <w:fldChar w:fldCharType="begin"/>
    </w:r>
    <w:r>
      <w:rPr>
        <w:rStyle w:val="12"/>
      </w:rPr>
      <w:instrText xml:space="preserve">PAGE  </w:instrText>
    </w:r>
    <w:r>
      <w:fldChar w:fldCharType="end"/>
    </w:r>
  </w:p>
  <w:p w14:paraId="65D4A42E">
    <w:pPr>
      <w:pStyle w:val="5"/>
      <w:ind w:right="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816D630">
    <w:pPr>
      <w:pStyle w:val="5"/>
      <w:ind w:right="360"/>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56CDD5BB">
                          <w:pPr>
                            <w:pStyle w:val="5"/>
                            <w:rPr>
                              <w:rStyle w:val="12"/>
                              <w:rFonts w:hint="eastAsia"/>
                            </w:rPr>
                          </w:pPr>
                          <w:r>
                            <w:fldChar w:fldCharType="begin"/>
                          </w:r>
                          <w:r>
                            <w:rPr>
                              <w:rStyle w:val="12"/>
                            </w:rPr>
                            <w:instrText xml:space="preserve">PAGE  </w:instrText>
                          </w:r>
                          <w:r>
                            <w:fldChar w:fldCharType="separate"/>
                          </w:r>
                          <w:r>
                            <w:rPr>
                              <w:rStyle w:val="12"/>
                            </w:rPr>
                            <w:t>6</w:t>
                          </w:r>
                          <w:r>
                            <w:fldChar w:fldCharType="end"/>
                          </w:r>
                        </w:p>
                      </w:txbxContent>
                    </wps:txbx>
                    <wps:bodyPr wrap="none" lIns="0" tIns="0" rIns="0" bIns="0" upright="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">
              <v:fill on="f" focussize="0,0"/>
              <v:stroke on="f"/>
              <v:imagedata o:title=""/>
              <o:lock v:ext="edit" aspectratio="f"/>
              <v:textbox inset="0mm,0mm,0mm,0mm" style="mso-fit-shape-to-text:t;">
                <w:txbxContent>
                  <w:p w14:paraId="56CDD5BB">
                    <w:pPr>
                      <w:pStyle w:val="5"/>
                      <w:rPr>
                        <w:rStyle w:val="12"/>
                        <w:rFonts w:hint="eastAsia"/>
                      </w:rPr>
                    </w:pPr>
                    <w:r>
                      <w:fldChar w:fldCharType="begin"/>
                    </w:r>
                    <w:r>
                      <w:rPr>
                        <w:rStyle w:val="12"/>
                      </w:rPr>
                      <w:instrText xml:space="preserve">PAGE  </w:instrText>
                    </w:r>
                    <w:r>
                      <w:fldChar w:fldCharType="separate"/>
                    </w:r>
                    <w:r>
                      <w:rPr>
                        <w:rStyle w:val="12"/>
                      </w:rPr>
                      <w:t>6</w:t>
                    </w:r>
                    <w:r>
                      <w:fldChar w:fldCharType="end"/>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44B99E4">
    <w:pPr>
      <w:pStyle w:val="5"/>
      <w:ind w:right="360"/>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0CDC3AD0">
                          <w:pPr>
                            <w:pStyle w:val="5"/>
                            <w:rPr>
                              <w:rStyle w:val="12"/>
                              <w:rFonts w:hint="eastAsia"/>
                            </w:rPr>
                          </w:pPr>
                          <w:r>
                            <w:fldChar w:fldCharType="begin"/>
                          </w:r>
                          <w:r>
                            <w:rPr>
                              <w:rStyle w:val="12"/>
                            </w:rPr>
                            <w:instrText xml:space="preserve">PAGE  </w:instrText>
                          </w:r>
                          <w:r>
                            <w:fldChar w:fldCharType="separate"/>
                          </w:r>
                          <w:r>
                            <w:rPr>
                              <w:rStyle w:val="12"/>
                            </w:rPr>
                            <w:t>6</w:t>
                          </w:r>
                          <w:r>
                            <w:fldChar w:fldCharType="end"/>
                          </w:r>
                        </w:p>
                      </w:txbxContent>
                    </wps:txbx>
                    <wps:bodyPr wrap="none" lIns="0" tIns="0" rIns="0" bIns="0" upright="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Bp2gcnIAQAAmQMAAA4AAAAAAAAAAQAgAAAAHgEAAGRycy9lMm9Eb2Mu&#10;eG1sUEsFBgAAAAAGAAYAWQEAAFgFAAAAAA==&#10;">
              <v:fill on="f" focussize="0,0"/>
              <v:stroke on="f"/>
              <v:imagedata o:title=""/>
              <o:lock v:ext="edit" aspectratio="f"/>
              <v:textbox inset="0mm,0mm,0mm,0mm" style="mso-fit-shape-to-text:t;">
                <w:txbxContent>
                  <w:p w14:paraId="0CDC3AD0">
                    <w:pPr>
                      <w:pStyle w:val="5"/>
                      <w:rPr>
                        <w:rStyle w:val="12"/>
                        <w:rFonts w:hint="eastAsia"/>
                      </w:rPr>
                    </w:pPr>
                    <w:r>
                      <w:fldChar w:fldCharType="begin"/>
                    </w:r>
                    <w:r>
                      <w:rPr>
                        <w:rStyle w:val="12"/>
                      </w:rPr>
                      <w:instrText xml:space="preserve">PAGE  </w:instrText>
                    </w:r>
                    <w:r>
                      <w:fldChar w:fldCharType="separate"/>
                    </w:r>
                    <w:r>
                      <w:rPr>
                        <w:rStyle w:val="12"/>
                      </w:rPr>
                      <w:t>6</w:t>
                    </w:r>
                    <w:r>
                      <w:fldChar w:fldCharType="end"/>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1E339CD">
    <w:pPr>
      <w:pStyle w:val="5"/>
      <w:ind w:right="360"/>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2EC9C38">
    <w:pPr>
      <w:pStyle w:val="5"/>
      <w:framePr w:wrap="around" w:vAnchor="text" w:hAnchor="margin" w:xAlign="center" w:y="1"/>
      <w:rPr>
        <w:rStyle w:val="12"/>
      </w:rPr>
    </w:pPr>
    <w:r>
      <w:fldChar w:fldCharType="begin"/>
    </w:r>
    <w:r>
      <w:rPr>
        <w:rStyle w:val="12"/>
      </w:rPr>
      <w:instrText xml:space="preserve">PAGE  </w:instrText>
    </w:r>
    <w:r>
      <w:fldChar w:fldCharType="end"/>
    </w:r>
  </w:p>
  <w:p w14:paraId="4C44B9C6">
    <w:pPr>
      <w:pStyle w:val="5"/>
      <w:ind w:right="360"/>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1A2FAB3">
    <w:pPr>
      <w:pStyle w:val="5"/>
      <w:ind w:right="360"/>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0C475CD"/>
    <w:multiLevelType w:val="singleLevel"/>
    <w:tmpl w:val="80C475CD"/>
    <w:lvl w:ilvl="0" w:tentative="0">
      <w:start w:val="14"/>
      <w:numFmt w:val="decimal"/>
      <w:suff w:val="space"/>
      <w:lvlText w:val="%1."/>
      <w:lvlJc w:val="left"/>
    </w:lvl>
  </w:abstractNum>
  <w:abstractNum w:abstractNumId="1">
    <w:nsid w:val="00000002"/>
    <w:multiLevelType w:val="singleLevel"/>
    <w:tmpl w:val="00000002"/>
    <w:lvl w:ilvl="0" w:tentative="0">
      <w:start w:val="1"/>
      <w:numFmt w:val="chineseCounting"/>
      <w:suff w:val="nothing"/>
      <w:lvlText w:val="（%1）"/>
      <w:lvlJc w:val="left"/>
      <w:rPr>
        <w:rFonts w:cs="Times New Roman"/>
      </w:rPr>
    </w:lvl>
  </w:abstractNum>
  <w:abstractNum w:abstractNumId="2">
    <w:nsid w:val="0B3BBDDF"/>
    <w:multiLevelType w:val="singleLevel"/>
    <w:tmpl w:val="0B3BBDDF"/>
    <w:lvl w:ilvl="0" w:tentative="0">
      <w:start w:val="1"/>
      <w:numFmt w:val="chineseCounting"/>
      <w:suff w:val="space"/>
      <w:lvlText w:val="第%1部分"/>
      <w:lvlJc w:val="left"/>
      <w:rPr>
        <w:rFonts w:hint="eastAsia"/>
      </w:r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5"/>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37B6631"/>
    <w:rsid w:val="037B6631"/>
    <w:rsid w:val="5BCC11E3"/>
    <w:rsid w:val="7BD1045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bidi="ar-SA"/>
    </w:rPr>
  </w:style>
  <w:style w:type="character" w:default="1" w:styleId="11">
    <w:name w:val="Default Paragraph Font"/>
    <w:semiHidden/>
    <w:qFormat/>
    <w:uiPriority w:val="0"/>
  </w:style>
  <w:style w:type="table" w:default="1" w:styleId="9">
    <w:name w:val="Normal Table"/>
    <w:semiHidden/>
    <w:qFormat/>
    <w:uiPriority w:val="0"/>
    <w:tblPr>
      <w:tblCellMar>
        <w:top w:w="0" w:type="dxa"/>
        <w:left w:w="108" w:type="dxa"/>
        <w:bottom w:w="0" w:type="dxa"/>
        <w:right w:w="108" w:type="dxa"/>
      </w:tblCellMar>
    </w:tblPr>
  </w:style>
  <w:style w:type="paragraph" w:styleId="2">
    <w:name w:val="annotation text"/>
    <w:basedOn w:val="1"/>
    <w:qFormat/>
    <w:uiPriority w:val="0"/>
    <w:pPr>
      <w:jc w:val="left"/>
    </w:pPr>
    <w:rPr>
      <w:rFonts w:ascii="Times New Roman" w:hAnsi="Times New Roman" w:eastAsia="宋体" w:cs="Times New Roman"/>
      <w:szCs w:val="24"/>
    </w:rPr>
  </w:style>
  <w:style w:type="paragraph" w:styleId="3">
    <w:name w:val="Body Text"/>
    <w:basedOn w:val="1"/>
    <w:qFormat/>
    <w:uiPriority w:val="0"/>
    <w:pPr>
      <w:spacing w:after="120" w:afterLines="0"/>
    </w:pPr>
    <w:rPr>
      <w:rFonts w:ascii="Times New Roman" w:hAnsi="Times New Roman" w:eastAsia="宋体" w:cs="Times New Roman"/>
      <w:sz w:val="32"/>
      <w:szCs w:val="20"/>
    </w:rPr>
  </w:style>
  <w:style w:type="paragraph" w:styleId="4">
    <w:name w:val="Body Text Indent"/>
    <w:basedOn w:val="1"/>
    <w:qFormat/>
    <w:uiPriority w:val="0"/>
    <w:pPr>
      <w:spacing w:line="320" w:lineRule="exact"/>
      <w:ind w:firstLine="570"/>
    </w:pPr>
    <w:rPr>
      <w:rFonts w:ascii="宋体"/>
      <w:szCs w:val="20"/>
    </w:rPr>
  </w:style>
  <w:style w:type="paragraph" w:styleId="5">
    <w:name w:val="footer"/>
    <w:basedOn w:val="1"/>
    <w:qFormat/>
    <w:uiPriority w:val="0"/>
    <w:pPr>
      <w:tabs>
        <w:tab w:val="center" w:pos="4153"/>
        <w:tab w:val="right" w:pos="8306"/>
      </w:tabs>
      <w:snapToGrid w:val="0"/>
      <w:jc w:val="left"/>
    </w:pPr>
    <w:rPr>
      <w:rFonts w:ascii="Times New Roman" w:hAnsi="Times New Roman" w:eastAsia="宋体" w:cs="Times New Roman"/>
      <w:sz w:val="18"/>
      <w:szCs w:val="18"/>
    </w:rPr>
  </w:style>
  <w:style w:type="paragraph" w:styleId="6">
    <w:name w:val="Normal (Web)"/>
    <w:basedOn w:val="1"/>
    <w:qFormat/>
    <w:uiPriority w:val="0"/>
    <w:pPr>
      <w:widowControl/>
      <w:spacing w:before="100" w:beforeAutospacing="1" w:after="100" w:afterAutospacing="1"/>
      <w:jc w:val="left"/>
    </w:pPr>
    <w:rPr>
      <w:rFonts w:ascii="宋体" w:hAnsi="宋体" w:eastAsia="宋体" w:cs="宋体"/>
      <w:kern w:val="0"/>
      <w:sz w:val="24"/>
    </w:rPr>
  </w:style>
  <w:style w:type="paragraph" w:styleId="7">
    <w:name w:val="Body Text First Indent"/>
    <w:basedOn w:val="3"/>
    <w:qFormat/>
    <w:uiPriority w:val="0"/>
    <w:pPr>
      <w:ind w:firstLine="420" w:firstLineChars="100"/>
    </w:pPr>
    <w:rPr>
      <w:rFonts w:ascii="Times New Roman" w:hAnsi="Times New Roman" w:eastAsia="宋体" w:cs="Times New Roman"/>
      <w:sz w:val="21"/>
      <w:szCs w:val="24"/>
    </w:rPr>
  </w:style>
  <w:style w:type="paragraph" w:styleId="8">
    <w:name w:val="Body Text First Indent 2"/>
    <w:basedOn w:val="4"/>
    <w:qFormat/>
    <w:uiPriority w:val="0"/>
    <w:pPr>
      <w:ind w:firstLine="200" w:firstLineChars="200"/>
    </w:pPr>
  </w:style>
  <w:style w:type="table" w:styleId="10">
    <w:name w:val="Table Grid"/>
    <w:basedOn w:val="9"/>
    <w:qFormat/>
    <w:uiPriority w:val="0"/>
    <w:pPr>
      <w:widowControl w:val="0"/>
      <w:jc w:val="both"/>
    </w:pPr>
    <w:rPr>
      <w:rFonts w:ascii="Times New Roman" w:hAnsi="Times New Roman" w:eastAsia="宋体" w:cs="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2">
    <w:name w:val="page number"/>
    <w:basedOn w:val="11"/>
    <w:qFormat/>
    <w:uiPriority w:val="0"/>
    <w:rPr>
      <w:rFonts w:ascii="Times New Roman" w:hAnsi="Times New Roman" w:eastAsia="宋体" w:cs="Times New Roman"/>
    </w:rPr>
  </w:style>
  <w:style w:type="paragraph" w:customStyle="1" w:styleId="13">
    <w:name w:val="Default"/>
    <w:autoRedefine/>
    <w:qFormat/>
    <w:uiPriority w:val="0"/>
    <w:pPr>
      <w:widowControl w:val="0"/>
      <w:autoSpaceDE w:val="0"/>
      <w:autoSpaceDN w:val="0"/>
      <w:adjustRightInd w:val="0"/>
    </w:pPr>
    <w:rPr>
      <w:rFonts w:ascii="黑体" w:hAnsi="Times New Roman" w:eastAsia="黑体" w:cs="黑体"/>
      <w:color w:val="000000"/>
      <w:sz w:val="24"/>
      <w:szCs w:val="24"/>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footer" Target="footer7.xml"/><Relationship Id="rId8" Type="http://schemas.openxmlformats.org/officeDocument/2006/relationships/footer" Target="footer6.xml"/><Relationship Id="rId7" Type="http://schemas.openxmlformats.org/officeDocument/2006/relationships/footer" Target="footer5.xml"/><Relationship Id="rId6" Type="http://schemas.openxmlformats.org/officeDocument/2006/relationships/footer" Target="footer4.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numbering" Target="numbering.xml"/><Relationship Id="rId11" Type="http://schemas.openxmlformats.org/officeDocument/2006/relationships/customXml" Target="../customXml/item1.xml"/><Relationship Id="rId10" Type="http://schemas.openxmlformats.org/officeDocument/2006/relationships/theme" Target="theme/theme1.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40</Pages>
  <Words>18303</Words>
  <Characters>19064</Characters>
  <Lines>0</Lines>
  <Paragraphs>0</Paragraphs>
  <TotalTime>13</TotalTime>
  <ScaleCrop>false</ScaleCrop>
  <LinksUpToDate>false</LinksUpToDate>
  <CharactersWithSpaces>21409</CharactersWithSpaces>
  <Application>WPS Office_12.1.0.25225_F1E327BC-269C-435d-A152-05C5408002CA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2026-03-02T02:30:00Z</dcterms:created>
  <dc:creator>阿瑟</dc:creator>
  <cp:lastModifiedBy>，、。</cp:lastModifiedBy>
  <dcterms:modified xsi:type="dcterms:W3CDTF">2026-03-08T02:53:56Z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2052-12.1.0.25225</vt:lpwstr>
  </property>
  <property fmtid="{D5CDD505-2E9C-101B-9397-08002B2CF9AE}" pid="3" name="ICV">
    <vt:lpwstr>76A8F554FFC44C96A42A915D19F71B01_13</vt:lpwstr>
  </property>
  <property fmtid="{D5CDD505-2E9C-101B-9397-08002B2CF9AE}" pid="4" name="KSOTemplateDocerSaveRecord">
    <vt:lpwstr>eyJoZGlkIjoiOGM3MzFjN2VmYWE3ZjVlZWQwZWRiMzBmNzAzZmVkZjkiLCJ1c2VySWQiOiIzOTUxOTg4NTgifQ==</vt:lpwstr>
  </property>
</Properties>
</file>