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9E26FA">
      <w:pPr>
        <w:jc w:val="center"/>
        <w:rPr>
          <w:rFonts w:ascii="宋体" w:hAnsi="宋体" w:cs="宋体"/>
          <w:b/>
          <w:bCs/>
          <w:sz w:val="44"/>
          <w:szCs w:val="44"/>
          <w:highlight w:val="none"/>
        </w:rPr>
      </w:pPr>
    </w:p>
    <w:p w14:paraId="12D2A622">
      <w:pPr>
        <w:rPr>
          <w:rFonts w:ascii="宋体" w:hAnsi="宋体" w:cs="宋体"/>
          <w:b/>
          <w:bCs/>
          <w:sz w:val="44"/>
          <w:szCs w:val="44"/>
          <w:highlight w:val="none"/>
        </w:rPr>
      </w:pPr>
    </w:p>
    <w:p w14:paraId="0820C19E">
      <w:pPr>
        <w:pStyle w:val="3"/>
        <w:rPr>
          <w:rFonts w:ascii="宋体" w:hAnsi="宋体" w:cs="宋体"/>
          <w:highlight w:val="none"/>
        </w:rPr>
      </w:pPr>
    </w:p>
    <w:p w14:paraId="3A878834">
      <w:pPr>
        <w:jc w:val="center"/>
        <w:outlineLvl w:val="0"/>
        <w:rPr>
          <w:rFonts w:ascii="宋体" w:hAnsi="宋体" w:cs="宋体"/>
          <w:b/>
          <w:bCs/>
          <w:sz w:val="44"/>
          <w:szCs w:val="44"/>
          <w:highlight w:val="none"/>
        </w:rPr>
      </w:pPr>
      <w:r>
        <w:rPr>
          <w:rFonts w:hint="eastAsia" w:ascii="宋体" w:hAnsi="宋体" w:cs="宋体"/>
          <w:b/>
          <w:bCs/>
          <w:sz w:val="44"/>
          <w:szCs w:val="44"/>
          <w:highlight w:val="none"/>
        </w:rPr>
        <w:t>山西潞安工程有限公司谈判文件</w:t>
      </w:r>
    </w:p>
    <w:p w14:paraId="6E1CBC05">
      <w:pPr>
        <w:jc w:val="center"/>
        <w:rPr>
          <w:rFonts w:ascii="宋体" w:hAnsi="宋体" w:cs="宋体"/>
          <w:b/>
          <w:bCs/>
          <w:sz w:val="44"/>
          <w:szCs w:val="44"/>
          <w:highlight w:val="none"/>
        </w:rPr>
      </w:pPr>
    </w:p>
    <w:p w14:paraId="0587F552">
      <w:pPr>
        <w:ind w:firstLine="1590" w:firstLineChars="495"/>
        <w:rPr>
          <w:rFonts w:hint="default" w:eastAsia="宋体"/>
          <w:b/>
          <w:bCs/>
          <w:color w:val="FF0000"/>
          <w:sz w:val="32"/>
          <w:szCs w:val="32"/>
          <w:highlight w:val="none"/>
          <w:lang w:val="en-US" w:eastAsia="zh-CN"/>
        </w:rPr>
      </w:pPr>
      <w:r>
        <w:rPr>
          <w:rFonts w:hint="eastAsia" w:ascii="宋体" w:hAnsi="宋体" w:cs="宋体"/>
          <w:b/>
          <w:bCs/>
          <w:sz w:val="32"/>
          <w:szCs w:val="32"/>
          <w:highlight w:val="none"/>
        </w:rPr>
        <w:t>文件编号</w:t>
      </w:r>
      <w:r>
        <w:rPr>
          <w:rFonts w:hint="eastAsia" w:ascii="宋体" w:hAnsi="宋体" w:cs="宋体"/>
          <w:b/>
          <w:bCs/>
          <w:sz w:val="32"/>
          <w:szCs w:val="32"/>
          <w:highlight w:val="none"/>
        </w:rPr>
        <w:t>：</w:t>
      </w:r>
      <w:r>
        <w:rPr>
          <w:color w:val="000000" w:themeColor="text1"/>
          <w:sz w:val="32"/>
          <w:szCs w:val="32"/>
          <w:highlight w:val="none"/>
          <w:u w:val="single"/>
          <w14:textFill>
            <w14:solidFill>
              <w14:schemeClr w14:val="tx1"/>
            </w14:solidFill>
          </w14:textFill>
        </w:rPr>
        <w:t>LAGCGS</w:t>
      </w:r>
      <w:r>
        <w:rPr>
          <w:rFonts w:hint="eastAsia"/>
          <w:color w:val="000000" w:themeColor="text1"/>
          <w:sz w:val="32"/>
          <w:szCs w:val="32"/>
          <w:highlight w:val="none"/>
          <w:u w:val="single"/>
          <w14:textFill>
            <w14:solidFill>
              <w14:schemeClr w14:val="tx1"/>
            </w14:solidFill>
          </w14:textFill>
        </w:rPr>
        <w:t>DE</w:t>
      </w:r>
      <w:r>
        <w:rPr>
          <w:color w:val="000000" w:themeColor="text1"/>
          <w:sz w:val="32"/>
          <w:szCs w:val="32"/>
          <w:highlight w:val="none"/>
          <w:u w:val="single"/>
          <w14:textFill>
            <w14:solidFill>
              <w14:schemeClr w14:val="tx1"/>
            </w14:solidFill>
          </w14:textFill>
        </w:rPr>
        <w:t>FGS20</w:t>
      </w:r>
      <w:r>
        <w:rPr>
          <w:rFonts w:hint="eastAsia"/>
          <w:color w:val="000000" w:themeColor="text1"/>
          <w:sz w:val="32"/>
          <w:szCs w:val="32"/>
          <w:highlight w:val="none"/>
          <w:u w:val="single"/>
          <w14:textFill>
            <w14:solidFill>
              <w14:schemeClr w14:val="tx1"/>
            </w14:solidFill>
          </w14:textFill>
        </w:rPr>
        <w:t>2</w:t>
      </w:r>
      <w:r>
        <w:rPr>
          <w:rFonts w:hint="eastAsia"/>
          <w:color w:val="000000" w:themeColor="text1"/>
          <w:sz w:val="32"/>
          <w:szCs w:val="32"/>
          <w:highlight w:val="none"/>
          <w:u w:val="single"/>
          <w:lang w:val="en-US" w:eastAsia="zh-CN"/>
          <w14:textFill>
            <w14:solidFill>
              <w14:schemeClr w14:val="tx1"/>
            </w14:solidFill>
          </w14:textFill>
        </w:rPr>
        <w:t>6</w:t>
      </w:r>
      <w:r>
        <w:rPr>
          <w:color w:val="000000" w:themeColor="text1"/>
          <w:sz w:val="32"/>
          <w:szCs w:val="32"/>
          <w:highlight w:val="none"/>
          <w:u w:val="single"/>
          <w14:textFill>
            <w14:solidFill>
              <w14:schemeClr w14:val="tx1"/>
            </w14:solidFill>
          </w14:textFill>
        </w:rPr>
        <w:t>-</w:t>
      </w:r>
      <w:r>
        <w:rPr>
          <w:rFonts w:hint="eastAsia"/>
          <w:color w:val="000000" w:themeColor="text1"/>
          <w:sz w:val="32"/>
          <w:szCs w:val="32"/>
          <w:highlight w:val="none"/>
          <w:u w:val="single"/>
          <w:lang w:val="en-US" w:eastAsia="zh-CN"/>
          <w14:textFill>
            <w14:solidFill>
              <w14:schemeClr w14:val="tx1"/>
            </w14:solidFill>
          </w14:textFill>
        </w:rPr>
        <w:t>003</w:t>
      </w:r>
    </w:p>
    <w:p w14:paraId="0217C6D3">
      <w:pPr>
        <w:ind w:firstLine="2187" w:firstLineChars="495"/>
        <w:rPr>
          <w:rFonts w:ascii="宋体" w:hAnsi="宋体" w:cs="宋体"/>
          <w:b/>
          <w:bCs/>
          <w:sz w:val="44"/>
          <w:szCs w:val="44"/>
          <w:highlight w:val="none"/>
        </w:rPr>
      </w:pPr>
    </w:p>
    <w:p w14:paraId="4AC82257">
      <w:pPr>
        <w:ind w:firstLine="2187" w:firstLineChars="495"/>
        <w:rPr>
          <w:rFonts w:ascii="宋体" w:hAnsi="宋体" w:cs="宋体"/>
          <w:b/>
          <w:bCs/>
          <w:sz w:val="44"/>
          <w:szCs w:val="44"/>
          <w:highlight w:val="none"/>
        </w:rPr>
      </w:pPr>
    </w:p>
    <w:p w14:paraId="5B0952FB">
      <w:pPr>
        <w:ind w:firstLine="2187" w:firstLineChars="495"/>
        <w:rPr>
          <w:rFonts w:ascii="宋体" w:hAnsi="宋体" w:cs="宋体"/>
          <w:b/>
          <w:bCs/>
          <w:sz w:val="44"/>
          <w:szCs w:val="44"/>
          <w:highlight w:val="none"/>
        </w:rPr>
      </w:pPr>
    </w:p>
    <w:p w14:paraId="74AD35A4">
      <w:pPr>
        <w:ind w:firstLine="2187" w:firstLineChars="495"/>
        <w:rPr>
          <w:rFonts w:ascii="宋体" w:hAnsi="宋体" w:cs="宋体"/>
          <w:b/>
          <w:bCs/>
          <w:sz w:val="44"/>
          <w:szCs w:val="44"/>
          <w:highlight w:val="none"/>
        </w:rPr>
      </w:pPr>
    </w:p>
    <w:p w14:paraId="48E4F524">
      <w:pPr>
        <w:ind w:firstLine="2187" w:firstLineChars="495"/>
        <w:rPr>
          <w:rFonts w:ascii="宋体" w:hAnsi="宋体" w:cs="宋体"/>
          <w:b/>
          <w:bCs/>
          <w:sz w:val="44"/>
          <w:szCs w:val="44"/>
          <w:highlight w:val="none"/>
        </w:rPr>
      </w:pPr>
    </w:p>
    <w:p w14:paraId="1A81D12B">
      <w:pPr>
        <w:pStyle w:val="10"/>
        <w:ind w:firstLine="210"/>
        <w:rPr>
          <w:rFonts w:ascii="宋体" w:hAnsi="宋体" w:cs="宋体"/>
          <w:highlight w:val="none"/>
        </w:rPr>
      </w:pPr>
    </w:p>
    <w:p w14:paraId="4E65371B">
      <w:pPr>
        <w:ind w:firstLine="2187" w:firstLineChars="495"/>
        <w:rPr>
          <w:rFonts w:ascii="宋体" w:hAnsi="宋体" w:cs="宋体"/>
          <w:b/>
          <w:bCs/>
          <w:sz w:val="44"/>
          <w:szCs w:val="44"/>
          <w:highlight w:val="none"/>
        </w:rPr>
      </w:pPr>
    </w:p>
    <w:p w14:paraId="573D1F33">
      <w:pPr>
        <w:ind w:firstLine="2187" w:firstLineChars="495"/>
        <w:rPr>
          <w:rFonts w:ascii="宋体" w:hAnsi="宋体" w:cs="宋体"/>
          <w:b/>
          <w:bCs/>
          <w:sz w:val="44"/>
          <w:szCs w:val="44"/>
          <w:highlight w:val="none"/>
        </w:rPr>
      </w:pPr>
    </w:p>
    <w:p w14:paraId="4CD08549">
      <w:pPr>
        <w:jc w:val="center"/>
        <w:rPr>
          <w:rFonts w:ascii="宋体" w:hAnsi="宋体" w:cs="宋体"/>
          <w:b/>
          <w:bCs/>
          <w:sz w:val="44"/>
          <w:szCs w:val="44"/>
          <w:highlight w:val="none"/>
        </w:rPr>
      </w:pPr>
    </w:p>
    <w:p w14:paraId="37998BFF">
      <w:pPr>
        <w:jc w:val="center"/>
        <w:outlineLvl w:val="0"/>
        <w:rPr>
          <w:rFonts w:hint="eastAsia" w:ascii="宋体" w:hAnsi="宋体" w:eastAsia="宋体" w:cs="宋体"/>
          <w:sz w:val="32"/>
          <w:szCs w:val="32"/>
          <w:highlight w:val="none"/>
          <w:u w:val="single"/>
        </w:rPr>
      </w:pPr>
      <w:r>
        <w:rPr>
          <w:rFonts w:hint="eastAsia" w:ascii="宋体" w:hAnsi="宋体" w:cs="宋体"/>
          <w:b/>
          <w:bCs/>
          <w:sz w:val="32"/>
          <w:szCs w:val="32"/>
          <w:highlight w:val="none"/>
        </w:rPr>
        <w:t>工程名称：</w:t>
      </w:r>
      <w:r>
        <w:rPr>
          <w:rFonts w:hint="eastAsia"/>
          <w:b/>
          <w:bCs/>
          <w:sz w:val="32"/>
          <w:szCs w:val="32"/>
          <w:highlight w:val="none"/>
        </w:rPr>
        <w:t xml:space="preserve"> </w:t>
      </w:r>
      <w:r>
        <w:rPr>
          <w:rFonts w:hint="eastAsia" w:ascii="宋体" w:hAnsi="宋体" w:cs="宋体"/>
          <w:sz w:val="32"/>
          <w:szCs w:val="32"/>
          <w:highlight w:val="none"/>
          <w:u w:val="single"/>
          <w:lang w:eastAsia="zh-CN"/>
        </w:rPr>
        <w:t>山西潞安司马铁路运输有限责任公司信号楼内外及零星修缮工程</w:t>
      </w:r>
      <w:r>
        <w:rPr>
          <w:rFonts w:hint="eastAsia" w:ascii="宋体" w:hAnsi="宋体" w:cs="宋体"/>
          <w:sz w:val="32"/>
          <w:szCs w:val="32"/>
          <w:highlight w:val="none"/>
          <w:u w:val="single"/>
          <w:lang w:val="en-US" w:eastAsia="zh-CN"/>
        </w:rPr>
        <w:t xml:space="preserve"> </w:t>
      </w:r>
      <w:r>
        <w:rPr>
          <w:rFonts w:hint="eastAsia" w:ascii="宋体" w:hAnsi="宋体" w:eastAsia="宋体" w:cs="宋体"/>
          <w:sz w:val="32"/>
          <w:szCs w:val="32"/>
          <w:highlight w:val="none"/>
          <w:u w:val="single"/>
        </w:rPr>
        <w:t xml:space="preserve">        </w:t>
      </w:r>
    </w:p>
    <w:p w14:paraId="7819C617">
      <w:pPr>
        <w:jc w:val="center"/>
        <w:outlineLvl w:val="0"/>
        <w:rPr>
          <w:rFonts w:ascii="宋体" w:hAnsi="宋体" w:cs="宋体"/>
          <w:sz w:val="32"/>
          <w:szCs w:val="32"/>
          <w:highlight w:val="none"/>
        </w:rPr>
      </w:pPr>
      <w:r>
        <w:rPr>
          <w:rFonts w:hint="eastAsia" w:ascii="宋体" w:hAnsi="宋体" w:cs="宋体"/>
          <w:sz w:val="32"/>
          <w:szCs w:val="32"/>
          <w:highlight w:val="none"/>
        </w:rPr>
        <w:t>山西潞安工程有限公司</w:t>
      </w:r>
    </w:p>
    <w:p w14:paraId="7E0A533A">
      <w:pPr>
        <w:jc w:val="center"/>
        <w:rPr>
          <w:rFonts w:ascii="宋体" w:hAnsi="宋体" w:cs="宋体"/>
          <w:sz w:val="32"/>
          <w:szCs w:val="32"/>
          <w:highlight w:val="none"/>
        </w:rPr>
      </w:pPr>
      <w:r>
        <w:rPr>
          <w:rFonts w:hint="eastAsia" w:ascii="宋体" w:hAnsi="宋体" w:cs="宋体"/>
          <w:sz w:val="32"/>
          <w:szCs w:val="32"/>
          <w:highlight w:val="none"/>
          <w:u w:val="single"/>
          <w:lang w:val="en-US" w:eastAsia="zh-CN"/>
        </w:rPr>
        <w:t xml:space="preserve"> </w:t>
      </w:r>
      <w:r>
        <w:rPr>
          <w:rFonts w:hint="eastAsia" w:ascii="宋体" w:hAnsi="宋体" w:cs="宋体"/>
          <w:sz w:val="32"/>
          <w:szCs w:val="32"/>
          <w:highlight w:val="none"/>
          <w:u w:val="single"/>
        </w:rPr>
        <w:t xml:space="preserve">  202</w:t>
      </w:r>
      <w:r>
        <w:rPr>
          <w:rFonts w:hint="eastAsia" w:ascii="宋体" w:hAnsi="宋体" w:cs="宋体"/>
          <w:sz w:val="32"/>
          <w:szCs w:val="32"/>
          <w:highlight w:val="none"/>
          <w:u w:val="single"/>
          <w:lang w:val="en-US" w:eastAsia="zh-CN"/>
        </w:rPr>
        <w:t>6</w:t>
      </w:r>
      <w:r>
        <w:rPr>
          <w:rFonts w:hint="eastAsia" w:ascii="宋体" w:hAnsi="宋体" w:cs="宋体"/>
          <w:sz w:val="32"/>
          <w:szCs w:val="32"/>
          <w:highlight w:val="none"/>
          <w:u w:val="single"/>
        </w:rPr>
        <w:t xml:space="preserve">  </w:t>
      </w:r>
      <w:r>
        <w:rPr>
          <w:rFonts w:hint="eastAsia" w:ascii="宋体" w:hAnsi="宋体" w:cs="宋体"/>
          <w:sz w:val="32"/>
          <w:szCs w:val="32"/>
          <w:highlight w:val="none"/>
        </w:rPr>
        <w:t>年</w:t>
      </w:r>
      <w:r>
        <w:rPr>
          <w:rFonts w:hint="eastAsia" w:ascii="宋体" w:hAnsi="宋体" w:cs="宋体"/>
          <w:sz w:val="32"/>
          <w:szCs w:val="32"/>
          <w:highlight w:val="none"/>
          <w:u w:val="single"/>
        </w:rPr>
        <w:t xml:space="preserve">  </w:t>
      </w:r>
      <w:r>
        <w:rPr>
          <w:rFonts w:hint="eastAsia" w:ascii="宋体" w:hAnsi="宋体" w:cs="宋体"/>
          <w:sz w:val="32"/>
          <w:szCs w:val="32"/>
          <w:highlight w:val="none"/>
          <w:u w:val="single"/>
          <w:lang w:val="en-US" w:eastAsia="zh-CN"/>
        </w:rPr>
        <w:t xml:space="preserve">1 </w:t>
      </w:r>
      <w:r>
        <w:rPr>
          <w:rFonts w:hint="eastAsia" w:ascii="宋体" w:hAnsi="宋体" w:cs="宋体"/>
          <w:sz w:val="32"/>
          <w:szCs w:val="32"/>
          <w:highlight w:val="none"/>
          <w:u w:val="single"/>
        </w:rPr>
        <w:t xml:space="preserve"> </w:t>
      </w:r>
      <w:r>
        <w:rPr>
          <w:rFonts w:hint="eastAsia" w:ascii="宋体" w:hAnsi="宋体" w:cs="宋体"/>
          <w:sz w:val="32"/>
          <w:szCs w:val="32"/>
          <w:highlight w:val="none"/>
        </w:rPr>
        <w:t>月</w:t>
      </w:r>
    </w:p>
    <w:p w14:paraId="5DBA9D4C">
      <w:pPr>
        <w:jc w:val="center"/>
        <w:rPr>
          <w:rFonts w:ascii="宋体" w:hAnsi="宋体" w:cs="宋体"/>
          <w:b/>
          <w:bCs/>
          <w:sz w:val="44"/>
          <w:szCs w:val="44"/>
          <w:highlight w:val="none"/>
        </w:rPr>
        <w:sectPr>
          <w:headerReference r:id="rId3" w:type="default"/>
          <w:footerReference r:id="rId4" w:type="default"/>
          <w:footerReference r:id="rId5" w:type="even"/>
          <w:pgSz w:w="11906" w:h="16838"/>
          <w:pgMar w:top="1304" w:right="1786" w:bottom="1304" w:left="1786" w:header="851" w:footer="992" w:gutter="0"/>
          <w:pgNumType w:fmt="decimal" w:start="1"/>
          <w:cols w:space="720" w:num="1"/>
          <w:docGrid w:type="lines" w:linePitch="312" w:charSpace="0"/>
        </w:sectPr>
      </w:pPr>
    </w:p>
    <w:p w14:paraId="1DF3EBBC">
      <w:pPr>
        <w:rPr>
          <w:rFonts w:ascii="宋体" w:hAnsi="宋体" w:cs="宋体"/>
          <w:sz w:val="28"/>
          <w:szCs w:val="28"/>
          <w:highlight w:val="none"/>
        </w:rPr>
      </w:pPr>
    </w:p>
    <w:p w14:paraId="53C32999">
      <w:pPr>
        <w:pStyle w:val="10"/>
        <w:ind w:firstLine="210"/>
        <w:rPr>
          <w:rFonts w:ascii="宋体" w:hAnsi="宋体" w:cs="宋体"/>
          <w:highlight w:val="none"/>
        </w:rPr>
      </w:pPr>
    </w:p>
    <w:p w14:paraId="35CD8CA8">
      <w:pPr>
        <w:spacing w:line="480" w:lineRule="auto"/>
        <w:jc w:val="center"/>
        <w:rPr>
          <w:rFonts w:ascii="宋体" w:hAnsi="宋体" w:cs="宋体"/>
          <w:b/>
          <w:bCs/>
          <w:sz w:val="44"/>
          <w:szCs w:val="44"/>
          <w:highlight w:val="none"/>
        </w:rPr>
      </w:pPr>
      <w:r>
        <w:rPr>
          <w:rFonts w:hint="eastAsia" w:ascii="宋体" w:hAnsi="宋体" w:cs="宋体"/>
          <w:b/>
          <w:bCs/>
          <w:sz w:val="44"/>
          <w:szCs w:val="44"/>
          <w:highlight w:val="none"/>
        </w:rPr>
        <w:t>目 录</w:t>
      </w:r>
    </w:p>
    <w:p w14:paraId="493A60C1">
      <w:pPr>
        <w:spacing w:line="480" w:lineRule="auto"/>
        <w:rPr>
          <w:rFonts w:ascii="宋体" w:hAnsi="宋体" w:cs="宋体"/>
          <w:sz w:val="28"/>
          <w:szCs w:val="28"/>
          <w:highlight w:val="none"/>
        </w:rPr>
      </w:pPr>
    </w:p>
    <w:p w14:paraId="0E43BB0E">
      <w:pPr>
        <w:spacing w:line="700" w:lineRule="exact"/>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第一部分 邀请通知 ..................................</w:t>
      </w:r>
      <w:r>
        <w:rPr>
          <w:rFonts w:hint="eastAsia" w:ascii="宋体" w:hAnsi="宋体" w:cs="宋体"/>
          <w:sz w:val="24"/>
          <w:szCs w:val="24"/>
          <w:highlight w:val="none"/>
          <w:lang w:val="en-US" w:eastAsia="zh-CN"/>
        </w:rPr>
        <w:t>1</w:t>
      </w:r>
    </w:p>
    <w:p w14:paraId="664D5ED8">
      <w:pPr>
        <w:spacing w:line="700" w:lineRule="exac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rPr>
        <w:t xml:space="preserve">第二部分 </w:t>
      </w:r>
      <w:r>
        <w:rPr>
          <w:rFonts w:hint="eastAsia" w:ascii="宋体" w:hAnsi="宋体" w:cs="宋体"/>
          <w:bCs/>
          <w:sz w:val="24"/>
          <w:szCs w:val="24"/>
          <w:highlight w:val="none"/>
        </w:rPr>
        <w:t>须知</w:t>
      </w:r>
      <w:r>
        <w:rPr>
          <w:rFonts w:hint="eastAsia" w:ascii="宋体" w:hAnsi="宋体" w:cs="宋体"/>
          <w:sz w:val="24"/>
          <w:szCs w:val="24"/>
          <w:highlight w:val="none"/>
        </w:rPr>
        <w:t>.......................................</w:t>
      </w:r>
      <w:r>
        <w:rPr>
          <w:rFonts w:hint="eastAsia" w:ascii="宋体" w:hAnsi="宋体" w:cs="宋体"/>
          <w:sz w:val="24"/>
          <w:szCs w:val="24"/>
          <w:highlight w:val="none"/>
          <w:lang w:val="en-US" w:eastAsia="zh-CN"/>
        </w:rPr>
        <w:t>49</w:t>
      </w:r>
    </w:p>
    <w:p w14:paraId="3C69E768">
      <w:pPr>
        <w:spacing w:line="700" w:lineRule="exac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rPr>
        <w:t>第三部分 合同条款...................................</w:t>
      </w:r>
      <w:r>
        <w:rPr>
          <w:rFonts w:hint="eastAsia" w:ascii="宋体" w:hAnsi="宋体" w:cs="宋体"/>
          <w:sz w:val="24"/>
          <w:szCs w:val="24"/>
          <w:highlight w:val="none"/>
          <w:lang w:val="en-US" w:eastAsia="zh-CN"/>
        </w:rPr>
        <w:t>55</w:t>
      </w:r>
    </w:p>
    <w:p w14:paraId="133DC482">
      <w:pPr>
        <w:spacing w:line="700" w:lineRule="exac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rPr>
        <w:t>第四部分 谈判文件装订顺序及标准.....................</w:t>
      </w:r>
      <w:r>
        <w:rPr>
          <w:rFonts w:hint="eastAsia" w:ascii="宋体" w:hAnsi="宋体" w:cs="宋体"/>
          <w:sz w:val="24"/>
          <w:szCs w:val="24"/>
          <w:highlight w:val="none"/>
          <w:lang w:val="en-US" w:eastAsia="zh-CN"/>
        </w:rPr>
        <w:t>73</w:t>
      </w:r>
    </w:p>
    <w:p w14:paraId="220E47D9">
      <w:pPr>
        <w:spacing w:line="700" w:lineRule="exac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rPr>
        <w:t>第五部分 报价函部分格式 ............................</w:t>
      </w:r>
      <w:r>
        <w:rPr>
          <w:rFonts w:hint="eastAsia" w:ascii="宋体" w:hAnsi="宋体" w:cs="宋体"/>
          <w:sz w:val="24"/>
          <w:szCs w:val="24"/>
          <w:highlight w:val="none"/>
          <w:lang w:val="en-US" w:eastAsia="zh-CN"/>
        </w:rPr>
        <w:t>74</w:t>
      </w:r>
    </w:p>
    <w:p w14:paraId="409AA51C">
      <w:pPr>
        <w:spacing w:line="700" w:lineRule="exac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rPr>
        <w:t>附件   邀请回复 ....................................</w:t>
      </w:r>
      <w:r>
        <w:rPr>
          <w:rFonts w:hint="eastAsia" w:ascii="宋体" w:hAnsi="宋体" w:cs="宋体"/>
          <w:sz w:val="24"/>
          <w:szCs w:val="24"/>
          <w:highlight w:val="none"/>
          <w:lang w:val="en-US" w:eastAsia="zh-CN"/>
        </w:rPr>
        <w:t>126</w:t>
      </w:r>
    </w:p>
    <w:p w14:paraId="18273389">
      <w:pPr>
        <w:spacing w:line="700" w:lineRule="exact"/>
        <w:rPr>
          <w:rFonts w:ascii="宋体" w:hAnsi="宋体" w:cs="宋体"/>
          <w:sz w:val="24"/>
          <w:szCs w:val="24"/>
          <w:highlight w:val="none"/>
        </w:rPr>
      </w:pPr>
    </w:p>
    <w:p w14:paraId="533376F5">
      <w:pPr>
        <w:rPr>
          <w:rFonts w:ascii="宋体" w:hAnsi="宋体" w:cs="宋体"/>
          <w:sz w:val="28"/>
          <w:szCs w:val="28"/>
          <w:highlight w:val="none"/>
        </w:rPr>
      </w:pPr>
    </w:p>
    <w:p w14:paraId="30A143A4">
      <w:pPr>
        <w:rPr>
          <w:rFonts w:ascii="宋体" w:hAnsi="宋体" w:cs="宋体"/>
          <w:sz w:val="28"/>
          <w:szCs w:val="28"/>
          <w:highlight w:val="none"/>
        </w:rPr>
      </w:pPr>
    </w:p>
    <w:p w14:paraId="49B2835C">
      <w:pPr>
        <w:rPr>
          <w:rFonts w:ascii="宋体" w:hAnsi="宋体" w:cs="宋体"/>
          <w:sz w:val="28"/>
          <w:szCs w:val="28"/>
          <w:highlight w:val="none"/>
        </w:rPr>
      </w:pPr>
    </w:p>
    <w:p w14:paraId="763A1A16">
      <w:pPr>
        <w:rPr>
          <w:rFonts w:ascii="宋体" w:hAnsi="宋体" w:cs="宋体"/>
          <w:sz w:val="28"/>
          <w:szCs w:val="28"/>
          <w:highlight w:val="none"/>
        </w:rPr>
      </w:pPr>
    </w:p>
    <w:p w14:paraId="29A390EA">
      <w:pPr>
        <w:rPr>
          <w:rFonts w:ascii="宋体" w:hAnsi="宋体" w:cs="宋体"/>
          <w:sz w:val="28"/>
          <w:szCs w:val="28"/>
          <w:highlight w:val="none"/>
        </w:rPr>
      </w:pPr>
    </w:p>
    <w:p w14:paraId="76136F31">
      <w:pPr>
        <w:rPr>
          <w:rFonts w:ascii="宋体" w:hAnsi="宋体" w:cs="宋体"/>
          <w:sz w:val="28"/>
          <w:szCs w:val="28"/>
          <w:highlight w:val="none"/>
        </w:rPr>
      </w:pPr>
    </w:p>
    <w:p w14:paraId="66B47541">
      <w:pPr>
        <w:rPr>
          <w:rFonts w:ascii="宋体" w:hAnsi="宋体" w:cs="宋体"/>
          <w:sz w:val="28"/>
          <w:szCs w:val="28"/>
          <w:highlight w:val="none"/>
        </w:rPr>
      </w:pPr>
    </w:p>
    <w:p w14:paraId="092F540D">
      <w:pPr>
        <w:rPr>
          <w:rFonts w:ascii="宋体" w:hAnsi="宋体" w:cs="宋体"/>
          <w:sz w:val="28"/>
          <w:szCs w:val="28"/>
          <w:highlight w:val="none"/>
        </w:rPr>
      </w:pPr>
    </w:p>
    <w:p w14:paraId="54362F8C">
      <w:pPr>
        <w:rPr>
          <w:rFonts w:ascii="宋体" w:hAnsi="宋体" w:cs="宋体"/>
          <w:sz w:val="28"/>
          <w:szCs w:val="28"/>
          <w:highlight w:val="none"/>
        </w:rPr>
      </w:pPr>
    </w:p>
    <w:p w14:paraId="0E269D9A">
      <w:pPr>
        <w:rPr>
          <w:rFonts w:ascii="宋体" w:hAnsi="宋体" w:cs="宋体"/>
          <w:sz w:val="28"/>
          <w:szCs w:val="28"/>
          <w:highlight w:val="none"/>
        </w:rPr>
      </w:pPr>
    </w:p>
    <w:p w14:paraId="16C8FF62">
      <w:pPr>
        <w:rPr>
          <w:rFonts w:ascii="宋体" w:hAnsi="宋体" w:cs="宋体"/>
          <w:sz w:val="28"/>
          <w:szCs w:val="28"/>
          <w:highlight w:val="none"/>
        </w:rPr>
      </w:pPr>
    </w:p>
    <w:p w14:paraId="799A4476">
      <w:pPr>
        <w:spacing w:line="500" w:lineRule="exact"/>
        <w:jc w:val="center"/>
        <w:rPr>
          <w:rFonts w:hint="eastAsia" w:ascii="宋体" w:hAnsi="宋体" w:cs="宋体"/>
          <w:b/>
          <w:bCs/>
          <w:sz w:val="24"/>
          <w:szCs w:val="24"/>
          <w:highlight w:val="none"/>
        </w:rPr>
      </w:pPr>
    </w:p>
    <w:p w14:paraId="368F0F95">
      <w:pPr>
        <w:spacing w:line="500" w:lineRule="exact"/>
        <w:jc w:val="center"/>
        <w:rPr>
          <w:rFonts w:hint="eastAsia" w:ascii="宋体" w:hAnsi="宋体" w:cs="宋体"/>
          <w:b/>
          <w:bCs/>
          <w:sz w:val="24"/>
          <w:szCs w:val="24"/>
          <w:highlight w:val="none"/>
        </w:rPr>
      </w:pPr>
    </w:p>
    <w:p w14:paraId="530DED43">
      <w:pPr>
        <w:spacing w:line="500" w:lineRule="exact"/>
        <w:jc w:val="center"/>
        <w:rPr>
          <w:rFonts w:hint="eastAsia" w:ascii="宋体" w:hAnsi="宋体" w:cs="宋体"/>
          <w:b/>
          <w:bCs/>
          <w:sz w:val="24"/>
          <w:szCs w:val="24"/>
          <w:highlight w:val="none"/>
        </w:rPr>
      </w:pPr>
    </w:p>
    <w:p w14:paraId="1E66D45E">
      <w:pPr>
        <w:spacing w:line="500" w:lineRule="exact"/>
        <w:jc w:val="both"/>
        <w:rPr>
          <w:rFonts w:hint="eastAsia" w:ascii="宋体" w:hAnsi="宋体" w:cs="宋体"/>
          <w:b/>
          <w:bCs/>
          <w:sz w:val="24"/>
          <w:szCs w:val="24"/>
          <w:highlight w:val="none"/>
        </w:rPr>
      </w:pPr>
    </w:p>
    <w:p w14:paraId="33833767">
      <w:pPr>
        <w:spacing w:line="500" w:lineRule="exact"/>
        <w:jc w:val="center"/>
        <w:rPr>
          <w:rFonts w:hint="eastAsia" w:ascii="宋体" w:hAnsi="宋体" w:cs="宋体"/>
          <w:b/>
          <w:bCs/>
          <w:sz w:val="24"/>
          <w:szCs w:val="24"/>
          <w:highlight w:val="none"/>
        </w:rPr>
        <w:sectPr>
          <w:pgSz w:w="11960" w:h="16880"/>
          <w:pgMar w:top="1440" w:right="1800" w:bottom="1440" w:left="1800" w:header="0" w:footer="0" w:gutter="0"/>
          <w:pgNumType w:fmt="decimal"/>
          <w:cols w:space="720" w:num="1"/>
        </w:sectPr>
      </w:pPr>
    </w:p>
    <w:p w14:paraId="372B7861">
      <w:pPr>
        <w:spacing w:line="500" w:lineRule="exact"/>
        <w:jc w:val="center"/>
        <w:outlineLvl w:val="0"/>
        <w:rPr>
          <w:rFonts w:ascii="宋体" w:hAnsi="宋体" w:cs="宋体"/>
          <w:sz w:val="24"/>
          <w:szCs w:val="24"/>
          <w:highlight w:val="none"/>
        </w:rPr>
      </w:pPr>
      <w:r>
        <w:rPr>
          <w:rFonts w:hint="eastAsia" w:ascii="宋体" w:hAnsi="宋体" w:cs="宋体"/>
          <w:b/>
          <w:bCs/>
          <w:sz w:val="24"/>
          <w:szCs w:val="24"/>
          <w:highlight w:val="none"/>
        </w:rPr>
        <w:t>第一部分   邀请通知</w:t>
      </w:r>
    </w:p>
    <w:p w14:paraId="6E80CC1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一、山西潞安工程有限公司就</w:t>
      </w:r>
      <w:r>
        <w:rPr>
          <w:rFonts w:hint="eastAsia" w:eastAsia="宋体" w:cs="宋体"/>
          <w:color w:val="auto"/>
          <w:sz w:val="24"/>
          <w:szCs w:val="24"/>
          <w:highlight w:val="none"/>
          <w:u w:val="single"/>
          <w:lang w:eastAsia="zh-CN"/>
        </w:rPr>
        <w:t xml:space="preserve">  山西潞安司马铁路运输有限责任公司信号楼内外及零星修缮工程</w:t>
      </w:r>
      <w:r>
        <w:rPr>
          <w:rFonts w:hint="eastAsia" w:eastAsia="宋体" w:cs="宋体"/>
          <w:color w:val="auto"/>
          <w:sz w:val="24"/>
          <w:szCs w:val="24"/>
          <w:highlight w:val="none"/>
          <w:u w:val="single"/>
          <w:lang w:val="en-US" w:eastAsia="zh-CN"/>
        </w:rPr>
        <w:t xml:space="preserve"> </w:t>
      </w:r>
      <w:r>
        <w:rPr>
          <w:rFonts w:hint="eastAsia" w:ascii="宋体" w:hAnsi="宋体" w:cs="宋体"/>
          <w:sz w:val="24"/>
          <w:szCs w:val="24"/>
          <w:highlight w:val="none"/>
        </w:rPr>
        <w:t>以谈判方式进行工程施工合同谈判。欢迎符合相应资格的单位前来报价。</w:t>
      </w:r>
    </w:p>
    <w:p w14:paraId="174C1BD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 xml:space="preserve">二、承包人名称：山西潞安工程有限公司       </w:t>
      </w:r>
    </w:p>
    <w:p w14:paraId="5956132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highlight w:val="none"/>
          <w:u w:val="single"/>
        </w:rPr>
      </w:pPr>
      <w:r>
        <w:rPr>
          <w:rFonts w:hint="eastAsia" w:ascii="宋体" w:hAnsi="宋体" w:cs="宋体"/>
          <w:sz w:val="24"/>
          <w:szCs w:val="24"/>
          <w:highlight w:val="none"/>
        </w:rPr>
        <w:t>三、项目名称</w:t>
      </w:r>
      <w:r>
        <w:rPr>
          <w:rFonts w:hint="eastAsia" w:ascii="宋体" w:hAnsi="宋体" w:cs="宋体"/>
          <w:sz w:val="24"/>
          <w:szCs w:val="24"/>
          <w:highlight w:val="none"/>
          <w:lang w:eastAsia="zh-CN"/>
        </w:rPr>
        <w:t>：</w:t>
      </w:r>
      <w:r>
        <w:rPr>
          <w:rFonts w:hint="eastAsia" w:eastAsia="宋体" w:cs="宋体"/>
          <w:color w:val="auto"/>
          <w:sz w:val="24"/>
          <w:szCs w:val="24"/>
          <w:highlight w:val="none"/>
          <w:u w:val="single"/>
          <w:lang w:eastAsia="zh-CN"/>
        </w:rPr>
        <w:t>山西潞安司马铁路运输有限责任公司信号楼内外及零星修缮工程</w:t>
      </w:r>
      <w:r>
        <w:rPr>
          <w:rFonts w:hint="eastAsia" w:eastAsia="宋体" w:cs="宋体"/>
          <w:color w:val="auto"/>
          <w:sz w:val="24"/>
          <w:szCs w:val="24"/>
          <w:highlight w:val="none"/>
          <w:u w:val="single"/>
          <w:lang w:val="en-US" w:eastAsia="zh-CN"/>
        </w:rPr>
        <w:t xml:space="preserve"> </w:t>
      </w:r>
    </w:p>
    <w:p w14:paraId="31F409E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highlight w:val="none"/>
          <w:u w:val="single"/>
        </w:rPr>
      </w:pPr>
      <w:r>
        <w:rPr>
          <w:rFonts w:hint="eastAsia" w:ascii="宋体" w:hAnsi="宋体" w:cs="宋体"/>
          <w:sz w:val="24"/>
          <w:szCs w:val="24"/>
          <w:highlight w:val="none"/>
        </w:rPr>
        <w:t>四、施工方资质要求：</w:t>
      </w:r>
      <w:r>
        <w:rPr>
          <w:rFonts w:hint="eastAsia" w:ascii="宋体" w:hAnsi="宋体" w:cs="宋体"/>
          <w:sz w:val="24"/>
          <w:szCs w:val="24"/>
          <w:highlight w:val="none"/>
          <w:u w:val="single"/>
        </w:rPr>
        <w:t xml:space="preserve">工程施工劳务分包资质 </w:t>
      </w:r>
    </w:p>
    <w:p w14:paraId="01971CD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五、资金来源：</w:t>
      </w:r>
      <w:r>
        <w:rPr>
          <w:rFonts w:hint="eastAsia" w:ascii="宋体" w:hAnsi="宋体" w:cs="宋体"/>
          <w:sz w:val="24"/>
          <w:szCs w:val="24"/>
          <w:highlight w:val="none"/>
          <w:u w:val="single"/>
          <w:lang w:val="en-US" w:eastAsia="zh-CN"/>
        </w:rPr>
        <w:t>自筹</w:t>
      </w:r>
      <w:r>
        <w:rPr>
          <w:rFonts w:hint="eastAsia" w:ascii="宋体" w:hAnsi="宋体" w:cs="宋体"/>
          <w:sz w:val="24"/>
          <w:szCs w:val="24"/>
          <w:highlight w:val="none"/>
          <w:u w:val="single"/>
        </w:rPr>
        <w:t>。</w:t>
      </w:r>
    </w:p>
    <w:p w14:paraId="5863EF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六、工程概况：</w:t>
      </w:r>
    </w:p>
    <w:p w14:paraId="1624C72C">
      <w:pPr>
        <w:keepNext w:val="0"/>
        <w:keepLines w:val="0"/>
        <w:pageBreakBefore w:val="0"/>
        <w:numPr>
          <w:ilvl w:val="0"/>
          <w:numId w:val="0"/>
        </w:numPr>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none"/>
          <w:lang w:val="en-US" w:eastAsia="zh-CN"/>
        </w:rPr>
        <w:t>1、本工程主要为：</w:t>
      </w:r>
      <w:r>
        <w:rPr>
          <w:rFonts w:hint="eastAsia" w:ascii="宋体" w:hAnsi="宋体" w:eastAsia="宋体" w:cs="宋体"/>
          <w:color w:val="auto"/>
          <w:sz w:val="20"/>
          <w:szCs w:val="20"/>
          <w:highlight w:val="none"/>
          <w:u w:val="single"/>
          <w:lang w:val="en-US" w:eastAsia="zh-CN"/>
        </w:rPr>
        <w:t>信号楼外墙粉刷及室内修缮，变电所外墙粉刷，仓内地面修复，栈桥下焊制楼梯、排水沟等零星修缮。</w:t>
      </w:r>
    </w:p>
    <w:p w14:paraId="4ADDF1D5">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u w:val="single"/>
          <w:lang w:val="en-US" w:eastAsia="zh-CN"/>
        </w:rPr>
      </w:pPr>
      <w:r>
        <w:rPr>
          <w:rFonts w:hint="eastAsia" w:ascii="宋体" w:hAnsi="宋体" w:cs="宋体"/>
          <w:sz w:val="24"/>
          <w:szCs w:val="24"/>
          <w:highlight w:val="none"/>
          <w:lang w:val="en-US" w:eastAsia="zh-CN"/>
        </w:rPr>
        <w:t>2</w:t>
      </w:r>
      <w:r>
        <w:rPr>
          <w:rFonts w:hint="eastAsia" w:ascii="宋体" w:hAnsi="宋体" w:cs="宋体"/>
          <w:sz w:val="24"/>
          <w:szCs w:val="24"/>
          <w:highlight w:val="none"/>
        </w:rPr>
        <w:t>、工程分包范围：</w:t>
      </w:r>
      <w:r>
        <w:rPr>
          <w:rFonts w:hint="eastAsia" w:ascii="宋体" w:hAnsi="宋体" w:eastAsia="宋体" w:cs="宋体"/>
          <w:color w:val="auto"/>
          <w:sz w:val="20"/>
          <w:szCs w:val="20"/>
          <w:highlight w:val="none"/>
          <w:u w:val="single"/>
          <w:lang w:val="en-US" w:eastAsia="zh-CN"/>
        </w:rPr>
        <w:t>信号楼外墙粉刷及室内修缮，变电所外墙粉刷，仓内地面修复，栈桥下焊制楼梯、排水沟等零星修缮等的劳务施工（具体内容结合实际）</w:t>
      </w:r>
      <w:r>
        <w:rPr>
          <w:rFonts w:hint="eastAsia" w:ascii="宋体" w:hAnsi="宋体" w:eastAsia="宋体" w:cs="宋体"/>
          <w:color w:val="auto"/>
          <w:sz w:val="24"/>
          <w:szCs w:val="24"/>
          <w:highlight w:val="none"/>
          <w:u w:val="single"/>
          <w:lang w:val="en-US" w:eastAsia="zh-CN"/>
        </w:rPr>
        <w:t>。</w:t>
      </w:r>
    </w:p>
    <w:p w14:paraId="0C4E527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1"/>
        <w:rPr>
          <w:rFonts w:hint="eastAsia" w:ascii="宋体" w:hAnsi="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cs="宋体"/>
          <w:sz w:val="24"/>
          <w:szCs w:val="24"/>
          <w:highlight w:val="none"/>
        </w:rPr>
        <w:t>、图纸未详尽的部分按现行规范要求施工。</w:t>
      </w:r>
    </w:p>
    <w:p w14:paraId="28E42A4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cs="宋体"/>
          <w:sz w:val="24"/>
          <w:szCs w:val="24"/>
          <w:highlight w:val="none"/>
        </w:rPr>
        <w:t>、计划工期：作业总日历天数为：</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30</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天。实际开工日期与计划开工日期不一致的，以承包人签发的开工通知载明的日期为准。</w:t>
      </w:r>
    </w:p>
    <w:p w14:paraId="660E2DE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七、工程最高控</w:t>
      </w:r>
      <w:r>
        <w:rPr>
          <w:rFonts w:hint="eastAsia" w:ascii="宋体" w:hAnsi="宋体" w:cs="宋体"/>
          <w:sz w:val="24"/>
          <w:szCs w:val="24"/>
          <w:highlight w:val="none"/>
        </w:rPr>
        <w:t>制价：</w:t>
      </w:r>
      <w:r>
        <w:rPr>
          <w:rFonts w:hint="eastAsia" w:ascii="宋体" w:hAnsi="宋体" w:cs="宋体"/>
          <w:szCs w:val="21"/>
          <w:highlight w:val="none"/>
          <w:lang w:val="en-US" w:eastAsia="zh-CN"/>
        </w:rPr>
        <w:t xml:space="preserve"> </w:t>
      </w:r>
      <w:r>
        <w:rPr>
          <w:rFonts w:hint="eastAsia" w:ascii="宋体" w:hAnsi="宋体" w:cs="宋体"/>
          <w:sz w:val="24"/>
          <w:szCs w:val="24"/>
          <w:highlight w:val="none"/>
          <w:u w:val="single"/>
          <w:lang w:val="en-US" w:eastAsia="zh-CN"/>
        </w:rPr>
        <w:t xml:space="preserve"> 257967.79元</w:t>
      </w:r>
      <w:r>
        <w:rPr>
          <w:rFonts w:hint="eastAsia" w:ascii="宋体" w:hAnsi="宋体" w:cs="宋体"/>
          <w:sz w:val="24"/>
          <w:szCs w:val="24"/>
          <w:highlight w:val="none"/>
        </w:rPr>
        <w:t>（不含税）</w:t>
      </w:r>
      <w:r>
        <w:rPr>
          <w:rFonts w:hint="eastAsia" w:ascii="宋体" w:hAnsi="宋体" w:cs="宋体"/>
          <w:sz w:val="24"/>
          <w:szCs w:val="24"/>
          <w:highlight w:val="none"/>
          <w:lang w:val="en-US" w:eastAsia="zh-CN"/>
        </w:rPr>
        <w:t>。</w:t>
      </w:r>
      <w:r>
        <w:rPr>
          <w:rFonts w:hint="eastAsia" w:ascii="宋体" w:hAnsi="宋体" w:cs="宋体"/>
          <w:sz w:val="24"/>
          <w:szCs w:val="24"/>
          <w:highlight w:val="none"/>
        </w:rPr>
        <w:t xml:space="preserve">  </w:t>
      </w:r>
    </w:p>
    <w:p w14:paraId="7174FC3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ascii="宋体" w:hAnsi="宋体" w:cs="宋体"/>
          <w:sz w:val="24"/>
          <w:szCs w:val="24"/>
          <w:highlight w:val="none"/>
        </w:rPr>
      </w:pPr>
      <w:r>
        <w:rPr>
          <w:rFonts w:hint="eastAsia" w:ascii="宋体" w:hAnsi="宋体" w:cs="宋体"/>
          <w:sz w:val="24"/>
          <w:szCs w:val="24"/>
          <w:highlight w:val="none"/>
        </w:rPr>
        <w:t>八、谈判时间、地点：</w:t>
      </w:r>
    </w:p>
    <w:p w14:paraId="048446BF">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时间：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29</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日， </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上</w:t>
      </w:r>
      <w:r>
        <w:rPr>
          <w:rFonts w:hint="eastAsia" w:ascii="宋体" w:hAnsi="宋体" w:cs="宋体"/>
          <w:sz w:val="24"/>
          <w:szCs w:val="24"/>
          <w:highlight w:val="none"/>
          <w:u w:val="single"/>
        </w:rPr>
        <w:t>午</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 xml:space="preserve">:00  </w:t>
      </w:r>
    </w:p>
    <w:p w14:paraId="2D585CB8">
      <w:pPr>
        <w:spacing w:line="500" w:lineRule="exact"/>
        <w:ind w:firstLine="480" w:firstLineChars="200"/>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地点：</w:t>
      </w:r>
      <w:r>
        <w:rPr>
          <w:rFonts w:hint="eastAsia" w:ascii="宋体" w:hAnsi="宋体" w:cs="宋体"/>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山西潞安工程有限公司第二分公司二层会议室</w:t>
      </w:r>
      <w:r>
        <w:rPr>
          <w:rFonts w:hint="eastAsia" w:ascii="宋体" w:hAnsi="宋体" w:cs="宋体"/>
          <w:sz w:val="24"/>
          <w:szCs w:val="24"/>
          <w:highlight w:val="none"/>
          <w:u w:val="single"/>
          <w:lang w:val="en-US" w:eastAsia="zh-CN"/>
        </w:rPr>
        <w:t xml:space="preserve"> </w:t>
      </w:r>
    </w:p>
    <w:p w14:paraId="5BDD0CD8">
      <w:pPr>
        <w:tabs>
          <w:tab w:val="left" w:pos="3855"/>
        </w:tabs>
        <w:spacing w:line="500" w:lineRule="exact"/>
        <w:ind w:firstLine="480" w:firstLineChars="200"/>
        <w:outlineLvl w:val="2"/>
        <w:rPr>
          <w:rFonts w:ascii="宋体" w:hAnsi="宋体" w:cs="宋体"/>
          <w:sz w:val="24"/>
          <w:szCs w:val="24"/>
          <w:highlight w:val="none"/>
        </w:rPr>
      </w:pPr>
      <w:r>
        <w:rPr>
          <w:rFonts w:hint="eastAsia" w:ascii="宋体" w:hAnsi="宋体" w:cs="宋体"/>
          <w:sz w:val="24"/>
          <w:szCs w:val="24"/>
          <w:highlight w:val="none"/>
        </w:rPr>
        <w:t>九、现场勘查或图纸查阅联系人：</w:t>
      </w:r>
    </w:p>
    <w:p w14:paraId="27CE995C">
      <w:pPr>
        <w:numPr>
          <w:ilvl w:val="0"/>
          <w:numId w:val="0"/>
        </w:numPr>
        <w:tabs>
          <w:tab w:val="left" w:pos="3855"/>
        </w:tabs>
        <w:spacing w:line="240" w:lineRule="auto"/>
        <w:ind w:firstLine="480" w:firstLineChars="200"/>
        <w:rPr>
          <w:rFonts w:hint="default" w:ascii="宋体" w:hAnsi="宋体" w:cs="宋体"/>
          <w:sz w:val="24"/>
          <w:szCs w:val="24"/>
          <w:highlight w:val="none"/>
          <w:lang w:val="en-US"/>
        </w:rPr>
      </w:pPr>
      <w:r>
        <w:rPr>
          <w:rFonts w:hint="eastAsia" w:ascii="宋体" w:hAnsi="宋体" w:cs="宋体"/>
          <w:sz w:val="24"/>
          <w:szCs w:val="24"/>
          <w:highlight w:val="none"/>
        </w:rPr>
        <w:t xml:space="preserve">项目负责人： </w:t>
      </w:r>
      <w:r>
        <w:rPr>
          <w:rFonts w:hint="eastAsia" w:ascii="宋体" w:hAnsi="宋体" w:cs="宋体"/>
          <w:color w:val="auto"/>
          <w:sz w:val="24"/>
          <w:szCs w:val="24"/>
          <w:highlight w:val="none"/>
          <w:lang w:val="en-US" w:eastAsia="zh-CN"/>
        </w:rPr>
        <w:t xml:space="preserve"> </w:t>
      </w:r>
      <w:r>
        <w:rPr>
          <w:rFonts w:hint="eastAsia" w:ascii="宋体" w:hAnsi="宋体" w:cs="宋体"/>
          <w:color w:val="auto"/>
          <w:kern w:val="0"/>
          <w:sz w:val="28"/>
          <w:szCs w:val="28"/>
          <w:highlight w:val="none"/>
          <w:lang w:val="en-US" w:eastAsia="zh-CN" w:bidi="ar-SA"/>
        </w:rPr>
        <w:t xml:space="preserve">仇传颂           </w:t>
      </w:r>
      <w:r>
        <w:rPr>
          <w:rFonts w:hint="eastAsia" w:ascii="宋体" w:hAnsi="宋体" w:eastAsia="宋体" w:cs="宋体"/>
          <w:color w:val="auto"/>
          <w:kern w:val="0"/>
          <w:sz w:val="28"/>
          <w:szCs w:val="28"/>
          <w:highlight w:val="none"/>
          <w:lang w:val="en-US" w:eastAsia="zh-CN" w:bidi="ar-SA"/>
        </w:rPr>
        <w:t>联系方式：</w:t>
      </w:r>
      <w:r>
        <w:rPr>
          <w:rFonts w:hint="eastAsia" w:ascii="宋体" w:hAnsi="宋体" w:cs="宋体"/>
          <w:kern w:val="1"/>
          <w:sz w:val="24"/>
          <w:szCs w:val="24"/>
          <w:highlight w:val="none"/>
          <w:lang w:val="en-US" w:eastAsia="zh-CN"/>
        </w:rPr>
        <w:t>15835572321</w:t>
      </w:r>
    </w:p>
    <w:p w14:paraId="1EEC4C0A">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2"/>
          <w:szCs w:val="22"/>
          <w:highlight w:val="none"/>
          <w:lang w:eastAsia="zh-CN"/>
        </w:rPr>
        <w:sectPr>
          <w:pgSz w:w="11906" w:h="16838"/>
          <w:pgMar w:top="1304" w:right="1385" w:bottom="1304" w:left="1701" w:header="851" w:footer="992" w:gutter="0"/>
          <w:cols w:space="0" w:num="1"/>
          <w:rtlGutter w:val="0"/>
          <w:docGrid w:type="lines" w:linePitch="312" w:charSpace="0"/>
        </w:sectPr>
      </w:pPr>
      <w:r>
        <w:rPr>
          <w:rFonts w:hint="eastAsia" w:ascii="宋体" w:hAnsi="宋体" w:cs="宋体"/>
          <w:sz w:val="24"/>
          <w:szCs w:val="24"/>
          <w:highlight w:val="none"/>
        </w:rPr>
        <w:t>文件咨询联系人：</w:t>
      </w:r>
      <w:r>
        <w:rPr>
          <w:rFonts w:hint="eastAsia" w:ascii="宋体" w:hAnsi="宋体" w:eastAsia="宋体" w:cs="宋体"/>
          <w:color w:val="auto"/>
          <w:sz w:val="24"/>
          <w:szCs w:val="24"/>
          <w:highlight w:val="none"/>
          <w:lang w:val="en-US" w:eastAsia="zh-CN"/>
        </w:rPr>
        <w:t>工程办：</w:t>
      </w:r>
      <w:r>
        <w:rPr>
          <w:rFonts w:hint="eastAsia" w:ascii="宋体" w:hAnsi="宋体" w:eastAsia="宋体" w:cs="宋体"/>
          <w:color w:val="auto"/>
          <w:kern w:val="0"/>
          <w:sz w:val="28"/>
          <w:szCs w:val="28"/>
          <w:highlight w:val="none"/>
          <w:lang w:val="en-US" w:eastAsia="zh-CN" w:bidi="ar-SA"/>
        </w:rPr>
        <w:t xml:space="preserve">曹瑞娟  </w:t>
      </w:r>
      <w:r>
        <w:rPr>
          <w:rFonts w:hint="eastAsia" w:ascii="宋体" w:hAnsi="宋体" w:eastAsia="宋体" w:cs="宋体"/>
          <w:color w:val="auto"/>
          <w:sz w:val="22"/>
          <w:szCs w:val="22"/>
          <w:highlight w:val="none"/>
        </w:rPr>
        <w:t xml:space="preserve"> </w:t>
      </w:r>
      <w:r>
        <w:rPr>
          <w:rFonts w:hint="eastAsia" w:ascii="宋体" w:hAnsi="宋体" w:eastAsia="宋体" w:cs="宋体"/>
          <w:color w:val="auto"/>
          <w:kern w:val="0"/>
          <w:sz w:val="28"/>
          <w:szCs w:val="28"/>
          <w:highlight w:val="none"/>
          <w:lang w:val="en-US" w:eastAsia="zh-CN" w:bidi="ar-SA"/>
        </w:rPr>
        <w:t>联系方式：</w:t>
      </w:r>
      <w:r>
        <w:rPr>
          <w:rFonts w:hint="eastAsia" w:ascii="宋体" w:hAnsi="宋体" w:eastAsia="宋体" w:cs="宋体"/>
          <w:kern w:val="1"/>
          <w:sz w:val="24"/>
          <w:szCs w:val="24"/>
          <w:highlight w:val="none"/>
          <w:lang w:val="en-US" w:eastAsia="zh-CN"/>
        </w:rPr>
        <w:t>13403559540</w:t>
      </w:r>
    </w:p>
    <w:p w14:paraId="2DC948BC">
      <w:pPr>
        <w:rPr>
          <w:rFonts w:ascii="宋体" w:hAnsi="宋体" w:cs="宋体"/>
          <w:sz w:val="24"/>
          <w:szCs w:val="24"/>
          <w:highlight w:val="none"/>
        </w:rPr>
      </w:pPr>
    </w:p>
    <w:p w14:paraId="1704B51F">
      <w:pPr>
        <w:spacing w:line="500" w:lineRule="exact"/>
        <w:jc w:val="center"/>
        <w:outlineLvl w:val="0"/>
        <w:rPr>
          <w:rFonts w:ascii="宋体" w:hAnsi="宋体" w:cs="宋体"/>
          <w:sz w:val="24"/>
          <w:szCs w:val="24"/>
          <w:highlight w:val="none"/>
        </w:rPr>
      </w:pPr>
      <w:r>
        <w:rPr>
          <w:rFonts w:hint="eastAsia" w:ascii="宋体" w:hAnsi="宋体" w:cs="宋体"/>
          <w:b/>
          <w:bCs/>
          <w:sz w:val="24"/>
          <w:szCs w:val="24"/>
          <w:highlight w:val="none"/>
        </w:rPr>
        <w:t>第二部分    须知</w:t>
      </w:r>
    </w:p>
    <w:p w14:paraId="03C8609D">
      <w:pPr>
        <w:widowControl/>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一、本次谈判依据我公司《潞安工程公司工程施工分包管理办法（修订）》，采用谈判方式选择工程项目施工队伍，诚邀具有</w:t>
      </w:r>
      <w:r>
        <w:rPr>
          <w:rFonts w:hint="eastAsia" w:ascii="宋体" w:hAnsi="宋体" w:cs="宋体"/>
          <w:sz w:val="24"/>
          <w:szCs w:val="24"/>
          <w:highlight w:val="none"/>
          <w:u w:val="single"/>
        </w:rPr>
        <w:t xml:space="preserve"> 施工劳务 </w:t>
      </w:r>
      <w:r>
        <w:rPr>
          <w:rFonts w:hint="eastAsia" w:ascii="宋体" w:hAnsi="宋体" w:cs="宋体"/>
          <w:sz w:val="24"/>
          <w:szCs w:val="24"/>
          <w:highlight w:val="none"/>
        </w:rPr>
        <w:t>资质的施工单位踊跃参与谈判。</w:t>
      </w:r>
    </w:p>
    <w:p w14:paraId="34001AB7">
      <w:pPr>
        <w:widowControl/>
        <w:spacing w:line="500" w:lineRule="exact"/>
        <w:ind w:left="479" w:leftChars="228" w:firstLine="0" w:firstLineChars="0"/>
        <w:jc w:val="left"/>
        <w:rPr>
          <w:rFonts w:hint="eastAsia" w:ascii="宋体" w:hAnsi="宋体" w:cs="宋体"/>
          <w:sz w:val="24"/>
          <w:szCs w:val="24"/>
          <w:highlight w:val="none"/>
          <w:u w:val="single"/>
        </w:rPr>
      </w:pPr>
      <w:r>
        <w:rPr>
          <w:rFonts w:hint="eastAsia" w:ascii="宋体" w:hAnsi="宋体" w:cs="宋体"/>
          <w:sz w:val="24"/>
          <w:szCs w:val="24"/>
          <w:highlight w:val="none"/>
        </w:rPr>
        <w:t xml:space="preserve">二、意向参加本次竞价报价谈判的工程施工单位应在 </w:t>
      </w:r>
      <w:r>
        <w:rPr>
          <w:rFonts w:hint="eastAsia" w:ascii="宋体" w:hAnsi="宋体" w:cs="宋体"/>
          <w:sz w:val="24"/>
          <w:szCs w:val="24"/>
          <w:highlight w:val="none"/>
          <w:u w:val="single"/>
        </w:rPr>
        <w:t xml:space="preserve"> 202</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none"/>
        </w:rPr>
        <w:t>年</w:t>
      </w:r>
      <w:r>
        <w:rPr>
          <w:rFonts w:hint="eastAsia" w:ascii="宋体" w:hAnsi="宋体" w:cs="宋体"/>
          <w:sz w:val="24"/>
          <w:szCs w:val="24"/>
          <w:highlight w:val="none"/>
          <w:u w:val="single"/>
          <w:lang w:val="en-US" w:eastAsia="zh-CN"/>
        </w:rPr>
        <w:t xml:space="preserve"> 1</w:t>
      </w:r>
      <w:r>
        <w:rPr>
          <w:rFonts w:hint="eastAsia" w:ascii="宋体" w:hAnsi="宋体" w:cs="宋体"/>
          <w:sz w:val="24"/>
          <w:szCs w:val="24"/>
          <w:highlight w:val="none"/>
          <w:u w:val="none"/>
        </w:rPr>
        <w:t>月</w:t>
      </w:r>
      <w:r>
        <w:rPr>
          <w:rFonts w:hint="eastAsia" w:ascii="宋体" w:hAnsi="宋体" w:cs="宋体"/>
          <w:sz w:val="24"/>
          <w:szCs w:val="24"/>
          <w:highlight w:val="none"/>
          <w:u w:val="single"/>
          <w:lang w:val="en-US" w:eastAsia="zh-CN"/>
        </w:rPr>
        <w:t xml:space="preserve"> 28 </w:t>
      </w:r>
      <w:r>
        <w:rPr>
          <w:rFonts w:hint="eastAsia" w:ascii="宋体" w:hAnsi="宋体" w:cs="宋体"/>
          <w:sz w:val="24"/>
          <w:szCs w:val="24"/>
          <w:highlight w:val="none"/>
          <w:u w:val="none"/>
        </w:rPr>
        <w:t>日</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p>
    <w:p w14:paraId="2D88DA4C">
      <w:pPr>
        <w:widowControl/>
        <w:spacing w:line="500" w:lineRule="exact"/>
        <w:jc w:val="left"/>
        <w:rPr>
          <w:rFonts w:ascii="宋体" w:hAnsi="宋体" w:cs="宋体"/>
          <w:sz w:val="24"/>
          <w:szCs w:val="24"/>
          <w:highlight w:val="none"/>
        </w:rPr>
      </w:pPr>
      <w:r>
        <w:rPr>
          <w:rFonts w:hint="eastAsia" w:ascii="宋体" w:hAnsi="宋体" w:cs="宋体"/>
          <w:sz w:val="24"/>
          <w:szCs w:val="24"/>
          <w:highlight w:val="none"/>
          <w:u w:val="single"/>
          <w:lang w:val="en-US" w:eastAsia="zh-CN"/>
        </w:rPr>
        <w:t>17</w:t>
      </w:r>
      <w:r>
        <w:rPr>
          <w:rFonts w:hint="eastAsia" w:ascii="宋体" w:hAnsi="宋体" w:cs="宋体"/>
          <w:sz w:val="24"/>
          <w:szCs w:val="24"/>
          <w:highlight w:val="none"/>
          <w:lang w:val="en-US" w:eastAsia="zh-CN"/>
        </w:rPr>
        <w:t>点</w:t>
      </w:r>
      <w:r>
        <w:rPr>
          <w:rFonts w:hint="eastAsia" w:ascii="宋体" w:hAnsi="宋体" w:cs="宋体"/>
          <w:sz w:val="24"/>
          <w:szCs w:val="24"/>
          <w:highlight w:val="none"/>
        </w:rPr>
        <w:t>前做出参与谈判的邀请回复，邀请回复须以电子版形式发送至指定邮箱：</w:t>
      </w:r>
      <w:r>
        <w:rPr>
          <w:rFonts w:hint="eastAsia" w:ascii="宋体" w:hAnsi="宋体" w:cs="宋体"/>
          <w:sz w:val="24"/>
          <w:szCs w:val="24"/>
          <w:highlight w:val="none"/>
          <w:u w:val="single"/>
        </w:rPr>
        <w:t>szfgsgcb@126.com 。</w:t>
      </w:r>
      <w:r>
        <w:rPr>
          <w:rFonts w:hint="eastAsia" w:ascii="宋体" w:hAnsi="宋体" w:cs="宋体"/>
          <w:sz w:val="24"/>
          <w:szCs w:val="24"/>
          <w:highlight w:val="none"/>
        </w:rPr>
        <w:t xml:space="preserve">                          </w:t>
      </w:r>
    </w:p>
    <w:p w14:paraId="1A53D074">
      <w:pPr>
        <w:widowControl/>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3877B96A">
      <w:pPr>
        <w:widowControl/>
        <w:spacing w:line="500" w:lineRule="exact"/>
        <w:ind w:firstLine="480" w:firstLineChars="200"/>
        <w:jc w:val="left"/>
        <w:rPr>
          <w:rFonts w:ascii="宋体" w:hAnsi="宋体" w:cs="宋体"/>
          <w:sz w:val="24"/>
          <w:szCs w:val="24"/>
          <w:highlight w:val="none"/>
          <w:u w:val="single"/>
        </w:rPr>
      </w:pPr>
      <w:r>
        <w:rPr>
          <w:rFonts w:hint="eastAsia" w:ascii="宋体" w:hAnsi="宋体" w:cs="宋体"/>
          <w:sz w:val="24"/>
          <w:szCs w:val="24"/>
          <w:highlight w:val="none"/>
        </w:rPr>
        <w:t>三、合同价款计算办法：</w:t>
      </w:r>
      <w:r>
        <w:rPr>
          <w:rFonts w:hint="eastAsia" w:ascii="宋体" w:hAnsi="宋体" w:cs="宋体"/>
          <w:sz w:val="24"/>
          <w:szCs w:val="24"/>
          <w:highlight w:val="none"/>
          <w:u w:val="single"/>
        </w:rPr>
        <w:t xml:space="preserve">   按照双方认可的工程量*单价进行计算。</w:t>
      </w:r>
    </w:p>
    <w:p w14:paraId="5AA64D72">
      <w:pPr>
        <w:widowControl/>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四、参加谈判的施工单位必须按要求同时提交委托人与单位签订的劳动合同和保险证明、法人、委托人身份证复印件（加盖公章）；</w:t>
      </w:r>
    </w:p>
    <w:p w14:paraId="3AE4C9BE">
      <w:pPr>
        <w:widowControl/>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五、</w:t>
      </w:r>
      <w:r>
        <w:rPr>
          <w:rFonts w:hint="eastAsia" w:ascii="宋体" w:hAnsi="宋体" w:cs="宋体"/>
          <w:sz w:val="24"/>
          <w:szCs w:val="24"/>
          <w:highlight w:val="none"/>
        </w:rPr>
        <w:t>农民工工资保证金：</w:t>
      </w:r>
      <w:r>
        <w:rPr>
          <w:rFonts w:hint="eastAsia" w:ascii="宋体" w:hAnsi="宋体" w:cs="宋体"/>
          <w:sz w:val="24"/>
          <w:szCs w:val="24"/>
          <w:highlight w:val="none"/>
          <w:lang w:eastAsia="zh-CN"/>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2EF9A2C6">
      <w:pPr>
        <w:widowControl/>
        <w:spacing w:line="500" w:lineRule="exact"/>
        <w:ind w:firstLine="480" w:firstLineChars="200"/>
        <w:jc w:val="left"/>
        <w:outlineLvl w:val="1"/>
        <w:rPr>
          <w:rFonts w:ascii="宋体" w:hAnsi="宋体" w:cs="宋体"/>
          <w:sz w:val="24"/>
          <w:szCs w:val="24"/>
          <w:highlight w:val="none"/>
        </w:rPr>
      </w:pPr>
      <w:r>
        <w:rPr>
          <w:rFonts w:hint="eastAsia" w:ascii="宋体" w:hAnsi="宋体" w:cs="宋体"/>
          <w:sz w:val="24"/>
          <w:szCs w:val="24"/>
          <w:highlight w:val="none"/>
        </w:rPr>
        <w:t>六、谈判原则：</w:t>
      </w:r>
    </w:p>
    <w:p w14:paraId="22828BBB">
      <w:pPr>
        <w:widowControl/>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一）合理低价原则；</w:t>
      </w:r>
    </w:p>
    <w:p w14:paraId="0A87A803">
      <w:pPr>
        <w:widowControl/>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二）“公平、择优、效益”原则；</w:t>
      </w:r>
    </w:p>
    <w:p w14:paraId="190A920D">
      <w:pPr>
        <w:widowControl/>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三）保密性原则。</w:t>
      </w:r>
    </w:p>
    <w:p w14:paraId="5764754A">
      <w:pPr>
        <w:widowControl/>
        <w:spacing w:line="5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七、参加谈判的施工单位必须按照谈判文件要求填写，未按要求填写或未提交相应资料，我单位有权取消其谈判资格。</w:t>
      </w:r>
    </w:p>
    <w:p w14:paraId="0F0DE77A">
      <w:pPr>
        <w:jc w:val="both"/>
        <w:rPr>
          <w:rFonts w:ascii="宋体" w:hAnsi="宋体" w:cs="宋体"/>
          <w:b/>
          <w:bCs/>
          <w:sz w:val="24"/>
          <w:szCs w:val="24"/>
          <w:highlight w:val="none"/>
        </w:rPr>
      </w:pPr>
      <w:r>
        <w:rPr>
          <w:rFonts w:hint="eastAsia" w:ascii="宋体" w:hAnsi="宋体" w:cs="宋体"/>
          <w:b/>
          <w:bCs/>
          <w:sz w:val="24"/>
          <w:szCs w:val="24"/>
          <w:highlight w:val="none"/>
        </w:rPr>
        <w:br w:type="page"/>
      </w:r>
    </w:p>
    <w:p w14:paraId="57D2EA60">
      <w:pPr>
        <w:spacing w:line="500" w:lineRule="exact"/>
        <w:jc w:val="center"/>
        <w:rPr>
          <w:rFonts w:ascii="宋体" w:hAnsi="宋体" w:cs="宋体"/>
          <w:b/>
          <w:bCs/>
          <w:sz w:val="24"/>
          <w:szCs w:val="24"/>
          <w:highlight w:val="none"/>
        </w:rPr>
      </w:pPr>
      <w:r>
        <w:rPr>
          <w:rFonts w:hint="eastAsia" w:ascii="宋体" w:hAnsi="宋体" w:cs="宋体"/>
          <w:b/>
          <w:bCs/>
          <w:sz w:val="24"/>
          <w:szCs w:val="24"/>
          <w:highlight w:val="none"/>
        </w:rPr>
        <w:t>第三部分    合同条款</w:t>
      </w:r>
    </w:p>
    <w:p w14:paraId="316590E0">
      <w:pPr>
        <w:spacing w:line="500" w:lineRule="exact"/>
        <w:jc w:val="center"/>
        <w:rPr>
          <w:rFonts w:ascii="宋体" w:hAnsi="宋体" w:cs="宋体"/>
          <w:sz w:val="24"/>
          <w:szCs w:val="24"/>
          <w:highlight w:val="none"/>
        </w:rPr>
      </w:pPr>
      <w:bookmarkStart w:id="0" w:name="_Toc389663452"/>
      <w:bookmarkStart w:id="1" w:name="_Toc384137521"/>
      <w:bookmarkStart w:id="2" w:name="_Toc389602795"/>
      <w:bookmarkStart w:id="3" w:name="_Toc384026350"/>
      <w:bookmarkStart w:id="4" w:name="_Toc383940876"/>
      <w:r>
        <w:rPr>
          <w:rFonts w:hint="eastAsia" w:ascii="宋体" w:hAnsi="宋体" w:cs="宋体"/>
          <w:color w:val="000000"/>
          <w:sz w:val="24"/>
          <w:szCs w:val="24"/>
          <w:highlight w:val="none"/>
        </w:rPr>
        <w:t>第一部分    合同协议书</w:t>
      </w:r>
      <w:bookmarkEnd w:id="0"/>
      <w:bookmarkEnd w:id="1"/>
      <w:bookmarkEnd w:id="2"/>
      <w:bookmarkEnd w:id="3"/>
      <w:bookmarkEnd w:id="4"/>
    </w:p>
    <w:p w14:paraId="50AB05B5">
      <w:pPr>
        <w:spacing w:line="500" w:lineRule="exact"/>
        <w:ind w:firstLine="472" w:firstLineChars="196"/>
        <w:rPr>
          <w:rFonts w:ascii="宋体" w:hAnsi="宋体" w:cs="宋体"/>
          <w:b/>
          <w:color w:val="000000"/>
          <w:sz w:val="24"/>
          <w:szCs w:val="24"/>
          <w:highlight w:val="none"/>
        </w:rPr>
      </w:pPr>
      <w:r>
        <w:rPr>
          <w:rFonts w:hint="eastAsia" w:ascii="宋体" w:hAnsi="宋体" w:cs="宋体"/>
          <w:b/>
          <w:color w:val="000000"/>
          <w:sz w:val="24"/>
          <w:szCs w:val="24"/>
          <w:highlight w:val="none"/>
        </w:rPr>
        <w:t xml:space="preserve">承包人 ：山西潞安工程有限公司        </w:t>
      </w:r>
    </w:p>
    <w:p w14:paraId="2DE40B1B">
      <w:pPr>
        <w:spacing w:line="5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rPr>
        <w:t>注册地址: 山西省长治市屯留区渔泽镇北渔泽</w:t>
      </w:r>
      <w:r>
        <w:rPr>
          <w:rFonts w:hint="eastAsia" w:ascii="宋体" w:hAnsi="宋体" w:cs="宋体"/>
          <w:color w:val="000000"/>
          <w:sz w:val="24"/>
          <w:szCs w:val="24"/>
          <w:highlight w:val="none"/>
          <w:lang w:val="en-US" w:eastAsia="zh-CN"/>
        </w:rPr>
        <w:t>村西</w:t>
      </w:r>
    </w:p>
    <w:p w14:paraId="33033253">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电话：0355-5945905</w:t>
      </w:r>
    </w:p>
    <w:p w14:paraId="23B665EB">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纳税人身份：一般纳税人</w:t>
      </w:r>
    </w:p>
    <w:p w14:paraId="4C541101">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纳税人识别号：911404240730571472</w:t>
      </w:r>
    </w:p>
    <w:p w14:paraId="1F120D13">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开户银行名称：建行山西省长治市常村分理处</w:t>
      </w:r>
    </w:p>
    <w:p w14:paraId="713528CE">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开户银行账号：14001648539050010229</w:t>
      </w:r>
    </w:p>
    <w:p w14:paraId="38FCA3DC">
      <w:pPr>
        <w:spacing w:line="500" w:lineRule="exact"/>
        <w:ind w:firstLine="482" w:firstLineChars="200"/>
        <w:rPr>
          <w:rFonts w:ascii="宋体" w:hAnsi="宋体" w:cs="宋体"/>
          <w:b/>
          <w:color w:val="000000"/>
          <w:sz w:val="24"/>
          <w:szCs w:val="24"/>
          <w:highlight w:val="none"/>
        </w:rPr>
      </w:pPr>
    </w:p>
    <w:p w14:paraId="7FC4B8A9">
      <w:pPr>
        <w:spacing w:line="500" w:lineRule="exact"/>
        <w:ind w:firstLine="482" w:firstLineChars="200"/>
        <w:rPr>
          <w:rFonts w:ascii="宋体" w:hAnsi="宋体" w:cs="宋体"/>
          <w:color w:val="000000"/>
          <w:sz w:val="24"/>
          <w:szCs w:val="24"/>
          <w:highlight w:val="none"/>
          <w:u w:val="single"/>
        </w:rPr>
      </w:pPr>
      <w:r>
        <w:rPr>
          <w:rFonts w:hint="eastAsia" w:ascii="宋体" w:hAnsi="宋体" w:cs="宋体"/>
          <w:b/>
          <w:color w:val="000000"/>
          <w:sz w:val="24"/>
          <w:szCs w:val="24"/>
          <w:highlight w:val="none"/>
        </w:rPr>
        <w:t xml:space="preserve">分包人 ： </w:t>
      </w:r>
      <w:r>
        <w:rPr>
          <w:rFonts w:hint="eastAsia" w:ascii="宋体" w:hAnsi="宋体" w:cs="宋体"/>
          <w:color w:val="000000"/>
          <w:sz w:val="24"/>
          <w:szCs w:val="24"/>
          <w:highlight w:val="none"/>
        </w:rPr>
        <w:t xml:space="preserve"> </w:t>
      </w:r>
      <w:r>
        <w:rPr>
          <w:rFonts w:hint="eastAsia" w:ascii="宋体" w:hAnsi="宋体" w:cs="宋体"/>
          <w:color w:val="000000"/>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b/>
          <w:color w:val="000000"/>
          <w:sz w:val="24"/>
          <w:szCs w:val="24"/>
          <w:highlight w:val="none"/>
          <w:u w:val="single"/>
        </w:rPr>
        <w:t xml:space="preserve">                          </w:t>
      </w:r>
      <w:r>
        <w:rPr>
          <w:rFonts w:hint="eastAsia" w:ascii="宋体" w:hAnsi="宋体" w:cs="宋体"/>
          <w:color w:val="000000"/>
          <w:sz w:val="24"/>
          <w:szCs w:val="24"/>
          <w:highlight w:val="none"/>
          <w:u w:val="single"/>
        </w:rPr>
        <w:t xml:space="preserve"> </w:t>
      </w:r>
    </w:p>
    <w:p w14:paraId="6DCF5361">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 xml:space="preserve">注册地址： </w:t>
      </w:r>
      <w:r>
        <w:rPr>
          <w:rFonts w:hint="eastAsia" w:ascii="宋体" w:hAnsi="宋体" w:cs="宋体"/>
          <w:color w:val="000000"/>
          <w:sz w:val="24"/>
          <w:szCs w:val="24"/>
          <w:highlight w:val="none"/>
          <w:u w:val="single"/>
        </w:rPr>
        <w:t xml:space="preserve">                               </w:t>
      </w:r>
    </w:p>
    <w:p w14:paraId="34BAF0C5">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电话：</w:t>
      </w:r>
      <w:r>
        <w:rPr>
          <w:rFonts w:hint="eastAsia" w:ascii="宋体" w:hAnsi="宋体" w:cs="宋体"/>
          <w:sz w:val="24"/>
          <w:szCs w:val="24"/>
          <w:highlight w:val="none"/>
          <w:u w:val="single"/>
        </w:rPr>
        <w:t xml:space="preserve">                                    </w:t>
      </w:r>
    </w:p>
    <w:p w14:paraId="058BF9B2">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纳税人身份：</w:t>
      </w:r>
      <w:r>
        <w:rPr>
          <w:rFonts w:hint="eastAsia" w:ascii="宋体" w:hAnsi="宋体" w:cs="宋体"/>
          <w:sz w:val="24"/>
          <w:szCs w:val="24"/>
          <w:highlight w:val="none"/>
          <w:u w:val="single"/>
        </w:rPr>
        <w:t xml:space="preserve">  </w:t>
      </w:r>
      <w:r>
        <w:rPr>
          <w:rFonts w:hint="eastAsia" w:ascii="宋体" w:hAnsi="宋体" w:cs="宋体"/>
          <w:color w:val="000000"/>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b/>
          <w:color w:val="000000"/>
          <w:sz w:val="24"/>
          <w:szCs w:val="24"/>
          <w:highlight w:val="none"/>
          <w:u w:val="single"/>
        </w:rPr>
        <w:t xml:space="preserve"> </w:t>
      </w:r>
    </w:p>
    <w:p w14:paraId="78DA5843">
      <w:pPr>
        <w:spacing w:line="500" w:lineRule="exact"/>
        <w:ind w:firstLine="480" w:firstLineChars="200"/>
        <w:rPr>
          <w:rFonts w:ascii="宋体" w:hAnsi="宋体" w:cs="宋体"/>
          <w:sz w:val="24"/>
          <w:szCs w:val="24"/>
          <w:highlight w:val="none"/>
          <w:u w:val="single"/>
        </w:rPr>
      </w:pPr>
      <w:r>
        <w:rPr>
          <w:rFonts w:hint="eastAsia" w:ascii="宋体" w:hAnsi="宋体" w:cs="宋体"/>
          <w:color w:val="000000"/>
          <w:sz w:val="24"/>
          <w:szCs w:val="24"/>
          <w:highlight w:val="none"/>
        </w:rPr>
        <w:t>纳税人识别号：</w:t>
      </w:r>
      <w:r>
        <w:rPr>
          <w:rFonts w:hint="eastAsia" w:ascii="宋体" w:hAnsi="宋体" w:cs="宋体"/>
          <w:sz w:val="24"/>
          <w:szCs w:val="24"/>
          <w:highlight w:val="none"/>
          <w:u w:val="single"/>
        </w:rPr>
        <w:t xml:space="preserve">                           </w:t>
      </w:r>
      <w:r>
        <w:rPr>
          <w:rFonts w:hint="eastAsia" w:ascii="宋体" w:hAnsi="宋体" w:cs="宋体"/>
          <w:b/>
          <w:color w:val="000000"/>
          <w:sz w:val="24"/>
          <w:szCs w:val="24"/>
          <w:highlight w:val="none"/>
          <w:u w:val="single"/>
        </w:rPr>
        <w:t xml:space="preserve"> </w:t>
      </w:r>
    </w:p>
    <w:p w14:paraId="5BB26058">
      <w:pPr>
        <w:spacing w:line="500" w:lineRule="exact"/>
        <w:ind w:firstLine="480" w:firstLineChars="200"/>
        <w:rPr>
          <w:rFonts w:ascii="宋体" w:hAnsi="宋体" w:cs="宋体"/>
          <w:b/>
          <w:color w:val="000000"/>
          <w:sz w:val="24"/>
          <w:szCs w:val="24"/>
          <w:highlight w:val="none"/>
          <w:u w:val="single"/>
        </w:rPr>
      </w:pPr>
      <w:r>
        <w:rPr>
          <w:rFonts w:hint="eastAsia" w:ascii="宋体" w:hAnsi="宋体" w:cs="宋体"/>
          <w:color w:val="000000"/>
          <w:sz w:val="24"/>
          <w:szCs w:val="24"/>
          <w:highlight w:val="none"/>
        </w:rPr>
        <w:t>开户银行名称：</w:t>
      </w:r>
      <w:r>
        <w:rPr>
          <w:rFonts w:hint="eastAsia" w:ascii="宋体" w:hAnsi="宋体" w:cs="宋体"/>
          <w:sz w:val="24"/>
          <w:szCs w:val="24"/>
          <w:highlight w:val="none"/>
          <w:u w:val="single"/>
        </w:rPr>
        <w:t xml:space="preserve">  </w:t>
      </w:r>
      <w:r>
        <w:rPr>
          <w:rFonts w:hint="eastAsia" w:ascii="宋体" w:hAnsi="宋体" w:cs="宋体"/>
          <w:color w:val="000000"/>
          <w:sz w:val="24"/>
          <w:szCs w:val="24"/>
          <w:highlight w:val="none"/>
          <w:u w:val="single"/>
        </w:rPr>
        <w:t xml:space="preserve">                         </w:t>
      </w:r>
      <w:r>
        <w:rPr>
          <w:rFonts w:hint="eastAsia" w:ascii="宋体" w:hAnsi="宋体" w:cs="宋体"/>
          <w:b/>
          <w:color w:val="000000"/>
          <w:sz w:val="24"/>
          <w:szCs w:val="24"/>
          <w:highlight w:val="none"/>
          <w:u w:val="single"/>
        </w:rPr>
        <w:t xml:space="preserve"> </w:t>
      </w:r>
    </w:p>
    <w:p w14:paraId="564215BD">
      <w:pPr>
        <w:spacing w:line="500" w:lineRule="exact"/>
        <w:ind w:firstLine="480" w:firstLineChars="200"/>
        <w:rPr>
          <w:rFonts w:ascii="宋体" w:hAnsi="宋体" w:cs="宋体"/>
          <w:i/>
          <w:color w:val="C00000"/>
          <w:sz w:val="24"/>
          <w:szCs w:val="24"/>
          <w:highlight w:val="none"/>
        </w:rPr>
      </w:pPr>
      <w:r>
        <w:rPr>
          <w:rFonts w:hint="eastAsia" w:ascii="宋体" w:hAnsi="宋体" w:cs="宋体"/>
          <w:color w:val="000000"/>
          <w:sz w:val="24"/>
          <w:szCs w:val="24"/>
          <w:highlight w:val="none"/>
        </w:rPr>
        <w:t>开户银行账号：</w:t>
      </w:r>
      <w:r>
        <w:rPr>
          <w:rFonts w:hint="eastAsia" w:ascii="宋体" w:hAnsi="宋体" w:cs="宋体"/>
          <w:color w:val="000000"/>
          <w:sz w:val="24"/>
          <w:szCs w:val="24"/>
          <w:highlight w:val="none"/>
          <w:u w:val="single"/>
        </w:rPr>
        <w:t xml:space="preserve">  </w:t>
      </w:r>
      <w:r>
        <w:rPr>
          <w:rFonts w:hint="eastAsia" w:ascii="宋体" w:hAnsi="宋体" w:cs="宋体"/>
          <w:sz w:val="24"/>
          <w:szCs w:val="24"/>
          <w:highlight w:val="none"/>
          <w:u w:val="single"/>
        </w:rPr>
        <w:t xml:space="preserve">                         </w:t>
      </w:r>
      <w:r>
        <w:rPr>
          <w:rFonts w:hint="eastAsia" w:ascii="宋体" w:hAnsi="宋体" w:cs="宋体"/>
          <w:b/>
          <w:color w:val="000000"/>
          <w:sz w:val="24"/>
          <w:szCs w:val="24"/>
          <w:highlight w:val="none"/>
          <w:u w:val="single"/>
        </w:rPr>
        <w:t xml:space="preserve"> </w:t>
      </w:r>
    </w:p>
    <w:p w14:paraId="3401D8BB">
      <w:pPr>
        <w:spacing w:line="500" w:lineRule="exact"/>
        <w:ind w:firstLine="480" w:firstLineChars="200"/>
        <w:rPr>
          <w:rFonts w:ascii="宋体" w:hAnsi="宋体" w:cs="宋体"/>
          <w:color w:val="000000"/>
          <w:sz w:val="24"/>
          <w:szCs w:val="24"/>
          <w:highlight w:val="none"/>
        </w:rPr>
      </w:pPr>
    </w:p>
    <w:p w14:paraId="6E601CB3">
      <w:pPr>
        <w:spacing w:line="500" w:lineRule="exact"/>
        <w:ind w:firstLine="480" w:firstLineChars="200"/>
        <w:rPr>
          <w:rFonts w:ascii="宋体" w:hAnsi="宋体" w:cs="宋体"/>
          <w:i/>
          <w:color w:val="C00000"/>
          <w:sz w:val="24"/>
          <w:szCs w:val="24"/>
          <w:highlight w:val="none"/>
        </w:rPr>
      </w:pPr>
      <w:r>
        <w:rPr>
          <w:rFonts w:hint="eastAsia" w:ascii="宋体" w:hAnsi="宋体" w:cs="宋体"/>
          <w:color w:val="000000"/>
          <w:sz w:val="24"/>
          <w:szCs w:val="24"/>
          <w:highlight w:val="none"/>
        </w:rPr>
        <w:t>根据《中华人民共和国民法典》、《中华人民共和国建筑法》及有关法律规定，遵循平等、自愿、公平和诚实信用的原则，双方</w:t>
      </w:r>
      <w:r>
        <w:rPr>
          <w:rFonts w:hint="eastAsia" w:ascii="宋体" w:hAnsi="宋体" w:eastAsia="宋体" w:cs="宋体"/>
          <w:color w:val="000000"/>
          <w:sz w:val="24"/>
          <w:szCs w:val="24"/>
          <w:highlight w:val="none"/>
        </w:rPr>
        <w:t>就</w:t>
      </w:r>
      <w:r>
        <w:rPr>
          <w:rFonts w:hint="eastAsia" w:eastAsia="宋体" w:cs="宋体"/>
          <w:color w:val="auto"/>
          <w:sz w:val="24"/>
          <w:szCs w:val="24"/>
          <w:highlight w:val="none"/>
          <w:u w:val="single"/>
          <w:lang w:eastAsia="zh-CN"/>
        </w:rPr>
        <w:t>山西潞安司马铁路运输有限责任公司信号楼内外及零星修缮工程</w:t>
      </w:r>
      <w:r>
        <w:rPr>
          <w:rFonts w:hint="eastAsia" w:ascii="宋体" w:hAnsi="宋体" w:eastAsia="宋体" w:cs="宋体"/>
          <w:color w:val="000000"/>
          <w:sz w:val="24"/>
          <w:szCs w:val="24"/>
          <w:highlight w:val="none"/>
        </w:rPr>
        <w:t>劳务</w:t>
      </w:r>
      <w:r>
        <w:rPr>
          <w:rFonts w:hint="eastAsia" w:ascii="宋体" w:hAnsi="宋体" w:cs="宋体"/>
          <w:color w:val="000000"/>
          <w:sz w:val="24"/>
          <w:szCs w:val="24"/>
          <w:highlight w:val="none"/>
        </w:rPr>
        <w:t>作业分包事项协商一致，共同达成如下协议：</w:t>
      </w:r>
    </w:p>
    <w:p w14:paraId="687B54BA">
      <w:pPr>
        <w:spacing w:line="500" w:lineRule="exact"/>
        <w:ind w:firstLine="482" w:firstLineChars="200"/>
        <w:outlineLvl w:val="1"/>
        <w:rPr>
          <w:rFonts w:ascii="宋体" w:hAnsi="宋体" w:cs="宋体"/>
          <w:b/>
          <w:bCs/>
          <w:sz w:val="24"/>
          <w:szCs w:val="24"/>
          <w:highlight w:val="none"/>
        </w:rPr>
      </w:pPr>
      <w:bookmarkStart w:id="5" w:name="_Toc389602796"/>
      <w:bookmarkStart w:id="6" w:name="_Toc384026351"/>
      <w:bookmarkStart w:id="7" w:name="_Toc389663453"/>
      <w:bookmarkStart w:id="8" w:name="_Toc383940877"/>
      <w:bookmarkStart w:id="9" w:name="_Toc384137522"/>
      <w:r>
        <w:rPr>
          <w:rFonts w:hint="eastAsia" w:ascii="宋体" w:hAnsi="宋体" w:cs="宋体"/>
          <w:b/>
          <w:bCs/>
          <w:sz w:val="24"/>
          <w:szCs w:val="24"/>
          <w:highlight w:val="none"/>
        </w:rPr>
        <w:t>一、</w:t>
      </w:r>
      <w:bookmarkEnd w:id="5"/>
      <w:bookmarkEnd w:id="6"/>
      <w:bookmarkEnd w:id="7"/>
      <w:bookmarkEnd w:id="8"/>
      <w:bookmarkEnd w:id="9"/>
      <w:r>
        <w:rPr>
          <w:rFonts w:hint="eastAsia" w:ascii="宋体" w:hAnsi="宋体" w:cs="宋体"/>
          <w:b/>
          <w:bCs/>
          <w:sz w:val="24"/>
          <w:szCs w:val="24"/>
          <w:highlight w:val="none"/>
        </w:rPr>
        <w:t xml:space="preserve"> </w:t>
      </w:r>
      <w:bookmarkStart w:id="10" w:name="_Toc351203481"/>
      <w:bookmarkStart w:id="11" w:name="_Toc389586296"/>
      <w:bookmarkStart w:id="12" w:name="_Toc371493141"/>
      <w:bookmarkStart w:id="13" w:name="_Toc384137523"/>
      <w:bookmarkStart w:id="14" w:name="_Toc383940878"/>
      <w:bookmarkStart w:id="15" w:name="_Toc384026352"/>
      <w:bookmarkStart w:id="16" w:name="_Toc389663454"/>
      <w:bookmarkStart w:id="17" w:name="_Toc389602797"/>
      <w:r>
        <w:rPr>
          <w:rFonts w:hint="eastAsia" w:ascii="宋体" w:hAnsi="宋体" w:cs="宋体"/>
          <w:b/>
          <w:bCs/>
          <w:sz w:val="24"/>
          <w:szCs w:val="24"/>
          <w:highlight w:val="none"/>
        </w:rPr>
        <w:t>分包工程概况</w:t>
      </w:r>
      <w:bookmarkEnd w:id="10"/>
      <w:bookmarkEnd w:id="11"/>
      <w:bookmarkEnd w:id="12"/>
    </w:p>
    <w:p w14:paraId="666FE5C5">
      <w:pPr>
        <w:spacing w:line="500" w:lineRule="exact"/>
        <w:ind w:left="2879" w:leftChars="228" w:hanging="2400" w:hangingChars="1000"/>
        <w:rPr>
          <w:rFonts w:ascii="宋体" w:hAnsi="宋体" w:cs="宋体"/>
          <w:color w:val="FF0000"/>
          <w:sz w:val="24"/>
          <w:szCs w:val="24"/>
          <w:highlight w:val="none"/>
          <w:u w:val="single"/>
        </w:rPr>
      </w:pPr>
      <w:r>
        <w:rPr>
          <w:rFonts w:hint="eastAsia" w:ascii="宋体" w:hAnsi="宋体" w:cs="宋体"/>
          <w:bCs/>
          <w:color w:val="000000"/>
          <w:sz w:val="24"/>
          <w:szCs w:val="24"/>
          <w:highlight w:val="none"/>
        </w:rPr>
        <w:t>（一）</w:t>
      </w:r>
      <w:r>
        <w:rPr>
          <w:rFonts w:hint="eastAsia" w:ascii="宋体" w:hAnsi="宋体" w:cs="宋体"/>
          <w:color w:val="000000"/>
          <w:sz w:val="24"/>
          <w:szCs w:val="24"/>
          <w:highlight w:val="none"/>
        </w:rPr>
        <w:t>总包工程名称：</w:t>
      </w:r>
      <w:r>
        <w:rPr>
          <w:rFonts w:hint="eastAsia" w:eastAsia="宋体" w:cs="宋体"/>
          <w:color w:val="auto"/>
          <w:sz w:val="24"/>
          <w:szCs w:val="24"/>
          <w:highlight w:val="none"/>
          <w:u w:val="single"/>
          <w:lang w:eastAsia="zh-CN"/>
        </w:rPr>
        <w:t>山西潞安司马铁路运输有限责任公司信号楼内外及零星修缮工程</w:t>
      </w:r>
      <w:r>
        <w:rPr>
          <w:rFonts w:hint="eastAsia" w:eastAsia="宋体" w:cs="宋体"/>
          <w:color w:val="auto"/>
          <w:sz w:val="24"/>
          <w:szCs w:val="24"/>
          <w:highlight w:val="none"/>
          <w:u w:val="single"/>
          <w:lang w:val="en-US" w:eastAsia="zh-CN"/>
        </w:rPr>
        <w:t xml:space="preserve"> </w:t>
      </w:r>
      <w:r>
        <w:rPr>
          <w:rFonts w:hint="eastAsia" w:ascii="宋体" w:hAnsi="宋体" w:eastAsia="宋体" w:cs="宋体"/>
          <w:color w:val="000000"/>
          <w:sz w:val="24"/>
          <w:szCs w:val="24"/>
          <w:highlight w:val="none"/>
          <w:u w:val="single"/>
          <w:lang w:eastAsia="zh-CN"/>
        </w:rPr>
        <w:t xml:space="preserve">       </w:t>
      </w:r>
      <w:r>
        <w:rPr>
          <w:rFonts w:hint="eastAsia" w:ascii="宋体" w:hAnsi="宋体" w:cs="宋体"/>
          <w:sz w:val="24"/>
          <w:szCs w:val="24"/>
          <w:highlight w:val="none"/>
          <w:u w:val="single"/>
        </w:rPr>
        <w:t xml:space="preserve">                   </w:t>
      </w:r>
    </w:p>
    <w:p w14:paraId="55362487">
      <w:pPr>
        <w:spacing w:line="500" w:lineRule="exact"/>
        <w:ind w:firstLine="480" w:firstLineChars="200"/>
        <w:rPr>
          <w:rFonts w:ascii="宋体" w:hAnsi="宋体" w:cs="宋体"/>
          <w:color w:val="000000"/>
          <w:sz w:val="24"/>
          <w:szCs w:val="24"/>
          <w:highlight w:val="none"/>
          <w:u w:val="single"/>
        </w:rPr>
      </w:pPr>
      <w:r>
        <w:rPr>
          <w:rFonts w:hint="eastAsia" w:ascii="宋体" w:hAnsi="宋体" w:cs="宋体"/>
          <w:bCs/>
          <w:color w:val="000000"/>
          <w:sz w:val="24"/>
          <w:szCs w:val="24"/>
          <w:highlight w:val="none"/>
        </w:rPr>
        <w:t>（二）</w:t>
      </w:r>
      <w:r>
        <w:rPr>
          <w:rFonts w:hint="eastAsia" w:ascii="宋体" w:hAnsi="宋体" w:cs="宋体"/>
          <w:color w:val="000000"/>
          <w:sz w:val="24"/>
          <w:szCs w:val="24"/>
          <w:highlight w:val="none"/>
        </w:rPr>
        <w:t>总包工程地点：</w:t>
      </w:r>
      <w:r>
        <w:rPr>
          <w:rFonts w:hint="eastAsia" w:ascii="宋体" w:hAnsi="宋体" w:eastAsia="宋体" w:cs="宋体"/>
          <w:color w:val="000000"/>
          <w:sz w:val="24"/>
          <w:szCs w:val="24"/>
          <w:highlight w:val="none"/>
          <w:u w:val="single"/>
          <w:lang w:eastAsia="zh-CN"/>
        </w:rPr>
        <w:t>司马</w:t>
      </w:r>
      <w:r>
        <w:rPr>
          <w:rFonts w:hint="eastAsia" w:ascii="宋体" w:hAnsi="宋体" w:cs="宋体"/>
          <w:color w:val="000000"/>
          <w:sz w:val="24"/>
          <w:szCs w:val="24"/>
          <w:highlight w:val="none"/>
          <w:u w:val="single"/>
          <w:lang w:eastAsia="zh-CN"/>
        </w:rPr>
        <w:t>铁运</w:t>
      </w:r>
      <w:r>
        <w:rPr>
          <w:rFonts w:hint="eastAsia" w:ascii="宋体" w:hAnsi="宋体" w:eastAsia="宋体" w:cs="宋体"/>
          <w:color w:val="000000"/>
          <w:sz w:val="24"/>
          <w:szCs w:val="24"/>
          <w:highlight w:val="none"/>
          <w:u w:val="single"/>
          <w:lang w:eastAsia="zh-CN"/>
        </w:rPr>
        <w:t xml:space="preserve">有限公司   </w:t>
      </w:r>
      <w:r>
        <w:rPr>
          <w:rFonts w:hint="eastAsia" w:ascii="宋体" w:hAnsi="宋体" w:cs="宋体"/>
          <w:color w:val="000000"/>
          <w:sz w:val="24"/>
          <w:szCs w:val="24"/>
          <w:highlight w:val="none"/>
          <w:u w:val="single"/>
        </w:rPr>
        <w:t xml:space="preserve">                      </w:t>
      </w:r>
    </w:p>
    <w:p w14:paraId="0DC0555D">
      <w:pPr>
        <w:spacing w:line="500" w:lineRule="exact"/>
        <w:ind w:firstLine="480" w:firstLineChars="200"/>
        <w:rPr>
          <w:rFonts w:ascii="宋体" w:hAnsi="宋体" w:cs="宋体"/>
          <w:color w:val="000000"/>
          <w:sz w:val="24"/>
          <w:szCs w:val="24"/>
          <w:highlight w:val="none"/>
          <w:u w:val="single"/>
        </w:rPr>
      </w:pPr>
      <w:r>
        <w:rPr>
          <w:rFonts w:hint="eastAsia" w:ascii="宋体" w:hAnsi="宋体" w:cs="宋体"/>
          <w:bCs/>
          <w:color w:val="000000"/>
          <w:sz w:val="24"/>
          <w:szCs w:val="24"/>
          <w:highlight w:val="none"/>
        </w:rPr>
        <w:t>（三）</w:t>
      </w:r>
      <w:r>
        <w:rPr>
          <w:rFonts w:hint="eastAsia" w:ascii="宋体" w:hAnsi="宋体" w:cs="宋体"/>
          <w:color w:val="000000"/>
          <w:sz w:val="24"/>
          <w:szCs w:val="24"/>
          <w:highlight w:val="none"/>
        </w:rPr>
        <w:t>总包工程立项及批准文号：</w:t>
      </w:r>
      <w:r>
        <w:rPr>
          <w:rFonts w:hint="eastAsia" w:ascii="宋体" w:hAnsi="宋体" w:cs="宋体"/>
          <w:color w:val="000000"/>
          <w:sz w:val="24"/>
          <w:szCs w:val="24"/>
          <w:highlight w:val="none"/>
          <w:u w:val="single"/>
        </w:rPr>
        <w:t xml:space="preserve">                  </w:t>
      </w:r>
    </w:p>
    <w:p w14:paraId="63EAFCA0">
      <w:pPr>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 xml:space="preserve">二、分包方式、作业范围及内容 </w:t>
      </w:r>
    </w:p>
    <w:p w14:paraId="75A560C8">
      <w:pPr>
        <w:spacing w:line="500" w:lineRule="exact"/>
        <w:ind w:firstLine="480" w:firstLineChars="200"/>
        <w:outlineLvl w:val="2"/>
        <w:rPr>
          <w:rFonts w:ascii="宋体" w:hAnsi="宋体" w:cs="宋体"/>
          <w:color w:val="000000"/>
          <w:sz w:val="24"/>
          <w:szCs w:val="24"/>
          <w:highlight w:val="none"/>
        </w:rPr>
      </w:pPr>
      <w:r>
        <w:rPr>
          <w:rFonts w:hint="eastAsia" w:ascii="宋体" w:hAnsi="宋体" w:cs="宋体"/>
          <w:color w:val="000000"/>
          <w:sz w:val="24"/>
          <w:szCs w:val="24"/>
          <w:highlight w:val="none"/>
        </w:rPr>
        <w:t>（一）分包方式：</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劳务</w:t>
      </w:r>
      <w:r>
        <w:rPr>
          <w:rFonts w:hint="eastAsia" w:ascii="宋体" w:hAnsi="宋体" w:cs="宋体"/>
          <w:color w:val="000000"/>
          <w:sz w:val="24"/>
          <w:szCs w:val="24"/>
          <w:highlight w:val="none"/>
          <w:u w:val="single"/>
        </w:rPr>
        <w:t xml:space="preserve">分包    </w:t>
      </w:r>
      <w:r>
        <w:rPr>
          <w:rFonts w:hint="eastAsia" w:ascii="宋体" w:hAnsi="宋体" w:cs="宋体"/>
          <w:color w:val="000000"/>
          <w:sz w:val="24"/>
          <w:szCs w:val="24"/>
          <w:highlight w:val="none"/>
        </w:rPr>
        <w:t>。</w:t>
      </w:r>
    </w:p>
    <w:p w14:paraId="7A2A9088">
      <w:pPr>
        <w:widowControl/>
        <w:spacing w:line="500" w:lineRule="exact"/>
        <w:ind w:firstLine="480" w:firstLineChars="200"/>
        <w:jc w:val="left"/>
        <w:rPr>
          <w:rFonts w:hint="eastAsia" w:ascii="宋体" w:hAnsi="宋体" w:eastAsia="宋体" w:cs="宋体"/>
          <w:color w:val="auto"/>
          <w:sz w:val="24"/>
          <w:szCs w:val="24"/>
          <w:highlight w:val="none"/>
          <w:u w:val="single"/>
          <w:lang w:val="en-US" w:eastAsia="zh-CN"/>
        </w:rPr>
      </w:pPr>
      <w:r>
        <w:rPr>
          <w:rFonts w:hint="eastAsia" w:ascii="宋体" w:hAnsi="宋体" w:cs="宋体"/>
          <w:bCs/>
          <w:color w:val="000000"/>
          <w:sz w:val="24"/>
          <w:szCs w:val="24"/>
          <w:highlight w:val="none"/>
        </w:rPr>
        <w:t>（二）</w:t>
      </w:r>
      <w:r>
        <w:rPr>
          <w:rFonts w:hint="eastAsia" w:ascii="宋体" w:hAnsi="宋体" w:cs="宋体"/>
          <w:color w:val="000000"/>
          <w:sz w:val="24"/>
          <w:szCs w:val="24"/>
          <w:highlight w:val="none"/>
        </w:rPr>
        <w:t>分包作业范围及内容：</w:t>
      </w:r>
      <w:r>
        <w:rPr>
          <w:rFonts w:hint="eastAsia" w:ascii="宋体" w:hAnsi="宋体" w:eastAsia="宋体" w:cs="宋体"/>
          <w:color w:val="auto"/>
          <w:sz w:val="24"/>
          <w:szCs w:val="24"/>
          <w:highlight w:val="none"/>
          <w:u w:val="single"/>
          <w:lang w:val="en-US" w:eastAsia="zh-CN"/>
        </w:rPr>
        <w:t>信号楼外墙粉刷及室内修缮，变电所外墙粉刷，仓内地面修复，栈桥下焊制楼梯、排水沟等零星修缮的劳务施工（具体内容结合实际，详见工程量清单）</w:t>
      </w:r>
    </w:p>
    <w:p w14:paraId="4F3B4112">
      <w:pPr>
        <w:widowControl/>
        <w:spacing w:line="500" w:lineRule="exact"/>
        <w:ind w:firstLine="480" w:firstLineChars="200"/>
        <w:jc w:val="left"/>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u w:val="single"/>
          <w:lang w:val="en-US" w:eastAsia="zh-CN"/>
        </w:rPr>
        <w:t>三、</w:t>
      </w:r>
      <w:bookmarkEnd w:id="13"/>
      <w:bookmarkEnd w:id="14"/>
      <w:bookmarkEnd w:id="15"/>
      <w:bookmarkEnd w:id="16"/>
      <w:bookmarkEnd w:id="17"/>
      <w:r>
        <w:rPr>
          <w:rFonts w:hint="eastAsia" w:ascii="宋体" w:hAnsi="宋体" w:eastAsia="宋体" w:cs="宋体"/>
          <w:color w:val="auto"/>
          <w:sz w:val="24"/>
          <w:szCs w:val="24"/>
          <w:highlight w:val="none"/>
          <w:u w:val="single"/>
          <w:lang w:val="en-US" w:eastAsia="zh-CN"/>
        </w:rPr>
        <w:t xml:space="preserve"> 劳务分包作业期限  </w:t>
      </w:r>
    </w:p>
    <w:p w14:paraId="2BC40729">
      <w:pPr>
        <w:wordWrap w:val="0"/>
        <w:adjustRightInd w:val="0"/>
        <w:snapToGrid w:val="0"/>
        <w:spacing w:line="500" w:lineRule="exact"/>
        <w:ind w:firstLine="459"/>
        <w:rPr>
          <w:rFonts w:ascii="宋体" w:hAnsi="宋体" w:cs="宋体"/>
          <w:color w:val="000000"/>
          <w:sz w:val="24"/>
          <w:szCs w:val="24"/>
          <w:highlight w:val="none"/>
        </w:rPr>
      </w:pPr>
      <w:r>
        <w:rPr>
          <w:rFonts w:hint="eastAsia" w:ascii="宋体" w:hAnsi="宋体" w:cs="宋体"/>
          <w:color w:val="000000"/>
          <w:sz w:val="24"/>
          <w:szCs w:val="24"/>
          <w:highlight w:val="none"/>
        </w:rPr>
        <w:t>计划开工日期：</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年</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月</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日</w:t>
      </w:r>
    </w:p>
    <w:p w14:paraId="45C59B50">
      <w:pPr>
        <w:wordWrap w:val="0"/>
        <w:adjustRightInd w:val="0"/>
        <w:snapToGrid w:val="0"/>
        <w:spacing w:line="500" w:lineRule="exact"/>
        <w:ind w:firstLine="459"/>
        <w:rPr>
          <w:rFonts w:ascii="宋体" w:hAnsi="宋体" w:cs="宋体"/>
          <w:color w:val="000000"/>
          <w:sz w:val="24"/>
          <w:szCs w:val="24"/>
          <w:highlight w:val="none"/>
        </w:rPr>
      </w:pPr>
      <w:r>
        <w:rPr>
          <w:rFonts w:hint="eastAsia" w:ascii="宋体" w:hAnsi="宋体" w:cs="宋体"/>
          <w:color w:val="000000"/>
          <w:sz w:val="24"/>
          <w:szCs w:val="24"/>
          <w:highlight w:val="none"/>
        </w:rPr>
        <w:t>计划完工日期：</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年</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 </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月</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 xml:space="preserve"> /</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日</w:t>
      </w:r>
    </w:p>
    <w:p w14:paraId="2DAD5E5D">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工期总日历天数：</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lang w:val="en-US" w:eastAsia="zh-CN"/>
        </w:rPr>
        <w:t>30</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天。实际开工日期与计划开工日期不一致的，以承包人签发的开工通知载明的日期为准。</w:t>
      </w:r>
    </w:p>
    <w:p w14:paraId="7C219E49">
      <w:pPr>
        <w:spacing w:line="500" w:lineRule="exact"/>
        <w:ind w:firstLine="482" w:firstLineChars="200"/>
        <w:outlineLvl w:val="1"/>
        <w:rPr>
          <w:rFonts w:ascii="宋体" w:hAnsi="宋体" w:cs="宋体"/>
          <w:b/>
          <w:bCs/>
          <w:sz w:val="24"/>
          <w:szCs w:val="24"/>
          <w:highlight w:val="none"/>
        </w:rPr>
      </w:pPr>
      <w:bookmarkStart w:id="18" w:name="_Toc384137525"/>
      <w:bookmarkStart w:id="19" w:name="_Toc384026354"/>
      <w:bookmarkStart w:id="20" w:name="_Toc383940880"/>
      <w:bookmarkStart w:id="21" w:name="_Toc389663456"/>
      <w:bookmarkStart w:id="22" w:name="_Toc389602799"/>
      <w:r>
        <w:rPr>
          <w:rFonts w:hint="eastAsia" w:ascii="宋体" w:hAnsi="宋体" w:cs="宋体"/>
          <w:b/>
          <w:bCs/>
          <w:sz w:val="24"/>
          <w:szCs w:val="24"/>
          <w:highlight w:val="none"/>
        </w:rPr>
        <w:t>四、</w:t>
      </w:r>
      <w:bookmarkEnd w:id="18"/>
      <w:bookmarkEnd w:id="19"/>
      <w:bookmarkEnd w:id="20"/>
      <w:r>
        <w:rPr>
          <w:rFonts w:hint="eastAsia" w:ascii="宋体" w:hAnsi="宋体" w:cs="宋体"/>
          <w:b/>
          <w:bCs/>
          <w:sz w:val="24"/>
          <w:szCs w:val="24"/>
          <w:highlight w:val="none"/>
        </w:rPr>
        <w:t>劳务作业质量、安全标准</w:t>
      </w:r>
      <w:bookmarkEnd w:id="21"/>
      <w:bookmarkEnd w:id="22"/>
    </w:p>
    <w:p w14:paraId="1A301905">
      <w:pPr>
        <w:spacing w:line="500" w:lineRule="exact"/>
        <w:ind w:firstLine="480" w:firstLineChars="200"/>
        <w:rPr>
          <w:rFonts w:ascii="宋体" w:hAnsi="宋体" w:cs="宋体"/>
          <w:color w:val="000000"/>
          <w:sz w:val="24"/>
          <w:szCs w:val="24"/>
          <w:highlight w:val="none"/>
        </w:rPr>
      </w:pPr>
      <w:r>
        <w:rPr>
          <w:rFonts w:hint="eastAsia" w:ascii="宋体" w:hAnsi="宋体" w:cs="宋体"/>
          <w:bCs/>
          <w:color w:val="000000"/>
          <w:sz w:val="24"/>
          <w:szCs w:val="24"/>
          <w:highlight w:val="none"/>
        </w:rPr>
        <w:t>（一）</w:t>
      </w:r>
      <w:r>
        <w:rPr>
          <w:rFonts w:hint="eastAsia" w:ascii="宋体" w:hAnsi="宋体" w:cs="宋体"/>
          <w:color w:val="000000"/>
          <w:sz w:val="24"/>
          <w:szCs w:val="24"/>
          <w:highlight w:val="none"/>
        </w:rPr>
        <w:t>劳务作业质量</w:t>
      </w:r>
      <w:r>
        <w:rPr>
          <w:rFonts w:hint="eastAsia" w:ascii="宋体" w:hAnsi="宋体" w:cs="宋体"/>
          <w:sz w:val="24"/>
          <w:szCs w:val="24"/>
          <w:highlight w:val="none"/>
        </w:rPr>
        <w:t>应符合</w:t>
      </w:r>
      <w:r>
        <w:rPr>
          <w:rFonts w:hint="eastAsia" w:ascii="宋体" w:hAnsi="宋体" w:cs="宋体"/>
          <w:sz w:val="24"/>
          <w:szCs w:val="24"/>
          <w:highlight w:val="none"/>
          <w:u w:val="single"/>
        </w:rPr>
        <w:t xml:space="preserve">  合格  </w:t>
      </w:r>
      <w:r>
        <w:rPr>
          <w:rFonts w:hint="eastAsia" w:ascii="宋体" w:hAnsi="宋体" w:cs="宋体"/>
          <w:sz w:val="24"/>
          <w:szCs w:val="24"/>
          <w:highlight w:val="none"/>
        </w:rPr>
        <w:t>标准，并符合总包合同</w:t>
      </w:r>
      <w:r>
        <w:rPr>
          <w:rFonts w:hint="eastAsia" w:ascii="宋体" w:hAnsi="宋体" w:cs="宋体"/>
          <w:color w:val="000000"/>
          <w:sz w:val="24"/>
          <w:szCs w:val="24"/>
          <w:highlight w:val="none"/>
        </w:rPr>
        <w:t>有关质量的约定。</w:t>
      </w:r>
    </w:p>
    <w:p w14:paraId="6570B1C9">
      <w:pPr>
        <w:spacing w:line="500" w:lineRule="exact"/>
        <w:ind w:firstLine="480" w:firstLineChars="200"/>
        <w:rPr>
          <w:rFonts w:ascii="宋体" w:hAnsi="宋体" w:cs="宋体"/>
          <w:color w:val="C00000"/>
          <w:sz w:val="24"/>
          <w:szCs w:val="24"/>
          <w:highlight w:val="none"/>
          <w:u w:val="single"/>
        </w:rPr>
      </w:pPr>
      <w:r>
        <w:rPr>
          <w:rFonts w:hint="eastAsia" w:ascii="宋体" w:hAnsi="宋体" w:cs="宋体"/>
          <w:bCs/>
          <w:color w:val="000000"/>
          <w:sz w:val="24"/>
          <w:szCs w:val="24"/>
          <w:highlight w:val="none"/>
        </w:rPr>
        <w:t>（二）</w:t>
      </w:r>
      <w:r>
        <w:rPr>
          <w:rFonts w:hint="eastAsia" w:ascii="宋体" w:hAnsi="宋体" w:cs="宋体"/>
          <w:color w:val="000000"/>
          <w:sz w:val="24"/>
          <w:szCs w:val="24"/>
          <w:highlight w:val="none"/>
        </w:rPr>
        <w:t>工程安全文明施工标准：本分包工程安全文明施工标准双方约定为：</w:t>
      </w:r>
      <w:r>
        <w:rPr>
          <w:rFonts w:hint="eastAsia" w:ascii="宋体" w:hAnsi="宋体" w:cs="宋体"/>
          <w:color w:val="000000"/>
          <w:sz w:val="24"/>
          <w:szCs w:val="24"/>
          <w:highlight w:val="none"/>
          <w:u w:val="single"/>
        </w:rPr>
        <w:t>达到山西潞安工程有限公司公司级合格安全文明工地标准</w:t>
      </w:r>
      <w:r>
        <w:rPr>
          <w:rFonts w:hint="eastAsia" w:ascii="宋体" w:hAnsi="宋体" w:cs="宋体"/>
          <w:color w:val="000000"/>
          <w:sz w:val="24"/>
          <w:szCs w:val="24"/>
          <w:highlight w:val="none"/>
        </w:rPr>
        <w:t>。</w:t>
      </w:r>
    </w:p>
    <w:p w14:paraId="2B5CA57F">
      <w:pPr>
        <w:spacing w:line="500" w:lineRule="exact"/>
        <w:ind w:firstLine="482" w:firstLineChars="200"/>
        <w:outlineLvl w:val="1"/>
        <w:rPr>
          <w:rFonts w:ascii="宋体" w:hAnsi="宋体" w:cs="宋体"/>
          <w:b/>
          <w:bCs/>
          <w:sz w:val="24"/>
          <w:szCs w:val="24"/>
          <w:highlight w:val="none"/>
        </w:rPr>
      </w:pPr>
      <w:bookmarkStart w:id="23" w:name="_Toc384026355"/>
      <w:bookmarkStart w:id="24" w:name="_Toc389663457"/>
      <w:bookmarkStart w:id="25" w:name="_Toc383940881"/>
      <w:bookmarkStart w:id="26" w:name="_Toc389602800"/>
      <w:bookmarkStart w:id="27" w:name="_Toc384137526"/>
      <w:r>
        <w:rPr>
          <w:rFonts w:hint="eastAsia" w:ascii="宋体" w:hAnsi="宋体" w:cs="宋体"/>
          <w:b/>
          <w:bCs/>
          <w:sz w:val="24"/>
          <w:szCs w:val="24"/>
          <w:highlight w:val="none"/>
        </w:rPr>
        <w:t>五、劳务分包合同价</w:t>
      </w:r>
      <w:bookmarkEnd w:id="23"/>
      <w:bookmarkEnd w:id="24"/>
      <w:bookmarkEnd w:id="25"/>
      <w:bookmarkEnd w:id="26"/>
      <w:bookmarkEnd w:id="27"/>
      <w:r>
        <w:rPr>
          <w:rFonts w:hint="eastAsia" w:ascii="宋体" w:hAnsi="宋体" w:cs="宋体"/>
          <w:b/>
          <w:bCs/>
          <w:sz w:val="24"/>
          <w:szCs w:val="24"/>
          <w:highlight w:val="none"/>
        </w:rPr>
        <w:t>款</w:t>
      </w:r>
    </w:p>
    <w:p w14:paraId="784D9569">
      <w:pPr>
        <w:spacing w:line="500" w:lineRule="exact"/>
        <w:ind w:firstLine="720" w:firstLineChars="300"/>
        <w:rPr>
          <w:rFonts w:ascii="宋体" w:hAnsi="宋体" w:cs="宋体"/>
          <w:color w:val="000000"/>
          <w:sz w:val="24"/>
          <w:szCs w:val="24"/>
          <w:highlight w:val="none"/>
        </w:rPr>
      </w:pPr>
      <w:r>
        <w:rPr>
          <w:rFonts w:hint="eastAsia" w:ascii="宋体" w:hAnsi="宋体" w:cs="宋体"/>
          <w:bCs/>
          <w:sz w:val="24"/>
          <w:szCs w:val="24"/>
          <w:highlight w:val="none"/>
        </w:rPr>
        <w:t>1、</w:t>
      </w:r>
      <w:r>
        <w:rPr>
          <w:rFonts w:hint="eastAsia" w:ascii="宋体" w:hAnsi="宋体" w:cs="宋体"/>
          <w:color w:val="000000"/>
          <w:sz w:val="24"/>
          <w:szCs w:val="24"/>
          <w:highlight w:val="none"/>
        </w:rPr>
        <w:t>签约合同固定单价：</w:t>
      </w:r>
      <w:r>
        <w:rPr>
          <w:rFonts w:hint="eastAsia" w:ascii="宋体" w:hAnsi="宋体" w:cs="宋体"/>
          <w:color w:val="000000"/>
          <w:sz w:val="24"/>
          <w:szCs w:val="24"/>
          <w:highlight w:val="none"/>
          <w:u w:val="single"/>
        </w:rPr>
        <w:t xml:space="preserve">   见清单    </w:t>
      </w:r>
      <w:r>
        <w:rPr>
          <w:rFonts w:hint="eastAsia" w:ascii="宋体" w:hAnsi="宋体" w:cs="宋体"/>
          <w:color w:val="000000"/>
          <w:sz w:val="24"/>
          <w:szCs w:val="24"/>
          <w:highlight w:val="none"/>
        </w:rPr>
        <w:t xml:space="preserve"> 。</w:t>
      </w:r>
    </w:p>
    <w:p w14:paraId="4ABC79BD">
      <w:pPr>
        <w:spacing w:line="500" w:lineRule="exact"/>
        <w:ind w:firstLine="720" w:firstLineChars="300"/>
        <w:rPr>
          <w:rFonts w:ascii="宋体" w:hAnsi="宋体" w:cs="宋体"/>
          <w:color w:val="000000"/>
          <w:sz w:val="24"/>
          <w:szCs w:val="24"/>
          <w:highlight w:val="none"/>
        </w:rPr>
      </w:pPr>
      <w:r>
        <w:rPr>
          <w:rFonts w:hint="eastAsia" w:ascii="宋体" w:hAnsi="宋体" w:cs="宋体"/>
          <w:color w:val="000000"/>
          <w:sz w:val="24"/>
          <w:szCs w:val="24"/>
          <w:highlight w:val="none"/>
        </w:rPr>
        <w:t>2、签约合同总价（不含税）为：人民币（大写）</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 xml:space="preserve"> (￥</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元),计算方式：</w:t>
      </w:r>
      <w:r>
        <w:rPr>
          <w:rFonts w:hint="eastAsia" w:ascii="宋体" w:hAnsi="宋体" w:cs="宋体"/>
          <w:color w:val="000000"/>
          <w:sz w:val="24"/>
          <w:szCs w:val="24"/>
          <w:highlight w:val="none"/>
          <w:u w:val="single"/>
        </w:rPr>
        <w:t xml:space="preserve">     </w:t>
      </w:r>
      <w:r>
        <w:rPr>
          <w:rFonts w:hint="eastAsia"/>
          <w:color w:val="000000"/>
          <w:sz w:val="24"/>
          <w:highlight w:val="none"/>
          <w:u w:val="single"/>
        </w:rPr>
        <w:t>工程量×固定单价</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p>
    <w:p w14:paraId="7787C398">
      <w:pPr>
        <w:spacing w:line="500" w:lineRule="exact"/>
        <w:ind w:firstLine="720" w:firstLineChars="300"/>
        <w:rPr>
          <w:rFonts w:ascii="宋体" w:hAnsi="宋体" w:cs="宋体"/>
          <w:color w:val="000000"/>
          <w:sz w:val="24"/>
          <w:szCs w:val="24"/>
          <w:highlight w:val="none"/>
        </w:rPr>
      </w:pPr>
      <w:r>
        <w:rPr>
          <w:rFonts w:hint="eastAsia" w:ascii="宋体" w:hAnsi="宋体" w:cs="宋体"/>
          <w:color w:val="000000"/>
          <w:sz w:val="24"/>
          <w:szCs w:val="24"/>
          <w:highlight w:val="none"/>
        </w:rPr>
        <w:t>（结算金额以经承包人审定的工程量为基数进行调整，据实结算）</w:t>
      </w:r>
    </w:p>
    <w:p w14:paraId="6F2E3D7E">
      <w:pPr>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六、保证金</w:t>
      </w:r>
    </w:p>
    <w:p w14:paraId="420E7899">
      <w:pPr>
        <w:spacing w:line="500" w:lineRule="exact"/>
        <w:ind w:firstLine="482"/>
        <w:outlineLvl w:val="2"/>
        <w:rPr>
          <w:rFonts w:ascii="宋体" w:hAnsi="宋体" w:cs="宋体"/>
          <w:color w:val="000000"/>
          <w:sz w:val="24"/>
          <w:szCs w:val="24"/>
          <w:highlight w:val="none"/>
        </w:rPr>
      </w:pPr>
      <w:r>
        <w:rPr>
          <w:rFonts w:hint="eastAsia" w:ascii="宋体" w:hAnsi="宋体" w:cs="宋体"/>
          <w:color w:val="000000"/>
          <w:sz w:val="24"/>
          <w:szCs w:val="24"/>
          <w:highlight w:val="none"/>
        </w:rPr>
        <w:t>（一）履约保证金</w:t>
      </w:r>
    </w:p>
    <w:p w14:paraId="0D07595B">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履约保证金为：人民币（大写）</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元)，</w:t>
      </w:r>
    </w:p>
    <w:p w14:paraId="0CCCBFCC">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支付方式和时间为</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p>
    <w:p w14:paraId="4C87F59D">
      <w:pPr>
        <w:snapToGrid w:val="0"/>
        <w:spacing w:line="500" w:lineRule="exact"/>
        <w:ind w:firstLine="482"/>
        <w:outlineLvl w:val="2"/>
        <w:rPr>
          <w:rFonts w:ascii="宋体" w:hAnsi="宋体" w:cs="宋体"/>
          <w:color w:val="000000"/>
          <w:sz w:val="24"/>
          <w:szCs w:val="24"/>
          <w:highlight w:val="none"/>
        </w:rPr>
      </w:pPr>
      <w:r>
        <w:rPr>
          <w:rFonts w:hint="eastAsia" w:ascii="宋体" w:hAnsi="宋体" w:cs="宋体"/>
          <w:color w:val="000000"/>
          <w:sz w:val="24"/>
          <w:szCs w:val="24"/>
          <w:highlight w:val="none"/>
        </w:rPr>
        <w:t>（二）农民工工资保证金</w:t>
      </w:r>
    </w:p>
    <w:p w14:paraId="465F6EB2">
      <w:pPr>
        <w:snapToGrid w:val="0"/>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农民工工资保证金为：人民币（大写）</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元)；</w:t>
      </w:r>
    </w:p>
    <w:p w14:paraId="0892D421">
      <w:pPr>
        <w:snapToGrid w:val="0"/>
        <w:spacing w:line="500" w:lineRule="exact"/>
        <w:ind w:firstLine="480" w:firstLineChars="200"/>
        <w:rPr>
          <w:rFonts w:ascii="宋体" w:hAnsi="宋体" w:cs="宋体"/>
          <w:sz w:val="24"/>
          <w:szCs w:val="24"/>
          <w:highlight w:val="none"/>
        </w:rPr>
      </w:pPr>
      <w:r>
        <w:rPr>
          <w:rFonts w:hint="eastAsia" w:ascii="宋体" w:hAnsi="宋体" w:cs="宋体"/>
          <w:color w:val="000000"/>
          <w:sz w:val="24"/>
          <w:szCs w:val="24"/>
          <w:highlight w:val="none"/>
        </w:rPr>
        <w:t>支</w:t>
      </w:r>
      <w:r>
        <w:rPr>
          <w:rFonts w:hint="eastAsia" w:ascii="宋体" w:hAnsi="宋体" w:cs="宋体"/>
          <w:sz w:val="24"/>
          <w:szCs w:val="24"/>
          <w:highlight w:val="none"/>
        </w:rPr>
        <w:t>付方式和时间为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46C5DC5">
      <w:pPr>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七、分包人资质</w:t>
      </w:r>
    </w:p>
    <w:p w14:paraId="3E618CB0">
      <w:pPr>
        <w:snapToGrid w:val="0"/>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资质证书编号：</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0B352EAF">
      <w:pPr>
        <w:snapToGrid w:val="0"/>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资质专业及等级：</w:t>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ab/>
      </w:r>
      <w:r>
        <w:rPr>
          <w:rFonts w:hint="eastAsia" w:ascii="宋体" w:hAnsi="宋体" w:cs="宋体"/>
          <w:sz w:val="24"/>
          <w:szCs w:val="24"/>
          <w:highlight w:val="none"/>
          <w:u w:val="single"/>
        </w:rPr>
        <w:t xml:space="preserve">  </w:t>
      </w:r>
    </w:p>
    <w:p w14:paraId="73844FE8">
      <w:pPr>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八、</w:t>
      </w:r>
      <w:bookmarkStart w:id="28" w:name="_Toc384026357"/>
      <w:bookmarkStart w:id="29" w:name="_Toc384137528"/>
      <w:bookmarkStart w:id="30" w:name="_Toc389602802"/>
      <w:bookmarkStart w:id="31" w:name="_Toc389663459"/>
      <w:bookmarkStart w:id="32" w:name="_Toc383940883"/>
      <w:r>
        <w:rPr>
          <w:rFonts w:hint="eastAsia" w:ascii="宋体" w:hAnsi="宋体" w:cs="宋体"/>
          <w:b/>
          <w:bCs/>
          <w:sz w:val="24"/>
          <w:szCs w:val="24"/>
          <w:highlight w:val="none"/>
        </w:rPr>
        <w:t>合同文件构成</w:t>
      </w:r>
      <w:bookmarkEnd w:id="28"/>
      <w:bookmarkEnd w:id="29"/>
      <w:bookmarkEnd w:id="30"/>
      <w:bookmarkEnd w:id="31"/>
      <w:bookmarkEnd w:id="32"/>
    </w:p>
    <w:p w14:paraId="262AC3B0">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本协议书与下列文件一起构成合同文件：</w:t>
      </w:r>
    </w:p>
    <w:p w14:paraId="4433E0D1">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（一）补充协议；</w:t>
      </w:r>
    </w:p>
    <w:p w14:paraId="3DF6A41E">
      <w:pPr>
        <w:numPr>
          <w:ilvl w:val="0"/>
          <w:numId w:val="1"/>
        </w:num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合同协议书；</w:t>
      </w:r>
    </w:p>
    <w:p w14:paraId="7D17ECC5">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（三）中标通知书（如果有）；</w:t>
      </w:r>
    </w:p>
    <w:p w14:paraId="630FD2BE">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（四）投标函及其附录（如果有）；</w:t>
      </w:r>
    </w:p>
    <w:p w14:paraId="14EC70A9">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（五）专用合同条款及其附件；</w:t>
      </w:r>
    </w:p>
    <w:p w14:paraId="2185973B">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（六）通用合同条款；</w:t>
      </w:r>
    </w:p>
    <w:p w14:paraId="316C4D2A">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（七）技术标准和要求；</w:t>
      </w:r>
    </w:p>
    <w:p w14:paraId="6A004C74">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（八）图纸；</w:t>
      </w:r>
    </w:p>
    <w:p w14:paraId="4428960E">
      <w:pPr>
        <w:spacing w:line="500" w:lineRule="exact"/>
        <w:ind w:firstLine="482"/>
        <w:rPr>
          <w:rFonts w:ascii="宋体" w:hAnsi="宋体" w:cs="宋体"/>
          <w:sz w:val="24"/>
          <w:szCs w:val="24"/>
          <w:highlight w:val="none"/>
        </w:rPr>
      </w:pPr>
      <w:r>
        <w:rPr>
          <w:rFonts w:hint="eastAsia" w:ascii="宋体" w:hAnsi="宋体" w:cs="宋体"/>
          <w:color w:val="000000"/>
          <w:sz w:val="24"/>
          <w:szCs w:val="24"/>
          <w:highlight w:val="none"/>
        </w:rPr>
        <w:t>（九</w:t>
      </w:r>
      <w:r>
        <w:rPr>
          <w:rFonts w:hint="eastAsia" w:ascii="宋体" w:hAnsi="宋体" w:cs="宋体"/>
          <w:sz w:val="24"/>
          <w:szCs w:val="24"/>
          <w:highlight w:val="none"/>
        </w:rPr>
        <w:t xml:space="preserve">）已标价工作量清单； </w:t>
      </w:r>
    </w:p>
    <w:p w14:paraId="595902D6">
      <w:pPr>
        <w:spacing w:line="500" w:lineRule="exact"/>
        <w:ind w:firstLine="482"/>
        <w:rPr>
          <w:rFonts w:ascii="宋体" w:hAnsi="宋体" w:cs="宋体"/>
          <w:sz w:val="24"/>
          <w:szCs w:val="24"/>
          <w:highlight w:val="none"/>
        </w:rPr>
      </w:pPr>
      <w:r>
        <w:rPr>
          <w:rFonts w:hint="eastAsia" w:ascii="宋体" w:hAnsi="宋体" w:cs="宋体"/>
          <w:sz w:val="24"/>
          <w:szCs w:val="24"/>
          <w:highlight w:val="none"/>
        </w:rPr>
        <w:t>（十）免责声明；</w:t>
      </w:r>
    </w:p>
    <w:p w14:paraId="2BE310C6">
      <w:pPr>
        <w:spacing w:line="500" w:lineRule="exact"/>
        <w:ind w:firstLine="482"/>
        <w:rPr>
          <w:rFonts w:ascii="宋体" w:hAnsi="宋体" w:cs="宋体"/>
          <w:sz w:val="24"/>
          <w:szCs w:val="24"/>
          <w:highlight w:val="none"/>
        </w:rPr>
      </w:pPr>
      <w:r>
        <w:rPr>
          <w:rFonts w:hint="eastAsia" w:ascii="宋体" w:hAnsi="宋体" w:cs="宋体"/>
          <w:sz w:val="24"/>
          <w:szCs w:val="24"/>
          <w:highlight w:val="none"/>
        </w:rPr>
        <w:t>（十一）其他分包合同文件</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1D29F26">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在合同订立及履行过程中形成的与合同有关的文件均构成合同文件的组成部分。</w:t>
      </w:r>
    </w:p>
    <w:p w14:paraId="7DA9EB9D">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上述各项合同文件中包括合同当事人就该项合同文件所做出的补充和修改，属于同一类型内容的文件应以最新签署的为准。</w:t>
      </w:r>
    </w:p>
    <w:p w14:paraId="4AF8F7D6">
      <w:pPr>
        <w:spacing w:line="500" w:lineRule="exact"/>
        <w:ind w:firstLine="482" w:firstLineChars="200"/>
        <w:outlineLvl w:val="1"/>
        <w:rPr>
          <w:rFonts w:ascii="宋体" w:hAnsi="宋体" w:cs="宋体"/>
          <w:b/>
          <w:bCs/>
          <w:sz w:val="24"/>
          <w:szCs w:val="24"/>
          <w:highlight w:val="none"/>
        </w:rPr>
      </w:pPr>
      <w:bookmarkStart w:id="33" w:name="_Toc389663460"/>
      <w:bookmarkStart w:id="34" w:name="_Toc383940884"/>
      <w:bookmarkStart w:id="35" w:name="_Toc389602803"/>
      <w:bookmarkStart w:id="36" w:name="_Toc384026358"/>
      <w:bookmarkStart w:id="37" w:name="_Toc384137529"/>
      <w:r>
        <w:rPr>
          <w:rFonts w:hint="eastAsia" w:ascii="宋体" w:hAnsi="宋体" w:cs="宋体"/>
          <w:b/>
          <w:bCs/>
          <w:sz w:val="24"/>
          <w:szCs w:val="24"/>
          <w:highlight w:val="none"/>
        </w:rPr>
        <w:t>九、承诺</w:t>
      </w:r>
      <w:bookmarkEnd w:id="33"/>
      <w:bookmarkEnd w:id="34"/>
      <w:bookmarkEnd w:id="35"/>
      <w:bookmarkEnd w:id="36"/>
      <w:bookmarkEnd w:id="37"/>
    </w:p>
    <w:p w14:paraId="26C8D739">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（一）承包人承诺发包人同意承包人将分包工程分包给分包人，并承诺按照分包合同约定的期限和方式支付合同价款，在支付价款前分包人应提供增值税专用发票。</w:t>
      </w:r>
    </w:p>
    <w:p w14:paraId="13B105DC">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（二）分包人承诺以提供符合法律、法规及政策规定的业务流、资金流及发票流“三流合一”要求的增值税专用发票作为收取合同价款的前提条件。</w:t>
      </w:r>
    </w:p>
    <w:p w14:paraId="5AFC2779">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（三）分包人承诺按照法律规定及分包合同约定完成分包工程施工，并在缺陷责任期及保修期内履行分包工程维修义务。</w:t>
      </w:r>
    </w:p>
    <w:p w14:paraId="19E90687">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4588D4E2">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（五）分包人承诺，按照</w:t>
      </w:r>
      <w:r>
        <w:rPr>
          <w:rFonts w:hint="eastAsia" w:ascii="宋体" w:hAnsi="宋体" w:cs="宋体"/>
          <w:sz w:val="24"/>
          <w:szCs w:val="24"/>
          <w:highlight w:val="none"/>
        </w:rPr>
        <w:t>法律规定及合同约定组织完成专业分包工作，确保专业工程质量和安全，不得将依</w:t>
      </w:r>
      <w:r>
        <w:rPr>
          <w:rFonts w:hint="eastAsia" w:ascii="宋体" w:hAnsi="宋体" w:cs="宋体"/>
          <w:color w:val="000000"/>
          <w:sz w:val="24"/>
          <w:szCs w:val="24"/>
          <w:highlight w:val="none"/>
        </w:rPr>
        <w:t>据合同所享有的权利、依据合同所产生的债权转让给第三人，不进行转包、再分包。</w:t>
      </w:r>
    </w:p>
    <w:p w14:paraId="1029DB66">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（六）合同当事人通过招投标形式签订分包合同的，双方理解并承诺不再另行签订与分包合同实质性内容相背离的合同。</w:t>
      </w:r>
    </w:p>
    <w:p w14:paraId="57D59E2C">
      <w:pPr>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十、</w:t>
      </w:r>
      <w:bookmarkStart w:id="38" w:name="_Toc384026467"/>
      <w:bookmarkStart w:id="39" w:name="_Toc384137615"/>
      <w:bookmarkStart w:id="40" w:name="_Toc389602889"/>
      <w:bookmarkStart w:id="41" w:name="_Toc383940993"/>
      <w:bookmarkStart w:id="42" w:name="_Toc389663546"/>
      <w:r>
        <w:rPr>
          <w:rFonts w:hint="eastAsia" w:ascii="宋体" w:hAnsi="宋体" w:cs="宋体"/>
          <w:b/>
          <w:bCs/>
          <w:sz w:val="24"/>
          <w:szCs w:val="24"/>
          <w:highlight w:val="none"/>
        </w:rPr>
        <w:t>争议解决</w:t>
      </w:r>
      <w:bookmarkEnd w:id="38"/>
      <w:bookmarkEnd w:id="39"/>
      <w:bookmarkEnd w:id="40"/>
      <w:bookmarkEnd w:id="41"/>
      <w:bookmarkEnd w:id="42"/>
    </w:p>
    <w:p w14:paraId="19C29FF3">
      <w:pPr>
        <w:spacing w:line="500" w:lineRule="exact"/>
        <w:ind w:firstLine="480" w:firstLineChars="200"/>
        <w:rPr>
          <w:rFonts w:ascii="宋体" w:hAnsi="宋体" w:cs="宋体"/>
          <w:sz w:val="24"/>
          <w:szCs w:val="24"/>
          <w:highlight w:val="none"/>
        </w:rPr>
      </w:pPr>
      <w:r>
        <w:rPr>
          <w:rFonts w:hint="eastAsia" w:ascii="宋体" w:hAnsi="宋体" w:cs="宋体"/>
          <w:color w:val="000000"/>
          <w:sz w:val="24"/>
          <w:szCs w:val="24"/>
          <w:highlight w:val="none"/>
        </w:rPr>
        <w:t>因履行本合同发生争议的，双方协商解决。协商不成的</w:t>
      </w:r>
      <w:r>
        <w:rPr>
          <w:rFonts w:hint="eastAsia" w:ascii="宋体" w:hAnsi="宋体" w:cs="宋体"/>
          <w:sz w:val="24"/>
          <w:szCs w:val="24"/>
          <w:highlight w:val="none"/>
        </w:rPr>
        <w:t>，双方均有权向工程所在地人民法院提起诉讼。</w:t>
      </w:r>
    </w:p>
    <w:p w14:paraId="7D9450D1">
      <w:pPr>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 xml:space="preserve">十一、附则   </w:t>
      </w:r>
    </w:p>
    <w:p w14:paraId="5846979A">
      <w:pPr>
        <w:spacing w:line="500" w:lineRule="exact"/>
        <w:ind w:firstLine="482"/>
        <w:outlineLvl w:val="2"/>
        <w:rPr>
          <w:rFonts w:ascii="宋体" w:hAnsi="宋体" w:cs="宋体"/>
          <w:color w:val="000000"/>
          <w:sz w:val="24"/>
          <w:szCs w:val="24"/>
          <w:highlight w:val="none"/>
        </w:rPr>
      </w:pPr>
      <w:r>
        <w:rPr>
          <w:rFonts w:hint="eastAsia" w:ascii="宋体" w:hAnsi="宋体" w:cs="宋体"/>
          <w:color w:val="000000"/>
          <w:sz w:val="24"/>
          <w:szCs w:val="24"/>
          <w:highlight w:val="none"/>
        </w:rPr>
        <w:t>（一）合同订立时间</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color w:val="000000"/>
          <w:sz w:val="24"/>
          <w:szCs w:val="24"/>
          <w:highlight w:val="none"/>
        </w:rPr>
        <w:t>日</w:t>
      </w:r>
    </w:p>
    <w:p w14:paraId="3125BC88">
      <w:pPr>
        <w:spacing w:line="500" w:lineRule="exact"/>
        <w:ind w:firstLine="482"/>
        <w:rPr>
          <w:rFonts w:hint="eastAsia" w:ascii="宋体" w:hAnsi="宋体" w:eastAsia="宋体" w:cs="宋体"/>
          <w:color w:val="000000"/>
          <w:sz w:val="24"/>
          <w:szCs w:val="24"/>
          <w:highlight w:val="none"/>
          <w:u w:val="single"/>
        </w:rPr>
      </w:pPr>
      <w:r>
        <w:rPr>
          <w:rFonts w:hint="eastAsia" w:ascii="宋体" w:hAnsi="宋体" w:cs="宋体"/>
          <w:color w:val="000000"/>
          <w:sz w:val="24"/>
          <w:szCs w:val="24"/>
          <w:highlight w:val="none"/>
        </w:rPr>
        <w:t>（二）合同订立地点：</w:t>
      </w:r>
      <w:r>
        <w:rPr>
          <w:rFonts w:hint="eastAsia" w:ascii="宋体" w:hAnsi="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rPr>
        <w:t xml:space="preserve"> 山西潞安工程有限公司</w:t>
      </w:r>
    </w:p>
    <w:p w14:paraId="2327326D">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（三）本合同自</w:t>
      </w:r>
      <w:r>
        <w:rPr>
          <w:rFonts w:hint="eastAsia" w:ascii="宋体" w:hAnsi="宋体" w:cs="宋体"/>
          <w:color w:val="000000"/>
          <w:sz w:val="24"/>
          <w:szCs w:val="24"/>
          <w:highlight w:val="none"/>
          <w:u w:val="single"/>
        </w:rPr>
        <w:t>双方盖章之日起生效，待工程施工验收合格、质保期满、工程价款结清后失效</w:t>
      </w:r>
      <w:r>
        <w:rPr>
          <w:rFonts w:hint="eastAsia" w:ascii="宋体" w:hAnsi="宋体" w:cs="宋体"/>
          <w:color w:val="000000"/>
          <w:sz w:val="24"/>
          <w:szCs w:val="24"/>
          <w:highlight w:val="none"/>
        </w:rPr>
        <w:t>。</w:t>
      </w:r>
    </w:p>
    <w:p w14:paraId="56462025">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（四）协议书中词语含义与第二部分通用合同条款中赋予的含义相同。</w:t>
      </w:r>
    </w:p>
    <w:p w14:paraId="088A2586">
      <w:pPr>
        <w:spacing w:line="500" w:lineRule="exact"/>
        <w:ind w:firstLine="482"/>
        <w:rPr>
          <w:rFonts w:ascii="宋体" w:hAnsi="宋体" w:cs="宋体"/>
          <w:color w:val="000000"/>
          <w:sz w:val="24"/>
          <w:szCs w:val="24"/>
          <w:highlight w:val="none"/>
        </w:rPr>
      </w:pPr>
      <w:r>
        <w:rPr>
          <w:rFonts w:hint="eastAsia" w:ascii="宋体" w:hAnsi="宋体" w:cs="宋体"/>
          <w:color w:val="000000"/>
          <w:sz w:val="24"/>
          <w:szCs w:val="24"/>
          <w:highlight w:val="none"/>
        </w:rPr>
        <w:t>（五）本合同一式</w:t>
      </w:r>
      <w:r>
        <w:rPr>
          <w:rFonts w:hint="eastAsia" w:ascii="宋体" w:hAnsi="宋体" w:cs="宋体"/>
          <w:iCs/>
          <w:color w:val="000000"/>
          <w:sz w:val="24"/>
          <w:szCs w:val="24"/>
          <w:highlight w:val="none"/>
          <w:u w:val="single"/>
        </w:rPr>
        <w:t xml:space="preserve">  </w:t>
      </w:r>
      <w:r>
        <w:rPr>
          <w:rFonts w:hint="eastAsia" w:ascii="宋体" w:hAnsi="宋体" w:cs="宋体"/>
          <w:color w:val="000000"/>
          <w:sz w:val="24"/>
          <w:szCs w:val="24"/>
          <w:highlight w:val="none"/>
          <w:u w:val="single"/>
        </w:rPr>
        <w:t xml:space="preserve">陆 </w:t>
      </w:r>
      <w:r>
        <w:rPr>
          <w:rFonts w:hint="eastAsia" w:ascii="宋体" w:hAnsi="宋体" w:cs="宋体"/>
          <w:iCs/>
          <w:color w:val="000000"/>
          <w:sz w:val="24"/>
          <w:szCs w:val="24"/>
          <w:highlight w:val="none"/>
          <w:u w:val="single"/>
        </w:rPr>
        <w:t xml:space="preserve"> </w:t>
      </w:r>
      <w:r>
        <w:rPr>
          <w:rFonts w:hint="eastAsia" w:ascii="宋体" w:hAnsi="宋体" w:cs="宋体"/>
          <w:color w:val="000000"/>
          <w:sz w:val="24"/>
          <w:szCs w:val="24"/>
          <w:highlight w:val="none"/>
        </w:rPr>
        <w:t>份，具有同等法律效力，承包人执</w:t>
      </w:r>
      <w:r>
        <w:rPr>
          <w:rFonts w:hint="eastAsia" w:ascii="宋体" w:hAnsi="宋体" w:cs="宋体"/>
          <w:color w:val="000000"/>
          <w:sz w:val="24"/>
          <w:szCs w:val="24"/>
          <w:highlight w:val="none"/>
          <w:u w:val="single"/>
        </w:rPr>
        <w:t xml:space="preserve">  肆  </w:t>
      </w:r>
      <w:r>
        <w:rPr>
          <w:rFonts w:hint="eastAsia" w:ascii="宋体" w:hAnsi="宋体" w:cs="宋体"/>
          <w:color w:val="000000"/>
          <w:sz w:val="24"/>
          <w:szCs w:val="24"/>
          <w:highlight w:val="none"/>
        </w:rPr>
        <w:t>份，分包人执</w:t>
      </w:r>
      <w:r>
        <w:rPr>
          <w:rFonts w:hint="eastAsia" w:ascii="宋体" w:hAnsi="宋体" w:cs="宋体"/>
          <w:color w:val="000000"/>
          <w:sz w:val="24"/>
          <w:szCs w:val="24"/>
          <w:highlight w:val="none"/>
          <w:u w:val="single"/>
        </w:rPr>
        <w:t xml:space="preserve">  贰  </w:t>
      </w:r>
      <w:r>
        <w:rPr>
          <w:rFonts w:hint="eastAsia" w:ascii="宋体" w:hAnsi="宋体" w:cs="宋体"/>
          <w:color w:val="000000"/>
          <w:sz w:val="24"/>
          <w:szCs w:val="24"/>
          <w:highlight w:val="none"/>
        </w:rPr>
        <w:t>份。</w:t>
      </w:r>
    </w:p>
    <w:p w14:paraId="5DC2F679">
      <w:pPr>
        <w:wordWrap w:val="0"/>
        <w:adjustRightInd w:val="0"/>
        <w:snapToGrid w:val="0"/>
        <w:spacing w:line="500" w:lineRule="exact"/>
        <w:rPr>
          <w:rFonts w:ascii="宋体" w:hAnsi="宋体" w:cs="宋体"/>
          <w:color w:val="000000"/>
          <w:sz w:val="24"/>
          <w:szCs w:val="24"/>
          <w:highlight w:val="none"/>
        </w:rPr>
      </w:pPr>
      <w:r>
        <w:rPr>
          <w:rFonts w:hint="eastAsia" w:ascii="宋体" w:hAnsi="宋体" w:cs="宋体"/>
          <w:color w:val="000000"/>
          <w:sz w:val="24"/>
          <w:szCs w:val="24"/>
          <w:highlight w:val="none"/>
        </w:rPr>
        <w:br w:type="page"/>
      </w:r>
      <w:r>
        <w:rPr>
          <w:rFonts w:hint="eastAsia" w:ascii="宋体" w:hAnsi="宋体" w:cs="宋体"/>
          <w:color w:val="000000"/>
          <w:sz w:val="24"/>
          <w:szCs w:val="24"/>
          <w:highlight w:val="none"/>
        </w:rPr>
        <w:t>（本页为《建设工程施工劳务分包合同》签署页）</w:t>
      </w:r>
    </w:p>
    <w:p w14:paraId="073A5A65">
      <w:pPr>
        <w:wordWrap w:val="0"/>
        <w:adjustRightInd w:val="0"/>
        <w:snapToGrid w:val="0"/>
        <w:spacing w:line="500" w:lineRule="exact"/>
        <w:rPr>
          <w:rFonts w:ascii="宋体" w:hAnsi="宋体" w:cs="宋体"/>
          <w:color w:val="000000"/>
          <w:sz w:val="24"/>
          <w:szCs w:val="24"/>
          <w:highlight w:val="none"/>
        </w:rPr>
      </w:pPr>
    </w:p>
    <w:p w14:paraId="40E82198">
      <w:pPr>
        <w:pStyle w:val="10"/>
        <w:ind w:firstLine="210"/>
        <w:rPr>
          <w:highlight w:val="none"/>
        </w:rPr>
      </w:pPr>
    </w:p>
    <w:p w14:paraId="3F1AC793">
      <w:pPr>
        <w:wordWrap w:val="0"/>
        <w:adjustRightInd w:val="0"/>
        <w:snapToGrid w:val="0"/>
        <w:spacing w:line="700" w:lineRule="exact"/>
        <w:rPr>
          <w:rFonts w:ascii="宋体" w:hAnsi="宋体" w:cs="宋体"/>
          <w:color w:val="000000"/>
          <w:sz w:val="24"/>
          <w:szCs w:val="24"/>
          <w:highlight w:val="none"/>
          <w:u w:val="single"/>
        </w:rPr>
      </w:pPr>
      <w:r>
        <w:rPr>
          <w:rFonts w:hint="eastAsia" w:ascii="宋体" w:hAnsi="宋体" w:cs="宋体"/>
          <w:color w:val="000000"/>
          <w:sz w:val="24"/>
          <w:szCs w:val="24"/>
          <w:highlight w:val="none"/>
        </w:rPr>
        <w:t xml:space="preserve">承包人：  (公章)                   分包人：  (公章)                    </w:t>
      </w:r>
    </w:p>
    <w:p w14:paraId="43191FF8">
      <w:pPr>
        <w:wordWrap w:val="0"/>
        <w:adjustRightInd w:val="0"/>
        <w:snapToGrid w:val="0"/>
        <w:spacing w:line="700" w:lineRule="exact"/>
        <w:rPr>
          <w:rFonts w:ascii="宋体" w:hAnsi="宋体" w:cs="宋体"/>
          <w:color w:val="000000"/>
          <w:sz w:val="24"/>
          <w:szCs w:val="24"/>
          <w:highlight w:val="none"/>
        </w:rPr>
      </w:pPr>
    </w:p>
    <w:p w14:paraId="6C8B03D4">
      <w:pPr>
        <w:wordWrap w:val="0"/>
        <w:adjustRightInd w:val="0"/>
        <w:snapToGrid w:val="0"/>
        <w:spacing w:line="700" w:lineRule="exact"/>
        <w:rPr>
          <w:rFonts w:ascii="宋体" w:hAnsi="宋体" w:cs="宋体"/>
          <w:color w:val="000000"/>
          <w:sz w:val="24"/>
          <w:szCs w:val="24"/>
          <w:highlight w:val="none"/>
        </w:rPr>
      </w:pPr>
      <w:r>
        <w:rPr>
          <w:rFonts w:hint="eastAsia" w:ascii="宋体" w:hAnsi="宋体" w:cs="宋体"/>
          <w:color w:val="000000"/>
          <w:sz w:val="24"/>
          <w:szCs w:val="24"/>
          <w:highlight w:val="none"/>
        </w:rPr>
        <w:t>法定代表人：                       法定代表人：</w:t>
      </w:r>
    </w:p>
    <w:p w14:paraId="62E30DFE">
      <w:pPr>
        <w:wordWrap w:val="0"/>
        <w:adjustRightInd w:val="0"/>
        <w:snapToGrid w:val="0"/>
        <w:spacing w:line="700" w:lineRule="exact"/>
        <w:rPr>
          <w:rFonts w:ascii="宋体" w:hAnsi="宋体" w:cs="宋体"/>
          <w:color w:val="000000"/>
          <w:sz w:val="24"/>
          <w:szCs w:val="24"/>
          <w:highlight w:val="none"/>
        </w:rPr>
      </w:pPr>
      <w:r>
        <w:rPr>
          <w:rFonts w:hint="eastAsia" w:ascii="宋体" w:hAnsi="宋体" w:cs="宋体"/>
          <w:color w:val="000000"/>
          <w:sz w:val="24"/>
          <w:szCs w:val="24"/>
          <w:highlight w:val="none"/>
        </w:rPr>
        <w:t>委托代理人：                       委托代理人：</w:t>
      </w:r>
    </w:p>
    <w:p w14:paraId="6AA788EF">
      <w:pPr>
        <w:wordWrap w:val="0"/>
        <w:adjustRightInd w:val="0"/>
        <w:snapToGrid w:val="0"/>
        <w:spacing w:line="700" w:lineRule="exact"/>
        <w:rPr>
          <w:rFonts w:ascii="宋体" w:hAnsi="宋体" w:cs="宋体"/>
          <w:color w:val="000000"/>
          <w:sz w:val="24"/>
          <w:szCs w:val="24"/>
          <w:highlight w:val="none"/>
        </w:rPr>
      </w:pPr>
      <w:r>
        <w:rPr>
          <w:rFonts w:hint="eastAsia" w:ascii="宋体" w:hAnsi="宋体" w:cs="宋体"/>
          <w:color w:val="000000"/>
          <w:sz w:val="24"/>
          <w:szCs w:val="24"/>
          <w:highlight w:val="none"/>
        </w:rPr>
        <w:t>经办人：                           经办人：</w:t>
      </w:r>
    </w:p>
    <w:p w14:paraId="67ED4586">
      <w:pPr>
        <w:wordWrap w:val="0"/>
        <w:adjustRightInd w:val="0"/>
        <w:snapToGrid w:val="0"/>
        <w:spacing w:line="700" w:lineRule="exact"/>
        <w:rPr>
          <w:rFonts w:ascii="宋体" w:hAnsi="宋体" w:cs="宋体"/>
          <w:color w:val="000000"/>
          <w:sz w:val="24"/>
          <w:szCs w:val="24"/>
          <w:highlight w:val="none"/>
          <w:u w:val="single"/>
        </w:rPr>
      </w:pPr>
      <w:r>
        <w:rPr>
          <w:rFonts w:hint="eastAsia" w:ascii="宋体" w:hAnsi="宋体" w:cs="宋体"/>
          <w:color w:val="000000"/>
          <w:sz w:val="24"/>
          <w:szCs w:val="24"/>
          <w:highlight w:val="none"/>
        </w:rPr>
        <w:t>电  话：</w:t>
      </w:r>
      <w:r>
        <w:rPr>
          <w:rFonts w:hint="eastAsia" w:ascii="宋体" w:hAnsi="宋体" w:cs="宋体"/>
          <w:color w:val="000000"/>
          <w:sz w:val="24"/>
          <w:szCs w:val="24"/>
          <w:highlight w:val="none"/>
          <w:u w:val="single"/>
        </w:rPr>
        <w:t xml:space="preserve">   0355—5945905    </w:t>
      </w:r>
      <w:r>
        <w:rPr>
          <w:rFonts w:hint="eastAsia" w:ascii="宋体" w:hAnsi="宋体" w:cs="宋体"/>
          <w:color w:val="000000"/>
          <w:sz w:val="24"/>
          <w:szCs w:val="24"/>
          <w:highlight w:val="none"/>
        </w:rPr>
        <w:t xml:space="preserve">       电  话： </w:t>
      </w:r>
      <w:r>
        <w:rPr>
          <w:rFonts w:hint="eastAsia" w:ascii="宋体" w:hAnsi="宋体" w:cs="宋体"/>
          <w:color w:val="000000"/>
          <w:sz w:val="24"/>
          <w:szCs w:val="24"/>
          <w:highlight w:val="none"/>
          <w:u w:val="single"/>
        </w:rPr>
        <w:t xml:space="preserve">                   </w:t>
      </w:r>
    </w:p>
    <w:p w14:paraId="5E4FA514">
      <w:pPr>
        <w:wordWrap w:val="0"/>
        <w:adjustRightInd w:val="0"/>
        <w:snapToGrid w:val="0"/>
        <w:spacing w:line="700" w:lineRule="exact"/>
        <w:rPr>
          <w:rFonts w:ascii="宋体" w:hAnsi="宋体" w:cs="宋体"/>
          <w:color w:val="000000"/>
          <w:sz w:val="24"/>
          <w:szCs w:val="24"/>
          <w:highlight w:val="none"/>
        </w:rPr>
      </w:pPr>
      <w:r>
        <w:rPr>
          <w:rFonts w:hint="eastAsia" w:ascii="宋体" w:hAnsi="宋体" w:cs="宋体"/>
          <w:color w:val="000000"/>
          <w:sz w:val="24"/>
          <w:szCs w:val="24"/>
          <w:highlight w:val="none"/>
        </w:rPr>
        <w:t>传  真：</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 xml:space="preserve">       传  真：</w:t>
      </w:r>
      <w:r>
        <w:rPr>
          <w:rFonts w:hint="eastAsia" w:ascii="宋体" w:hAnsi="宋体" w:cs="宋体"/>
          <w:color w:val="000000"/>
          <w:sz w:val="24"/>
          <w:szCs w:val="24"/>
          <w:highlight w:val="none"/>
          <w:u w:val="single"/>
        </w:rPr>
        <w:t xml:space="preserve">                    </w:t>
      </w:r>
    </w:p>
    <w:p w14:paraId="7B1D1090">
      <w:pPr>
        <w:wordWrap w:val="0"/>
        <w:adjustRightInd w:val="0"/>
        <w:snapToGrid w:val="0"/>
        <w:spacing w:line="700" w:lineRule="exact"/>
        <w:rPr>
          <w:rFonts w:ascii="宋体" w:hAnsi="宋体" w:cs="宋体"/>
          <w:color w:val="000000"/>
          <w:sz w:val="24"/>
          <w:szCs w:val="24"/>
          <w:highlight w:val="none"/>
          <w:u w:val="single"/>
        </w:rPr>
      </w:pPr>
      <w:r>
        <w:rPr>
          <w:rFonts w:hint="eastAsia" w:ascii="宋体" w:hAnsi="宋体" w:cs="宋体"/>
          <w:color w:val="000000"/>
          <w:sz w:val="24"/>
          <w:szCs w:val="24"/>
          <w:highlight w:val="none"/>
        </w:rPr>
        <w:t>电  邮：</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 xml:space="preserve">       电  邮：</w:t>
      </w:r>
      <w:r>
        <w:rPr>
          <w:rFonts w:hint="eastAsia" w:ascii="宋体" w:hAnsi="宋体" w:cs="宋体"/>
          <w:color w:val="000000"/>
          <w:sz w:val="24"/>
          <w:szCs w:val="24"/>
          <w:highlight w:val="none"/>
          <w:u w:val="single"/>
        </w:rPr>
        <w:t xml:space="preserve">                    </w:t>
      </w:r>
    </w:p>
    <w:p w14:paraId="1969C862">
      <w:pPr>
        <w:spacing w:line="700" w:lineRule="exact"/>
        <w:rPr>
          <w:rFonts w:ascii="宋体" w:hAnsi="宋体" w:cs="宋体"/>
          <w:color w:val="000000"/>
          <w:sz w:val="24"/>
          <w:szCs w:val="24"/>
          <w:highlight w:val="none"/>
          <w:u w:val="single"/>
        </w:rPr>
      </w:pPr>
      <w:r>
        <w:rPr>
          <w:rFonts w:hint="eastAsia" w:ascii="宋体" w:hAnsi="宋体" w:cs="宋体"/>
          <w:color w:val="000000"/>
          <w:sz w:val="24"/>
          <w:szCs w:val="24"/>
          <w:highlight w:val="none"/>
        </w:rPr>
        <w:t>地  址：</w:t>
      </w:r>
      <w:r>
        <w:rPr>
          <w:rFonts w:hint="eastAsia" w:ascii="宋体" w:hAnsi="宋体" w:cs="宋体"/>
          <w:color w:val="000000"/>
          <w:sz w:val="24"/>
          <w:szCs w:val="24"/>
          <w:highlight w:val="none"/>
          <w:u w:val="single"/>
        </w:rPr>
        <w:t xml:space="preserve"> 山西省长治市屯留区 </w:t>
      </w:r>
      <w:r>
        <w:rPr>
          <w:rFonts w:hint="eastAsia" w:ascii="宋体" w:hAnsi="宋体" w:cs="宋体"/>
          <w:color w:val="000000"/>
          <w:sz w:val="24"/>
          <w:szCs w:val="24"/>
          <w:highlight w:val="none"/>
        </w:rPr>
        <w:t xml:space="preserve">       地  址： </w:t>
      </w:r>
      <w:r>
        <w:rPr>
          <w:rFonts w:hint="eastAsia" w:ascii="宋体" w:hAnsi="宋体" w:cs="宋体"/>
          <w:color w:val="000000"/>
          <w:sz w:val="24"/>
          <w:szCs w:val="24"/>
          <w:highlight w:val="none"/>
          <w:u w:val="single"/>
        </w:rPr>
        <w:t xml:space="preserve">                   </w:t>
      </w:r>
    </w:p>
    <w:p w14:paraId="41CE1E05">
      <w:pPr>
        <w:spacing w:line="700" w:lineRule="exact"/>
        <w:ind w:firstLine="960" w:firstLineChars="400"/>
        <w:rPr>
          <w:rFonts w:ascii="宋体" w:hAnsi="宋体" w:cs="宋体"/>
          <w:color w:val="000000"/>
          <w:sz w:val="24"/>
          <w:szCs w:val="24"/>
          <w:highlight w:val="none"/>
          <w:u w:val="single"/>
        </w:rPr>
      </w:pPr>
      <w:r>
        <w:rPr>
          <w:rFonts w:hint="eastAsia" w:ascii="宋体" w:hAnsi="宋体" w:cs="宋体"/>
          <w:color w:val="000000"/>
          <w:sz w:val="24"/>
          <w:szCs w:val="24"/>
          <w:highlight w:val="none"/>
          <w:u w:val="single"/>
        </w:rPr>
        <w:t xml:space="preserve">北渔泽镇北渔泽 </w:t>
      </w:r>
      <w:r>
        <w:rPr>
          <w:rFonts w:hint="eastAsia" w:ascii="宋体" w:hAnsi="宋体" w:cs="宋体"/>
          <w:color w:val="000000"/>
          <w:sz w:val="24"/>
          <w:szCs w:val="24"/>
          <w:highlight w:val="none"/>
        </w:rPr>
        <w:t xml:space="preserve">  </w:t>
      </w:r>
    </w:p>
    <w:p w14:paraId="4A871C43">
      <w:pPr>
        <w:wordWrap w:val="0"/>
        <w:adjustRightInd w:val="0"/>
        <w:snapToGrid w:val="0"/>
        <w:spacing w:line="700" w:lineRule="exact"/>
        <w:ind w:left="5400" w:hanging="5400" w:hangingChars="2250"/>
        <w:rPr>
          <w:rFonts w:ascii="宋体" w:hAnsi="宋体" w:cs="宋体"/>
          <w:color w:val="000000"/>
          <w:sz w:val="24"/>
          <w:szCs w:val="24"/>
          <w:highlight w:val="none"/>
        </w:rPr>
      </w:pPr>
      <w:r>
        <w:rPr>
          <w:rFonts w:hint="eastAsia" w:ascii="宋体" w:hAnsi="宋体" w:cs="宋体"/>
          <w:color w:val="000000"/>
          <w:sz w:val="24"/>
          <w:szCs w:val="24"/>
          <w:highlight w:val="none"/>
        </w:rPr>
        <w:t>邮  编：</w:t>
      </w:r>
      <w:r>
        <w:rPr>
          <w:rFonts w:hint="eastAsia" w:ascii="宋体" w:hAnsi="宋体" w:cs="宋体"/>
          <w:color w:val="000000"/>
          <w:sz w:val="24"/>
          <w:szCs w:val="24"/>
          <w:highlight w:val="none"/>
          <w:u w:val="single"/>
        </w:rPr>
        <w:t xml:space="preserve">      046102        </w:t>
      </w:r>
      <w:r>
        <w:rPr>
          <w:rFonts w:hint="eastAsia" w:ascii="宋体" w:hAnsi="宋体" w:cs="宋体"/>
          <w:color w:val="000000"/>
          <w:sz w:val="24"/>
          <w:szCs w:val="24"/>
          <w:highlight w:val="none"/>
        </w:rPr>
        <w:t xml:space="preserve">       邮  编：</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u w:val="single"/>
        </w:rPr>
        <w:br w:type="page"/>
      </w:r>
    </w:p>
    <w:p w14:paraId="2F806B91">
      <w:pPr>
        <w:spacing w:line="500" w:lineRule="exact"/>
        <w:jc w:val="center"/>
        <w:outlineLvl w:val="0"/>
        <w:rPr>
          <w:rFonts w:ascii="宋体" w:hAnsi="宋体" w:cs="宋体"/>
          <w:b/>
          <w:bCs/>
          <w:color w:val="000000"/>
          <w:sz w:val="24"/>
          <w:szCs w:val="24"/>
          <w:highlight w:val="none"/>
        </w:rPr>
      </w:pPr>
      <w:r>
        <w:rPr>
          <w:rFonts w:hint="eastAsia" w:ascii="宋体" w:hAnsi="宋体" w:cs="宋体"/>
          <w:b/>
          <w:bCs/>
          <w:color w:val="000000"/>
          <w:sz w:val="24"/>
          <w:szCs w:val="24"/>
          <w:highlight w:val="none"/>
        </w:rPr>
        <w:t>第二部分 通用合同条款</w:t>
      </w:r>
    </w:p>
    <w:p w14:paraId="11C9B56A">
      <w:pPr>
        <w:wordWrap w:val="0"/>
        <w:adjustRightInd w:val="0"/>
        <w:snapToGrid w:val="0"/>
        <w:spacing w:line="500" w:lineRule="exact"/>
        <w:ind w:firstLine="360" w:firstLineChars="150"/>
        <w:rPr>
          <w:rFonts w:ascii="宋体" w:hAnsi="宋体" w:cs="宋体"/>
          <w:color w:val="000000"/>
          <w:sz w:val="24"/>
          <w:szCs w:val="24"/>
          <w:highlight w:val="none"/>
        </w:rPr>
      </w:pPr>
      <w:r>
        <w:rPr>
          <w:rFonts w:hint="eastAsia" w:ascii="宋体" w:hAnsi="宋体" w:cs="宋体"/>
          <w:color w:val="000000"/>
          <w:sz w:val="24"/>
          <w:szCs w:val="24"/>
          <w:highlight w:val="none"/>
        </w:rPr>
        <w:t>本合同执行住房和城乡建设部（建市施函[2014]74号）《建设工程施工劳务分包合同（示范文本）》的通用合同条款。</w:t>
      </w:r>
    </w:p>
    <w:p w14:paraId="3436A0CB">
      <w:pPr>
        <w:wordWrap w:val="0"/>
        <w:adjustRightInd w:val="0"/>
        <w:snapToGrid w:val="0"/>
        <w:spacing w:line="500" w:lineRule="exact"/>
        <w:jc w:val="center"/>
        <w:outlineLvl w:val="0"/>
        <w:rPr>
          <w:rFonts w:ascii="宋体" w:hAnsi="宋体" w:cs="宋体"/>
          <w:b/>
          <w:bCs/>
          <w:color w:val="000000"/>
          <w:kern w:val="44"/>
          <w:sz w:val="24"/>
          <w:szCs w:val="24"/>
          <w:highlight w:val="none"/>
        </w:rPr>
      </w:pPr>
      <w:r>
        <w:rPr>
          <w:rFonts w:hint="eastAsia" w:ascii="宋体" w:hAnsi="宋体" w:cs="宋体"/>
          <w:b/>
          <w:bCs/>
          <w:color w:val="000000"/>
          <w:kern w:val="44"/>
          <w:sz w:val="24"/>
          <w:szCs w:val="24"/>
          <w:highlight w:val="none"/>
        </w:rPr>
        <w:t>第三部分  专用合同条款</w:t>
      </w:r>
    </w:p>
    <w:p w14:paraId="53A32170">
      <w:pPr>
        <w:keepNext/>
        <w:keepLines/>
        <w:snapToGrid w:val="0"/>
        <w:spacing w:line="500" w:lineRule="exact"/>
        <w:ind w:firstLine="482" w:firstLineChars="200"/>
        <w:outlineLvl w:val="1"/>
        <w:rPr>
          <w:rFonts w:ascii="宋体" w:hAnsi="宋体" w:cs="宋体"/>
          <w:b/>
          <w:bCs/>
          <w:sz w:val="24"/>
          <w:szCs w:val="24"/>
          <w:highlight w:val="none"/>
        </w:rPr>
      </w:pPr>
      <w:bookmarkStart w:id="43" w:name="_Toc384054024"/>
      <w:bookmarkStart w:id="44" w:name="_Toc384137617"/>
      <w:bookmarkStart w:id="45" w:name="_Toc389602891"/>
      <w:bookmarkStart w:id="46" w:name="_Toc389663548"/>
      <w:bookmarkStart w:id="47" w:name="_Toc383940995"/>
      <w:bookmarkStart w:id="48" w:name="_Toc384026469"/>
      <w:r>
        <w:rPr>
          <w:rFonts w:hint="eastAsia" w:ascii="宋体" w:hAnsi="宋体" w:cs="宋体"/>
          <w:b/>
          <w:bCs/>
          <w:sz w:val="24"/>
          <w:szCs w:val="24"/>
          <w:highlight w:val="none"/>
        </w:rPr>
        <w:t>1. 一般约定</w:t>
      </w:r>
      <w:bookmarkEnd w:id="43"/>
      <w:bookmarkEnd w:id="44"/>
      <w:bookmarkEnd w:id="45"/>
      <w:bookmarkEnd w:id="46"/>
      <w:bookmarkEnd w:id="47"/>
      <w:bookmarkEnd w:id="48"/>
    </w:p>
    <w:p w14:paraId="67044806">
      <w:pPr>
        <w:keepNext/>
        <w:keepLines/>
        <w:snapToGrid w:val="0"/>
        <w:spacing w:line="500" w:lineRule="exact"/>
        <w:ind w:firstLine="482" w:firstLineChars="200"/>
        <w:outlineLvl w:val="2"/>
        <w:rPr>
          <w:rFonts w:ascii="宋体" w:hAnsi="宋体" w:cs="宋体"/>
          <w:b/>
          <w:bCs/>
          <w:sz w:val="24"/>
          <w:szCs w:val="24"/>
          <w:highlight w:val="none"/>
        </w:rPr>
      </w:pPr>
      <w:bookmarkStart w:id="49" w:name="_Toc389663549"/>
      <w:bookmarkStart w:id="50" w:name="_Toc389602892"/>
      <w:r>
        <w:rPr>
          <w:rFonts w:hint="eastAsia" w:ascii="宋体" w:hAnsi="宋体" w:cs="宋体"/>
          <w:b/>
          <w:bCs/>
          <w:sz w:val="24"/>
          <w:szCs w:val="24"/>
          <w:highlight w:val="none"/>
        </w:rPr>
        <w:t>1.1 标准和规范</w:t>
      </w:r>
      <w:bookmarkEnd w:id="49"/>
      <w:bookmarkEnd w:id="50"/>
    </w:p>
    <w:p w14:paraId="71CB35D5">
      <w:pPr>
        <w:snapToGrid w:val="0"/>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本合同适用的标准和规范与承包合同约定一致。</w:t>
      </w:r>
    </w:p>
    <w:p w14:paraId="52E69C51">
      <w:pPr>
        <w:snapToGrid w:val="0"/>
        <w:spacing w:line="500" w:lineRule="exact"/>
        <w:ind w:firstLine="482" w:firstLineChars="200"/>
        <w:outlineLvl w:val="2"/>
        <w:rPr>
          <w:rFonts w:ascii="宋体" w:hAnsi="宋体" w:cs="宋体"/>
          <w:b/>
          <w:bCs/>
          <w:sz w:val="24"/>
          <w:szCs w:val="24"/>
          <w:highlight w:val="none"/>
        </w:rPr>
      </w:pPr>
      <w:bookmarkStart w:id="51" w:name="_Toc389663550"/>
      <w:bookmarkStart w:id="52" w:name="_Toc389602893"/>
      <w:r>
        <w:rPr>
          <w:rFonts w:hint="eastAsia" w:ascii="宋体" w:hAnsi="宋体" w:cs="宋体"/>
          <w:b/>
          <w:bCs/>
          <w:sz w:val="24"/>
          <w:szCs w:val="24"/>
          <w:highlight w:val="none"/>
        </w:rPr>
        <w:t>1.2 合同文件的优先顺序</w:t>
      </w:r>
      <w:bookmarkEnd w:id="51"/>
      <w:bookmarkEnd w:id="52"/>
    </w:p>
    <w:p w14:paraId="0550141B">
      <w:pPr>
        <w:snapToGrid w:val="0"/>
        <w:spacing w:line="500" w:lineRule="exact"/>
        <w:ind w:firstLine="480" w:firstLineChars="200"/>
        <w:rPr>
          <w:rFonts w:ascii="宋体" w:hAnsi="宋体" w:cs="宋体"/>
          <w:color w:val="000000"/>
          <w:sz w:val="24"/>
          <w:szCs w:val="24"/>
          <w:highlight w:val="none"/>
        </w:rPr>
      </w:pPr>
      <w:bookmarkStart w:id="53" w:name="_Toc389602894"/>
      <w:bookmarkStart w:id="54" w:name="_Toc389663551"/>
      <w:r>
        <w:rPr>
          <w:rFonts w:hint="eastAsia" w:ascii="宋体" w:hAnsi="宋体" w:cs="宋体"/>
          <w:color w:val="000000"/>
          <w:sz w:val="24"/>
          <w:szCs w:val="24"/>
          <w:highlight w:val="none"/>
        </w:rPr>
        <w:t>1、分包合同协议书；2、中标通知书（如果有）；3、投标函及其附录（如果有）4、专用合同条款及其附件；5、通用合同条款；6、技术标准和要求；7、图纸；8、已标价工程量清单或预算书；9、其他分包合同文件。</w:t>
      </w:r>
    </w:p>
    <w:p w14:paraId="759A18E5">
      <w:pPr>
        <w:spacing w:line="500" w:lineRule="exact"/>
        <w:ind w:firstLine="482" w:firstLineChars="200"/>
        <w:outlineLvl w:val="2"/>
        <w:rPr>
          <w:rFonts w:ascii="宋体" w:hAnsi="宋体" w:cs="宋体"/>
          <w:b/>
          <w:bCs/>
          <w:sz w:val="24"/>
          <w:szCs w:val="24"/>
          <w:highlight w:val="none"/>
        </w:rPr>
      </w:pPr>
      <w:r>
        <w:rPr>
          <w:rFonts w:hint="eastAsia" w:ascii="宋体" w:hAnsi="宋体" w:cs="宋体"/>
          <w:b/>
          <w:bCs/>
          <w:sz w:val="24"/>
          <w:szCs w:val="24"/>
          <w:highlight w:val="none"/>
        </w:rPr>
        <w:t>1.3 图纸</w:t>
      </w:r>
      <w:bookmarkEnd w:id="53"/>
      <w:bookmarkEnd w:id="54"/>
    </w:p>
    <w:p w14:paraId="348963A4">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承包人向分包人提供图纸的期限：</w:t>
      </w:r>
      <w:r>
        <w:rPr>
          <w:rFonts w:hint="eastAsia" w:ascii="宋体" w:hAnsi="宋体" w:cs="宋体"/>
          <w:sz w:val="24"/>
          <w:szCs w:val="24"/>
          <w:highlight w:val="none"/>
          <w:u w:val="single"/>
        </w:rPr>
        <w:t xml:space="preserve">   开工前7天        </w:t>
      </w:r>
      <w:r>
        <w:rPr>
          <w:rFonts w:hint="eastAsia" w:ascii="宋体" w:hAnsi="宋体" w:cs="宋体"/>
          <w:sz w:val="24"/>
          <w:szCs w:val="24"/>
          <w:highlight w:val="none"/>
        </w:rPr>
        <w:t>；</w:t>
      </w:r>
    </w:p>
    <w:p w14:paraId="42E910CF">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承包人向分包人提供图纸的数量：</w:t>
      </w:r>
      <w:r>
        <w:rPr>
          <w:rFonts w:hint="eastAsia" w:ascii="宋体" w:hAnsi="宋体" w:cs="宋体"/>
          <w:sz w:val="24"/>
          <w:szCs w:val="24"/>
          <w:highlight w:val="none"/>
          <w:u w:val="single"/>
        </w:rPr>
        <w:t xml:space="preserve">   施工图纸4套      </w:t>
      </w:r>
      <w:r>
        <w:rPr>
          <w:rFonts w:hint="eastAsia" w:ascii="宋体" w:hAnsi="宋体" w:cs="宋体"/>
          <w:sz w:val="24"/>
          <w:szCs w:val="24"/>
          <w:highlight w:val="none"/>
        </w:rPr>
        <w:t>；</w:t>
      </w:r>
    </w:p>
    <w:p w14:paraId="2FAA6858">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承包人向分包人提供图纸的内容：</w:t>
      </w:r>
      <w:r>
        <w:rPr>
          <w:rFonts w:hint="eastAsia" w:ascii="宋体" w:hAnsi="宋体" w:cs="宋体"/>
          <w:sz w:val="24"/>
          <w:szCs w:val="24"/>
          <w:highlight w:val="none"/>
          <w:u w:val="single"/>
        </w:rPr>
        <w:t xml:space="preserve">   涉及工程施工的全部施工图  </w:t>
      </w:r>
      <w:r>
        <w:rPr>
          <w:rFonts w:hint="eastAsia" w:ascii="宋体" w:hAnsi="宋体" w:cs="宋体"/>
          <w:sz w:val="24"/>
          <w:szCs w:val="24"/>
          <w:highlight w:val="none"/>
        </w:rPr>
        <w:t>。</w:t>
      </w:r>
    </w:p>
    <w:p w14:paraId="1E2186E8">
      <w:pPr>
        <w:keepNext/>
        <w:keepLines/>
        <w:spacing w:line="500" w:lineRule="exact"/>
        <w:ind w:firstLine="482" w:firstLineChars="200"/>
        <w:outlineLvl w:val="2"/>
        <w:rPr>
          <w:rFonts w:ascii="宋体" w:hAnsi="宋体" w:cs="宋体"/>
          <w:b/>
          <w:bCs/>
          <w:sz w:val="24"/>
          <w:szCs w:val="24"/>
          <w:highlight w:val="none"/>
        </w:rPr>
      </w:pPr>
      <w:bookmarkStart w:id="55" w:name="_Toc389602895"/>
      <w:bookmarkStart w:id="56" w:name="_Toc389663552"/>
      <w:r>
        <w:rPr>
          <w:rFonts w:hint="eastAsia" w:ascii="宋体" w:hAnsi="宋体" w:cs="宋体"/>
          <w:b/>
          <w:bCs/>
          <w:sz w:val="24"/>
          <w:szCs w:val="24"/>
          <w:highlight w:val="none"/>
        </w:rPr>
        <w:t>1.4 联络</w:t>
      </w:r>
      <w:bookmarkEnd w:id="55"/>
      <w:bookmarkEnd w:id="56"/>
    </w:p>
    <w:p w14:paraId="1F0D21AE">
      <w:pPr>
        <w:spacing w:line="500" w:lineRule="exact"/>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双方应在</w:t>
      </w:r>
      <w:r>
        <w:rPr>
          <w:rFonts w:hint="eastAsia" w:ascii="宋体" w:hAnsi="宋体" w:cs="宋体"/>
          <w:kern w:val="0"/>
          <w:sz w:val="24"/>
          <w:szCs w:val="24"/>
          <w:highlight w:val="none"/>
          <w:u w:val="single"/>
        </w:rPr>
        <w:t xml:space="preserve">  </w:t>
      </w:r>
      <w:r>
        <w:rPr>
          <w:rFonts w:hint="eastAsia" w:ascii="宋体" w:hAnsi="宋体" w:cs="宋体"/>
          <w:sz w:val="24"/>
          <w:szCs w:val="24"/>
          <w:highlight w:val="none"/>
          <w:u w:val="single"/>
        </w:rPr>
        <w:t xml:space="preserve">7 </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rPr>
        <w:t>天内将与合同有关的通知、批准、证明、证书、指示、要求、请求、同意、意见、确定和决定等书面函件送达对方当事人。</w:t>
      </w:r>
    </w:p>
    <w:p w14:paraId="74E8C481">
      <w:pPr>
        <w:spacing w:line="500" w:lineRule="exact"/>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1.5.2 承包人接收文件的地点：</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rPr>
        <w:t>；</w:t>
      </w:r>
    </w:p>
    <w:p w14:paraId="384AAE3E">
      <w:pPr>
        <w:spacing w:line="500" w:lineRule="exact"/>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承包人指定的接收人为：</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rPr>
        <w:t>。</w:t>
      </w:r>
    </w:p>
    <w:p w14:paraId="71E35490">
      <w:pPr>
        <w:spacing w:line="500" w:lineRule="exact"/>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分包人接收文件的地点：</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rPr>
        <w:t>；</w:t>
      </w:r>
    </w:p>
    <w:p w14:paraId="723BB6EA">
      <w:pPr>
        <w:spacing w:line="500" w:lineRule="exact"/>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分包人指定的接收人为：</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rPr>
        <w:t>。</w:t>
      </w:r>
    </w:p>
    <w:p w14:paraId="7689F309">
      <w:pPr>
        <w:keepNext/>
        <w:keepLines/>
        <w:spacing w:line="500" w:lineRule="exact"/>
        <w:ind w:firstLine="482" w:firstLineChars="200"/>
        <w:outlineLvl w:val="2"/>
        <w:rPr>
          <w:rFonts w:ascii="宋体" w:hAnsi="宋体" w:cs="宋体"/>
          <w:b/>
          <w:bCs/>
          <w:kern w:val="0"/>
          <w:sz w:val="24"/>
          <w:szCs w:val="24"/>
          <w:highlight w:val="none"/>
        </w:rPr>
      </w:pPr>
      <w:bookmarkStart w:id="57" w:name="_Toc389602896"/>
      <w:bookmarkStart w:id="58" w:name="_Toc389663553"/>
      <w:r>
        <w:rPr>
          <w:rFonts w:hint="eastAsia" w:ascii="宋体" w:hAnsi="宋体" w:cs="宋体"/>
          <w:b/>
          <w:bCs/>
          <w:kern w:val="0"/>
          <w:sz w:val="24"/>
          <w:szCs w:val="24"/>
          <w:highlight w:val="none"/>
        </w:rPr>
        <w:t>1.5 保密</w:t>
      </w:r>
      <w:bookmarkEnd w:id="57"/>
      <w:bookmarkEnd w:id="58"/>
    </w:p>
    <w:p w14:paraId="3CDA0DD5">
      <w:pPr>
        <w:spacing w:line="500" w:lineRule="exact"/>
        <w:ind w:firstLine="480" w:firstLineChars="200"/>
        <w:rPr>
          <w:rFonts w:ascii="宋体" w:hAnsi="宋体" w:cs="宋体"/>
          <w:kern w:val="0"/>
          <w:sz w:val="24"/>
          <w:szCs w:val="24"/>
          <w:highlight w:val="none"/>
        </w:rPr>
      </w:pPr>
      <w:r>
        <w:rPr>
          <w:rFonts w:hint="eastAsia" w:ascii="宋体" w:hAnsi="宋体" w:cs="宋体"/>
          <w:kern w:val="0"/>
          <w:sz w:val="24"/>
          <w:szCs w:val="24"/>
          <w:highlight w:val="none"/>
        </w:rPr>
        <w:t>承包人、分包人关于保密事项的约定：</w:t>
      </w:r>
      <w:r>
        <w:rPr>
          <w:rFonts w:hint="eastAsia" w:ascii="宋体" w:hAnsi="宋体" w:cs="宋体"/>
          <w:kern w:val="0"/>
          <w:sz w:val="24"/>
          <w:szCs w:val="24"/>
          <w:highlight w:val="none"/>
          <w:u w:val="single"/>
        </w:rPr>
        <w:t xml:space="preserve"> 执行通用合同条款      </w:t>
      </w:r>
      <w:r>
        <w:rPr>
          <w:rFonts w:hint="eastAsia" w:ascii="宋体" w:hAnsi="宋体" w:cs="宋体"/>
          <w:kern w:val="0"/>
          <w:sz w:val="24"/>
          <w:szCs w:val="24"/>
          <w:highlight w:val="none"/>
        </w:rPr>
        <w:t>。</w:t>
      </w:r>
    </w:p>
    <w:p w14:paraId="5991C0EC">
      <w:pPr>
        <w:keepNext/>
        <w:keepLines/>
        <w:spacing w:line="500" w:lineRule="exact"/>
        <w:ind w:firstLine="482" w:firstLineChars="200"/>
        <w:outlineLvl w:val="1"/>
        <w:rPr>
          <w:rFonts w:ascii="宋体" w:hAnsi="宋体" w:cs="宋体"/>
          <w:b/>
          <w:bCs/>
          <w:sz w:val="24"/>
          <w:szCs w:val="24"/>
          <w:highlight w:val="none"/>
        </w:rPr>
      </w:pPr>
      <w:bookmarkStart w:id="59" w:name="_Toc389602897"/>
      <w:bookmarkStart w:id="60" w:name="_Toc384054025"/>
      <w:bookmarkStart w:id="61" w:name="_Toc384137618"/>
      <w:bookmarkStart w:id="62" w:name="_Toc383940996"/>
      <w:bookmarkStart w:id="63" w:name="_Toc389663554"/>
      <w:bookmarkStart w:id="64" w:name="_Toc384026470"/>
      <w:r>
        <w:rPr>
          <w:rFonts w:hint="eastAsia" w:ascii="宋体" w:hAnsi="宋体" w:cs="宋体"/>
          <w:b/>
          <w:bCs/>
          <w:sz w:val="24"/>
          <w:szCs w:val="24"/>
          <w:highlight w:val="none"/>
        </w:rPr>
        <w:t>2. 承包人</w:t>
      </w:r>
      <w:bookmarkEnd w:id="59"/>
      <w:bookmarkEnd w:id="60"/>
      <w:bookmarkEnd w:id="61"/>
      <w:bookmarkEnd w:id="62"/>
      <w:bookmarkEnd w:id="63"/>
      <w:bookmarkEnd w:id="64"/>
    </w:p>
    <w:p w14:paraId="57D74680">
      <w:pPr>
        <w:keepNext/>
        <w:keepLines/>
        <w:spacing w:line="500" w:lineRule="exact"/>
        <w:ind w:firstLine="482" w:firstLineChars="200"/>
        <w:outlineLvl w:val="2"/>
        <w:rPr>
          <w:rFonts w:ascii="宋体" w:hAnsi="宋体" w:cs="宋体"/>
          <w:b/>
          <w:bCs/>
          <w:sz w:val="24"/>
          <w:szCs w:val="24"/>
          <w:highlight w:val="none"/>
        </w:rPr>
      </w:pPr>
      <w:bookmarkStart w:id="65" w:name="_Toc389602898"/>
      <w:bookmarkStart w:id="66" w:name="_Toc389663555"/>
      <w:r>
        <w:rPr>
          <w:rFonts w:hint="eastAsia" w:ascii="宋体" w:hAnsi="宋体" w:cs="宋体"/>
          <w:b/>
          <w:bCs/>
          <w:sz w:val="24"/>
          <w:szCs w:val="24"/>
          <w:highlight w:val="none"/>
        </w:rPr>
        <w:t>2.1 劳务作业现场和工作条件</w:t>
      </w:r>
      <w:bookmarkEnd w:id="65"/>
      <w:bookmarkEnd w:id="66"/>
    </w:p>
    <w:p w14:paraId="209ADE1A">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2.1.1 关于承包人交付具备本合同劳务作业条件的劳务作业现场期限要求：</w:t>
      </w:r>
    </w:p>
    <w:p w14:paraId="3D83B69C">
      <w:pPr>
        <w:spacing w:line="500" w:lineRule="exact"/>
        <w:rPr>
          <w:rFonts w:ascii="宋体" w:hAnsi="宋体" w:cs="宋体"/>
          <w:sz w:val="24"/>
          <w:szCs w:val="24"/>
          <w:highlight w:val="none"/>
        </w:rPr>
      </w:pP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执行通用合同条款</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DB5161B">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2.1.2 关于承包人应负责提供劳务作业所需要的劳务作业条件，包括：</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执行通用合同条款</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D2DFA73">
      <w:pPr>
        <w:keepNext/>
        <w:keepLines/>
        <w:spacing w:line="500" w:lineRule="exact"/>
        <w:ind w:firstLine="482" w:firstLineChars="200"/>
        <w:outlineLvl w:val="2"/>
        <w:rPr>
          <w:rFonts w:ascii="宋体" w:hAnsi="宋体" w:cs="宋体"/>
          <w:b/>
          <w:bCs/>
          <w:sz w:val="24"/>
          <w:szCs w:val="24"/>
          <w:highlight w:val="none"/>
        </w:rPr>
      </w:pPr>
      <w:bookmarkStart w:id="67" w:name="_Toc389602899"/>
      <w:bookmarkStart w:id="68" w:name="_Toc389663556"/>
      <w:r>
        <w:rPr>
          <w:rFonts w:hint="eastAsia" w:ascii="宋体" w:hAnsi="宋体" w:cs="宋体"/>
          <w:b/>
          <w:bCs/>
          <w:sz w:val="24"/>
          <w:szCs w:val="24"/>
          <w:highlight w:val="none"/>
        </w:rPr>
        <w:t>2.2 承包人项目经理</w:t>
      </w:r>
      <w:bookmarkEnd w:id="67"/>
      <w:bookmarkEnd w:id="68"/>
      <w:r>
        <w:rPr>
          <w:rFonts w:hint="eastAsia" w:ascii="宋体" w:hAnsi="宋体" w:cs="宋体"/>
          <w:b/>
          <w:bCs/>
          <w:sz w:val="24"/>
          <w:szCs w:val="24"/>
          <w:highlight w:val="none"/>
        </w:rPr>
        <w:t xml:space="preserve">  </w:t>
      </w:r>
    </w:p>
    <w:p w14:paraId="27FF482D">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姓    名：</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p>
    <w:p w14:paraId="591A5381">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身份证号：</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p>
    <w:p w14:paraId="20E9F41B">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执业资格等级：</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 xml:space="preserve">；                                    </w:t>
      </w:r>
    </w:p>
    <w:p w14:paraId="55BBE890">
      <w:pPr>
        <w:tabs>
          <w:tab w:val="left" w:pos="840"/>
        </w:tabs>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注册证书编号：</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p>
    <w:p w14:paraId="5A548619">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联系电话：</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p>
    <w:p w14:paraId="4F1DD7A8">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电子信箱：</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p>
    <w:p w14:paraId="5214ECC3">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通信地址：</w:t>
      </w:r>
      <w:r>
        <w:rPr>
          <w:rFonts w:hint="eastAsia" w:ascii="宋体" w:hAnsi="宋体" w:cs="宋体"/>
          <w:color w:val="000000"/>
          <w:sz w:val="24"/>
          <w:szCs w:val="24"/>
          <w:highlight w:val="none"/>
          <w:u w:val="single"/>
        </w:rPr>
        <w:t xml:space="preserve">                  </w:t>
      </w:r>
      <w:r>
        <w:rPr>
          <w:rFonts w:hint="eastAsia" w:ascii="宋体" w:hAnsi="宋体" w:cs="宋体"/>
          <w:color w:val="000000"/>
          <w:sz w:val="24"/>
          <w:szCs w:val="24"/>
          <w:highlight w:val="none"/>
        </w:rPr>
        <w:t>；</w:t>
      </w:r>
    </w:p>
    <w:p w14:paraId="35108948">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承包人对项目经理的授权范围如下：</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22680C16">
      <w:pPr>
        <w:keepNext/>
        <w:keepLines/>
        <w:spacing w:line="500" w:lineRule="exact"/>
        <w:ind w:firstLine="482" w:firstLineChars="200"/>
        <w:outlineLvl w:val="1"/>
        <w:rPr>
          <w:rFonts w:ascii="宋体" w:hAnsi="宋体" w:cs="宋体"/>
          <w:b/>
          <w:bCs/>
          <w:sz w:val="24"/>
          <w:szCs w:val="24"/>
          <w:highlight w:val="none"/>
        </w:rPr>
      </w:pPr>
      <w:bookmarkStart w:id="69" w:name="_Toc384026471"/>
      <w:bookmarkStart w:id="70" w:name="_Toc383940997"/>
      <w:bookmarkStart w:id="71" w:name="_Toc384137619"/>
      <w:bookmarkStart w:id="72" w:name="_Toc389663557"/>
      <w:bookmarkStart w:id="73" w:name="_Toc389602900"/>
      <w:bookmarkStart w:id="74" w:name="_Toc384054026"/>
      <w:r>
        <w:rPr>
          <w:rFonts w:hint="eastAsia" w:ascii="宋体" w:hAnsi="宋体" w:cs="宋体"/>
          <w:b/>
          <w:bCs/>
          <w:sz w:val="24"/>
          <w:szCs w:val="24"/>
          <w:highlight w:val="none"/>
        </w:rPr>
        <w:t>3. 分包人</w:t>
      </w:r>
      <w:bookmarkEnd w:id="69"/>
      <w:bookmarkEnd w:id="70"/>
      <w:bookmarkEnd w:id="71"/>
      <w:bookmarkEnd w:id="72"/>
      <w:bookmarkEnd w:id="73"/>
      <w:bookmarkEnd w:id="74"/>
    </w:p>
    <w:p w14:paraId="73EDE5EE">
      <w:pPr>
        <w:keepNext/>
        <w:keepLines/>
        <w:spacing w:line="500" w:lineRule="exact"/>
        <w:ind w:firstLine="482" w:firstLineChars="200"/>
        <w:outlineLvl w:val="2"/>
        <w:rPr>
          <w:rFonts w:ascii="宋体" w:hAnsi="宋体" w:cs="宋体"/>
          <w:b/>
          <w:bCs/>
          <w:sz w:val="24"/>
          <w:szCs w:val="24"/>
          <w:highlight w:val="none"/>
        </w:rPr>
      </w:pPr>
      <w:bookmarkStart w:id="75" w:name="_Toc389663558"/>
      <w:bookmarkStart w:id="76" w:name="_Toc389602901"/>
      <w:r>
        <w:rPr>
          <w:rFonts w:hint="eastAsia" w:ascii="宋体" w:hAnsi="宋体" w:cs="宋体"/>
          <w:b/>
          <w:bCs/>
          <w:sz w:val="24"/>
          <w:szCs w:val="24"/>
          <w:highlight w:val="none"/>
        </w:rPr>
        <w:t>3.1 分包人的一般义务</w:t>
      </w:r>
      <w:bookmarkEnd w:id="75"/>
      <w:bookmarkEnd w:id="76"/>
    </w:p>
    <w:p w14:paraId="12BA94F7">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（1）分包人应承担的其他义务：</w:t>
      </w:r>
      <w:r>
        <w:rPr>
          <w:rFonts w:hint="eastAsia" w:ascii="宋体" w:hAnsi="宋体" w:cs="宋体"/>
          <w:sz w:val="24"/>
          <w:szCs w:val="24"/>
          <w:highlight w:val="none"/>
          <w:u w:val="single"/>
        </w:rPr>
        <w:t xml:space="preserve">                             </w:t>
      </w:r>
    </w:p>
    <w:p w14:paraId="774E8D43">
      <w:pPr>
        <w:keepNext/>
        <w:keepLines/>
        <w:spacing w:line="500" w:lineRule="exact"/>
        <w:ind w:firstLine="482" w:firstLineChars="200"/>
        <w:outlineLvl w:val="2"/>
        <w:rPr>
          <w:rFonts w:ascii="宋体" w:hAnsi="宋体" w:cs="宋体"/>
          <w:b/>
          <w:bCs/>
          <w:sz w:val="24"/>
          <w:szCs w:val="24"/>
          <w:highlight w:val="none"/>
        </w:rPr>
      </w:pPr>
      <w:bookmarkStart w:id="77" w:name="_Toc389602902"/>
      <w:bookmarkStart w:id="78" w:name="_Toc389663559"/>
      <w:r>
        <w:rPr>
          <w:rFonts w:hint="eastAsia" w:ascii="宋体" w:hAnsi="宋体" w:cs="宋体"/>
          <w:b/>
          <w:bCs/>
          <w:sz w:val="24"/>
          <w:szCs w:val="24"/>
          <w:highlight w:val="none"/>
        </w:rPr>
        <w:t>3.2 分包人项目负责人</w:t>
      </w:r>
      <w:bookmarkEnd w:id="77"/>
      <w:bookmarkEnd w:id="78"/>
    </w:p>
    <w:p w14:paraId="46D4253A">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姓   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493E05F">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身份证号：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C212F8C">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执业资格等级：</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1ED42BE9">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注册证书编号：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A1AE98C">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联系电话：</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596E322">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电子信箱：</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57EA698">
      <w:pPr>
        <w:wordWrap w:val="0"/>
        <w:adjustRightInd w:val="0"/>
        <w:snapToGrid w:val="0"/>
        <w:spacing w:line="500" w:lineRule="exact"/>
        <w:ind w:firstLine="480" w:firstLineChars="200"/>
        <w:rPr>
          <w:rFonts w:ascii="宋体" w:hAnsi="宋体" w:cs="宋体"/>
          <w:color w:val="000000"/>
          <w:sz w:val="24"/>
          <w:szCs w:val="24"/>
          <w:highlight w:val="none"/>
          <w:u w:val="single"/>
        </w:rPr>
      </w:pPr>
      <w:r>
        <w:rPr>
          <w:rFonts w:hint="eastAsia" w:ascii="宋体" w:hAnsi="宋体" w:cs="宋体"/>
          <w:sz w:val="24"/>
          <w:szCs w:val="24"/>
          <w:highlight w:val="none"/>
        </w:rPr>
        <w:t>通信地址：</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72E22D9">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分包人对项目负责人的授权范围如下：</w:t>
      </w:r>
      <w:r>
        <w:rPr>
          <w:rFonts w:hint="eastAsia" w:ascii="宋体" w:hAnsi="宋体" w:cs="宋体"/>
          <w:kern w:val="0"/>
          <w:sz w:val="24"/>
          <w:szCs w:val="24"/>
          <w:highlight w:val="none"/>
          <w:u w:val="single"/>
        </w:rPr>
        <w:t>分包人代表负责履行分包人的权利义务</w:t>
      </w:r>
      <w:r>
        <w:rPr>
          <w:rFonts w:hint="eastAsia" w:ascii="宋体" w:hAnsi="宋体" w:cs="宋体"/>
          <w:sz w:val="24"/>
          <w:szCs w:val="24"/>
          <w:highlight w:val="none"/>
        </w:rPr>
        <w:t>。</w:t>
      </w:r>
    </w:p>
    <w:p w14:paraId="2DD4D3CE">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分包人必须向承包人提交项目负责人的劳动合同及缴纳社会保险的证明。分包人未提交上述证明应承担的违约责任：</w:t>
      </w:r>
      <w:r>
        <w:rPr>
          <w:rFonts w:hint="eastAsia" w:ascii="宋体" w:hAnsi="宋体" w:cs="宋体"/>
          <w:sz w:val="24"/>
          <w:szCs w:val="24"/>
          <w:highlight w:val="none"/>
          <w:u w:val="single"/>
        </w:rPr>
        <w:t>承包人有权对分包人予以处罚0.5万元罚款，并将分包人列入不合格分包人名单，承包人不再与其合作</w:t>
      </w:r>
      <w:r>
        <w:rPr>
          <w:rFonts w:hint="eastAsia" w:ascii="宋体" w:hAnsi="宋体" w:cs="宋体"/>
          <w:sz w:val="24"/>
          <w:szCs w:val="24"/>
          <w:highlight w:val="none"/>
        </w:rPr>
        <w:t>。</w:t>
      </w:r>
    </w:p>
    <w:p w14:paraId="64CA7587">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分包人更换分包人代表应提前7天征得承包人同意，后任继续承担前任负责的责任和承诺。如承包人不同意分包人代表换人，分包人坚持换人，则视为分包人违约，承包人有权无条件解除本合同，并要求分包人赔偿由此造成的经济损失。</w:t>
      </w:r>
    </w:p>
    <w:p w14:paraId="67F68753">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关于项目负责人每月在劳务作业现场的时间要求及违约责任：</w:t>
      </w:r>
      <w:r>
        <w:rPr>
          <w:rFonts w:hint="eastAsia" w:ascii="宋体" w:hAnsi="宋体" w:cs="宋体"/>
          <w:sz w:val="24"/>
          <w:szCs w:val="24"/>
          <w:highlight w:val="none"/>
          <w:u w:val="single"/>
        </w:rPr>
        <w:t xml:space="preserve"> 分包人项目负责人在劳务现场的时间应不少于正常作业期间的85%（每月不少于26个工作日）；擅离职守的，发现一次罚款500元；累计超过3次的，承包人有权要求分包人更换项目负责人，并要求分包人向承包人支付合同总价5%的违约金。</w:t>
      </w:r>
    </w:p>
    <w:p w14:paraId="6A53B3C5">
      <w:pPr>
        <w:keepNext/>
        <w:keepLines/>
        <w:spacing w:line="500" w:lineRule="exact"/>
        <w:ind w:firstLine="482" w:firstLineChars="200"/>
        <w:outlineLvl w:val="2"/>
        <w:rPr>
          <w:rFonts w:ascii="宋体" w:hAnsi="宋体" w:cs="宋体"/>
          <w:b/>
          <w:bCs/>
          <w:sz w:val="24"/>
          <w:szCs w:val="24"/>
          <w:highlight w:val="none"/>
        </w:rPr>
      </w:pPr>
      <w:bookmarkStart w:id="79" w:name="_Toc389663560"/>
      <w:bookmarkStart w:id="80" w:name="_Toc389602903"/>
      <w:r>
        <w:rPr>
          <w:rFonts w:hint="eastAsia" w:ascii="宋体" w:hAnsi="宋体" w:cs="宋体"/>
          <w:b/>
          <w:bCs/>
          <w:sz w:val="24"/>
          <w:szCs w:val="24"/>
          <w:highlight w:val="none"/>
        </w:rPr>
        <w:t>3.3 劳务作业管理人员</w:t>
      </w:r>
      <w:bookmarkEnd w:id="79"/>
      <w:bookmarkEnd w:id="80"/>
    </w:p>
    <w:p w14:paraId="523E9654">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分包人提交</w:t>
      </w:r>
      <w:r>
        <w:rPr>
          <w:rFonts w:hint="eastAsia" w:ascii="宋体" w:hAnsi="宋体" w:cs="宋体"/>
          <w:kern w:val="0"/>
          <w:sz w:val="24"/>
          <w:szCs w:val="24"/>
          <w:highlight w:val="none"/>
        </w:rPr>
        <w:t>现场劳务作业管理机构及劳务作业管理人员安排的报告</w:t>
      </w:r>
      <w:r>
        <w:rPr>
          <w:rFonts w:hint="eastAsia" w:ascii="宋体" w:hAnsi="宋体" w:cs="宋体"/>
          <w:sz w:val="24"/>
          <w:szCs w:val="24"/>
          <w:highlight w:val="none"/>
        </w:rPr>
        <w:t>的期限：</w:t>
      </w:r>
      <w:r>
        <w:rPr>
          <w:rFonts w:hint="eastAsia" w:ascii="宋体" w:hAnsi="宋体" w:cs="宋体"/>
          <w:kern w:val="0"/>
          <w:sz w:val="24"/>
          <w:szCs w:val="24"/>
          <w:highlight w:val="none"/>
          <w:u w:val="single"/>
        </w:rPr>
        <w:t>分包人应在接到劳务作业通知后7天内，向承包人提交分包人现场劳务作业管理机构及劳务作业管理人员安排的报告，其内容应包括主要劳务作业管理人员名单及其岗位等。</w:t>
      </w:r>
    </w:p>
    <w:p w14:paraId="7A200F19">
      <w:pPr>
        <w:keepNext/>
        <w:keepLines/>
        <w:spacing w:line="500" w:lineRule="exact"/>
        <w:ind w:firstLine="482" w:firstLineChars="200"/>
        <w:outlineLvl w:val="1"/>
        <w:rPr>
          <w:rFonts w:ascii="宋体" w:hAnsi="宋体" w:cs="宋体"/>
          <w:b/>
          <w:bCs/>
          <w:sz w:val="24"/>
          <w:szCs w:val="24"/>
          <w:highlight w:val="none"/>
        </w:rPr>
      </w:pPr>
      <w:bookmarkStart w:id="81" w:name="_Toc389602904"/>
      <w:bookmarkStart w:id="82" w:name="_Toc389663561"/>
      <w:r>
        <w:rPr>
          <w:rFonts w:hint="eastAsia" w:ascii="宋体" w:hAnsi="宋体" w:cs="宋体"/>
          <w:b/>
          <w:bCs/>
          <w:sz w:val="24"/>
          <w:szCs w:val="24"/>
          <w:highlight w:val="none"/>
        </w:rPr>
        <w:t>4. 劳务作业人员</w:t>
      </w:r>
      <w:bookmarkEnd w:id="81"/>
      <w:bookmarkEnd w:id="82"/>
    </w:p>
    <w:p w14:paraId="5871C09A">
      <w:pPr>
        <w:keepNext/>
        <w:keepLines/>
        <w:spacing w:line="500" w:lineRule="exact"/>
        <w:ind w:firstLine="482" w:firstLineChars="200"/>
        <w:outlineLvl w:val="2"/>
        <w:rPr>
          <w:rFonts w:ascii="宋体" w:hAnsi="宋体" w:cs="宋体"/>
          <w:b/>
          <w:bCs/>
          <w:sz w:val="24"/>
          <w:szCs w:val="24"/>
          <w:highlight w:val="none"/>
        </w:rPr>
      </w:pPr>
      <w:bookmarkStart w:id="83" w:name="_Toc389663562"/>
      <w:bookmarkStart w:id="84" w:name="_Toc389602905"/>
      <w:r>
        <w:rPr>
          <w:rFonts w:hint="eastAsia" w:ascii="宋体" w:hAnsi="宋体" w:cs="宋体"/>
          <w:b/>
          <w:bCs/>
          <w:sz w:val="24"/>
          <w:szCs w:val="24"/>
          <w:highlight w:val="none"/>
        </w:rPr>
        <w:t>4.1 劳务作业人员管理</w:t>
      </w:r>
      <w:bookmarkEnd w:id="83"/>
      <w:bookmarkEnd w:id="84"/>
    </w:p>
    <w:p w14:paraId="164E7854">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分包人无故撤换劳务作业人员或分包人无正当理由拒绝撤换劳务作业人员，应承担的违约责任为：</w:t>
      </w:r>
      <w:r>
        <w:rPr>
          <w:rFonts w:hint="eastAsia" w:ascii="宋体" w:hAnsi="宋体" w:cs="宋体"/>
          <w:sz w:val="24"/>
          <w:szCs w:val="24"/>
          <w:highlight w:val="none"/>
          <w:u w:val="single"/>
        </w:rPr>
        <w:t xml:space="preserve"> 每人次500元；累计超过3次的，分包人应向承包人支付合同总价5%的违约金，且不免除分包人继续履行承包人指令及合同的责任和义务  </w:t>
      </w:r>
      <w:r>
        <w:rPr>
          <w:rFonts w:hint="eastAsia" w:ascii="宋体" w:hAnsi="宋体" w:cs="宋体"/>
          <w:sz w:val="24"/>
          <w:szCs w:val="24"/>
          <w:highlight w:val="none"/>
        </w:rPr>
        <w:t>。</w:t>
      </w:r>
    </w:p>
    <w:p w14:paraId="592C227B">
      <w:pPr>
        <w:keepNext/>
        <w:keepLines/>
        <w:spacing w:line="500" w:lineRule="exact"/>
        <w:ind w:firstLine="482" w:firstLineChars="200"/>
        <w:outlineLvl w:val="1"/>
        <w:rPr>
          <w:rFonts w:ascii="宋体" w:hAnsi="宋体" w:cs="宋体"/>
          <w:b/>
          <w:bCs/>
          <w:sz w:val="24"/>
          <w:szCs w:val="24"/>
          <w:highlight w:val="none"/>
        </w:rPr>
      </w:pPr>
      <w:bookmarkStart w:id="85" w:name="_Toc384054028"/>
      <w:bookmarkStart w:id="86" w:name="_Toc389602908"/>
      <w:bookmarkStart w:id="87" w:name="_Toc384026473"/>
      <w:bookmarkStart w:id="88" w:name="_Toc383940999"/>
      <w:bookmarkStart w:id="89" w:name="_Toc389663565"/>
      <w:bookmarkStart w:id="90" w:name="_Toc384137621"/>
      <w:r>
        <w:rPr>
          <w:rFonts w:hint="eastAsia" w:ascii="宋体" w:hAnsi="宋体" w:cs="宋体"/>
          <w:b/>
          <w:bCs/>
          <w:sz w:val="24"/>
          <w:szCs w:val="24"/>
          <w:highlight w:val="none"/>
        </w:rPr>
        <w:t>5. 作业期限及进度</w:t>
      </w:r>
      <w:bookmarkEnd w:id="85"/>
      <w:bookmarkEnd w:id="86"/>
      <w:bookmarkEnd w:id="87"/>
      <w:bookmarkEnd w:id="88"/>
      <w:bookmarkEnd w:id="89"/>
      <w:bookmarkEnd w:id="90"/>
    </w:p>
    <w:p w14:paraId="127E1F70">
      <w:pPr>
        <w:keepNext/>
        <w:keepLines/>
        <w:spacing w:line="500" w:lineRule="exact"/>
        <w:ind w:firstLine="482" w:firstLineChars="200"/>
        <w:outlineLvl w:val="2"/>
        <w:rPr>
          <w:rFonts w:ascii="宋体" w:hAnsi="宋体" w:cs="宋体"/>
          <w:b/>
          <w:bCs/>
          <w:sz w:val="24"/>
          <w:szCs w:val="24"/>
          <w:highlight w:val="none"/>
        </w:rPr>
      </w:pPr>
      <w:bookmarkStart w:id="91" w:name="_Toc389602909"/>
      <w:bookmarkStart w:id="92" w:name="_Toc381037618"/>
      <w:bookmarkStart w:id="93" w:name="_Toc389663566"/>
      <w:r>
        <w:rPr>
          <w:rFonts w:hint="eastAsia" w:ascii="宋体" w:hAnsi="宋体" w:cs="宋体"/>
          <w:b/>
          <w:bCs/>
          <w:sz w:val="24"/>
          <w:szCs w:val="24"/>
          <w:highlight w:val="none"/>
        </w:rPr>
        <w:t>5.1 劳务作业方案</w:t>
      </w:r>
      <w:bookmarkEnd w:id="91"/>
      <w:bookmarkEnd w:id="92"/>
      <w:bookmarkEnd w:id="93"/>
    </w:p>
    <w:p w14:paraId="53968A8A">
      <w:pPr>
        <w:pStyle w:val="2"/>
        <w:spacing w:line="500" w:lineRule="exact"/>
        <w:ind w:firstLine="480" w:firstLineChars="200"/>
        <w:rPr>
          <w:rFonts w:ascii="宋体" w:hAnsi="宋体" w:cs="宋体"/>
          <w:sz w:val="24"/>
          <w:highlight w:val="none"/>
          <w:u w:val="single"/>
        </w:rPr>
      </w:pPr>
      <w:r>
        <w:rPr>
          <w:rFonts w:hint="eastAsia" w:ascii="宋体" w:hAnsi="宋体" w:cs="宋体"/>
          <w:sz w:val="24"/>
          <w:highlight w:val="none"/>
        </w:rPr>
        <w:t>分包人提供劳务作业方案的时间：</w:t>
      </w:r>
      <w:r>
        <w:rPr>
          <w:rFonts w:hint="eastAsia" w:ascii="宋体" w:hAnsi="宋体" w:cs="宋体"/>
          <w:sz w:val="24"/>
          <w:highlight w:val="none"/>
          <w:u w:val="single"/>
        </w:rPr>
        <w:t xml:space="preserve">   劳务作业方案应包括劳动力安排计划、小型机具及辅料供应计划等。分包人提供劳务作业方案的时间为开工前7日。</w:t>
      </w:r>
    </w:p>
    <w:p w14:paraId="0C042FE8">
      <w:pPr>
        <w:keepNext/>
        <w:keepLines/>
        <w:spacing w:line="500" w:lineRule="exact"/>
        <w:ind w:firstLine="482" w:firstLineChars="200"/>
        <w:outlineLvl w:val="2"/>
        <w:rPr>
          <w:rFonts w:ascii="宋体" w:hAnsi="宋体" w:cs="宋体"/>
          <w:b/>
          <w:bCs/>
          <w:sz w:val="24"/>
          <w:szCs w:val="24"/>
          <w:highlight w:val="none"/>
        </w:rPr>
      </w:pPr>
      <w:bookmarkStart w:id="94" w:name="_Toc389663567"/>
      <w:bookmarkStart w:id="95" w:name="_Toc389602910"/>
      <w:r>
        <w:rPr>
          <w:rFonts w:hint="eastAsia" w:ascii="宋体" w:hAnsi="宋体" w:cs="宋体"/>
          <w:b/>
          <w:bCs/>
          <w:sz w:val="24"/>
          <w:szCs w:val="24"/>
          <w:highlight w:val="none"/>
        </w:rPr>
        <w:t xml:space="preserve">5.2 </w:t>
      </w:r>
      <w:bookmarkEnd w:id="94"/>
      <w:bookmarkEnd w:id="95"/>
      <w:r>
        <w:rPr>
          <w:rFonts w:hint="eastAsia" w:ascii="宋体" w:hAnsi="宋体" w:cs="宋体"/>
          <w:b/>
          <w:bCs/>
          <w:sz w:val="24"/>
          <w:szCs w:val="24"/>
          <w:highlight w:val="none"/>
        </w:rPr>
        <w:t>劳务作业及保险</w:t>
      </w:r>
    </w:p>
    <w:p w14:paraId="33D9E29D">
      <w:pPr>
        <w:spacing w:line="500" w:lineRule="exact"/>
        <w:ind w:firstLine="480" w:firstLineChars="200"/>
        <w:outlineLvl w:val="3"/>
        <w:rPr>
          <w:rFonts w:ascii="宋体" w:hAnsi="宋体" w:cs="宋体"/>
          <w:sz w:val="24"/>
          <w:szCs w:val="24"/>
          <w:highlight w:val="none"/>
        </w:rPr>
      </w:pPr>
      <w:r>
        <w:rPr>
          <w:rFonts w:hint="eastAsia" w:ascii="宋体" w:hAnsi="宋体" w:cs="宋体"/>
          <w:sz w:val="24"/>
          <w:szCs w:val="24"/>
          <w:highlight w:val="none"/>
        </w:rPr>
        <w:t>5.2.1 劳务作业准备</w:t>
      </w:r>
    </w:p>
    <w:p w14:paraId="7B47F638">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关于承包人应完成的劳务作业准备工作：</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执行通用合同条款</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D323E7F">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关于分包人应完成的劳务作业准备工作：</w:t>
      </w:r>
    </w:p>
    <w:p w14:paraId="469AD808">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 xml:space="preserve"> 1.分包人必须对员工进行不少于一周的岗前安全培训，并将培训考核结果存档备查，对于考核不合格者不得安排上岗。</w:t>
      </w:r>
    </w:p>
    <w:p w14:paraId="05760BA1">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 xml:space="preserve"> 2. 分包人须为其本项目工作人员办理人身意外伤害险和工伤保险；办理分包人在执行相关工作中所使用的机动车辆时用于第三方和乘客责任保险。上述保险资料复印件须在承包人处备案。</w:t>
      </w:r>
    </w:p>
    <w:p w14:paraId="03C69D99">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3. 特别声明：承包人办理理赔事宜的行为不会与分包人下属工人形成劳动关系，分包人保证其下属工人不会对承包人提起诉讼或仲裁，如果发生，则一切不利后果由分包人承担。</w:t>
      </w:r>
    </w:p>
    <w:p w14:paraId="3FC015B8">
      <w:pPr>
        <w:keepNext/>
        <w:keepLines/>
        <w:spacing w:line="500" w:lineRule="exact"/>
        <w:ind w:firstLine="482" w:firstLineChars="200"/>
        <w:outlineLvl w:val="2"/>
        <w:rPr>
          <w:rFonts w:ascii="宋体" w:hAnsi="宋体" w:cs="宋体"/>
          <w:b/>
          <w:bCs/>
          <w:sz w:val="24"/>
          <w:szCs w:val="24"/>
          <w:highlight w:val="none"/>
        </w:rPr>
      </w:pPr>
      <w:bookmarkStart w:id="96" w:name="_Toc389602911"/>
      <w:bookmarkStart w:id="97" w:name="_Toc389663568"/>
      <w:r>
        <w:rPr>
          <w:rFonts w:hint="eastAsia" w:ascii="宋体" w:hAnsi="宋体" w:cs="宋体"/>
          <w:b/>
          <w:bCs/>
          <w:sz w:val="24"/>
          <w:szCs w:val="24"/>
          <w:highlight w:val="none"/>
        </w:rPr>
        <w:t>5.3 作业期限延误</w:t>
      </w:r>
      <w:bookmarkEnd w:id="96"/>
      <w:bookmarkEnd w:id="97"/>
    </w:p>
    <w:p w14:paraId="06C9A478">
      <w:pPr>
        <w:spacing w:line="500" w:lineRule="exact"/>
        <w:ind w:firstLine="480" w:firstLineChars="200"/>
        <w:outlineLvl w:val="3"/>
        <w:rPr>
          <w:rFonts w:ascii="宋体" w:hAnsi="宋体" w:cs="宋体"/>
          <w:sz w:val="24"/>
          <w:szCs w:val="24"/>
          <w:highlight w:val="none"/>
        </w:rPr>
      </w:pPr>
      <w:r>
        <w:rPr>
          <w:rFonts w:hint="eastAsia" w:ascii="宋体" w:hAnsi="宋体" w:cs="宋体"/>
          <w:sz w:val="24"/>
          <w:szCs w:val="24"/>
          <w:highlight w:val="none"/>
        </w:rPr>
        <w:t>5.3.1 因分包人原因导致作业期限延误</w:t>
      </w:r>
    </w:p>
    <w:p w14:paraId="083DDDA8">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因</w:t>
      </w:r>
      <w:bookmarkStart w:id="98" w:name="_Toc312677487"/>
      <w:bookmarkStart w:id="99" w:name="_Toc312678013"/>
      <w:bookmarkStart w:id="100" w:name="_Toc318581170"/>
      <w:r>
        <w:rPr>
          <w:rFonts w:hint="eastAsia" w:ascii="宋体" w:hAnsi="宋体" w:cs="宋体"/>
          <w:sz w:val="24"/>
          <w:szCs w:val="24"/>
          <w:highlight w:val="none"/>
        </w:rPr>
        <w:t>分包人原因造成作业期限延误，逾期完工违约金的计算方法为：</w:t>
      </w:r>
      <w:r>
        <w:rPr>
          <w:rFonts w:hint="eastAsia" w:ascii="宋体" w:hAnsi="宋体" w:cs="宋体"/>
          <w:sz w:val="24"/>
          <w:szCs w:val="24"/>
          <w:highlight w:val="none"/>
          <w:u w:val="single"/>
        </w:rPr>
        <w:t xml:space="preserve">每延误一天分包人承担签约合同总价万分之一的违约金。连续延误超过10天，加倍处罚，全年累计延误时间超过30天及以上的，承包人有权在应支付分包人工程进度款中扣除分包人应支付的违约金为决算金额的3% </w:t>
      </w:r>
      <w:bookmarkEnd w:id="98"/>
      <w:bookmarkEnd w:id="99"/>
      <w:r>
        <w:rPr>
          <w:rFonts w:hint="eastAsia" w:ascii="宋体" w:hAnsi="宋体" w:cs="宋体"/>
          <w:sz w:val="24"/>
          <w:szCs w:val="24"/>
          <w:highlight w:val="none"/>
          <w:u w:val="single"/>
        </w:rPr>
        <w:t>。</w:t>
      </w:r>
    </w:p>
    <w:bookmarkEnd w:id="100"/>
    <w:p w14:paraId="65B09129">
      <w:pPr>
        <w:keepNext/>
        <w:keepLines/>
        <w:spacing w:line="500" w:lineRule="exact"/>
        <w:ind w:firstLine="482" w:firstLineChars="200"/>
        <w:outlineLvl w:val="2"/>
        <w:rPr>
          <w:rFonts w:ascii="宋体" w:hAnsi="宋体" w:cs="宋体"/>
          <w:b/>
          <w:bCs/>
          <w:sz w:val="24"/>
          <w:szCs w:val="24"/>
          <w:highlight w:val="none"/>
        </w:rPr>
      </w:pPr>
      <w:bookmarkStart w:id="101" w:name="_Toc389663569"/>
      <w:bookmarkStart w:id="102" w:name="_Toc389602912"/>
      <w:r>
        <w:rPr>
          <w:rFonts w:hint="eastAsia" w:ascii="宋体" w:hAnsi="宋体" w:cs="宋体"/>
          <w:b/>
          <w:bCs/>
          <w:sz w:val="24"/>
          <w:szCs w:val="24"/>
          <w:highlight w:val="none"/>
        </w:rPr>
        <w:t>5.4 劳务作业暂停</w:t>
      </w:r>
      <w:bookmarkEnd w:id="101"/>
      <w:bookmarkEnd w:id="102"/>
    </w:p>
    <w:p w14:paraId="68202CD3">
      <w:pPr>
        <w:spacing w:line="500" w:lineRule="exact"/>
        <w:ind w:firstLine="480" w:firstLineChars="200"/>
        <w:rPr>
          <w:rFonts w:ascii="宋体" w:hAnsi="宋体" w:cs="宋体"/>
          <w:color w:val="000000"/>
          <w:sz w:val="24"/>
          <w:szCs w:val="24"/>
          <w:highlight w:val="none"/>
        </w:rPr>
      </w:pPr>
      <w:r>
        <w:rPr>
          <w:rFonts w:hint="eastAsia" w:ascii="宋体" w:hAnsi="宋体" w:cs="宋体"/>
          <w:color w:val="000000"/>
          <w:sz w:val="24"/>
          <w:szCs w:val="24"/>
          <w:highlight w:val="none"/>
        </w:rPr>
        <w:t>5.4.1 因不可抗力（包括政府、政策因素）或承包人非主观原因引起的劳务作业暂停不予进行费用补偿和价格调整，但工期可以相应顺延。</w:t>
      </w:r>
    </w:p>
    <w:p w14:paraId="5666A45F">
      <w:pPr>
        <w:keepNext/>
        <w:keepLines/>
        <w:spacing w:line="500" w:lineRule="exact"/>
        <w:ind w:firstLine="482" w:firstLineChars="200"/>
        <w:outlineLvl w:val="1"/>
        <w:rPr>
          <w:rFonts w:ascii="宋体" w:hAnsi="宋体" w:cs="宋体"/>
          <w:b/>
          <w:bCs/>
          <w:sz w:val="24"/>
          <w:szCs w:val="24"/>
          <w:highlight w:val="none"/>
        </w:rPr>
      </w:pPr>
      <w:bookmarkStart w:id="103" w:name="_Toc384054029"/>
      <w:bookmarkStart w:id="104" w:name="_Toc384137622"/>
      <w:bookmarkStart w:id="105" w:name="_Toc383941000"/>
      <w:bookmarkStart w:id="106" w:name="_Toc389602913"/>
      <w:bookmarkStart w:id="107" w:name="_Toc384026474"/>
      <w:bookmarkStart w:id="108" w:name="_Toc389663570"/>
      <w:r>
        <w:rPr>
          <w:rFonts w:hint="eastAsia" w:ascii="宋体" w:hAnsi="宋体" w:cs="宋体"/>
          <w:b/>
          <w:bCs/>
          <w:sz w:val="24"/>
          <w:szCs w:val="24"/>
          <w:highlight w:val="none"/>
        </w:rPr>
        <w:t>6. 机具、设备及材料供应</w:t>
      </w:r>
      <w:bookmarkEnd w:id="103"/>
      <w:bookmarkEnd w:id="104"/>
      <w:bookmarkEnd w:id="105"/>
      <w:bookmarkEnd w:id="106"/>
      <w:bookmarkEnd w:id="107"/>
      <w:bookmarkEnd w:id="108"/>
    </w:p>
    <w:p w14:paraId="0FF7517C">
      <w:pPr>
        <w:keepNext/>
        <w:keepLines/>
        <w:spacing w:line="500" w:lineRule="exact"/>
        <w:ind w:firstLine="482" w:firstLineChars="200"/>
        <w:outlineLvl w:val="2"/>
        <w:rPr>
          <w:rFonts w:ascii="宋体" w:hAnsi="宋体" w:cs="宋体"/>
          <w:b/>
          <w:bCs/>
          <w:sz w:val="24"/>
          <w:szCs w:val="24"/>
          <w:highlight w:val="none"/>
        </w:rPr>
      </w:pPr>
      <w:bookmarkStart w:id="109" w:name="_Toc389602914"/>
      <w:bookmarkStart w:id="110" w:name="_Toc389663571"/>
      <w:r>
        <w:rPr>
          <w:rFonts w:hint="eastAsia" w:ascii="宋体" w:hAnsi="宋体" w:cs="宋体"/>
          <w:b/>
          <w:bCs/>
          <w:sz w:val="24"/>
          <w:szCs w:val="24"/>
          <w:highlight w:val="none"/>
        </w:rPr>
        <w:t>6.1 机具、设备和材料供应计划</w:t>
      </w:r>
      <w:bookmarkEnd w:id="109"/>
      <w:bookmarkEnd w:id="110"/>
    </w:p>
    <w:p w14:paraId="0972D53A">
      <w:pPr>
        <w:spacing w:line="500" w:lineRule="exact"/>
        <w:ind w:firstLine="480" w:firstLineChars="200"/>
        <w:rPr>
          <w:rFonts w:hint="default" w:ascii="宋体" w:hAnsi="宋体" w:cs="宋体"/>
          <w:sz w:val="24"/>
          <w:szCs w:val="24"/>
          <w:highlight w:val="none"/>
          <w:u w:val="none"/>
          <w:lang w:val="en-US" w:eastAsia="zh-CN"/>
        </w:rPr>
      </w:pPr>
      <w:r>
        <w:rPr>
          <w:rFonts w:hint="eastAsia" w:ascii="宋体" w:hAnsi="宋体" w:cs="宋体"/>
          <w:sz w:val="24"/>
          <w:szCs w:val="24"/>
          <w:highlight w:val="none"/>
        </w:rPr>
        <w:t>承包人应提供的机具、设备和材料及规格、型号和数量</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1B0247D">
      <w:pPr>
        <w:keepNext/>
        <w:keepLines/>
        <w:spacing w:line="500" w:lineRule="exact"/>
        <w:ind w:firstLine="482" w:firstLineChars="200"/>
        <w:outlineLvl w:val="2"/>
        <w:rPr>
          <w:rFonts w:ascii="宋体" w:hAnsi="宋体" w:cs="宋体"/>
          <w:b/>
          <w:bCs/>
          <w:sz w:val="24"/>
          <w:szCs w:val="24"/>
          <w:highlight w:val="none"/>
        </w:rPr>
      </w:pPr>
      <w:bookmarkStart w:id="111" w:name="_Toc389602917"/>
      <w:bookmarkStart w:id="112" w:name="_Toc389663574"/>
      <w:r>
        <w:rPr>
          <w:rFonts w:hint="eastAsia" w:ascii="宋体" w:hAnsi="宋体" w:cs="宋体"/>
          <w:b/>
          <w:bCs/>
          <w:sz w:val="24"/>
          <w:szCs w:val="24"/>
          <w:highlight w:val="none"/>
        </w:rPr>
        <w:t>6.2 承包人供应设备、材料的合理损耗</w:t>
      </w:r>
      <w:bookmarkEnd w:id="111"/>
      <w:bookmarkEnd w:id="112"/>
    </w:p>
    <w:p w14:paraId="40EEE8F1">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承包人供应设备、材料的合理损耗率：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。超出合理损耗率的扣款单价和计算方法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2290B05">
      <w:pPr>
        <w:spacing w:line="500" w:lineRule="exact"/>
        <w:ind w:firstLine="482" w:firstLineChars="200"/>
        <w:outlineLvl w:val="1"/>
        <w:rPr>
          <w:rFonts w:ascii="宋体" w:hAnsi="宋体" w:cs="宋体"/>
          <w:b/>
          <w:bCs/>
          <w:sz w:val="24"/>
          <w:szCs w:val="24"/>
          <w:highlight w:val="none"/>
        </w:rPr>
      </w:pPr>
      <w:bookmarkStart w:id="113" w:name="_Toc384026477"/>
      <w:bookmarkStart w:id="114" w:name="_Toc389663582"/>
      <w:bookmarkStart w:id="115" w:name="_Toc384137625"/>
      <w:bookmarkStart w:id="116" w:name="_Toc384054032"/>
      <w:bookmarkStart w:id="117" w:name="_Toc383941003"/>
      <w:bookmarkStart w:id="118" w:name="_Toc389602925"/>
      <w:r>
        <w:rPr>
          <w:rFonts w:hint="eastAsia" w:ascii="宋体" w:hAnsi="宋体" w:cs="宋体"/>
          <w:b/>
          <w:bCs/>
          <w:sz w:val="24"/>
          <w:szCs w:val="24"/>
          <w:highlight w:val="none"/>
        </w:rPr>
        <w:t xml:space="preserve">7. </w:t>
      </w:r>
      <w:bookmarkEnd w:id="113"/>
      <w:bookmarkEnd w:id="114"/>
      <w:bookmarkEnd w:id="115"/>
      <w:bookmarkEnd w:id="116"/>
      <w:bookmarkEnd w:id="117"/>
      <w:bookmarkEnd w:id="118"/>
      <w:r>
        <w:rPr>
          <w:rFonts w:hint="eastAsia" w:ascii="宋体" w:hAnsi="宋体" w:cs="宋体"/>
          <w:b/>
          <w:bCs/>
          <w:sz w:val="24"/>
          <w:szCs w:val="24"/>
          <w:highlight w:val="none"/>
        </w:rPr>
        <w:t>合同价款计算及结算方式</w:t>
      </w:r>
    </w:p>
    <w:p w14:paraId="2B6F6DA4">
      <w:pPr>
        <w:spacing w:line="500" w:lineRule="exact"/>
        <w:ind w:firstLine="482" w:firstLineChars="200"/>
        <w:outlineLvl w:val="2"/>
        <w:rPr>
          <w:rFonts w:ascii="宋体" w:hAnsi="宋体" w:cs="宋体"/>
          <w:b/>
          <w:bCs/>
          <w:sz w:val="24"/>
          <w:szCs w:val="24"/>
          <w:highlight w:val="none"/>
        </w:rPr>
      </w:pPr>
      <w:bookmarkStart w:id="119" w:name="_Toc389663583"/>
      <w:bookmarkStart w:id="120" w:name="_Toc389602926"/>
      <w:r>
        <w:rPr>
          <w:rFonts w:hint="eastAsia" w:ascii="宋体" w:hAnsi="宋体" w:cs="宋体"/>
          <w:b/>
          <w:bCs/>
          <w:sz w:val="24"/>
          <w:szCs w:val="24"/>
          <w:highlight w:val="none"/>
        </w:rPr>
        <w:t xml:space="preserve">7.1 </w:t>
      </w:r>
      <w:bookmarkEnd w:id="119"/>
      <w:bookmarkEnd w:id="120"/>
      <w:r>
        <w:rPr>
          <w:rFonts w:hint="eastAsia" w:ascii="宋体" w:hAnsi="宋体" w:cs="宋体"/>
          <w:b/>
          <w:bCs/>
          <w:sz w:val="24"/>
          <w:szCs w:val="24"/>
          <w:highlight w:val="none"/>
        </w:rPr>
        <w:t>双方约定合同价款计算及调整方法为：</w:t>
      </w:r>
    </w:p>
    <w:p w14:paraId="6E428DDB">
      <w:pPr>
        <w:spacing w:line="500" w:lineRule="exact"/>
        <w:ind w:firstLine="482" w:firstLineChars="200"/>
        <w:outlineLvl w:val="3"/>
        <w:rPr>
          <w:rFonts w:ascii="宋体" w:hAnsi="宋体" w:cs="宋体"/>
          <w:b/>
          <w:bCs/>
          <w:sz w:val="24"/>
          <w:szCs w:val="24"/>
          <w:highlight w:val="none"/>
        </w:rPr>
      </w:pPr>
      <w:r>
        <w:rPr>
          <w:rFonts w:hint="eastAsia" w:ascii="宋体" w:hAnsi="宋体" w:cs="宋体"/>
          <w:b/>
          <w:bCs/>
          <w:sz w:val="24"/>
          <w:szCs w:val="24"/>
          <w:highlight w:val="none"/>
        </w:rPr>
        <w:t>7.1.1 单价合同</w:t>
      </w:r>
    </w:p>
    <w:p w14:paraId="1DE031E0">
      <w:pPr>
        <w:spacing w:line="500" w:lineRule="exact"/>
        <w:ind w:firstLine="480" w:firstLineChars="200"/>
        <w:outlineLvl w:val="4"/>
        <w:rPr>
          <w:rFonts w:ascii="宋体" w:hAnsi="宋体" w:cs="宋体"/>
          <w:color w:val="000000"/>
          <w:sz w:val="24"/>
          <w:szCs w:val="24"/>
          <w:highlight w:val="none"/>
        </w:rPr>
      </w:pPr>
      <w:r>
        <w:rPr>
          <w:rFonts w:hint="eastAsia" w:ascii="宋体" w:hAnsi="宋体" w:cs="宋体"/>
          <w:color w:val="000000"/>
          <w:sz w:val="24"/>
          <w:szCs w:val="24"/>
          <w:highlight w:val="none"/>
        </w:rPr>
        <w:t>（1）单价合同</w:t>
      </w:r>
    </w:p>
    <w:p w14:paraId="1C64703B">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单价包含的风险范围：</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7B97BE36">
      <w:pPr>
        <w:spacing w:line="500" w:lineRule="exact"/>
        <w:ind w:left="0" w:leftChars="0" w:firstLine="480" w:firstLineChars="200"/>
        <w:jc w:val="both"/>
        <w:rPr>
          <w:rFonts w:ascii="宋体" w:hAnsi="宋体" w:cs="宋体"/>
          <w:sz w:val="24"/>
          <w:szCs w:val="24"/>
          <w:highlight w:val="none"/>
        </w:rPr>
      </w:pPr>
      <w:r>
        <w:rPr>
          <w:rFonts w:hint="eastAsia" w:ascii="宋体" w:hAnsi="宋体" w:cs="宋体"/>
          <w:sz w:val="24"/>
          <w:szCs w:val="24"/>
          <w:highlight w:val="none"/>
        </w:rPr>
        <w:t>风险费用的计算方法：</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39A1B9B">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风险范围以外合同价格的调整方法：</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52D28A2">
      <w:pPr>
        <w:spacing w:line="500" w:lineRule="exact"/>
        <w:ind w:firstLine="480" w:firstLineChars="200"/>
        <w:outlineLvl w:val="3"/>
        <w:rPr>
          <w:rFonts w:ascii="宋体" w:hAnsi="宋体" w:cs="宋体"/>
          <w:sz w:val="24"/>
          <w:szCs w:val="24"/>
          <w:highlight w:val="none"/>
        </w:rPr>
      </w:pPr>
      <w:r>
        <w:rPr>
          <w:rFonts w:hint="eastAsia" w:ascii="宋体" w:hAnsi="宋体" w:cs="宋体"/>
          <w:sz w:val="24"/>
          <w:szCs w:val="24"/>
          <w:highlight w:val="none"/>
        </w:rPr>
        <w:t>7.1.2  市场价格波动引起的劳务作业价格调整</w:t>
      </w:r>
    </w:p>
    <w:p w14:paraId="6CF6BC09">
      <w:pPr>
        <w:spacing w:line="500" w:lineRule="exact"/>
        <w:ind w:firstLine="480" w:firstLineChars="200"/>
        <w:jc w:val="left"/>
        <w:rPr>
          <w:rFonts w:ascii="宋体" w:hAnsi="宋体" w:cs="宋体"/>
          <w:color w:val="000000"/>
          <w:sz w:val="24"/>
          <w:szCs w:val="24"/>
          <w:highlight w:val="none"/>
        </w:rPr>
      </w:pPr>
      <w:r>
        <w:rPr>
          <w:rFonts w:hint="eastAsia" w:ascii="宋体" w:hAnsi="宋体" w:cs="宋体"/>
          <w:color w:val="000000"/>
          <w:kern w:val="0"/>
          <w:sz w:val="24"/>
          <w:szCs w:val="24"/>
          <w:highlight w:val="none"/>
        </w:rPr>
        <w:t>市场价格波动是否调整合同价格的约定：</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83D350F">
      <w:pPr>
        <w:spacing w:line="500" w:lineRule="exact"/>
        <w:ind w:firstLine="480" w:firstLineChars="200"/>
        <w:jc w:val="left"/>
        <w:rPr>
          <w:rFonts w:ascii="宋体" w:hAnsi="宋体" w:cs="宋体"/>
          <w:color w:val="000000"/>
          <w:sz w:val="24"/>
          <w:szCs w:val="24"/>
          <w:highlight w:val="none"/>
        </w:rPr>
      </w:pPr>
      <w:r>
        <w:rPr>
          <w:rFonts w:hint="eastAsia" w:ascii="宋体" w:hAnsi="宋体" w:cs="宋体"/>
          <w:color w:val="000000"/>
          <w:sz w:val="24"/>
          <w:szCs w:val="24"/>
          <w:highlight w:val="none"/>
        </w:rPr>
        <w:t>因市场价格波动调整合同价格，采用以下</w:t>
      </w:r>
      <w:r>
        <w:rPr>
          <w:rFonts w:hint="eastAsia" w:ascii="宋体" w:hAnsi="宋体" w:cs="宋体"/>
          <w:sz w:val="24"/>
          <w:szCs w:val="24"/>
          <w:highlight w:val="none"/>
        </w:rPr>
        <w:t>第</w:t>
      </w:r>
      <w:r>
        <w:rPr>
          <w:rFonts w:hint="eastAsia" w:ascii="宋体" w:hAnsi="宋体" w:cs="宋体"/>
          <w:sz w:val="24"/>
          <w:szCs w:val="24"/>
          <w:highlight w:val="none"/>
          <w:u w:val="single"/>
        </w:rPr>
        <w:t xml:space="preserve">     </w:t>
      </w:r>
      <w:r>
        <w:rPr>
          <w:rFonts w:hint="eastAsia" w:ascii="宋体" w:hAnsi="宋体" w:cs="宋体"/>
          <w:color w:val="000000"/>
          <w:sz w:val="24"/>
          <w:szCs w:val="24"/>
          <w:highlight w:val="none"/>
        </w:rPr>
        <w:t>种方式对合同价格进行调整：</w:t>
      </w:r>
    </w:p>
    <w:p w14:paraId="3D317D8D">
      <w:pPr>
        <w:spacing w:line="500" w:lineRule="exact"/>
        <w:ind w:firstLine="480" w:firstLineChars="200"/>
        <w:jc w:val="left"/>
        <w:outlineLvl w:val="4"/>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第1种方式：采用造价信息进行价格调整。</w:t>
      </w:r>
    </w:p>
    <w:p w14:paraId="2ADA4B77">
      <w:pPr>
        <w:spacing w:line="500" w:lineRule="exact"/>
        <w:ind w:firstLine="480" w:firstLineChars="200"/>
        <w:rPr>
          <w:rFonts w:ascii="宋体" w:hAnsi="宋体" w:cs="宋体"/>
          <w:sz w:val="24"/>
          <w:szCs w:val="24"/>
          <w:highlight w:val="none"/>
          <w:u w:val="single"/>
        </w:rPr>
      </w:pPr>
      <w:r>
        <w:rPr>
          <w:rFonts w:hint="eastAsia" w:ascii="宋体" w:hAnsi="宋体" w:cs="宋体"/>
          <w:color w:val="000000"/>
          <w:kern w:val="0"/>
          <w:sz w:val="24"/>
          <w:szCs w:val="24"/>
          <w:highlight w:val="none"/>
        </w:rPr>
        <w:t>第2种方式：其他价格调整方式：</w:t>
      </w:r>
      <w:r>
        <w:rPr>
          <w:rFonts w:hint="eastAsia" w:ascii="宋体" w:hAnsi="宋体" w:cs="宋体"/>
          <w:sz w:val="24"/>
          <w:szCs w:val="24"/>
          <w:highlight w:val="none"/>
          <w:u w:val="single"/>
        </w:rPr>
        <w:t xml:space="preserve">                                  </w:t>
      </w:r>
    </w:p>
    <w:p w14:paraId="4CDEFC2A">
      <w:pPr>
        <w:spacing w:line="500" w:lineRule="exact"/>
        <w:rPr>
          <w:rFonts w:ascii="宋体" w:hAnsi="宋体" w:cs="宋体"/>
          <w:sz w:val="24"/>
          <w:szCs w:val="24"/>
          <w:highlight w:val="none"/>
        </w:rPr>
      </w:pP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3A21BE2D">
      <w:pPr>
        <w:spacing w:line="500" w:lineRule="exact"/>
        <w:ind w:firstLine="482" w:firstLineChars="200"/>
        <w:rPr>
          <w:rFonts w:ascii="宋体" w:hAnsi="宋体" w:cs="宋体"/>
          <w:bCs/>
          <w:sz w:val="24"/>
          <w:szCs w:val="24"/>
          <w:highlight w:val="none"/>
          <w:u w:val="single"/>
        </w:rPr>
      </w:pPr>
      <w:r>
        <w:rPr>
          <w:rFonts w:hint="eastAsia" w:ascii="宋体" w:hAnsi="宋体" w:cs="宋体"/>
          <w:b/>
          <w:sz w:val="24"/>
          <w:szCs w:val="24"/>
          <w:highlight w:val="none"/>
        </w:rPr>
        <w:t>7.2</w:t>
      </w:r>
      <w:r>
        <w:rPr>
          <w:rFonts w:hint="eastAsia" w:ascii="宋体" w:hAnsi="宋体" w:cs="宋体"/>
          <w:sz w:val="24"/>
          <w:szCs w:val="24"/>
          <w:highlight w:val="none"/>
        </w:rPr>
        <w:t xml:space="preserve"> </w:t>
      </w:r>
      <w:bookmarkStart w:id="121" w:name="_Toc384026478"/>
      <w:bookmarkStart w:id="122" w:name="_Toc384054033"/>
      <w:bookmarkStart w:id="123" w:name="_Toc389663585"/>
      <w:bookmarkStart w:id="124" w:name="_Toc383941004"/>
      <w:bookmarkStart w:id="125" w:name="_Toc384137626"/>
      <w:bookmarkStart w:id="126" w:name="_Toc389602929"/>
      <w:r>
        <w:rPr>
          <w:rFonts w:hint="eastAsia" w:ascii="宋体" w:hAnsi="宋体" w:cs="宋体"/>
          <w:sz w:val="24"/>
          <w:szCs w:val="24"/>
          <w:highlight w:val="none"/>
        </w:rPr>
        <w:t>双方约定合同价款的其他调整因素：</w:t>
      </w:r>
      <w:r>
        <w:rPr>
          <w:rFonts w:hint="eastAsia" w:ascii="宋体" w:hAnsi="宋体" w:cs="宋体"/>
          <w:bCs/>
          <w:sz w:val="24"/>
          <w:szCs w:val="24"/>
          <w:highlight w:val="none"/>
          <w:u w:val="single"/>
        </w:rPr>
        <w:t xml:space="preserve">                                </w:t>
      </w:r>
    </w:p>
    <w:p w14:paraId="4E936C46">
      <w:pPr>
        <w:pStyle w:val="10"/>
        <w:spacing w:line="500" w:lineRule="exact"/>
        <w:ind w:firstLine="0" w:firstLineChars="0"/>
        <w:rPr>
          <w:highlight w:val="none"/>
        </w:rPr>
      </w:pPr>
      <w:r>
        <w:rPr>
          <w:rFonts w:hint="eastAsia" w:ascii="宋体" w:hAnsi="宋体" w:cs="宋体"/>
          <w:bCs/>
          <w:sz w:val="24"/>
          <w:highlight w:val="none"/>
          <w:u w:val="single"/>
        </w:rPr>
        <w:t xml:space="preserve">                                                                  </w:t>
      </w:r>
      <w:r>
        <w:rPr>
          <w:rFonts w:hint="eastAsia" w:ascii="宋体" w:hAnsi="宋体" w:cs="宋体"/>
          <w:bCs/>
          <w:sz w:val="24"/>
          <w:highlight w:val="none"/>
        </w:rPr>
        <w:t>。</w:t>
      </w:r>
    </w:p>
    <w:p w14:paraId="64AEA281">
      <w:pPr>
        <w:spacing w:line="500" w:lineRule="exact"/>
        <w:ind w:firstLine="482" w:firstLineChars="200"/>
        <w:outlineLvl w:val="2"/>
        <w:rPr>
          <w:rFonts w:ascii="宋体" w:hAnsi="宋体" w:cs="宋体"/>
          <w:b/>
          <w:bCs/>
          <w:sz w:val="24"/>
          <w:szCs w:val="24"/>
          <w:highlight w:val="none"/>
        </w:rPr>
      </w:pPr>
      <w:r>
        <w:rPr>
          <w:rFonts w:hint="eastAsia" w:ascii="宋体" w:hAnsi="宋体" w:cs="宋体"/>
          <w:b/>
          <w:bCs/>
          <w:sz w:val="24"/>
          <w:szCs w:val="24"/>
          <w:highlight w:val="none"/>
        </w:rPr>
        <w:t>7.3 结算方式</w:t>
      </w:r>
    </w:p>
    <w:p w14:paraId="35D4B26D">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1. 关于款项支付的约定：</w:t>
      </w:r>
      <w:r>
        <w:rPr>
          <w:rFonts w:hint="eastAsia" w:ascii="宋体" w:hAnsi="宋体" w:cs="宋体"/>
          <w:sz w:val="24"/>
          <w:szCs w:val="24"/>
          <w:highlight w:val="none"/>
          <w:u w:val="single"/>
        </w:rPr>
        <w:t xml:space="preserve">                                           </w:t>
      </w:r>
    </w:p>
    <w:p w14:paraId="508BB8C3">
      <w:pPr>
        <w:pStyle w:val="10"/>
        <w:spacing w:line="500" w:lineRule="exact"/>
        <w:ind w:firstLine="0" w:firstLineChars="0"/>
        <w:rPr>
          <w:highlight w:val="none"/>
        </w:rPr>
      </w:pPr>
      <w:r>
        <w:rPr>
          <w:rFonts w:hint="eastAsia" w:ascii="宋体" w:hAnsi="宋体" w:cs="宋体"/>
          <w:sz w:val="24"/>
          <w:highlight w:val="none"/>
          <w:u w:val="single"/>
        </w:rPr>
        <w:t xml:space="preserve">                                                                    </w:t>
      </w:r>
      <w:r>
        <w:rPr>
          <w:rFonts w:hint="eastAsia" w:ascii="宋体" w:hAnsi="宋体" w:cs="宋体"/>
          <w:sz w:val="24"/>
          <w:highlight w:val="none"/>
        </w:rPr>
        <w:t>。</w:t>
      </w:r>
    </w:p>
    <w:p w14:paraId="62B44C12">
      <w:pPr>
        <w:spacing w:line="500" w:lineRule="exact"/>
        <w:ind w:firstLine="480" w:firstLineChars="200"/>
        <w:outlineLvl w:val="1"/>
        <w:rPr>
          <w:rFonts w:ascii="宋体" w:hAnsi="宋体" w:cs="宋体"/>
          <w:sz w:val="24"/>
          <w:szCs w:val="24"/>
          <w:highlight w:val="none"/>
        </w:rPr>
      </w:pPr>
      <w:r>
        <w:rPr>
          <w:rFonts w:hint="eastAsia" w:ascii="宋体" w:hAnsi="宋体" w:cs="宋体"/>
          <w:sz w:val="24"/>
          <w:szCs w:val="24"/>
          <w:highlight w:val="none"/>
        </w:rPr>
        <w:t>2. 进度款办理程序</w:t>
      </w:r>
    </w:p>
    <w:p w14:paraId="66A45872">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18C0DC2C">
      <w:pPr>
        <w:spacing w:line="500" w:lineRule="exact"/>
        <w:ind w:firstLine="480" w:firstLineChars="200"/>
        <w:outlineLvl w:val="1"/>
        <w:rPr>
          <w:rFonts w:ascii="宋体" w:hAnsi="宋体" w:cs="宋体"/>
          <w:sz w:val="24"/>
          <w:szCs w:val="24"/>
          <w:highlight w:val="none"/>
        </w:rPr>
      </w:pPr>
      <w:r>
        <w:rPr>
          <w:rFonts w:hint="eastAsia" w:ascii="宋体" w:hAnsi="宋体" w:cs="宋体"/>
          <w:sz w:val="24"/>
          <w:szCs w:val="24"/>
          <w:highlight w:val="none"/>
        </w:rPr>
        <w:t>3. 月度预结算流程</w:t>
      </w:r>
    </w:p>
    <w:p w14:paraId="025E6151">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502F653F">
      <w:pPr>
        <w:tabs>
          <w:tab w:val="left" w:pos="2280"/>
        </w:tabs>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8. 劳务作业计量与支付</w:t>
      </w:r>
      <w:bookmarkEnd w:id="121"/>
      <w:bookmarkEnd w:id="122"/>
      <w:bookmarkEnd w:id="123"/>
      <w:bookmarkEnd w:id="124"/>
      <w:bookmarkEnd w:id="125"/>
      <w:bookmarkEnd w:id="126"/>
    </w:p>
    <w:p w14:paraId="217A8E8E">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劳务作业工作量计算规则：</w:t>
      </w:r>
      <w:r>
        <w:rPr>
          <w:rFonts w:hint="eastAsia" w:ascii="宋体" w:hAnsi="宋体" w:cs="宋体"/>
          <w:kern w:val="0"/>
          <w:sz w:val="24"/>
          <w:szCs w:val="24"/>
          <w:highlight w:val="none"/>
          <w:u w:val="single"/>
        </w:rPr>
        <w:t xml:space="preserve">                        </w:t>
      </w:r>
      <w:r>
        <w:rPr>
          <w:rFonts w:hint="eastAsia" w:ascii="宋体" w:hAnsi="宋体" w:cs="宋体"/>
          <w:kern w:val="0"/>
          <w:sz w:val="24"/>
          <w:szCs w:val="24"/>
          <w:highlight w:val="none"/>
          <w:u w:val="single"/>
          <w:lang w:val="en-US" w:eastAsia="zh-CN"/>
        </w:rPr>
        <w:t xml:space="preserve">       </w:t>
      </w:r>
      <w:r>
        <w:rPr>
          <w:rFonts w:hint="eastAsia" w:ascii="宋体" w:hAnsi="宋体" w:cs="宋体"/>
          <w:kern w:val="0"/>
          <w:sz w:val="24"/>
          <w:szCs w:val="24"/>
          <w:highlight w:val="none"/>
          <w:u w:val="single"/>
        </w:rPr>
        <w:t xml:space="preserve">         </w:t>
      </w:r>
      <w:r>
        <w:rPr>
          <w:rFonts w:hint="eastAsia" w:ascii="宋体" w:hAnsi="宋体" w:cs="宋体"/>
          <w:sz w:val="24"/>
          <w:szCs w:val="24"/>
          <w:highlight w:val="none"/>
        </w:rPr>
        <w:t>。</w:t>
      </w:r>
    </w:p>
    <w:p w14:paraId="2201B618">
      <w:pPr>
        <w:spacing w:line="500" w:lineRule="exact"/>
        <w:ind w:firstLine="480" w:firstLineChars="200"/>
        <w:rPr>
          <w:rFonts w:ascii="宋体" w:hAnsi="宋体" w:cs="宋体"/>
          <w:kern w:val="0"/>
          <w:sz w:val="24"/>
          <w:szCs w:val="24"/>
          <w:highlight w:val="none"/>
          <w:u w:val="single"/>
        </w:rPr>
      </w:pPr>
      <w:r>
        <w:rPr>
          <w:rFonts w:hint="eastAsia" w:ascii="宋体" w:hAnsi="宋体" w:cs="宋体"/>
          <w:sz w:val="24"/>
          <w:szCs w:val="24"/>
          <w:highlight w:val="none"/>
        </w:rPr>
        <w:t>关于计量周期的约定：</w:t>
      </w:r>
      <w:r>
        <w:rPr>
          <w:rFonts w:hint="eastAsia" w:ascii="宋体" w:hAnsi="宋体" w:cs="宋体"/>
          <w:sz w:val="24"/>
          <w:szCs w:val="24"/>
          <w:highlight w:val="none"/>
          <w:u w:val="single"/>
        </w:rPr>
        <w:t xml:space="preserve"> </w:t>
      </w:r>
      <w:r>
        <w:rPr>
          <w:rFonts w:hint="eastAsia" w:ascii="宋体" w:hAnsi="宋体" w:cs="宋体"/>
          <w:kern w:val="0"/>
          <w:sz w:val="24"/>
          <w:szCs w:val="24"/>
          <w:highlight w:val="none"/>
          <w:u w:val="single"/>
        </w:rPr>
        <w:t xml:space="preserve"> 按月计量，每月25日分包人按进度盘点确认的完成工程量  </w:t>
      </w:r>
      <w:r>
        <w:rPr>
          <w:rFonts w:hint="eastAsia" w:ascii="宋体" w:hAnsi="宋体" w:cs="宋体"/>
          <w:kern w:val="0"/>
          <w:sz w:val="24"/>
          <w:szCs w:val="24"/>
          <w:highlight w:val="none"/>
        </w:rPr>
        <w:t>。</w:t>
      </w:r>
    </w:p>
    <w:p w14:paraId="1C4B48B2">
      <w:pPr>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9.增值税发票开具</w:t>
      </w:r>
    </w:p>
    <w:p w14:paraId="641CB101">
      <w:pPr>
        <w:spacing w:line="500" w:lineRule="exact"/>
        <w:ind w:firstLine="482" w:firstLineChars="200"/>
        <w:outlineLvl w:val="2"/>
        <w:rPr>
          <w:rFonts w:ascii="宋体" w:hAnsi="宋体" w:cs="宋体"/>
          <w:b/>
          <w:bCs/>
          <w:sz w:val="24"/>
          <w:szCs w:val="24"/>
          <w:highlight w:val="none"/>
        </w:rPr>
      </w:pPr>
      <w:r>
        <w:rPr>
          <w:rFonts w:hint="eastAsia" w:ascii="宋体" w:hAnsi="宋体" w:cs="宋体"/>
          <w:b/>
          <w:bCs/>
          <w:sz w:val="24"/>
          <w:szCs w:val="24"/>
          <w:highlight w:val="none"/>
        </w:rPr>
        <w:t>9.1 增值税发票开具注意事项</w:t>
      </w:r>
    </w:p>
    <w:p w14:paraId="2246CBE7">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 xml:space="preserve">1. 承包人向分包人付款时，分包人应根据承包人确认的付款数额，在接到承包人开票要求后开具增值税专用发票，并须在开具增值税扣税凭证之日起 </w:t>
      </w:r>
      <w:r>
        <w:rPr>
          <w:rFonts w:hint="eastAsia" w:ascii="宋体" w:hAnsi="宋体" w:cs="宋体"/>
          <w:sz w:val="24"/>
          <w:szCs w:val="24"/>
          <w:highlight w:val="none"/>
          <w:u w:val="single"/>
        </w:rPr>
        <w:t xml:space="preserve"> 10日内 </w:t>
      </w:r>
      <w:r>
        <w:rPr>
          <w:rFonts w:hint="eastAsia" w:ascii="宋体" w:hAnsi="宋体" w:cs="宋体"/>
          <w:sz w:val="24"/>
          <w:szCs w:val="24"/>
          <w:highlight w:val="none"/>
        </w:rPr>
        <w:t>送达承包人。承包人凭分包人提供的合规、有效的增值税专用发票，在经税务机关认证且抵扣税款后向分包人结算。</w:t>
      </w:r>
    </w:p>
    <w:p w14:paraId="72B0C3AB">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44AA8EBD">
      <w:pPr>
        <w:spacing w:line="500" w:lineRule="exact"/>
        <w:ind w:firstLine="482" w:firstLineChars="200"/>
        <w:outlineLvl w:val="1"/>
        <w:rPr>
          <w:rFonts w:ascii="宋体" w:hAnsi="宋体" w:cs="宋体"/>
          <w:b/>
          <w:bCs/>
          <w:sz w:val="24"/>
          <w:szCs w:val="24"/>
          <w:highlight w:val="none"/>
        </w:rPr>
      </w:pPr>
      <w:bookmarkStart w:id="127" w:name="_Toc384054034"/>
      <w:bookmarkStart w:id="128" w:name="_Toc389663589"/>
      <w:bookmarkStart w:id="129" w:name="_Toc384137627"/>
      <w:bookmarkStart w:id="130" w:name="_Toc384026479"/>
      <w:bookmarkStart w:id="131" w:name="_Toc383941005"/>
      <w:bookmarkStart w:id="132" w:name="_Toc389602932"/>
      <w:r>
        <w:rPr>
          <w:rFonts w:hint="eastAsia" w:ascii="宋体" w:hAnsi="宋体" w:cs="宋体"/>
          <w:b/>
          <w:bCs/>
          <w:sz w:val="24"/>
          <w:szCs w:val="24"/>
          <w:highlight w:val="none"/>
        </w:rPr>
        <w:t>10. 验收与交付</w:t>
      </w:r>
      <w:bookmarkEnd w:id="127"/>
      <w:bookmarkEnd w:id="128"/>
      <w:bookmarkEnd w:id="129"/>
      <w:bookmarkEnd w:id="130"/>
      <w:bookmarkEnd w:id="131"/>
      <w:bookmarkEnd w:id="132"/>
    </w:p>
    <w:p w14:paraId="1DF35102">
      <w:pPr>
        <w:spacing w:line="500" w:lineRule="exact"/>
        <w:ind w:firstLine="482" w:firstLineChars="200"/>
        <w:outlineLvl w:val="2"/>
        <w:rPr>
          <w:rFonts w:ascii="宋体" w:hAnsi="宋体" w:cs="宋体"/>
          <w:b/>
          <w:bCs/>
          <w:sz w:val="24"/>
          <w:szCs w:val="24"/>
          <w:highlight w:val="none"/>
        </w:rPr>
      </w:pPr>
      <w:bookmarkStart w:id="133" w:name="_Toc389663590"/>
      <w:r>
        <w:rPr>
          <w:rFonts w:hint="eastAsia" w:ascii="宋体" w:hAnsi="宋体" w:cs="宋体"/>
          <w:b/>
          <w:bCs/>
          <w:sz w:val="24"/>
          <w:szCs w:val="24"/>
          <w:highlight w:val="none"/>
        </w:rPr>
        <w:t>10.1 劳务作业整改</w:t>
      </w:r>
      <w:bookmarkEnd w:id="133"/>
      <w:r>
        <w:rPr>
          <w:rFonts w:hint="eastAsia" w:ascii="宋体" w:hAnsi="宋体" w:cs="宋体"/>
          <w:b/>
          <w:bCs/>
          <w:sz w:val="24"/>
          <w:szCs w:val="24"/>
          <w:highlight w:val="none"/>
        </w:rPr>
        <w:t>验收</w:t>
      </w:r>
    </w:p>
    <w:p w14:paraId="4564C15A">
      <w:pPr>
        <w:spacing w:line="500" w:lineRule="exact"/>
        <w:ind w:firstLine="480" w:firstLineChars="200"/>
        <w:rPr>
          <w:rFonts w:ascii="宋体" w:hAnsi="宋体" w:cs="宋体"/>
          <w:sz w:val="24"/>
          <w:szCs w:val="24"/>
          <w:highlight w:val="none"/>
          <w:u w:val="single"/>
        </w:rPr>
      </w:pPr>
      <w:r>
        <w:rPr>
          <w:rFonts w:hint="eastAsia" w:ascii="宋体" w:hAnsi="宋体" w:cs="宋体"/>
          <w:color w:val="000000"/>
          <w:sz w:val="24"/>
          <w:szCs w:val="24"/>
          <w:highlight w:val="none"/>
        </w:rPr>
        <w:t>1、中间验收</w:t>
      </w:r>
      <w:r>
        <w:rPr>
          <w:rFonts w:hint="eastAsia" w:ascii="宋体" w:hAnsi="宋体" w:cs="宋体"/>
          <w:sz w:val="24"/>
          <w:szCs w:val="24"/>
          <w:highlight w:val="none"/>
        </w:rPr>
        <w:t>：</w:t>
      </w:r>
      <w:r>
        <w:rPr>
          <w:rFonts w:hint="eastAsia" w:ascii="宋体" w:hAnsi="宋体" w:cs="宋体"/>
          <w:sz w:val="24"/>
          <w:szCs w:val="24"/>
          <w:highlight w:val="none"/>
          <w:u w:val="single"/>
        </w:rPr>
        <w:t>分包人自检合格后，应提前48小时通知承包人，承包人应及时报建设单位组织有关人员验收。</w:t>
      </w:r>
    </w:p>
    <w:p w14:paraId="6B3F7273">
      <w:pPr>
        <w:spacing w:line="500" w:lineRule="exact"/>
        <w:ind w:firstLine="480" w:firstLineChars="200"/>
        <w:rPr>
          <w:rFonts w:ascii="宋体" w:hAnsi="宋体" w:cs="宋体"/>
          <w:sz w:val="24"/>
          <w:szCs w:val="24"/>
          <w:highlight w:val="none"/>
        </w:rPr>
      </w:pPr>
      <w:r>
        <w:rPr>
          <w:rFonts w:hint="eastAsia" w:ascii="宋体" w:hAnsi="宋体" w:cs="宋体"/>
          <w:color w:val="000000"/>
          <w:sz w:val="24"/>
          <w:szCs w:val="24"/>
          <w:highlight w:val="none"/>
        </w:rPr>
        <w:t>2、竣工验收：分包人在分包工程具备竣工</w:t>
      </w:r>
      <w:r>
        <w:rPr>
          <w:rFonts w:hint="eastAsia" w:ascii="宋体" w:hAnsi="宋体" w:cs="宋体"/>
          <w:sz w:val="24"/>
          <w:szCs w:val="24"/>
          <w:highlight w:val="none"/>
        </w:rPr>
        <w:t>条件后向承包人提供竣工验收报告，承包人应在收到分包人提供的竣工验收报告日起</w:t>
      </w:r>
      <w:r>
        <w:rPr>
          <w:rFonts w:hint="eastAsia" w:ascii="宋体" w:hAnsi="宋体" w:cs="宋体"/>
          <w:sz w:val="24"/>
          <w:szCs w:val="24"/>
          <w:highlight w:val="none"/>
          <w:u w:val="single"/>
        </w:rPr>
        <w:t xml:space="preserve"> 14 </w:t>
      </w:r>
      <w:r>
        <w:rPr>
          <w:rFonts w:hint="eastAsia" w:ascii="宋体" w:hAnsi="宋体" w:cs="宋体"/>
          <w:sz w:val="24"/>
          <w:szCs w:val="24"/>
          <w:highlight w:val="none"/>
        </w:rPr>
        <w:t>日内通知发包人验收，分包人应配合承包人进行验收；根据总包合同无需由发包人验收的部分，承包人应按照总包合同约定的验收程序自行验收。</w:t>
      </w:r>
    </w:p>
    <w:p w14:paraId="29845BF9">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3、分包人质量不合格，应承担的违约责任为：</w:t>
      </w:r>
      <w:r>
        <w:rPr>
          <w:rFonts w:hint="eastAsia" w:ascii="宋体" w:hAnsi="宋体" w:cs="宋体"/>
          <w:sz w:val="24"/>
          <w:szCs w:val="24"/>
          <w:highlight w:val="none"/>
          <w:u w:val="single"/>
        </w:rPr>
        <w:t>分包人负责无偿整改，</w:t>
      </w:r>
      <w:r>
        <w:rPr>
          <w:rFonts w:hint="eastAsia" w:ascii="宋体" w:hAnsi="宋体" w:cs="宋体"/>
          <w:bCs/>
          <w:sz w:val="24"/>
          <w:szCs w:val="24"/>
          <w:highlight w:val="none"/>
          <w:u w:val="single"/>
        </w:rPr>
        <w:t>作业期限不予延长，并承担由此导致的承包人损失。</w:t>
      </w:r>
      <w:r>
        <w:rPr>
          <w:rFonts w:hint="eastAsia" w:ascii="宋体" w:hAnsi="宋体" w:cs="宋体"/>
          <w:sz w:val="24"/>
          <w:szCs w:val="24"/>
          <w:highlight w:val="none"/>
          <w:u w:val="singl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584036FD">
      <w:pPr>
        <w:spacing w:line="500" w:lineRule="exact"/>
        <w:ind w:firstLine="482" w:firstLineChars="200"/>
        <w:outlineLvl w:val="2"/>
        <w:rPr>
          <w:rFonts w:ascii="宋体" w:hAnsi="宋体" w:cs="宋体"/>
          <w:b/>
          <w:bCs/>
          <w:sz w:val="24"/>
          <w:szCs w:val="24"/>
          <w:highlight w:val="none"/>
        </w:rPr>
      </w:pPr>
      <w:bookmarkStart w:id="134" w:name="_Toc389663591"/>
      <w:bookmarkStart w:id="135" w:name="_Toc389602933"/>
      <w:r>
        <w:rPr>
          <w:rFonts w:hint="eastAsia" w:ascii="宋体" w:hAnsi="宋体" w:cs="宋体"/>
          <w:b/>
          <w:bCs/>
          <w:sz w:val="24"/>
          <w:szCs w:val="24"/>
          <w:highlight w:val="none"/>
        </w:rPr>
        <w:t>10.2 劳务作业交付</w:t>
      </w:r>
      <w:bookmarkEnd w:id="134"/>
      <w:bookmarkEnd w:id="135"/>
    </w:p>
    <w:p w14:paraId="1F199259">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劳务作业交付条件与日期的约定：</w:t>
      </w:r>
      <w:r>
        <w:rPr>
          <w:rFonts w:hint="eastAsia" w:ascii="宋体" w:hAnsi="宋体" w:cs="宋体"/>
          <w:sz w:val="24"/>
          <w:szCs w:val="24"/>
          <w:highlight w:val="none"/>
          <w:u w:val="single"/>
        </w:rPr>
        <w:t>劳务作业经验收合格后10个工作日内，分包人应当按照承包人指示及时将该劳务作业交付承包人，不得以双方存在争议为由拒绝将该劳务作业交付承包人。</w:t>
      </w:r>
    </w:p>
    <w:p w14:paraId="21C5AA0B">
      <w:pPr>
        <w:spacing w:line="500" w:lineRule="exact"/>
        <w:ind w:firstLine="482" w:firstLineChars="200"/>
        <w:outlineLvl w:val="1"/>
        <w:rPr>
          <w:rFonts w:ascii="宋体" w:hAnsi="宋体" w:cs="宋体"/>
          <w:b/>
          <w:bCs/>
          <w:sz w:val="24"/>
          <w:szCs w:val="24"/>
          <w:highlight w:val="none"/>
        </w:rPr>
      </w:pPr>
      <w:bookmarkStart w:id="136" w:name="_Toc389602935"/>
      <w:bookmarkStart w:id="137" w:name="_Toc384137628"/>
      <w:bookmarkStart w:id="138" w:name="_Toc384026480"/>
      <w:bookmarkStart w:id="139" w:name="_Toc384054035"/>
      <w:bookmarkStart w:id="140" w:name="_Toc383941006"/>
      <w:bookmarkStart w:id="141" w:name="_Toc389663592"/>
      <w:r>
        <w:rPr>
          <w:rFonts w:hint="eastAsia" w:ascii="宋体" w:hAnsi="宋体" w:cs="宋体"/>
          <w:b/>
          <w:bCs/>
          <w:sz w:val="24"/>
          <w:szCs w:val="24"/>
          <w:highlight w:val="none"/>
        </w:rPr>
        <w:t>11. 劳务作业完工结算与支付</w:t>
      </w:r>
      <w:bookmarkEnd w:id="136"/>
      <w:bookmarkEnd w:id="137"/>
      <w:bookmarkEnd w:id="138"/>
      <w:bookmarkEnd w:id="139"/>
      <w:bookmarkEnd w:id="140"/>
      <w:bookmarkEnd w:id="141"/>
    </w:p>
    <w:p w14:paraId="21FC897B">
      <w:pPr>
        <w:spacing w:line="500" w:lineRule="exact"/>
        <w:ind w:firstLine="482" w:firstLineChars="200"/>
        <w:outlineLvl w:val="2"/>
        <w:rPr>
          <w:rFonts w:ascii="宋体" w:hAnsi="宋体" w:cs="宋体"/>
          <w:b/>
          <w:bCs/>
          <w:sz w:val="24"/>
          <w:szCs w:val="24"/>
          <w:highlight w:val="none"/>
        </w:rPr>
      </w:pPr>
      <w:bookmarkStart w:id="142" w:name="_Toc389663593"/>
      <w:bookmarkStart w:id="143" w:name="_Toc389602936"/>
      <w:r>
        <w:rPr>
          <w:rFonts w:hint="eastAsia" w:ascii="宋体" w:hAnsi="宋体" w:cs="宋体"/>
          <w:b/>
          <w:bCs/>
          <w:sz w:val="24"/>
          <w:szCs w:val="24"/>
          <w:highlight w:val="none"/>
        </w:rPr>
        <w:t>11.1 完工结算</w:t>
      </w:r>
      <w:bookmarkEnd w:id="142"/>
      <w:bookmarkEnd w:id="143"/>
    </w:p>
    <w:p w14:paraId="3A279AC9">
      <w:pPr>
        <w:spacing w:line="500" w:lineRule="exact"/>
        <w:ind w:firstLine="480" w:firstLineChars="200"/>
        <w:rPr>
          <w:rFonts w:ascii="宋体" w:hAnsi="宋体" w:cs="宋体"/>
          <w:sz w:val="24"/>
          <w:szCs w:val="24"/>
          <w:highlight w:val="none"/>
        </w:rPr>
      </w:pPr>
      <w:r>
        <w:rPr>
          <w:rFonts w:hint="eastAsia" w:ascii="宋体" w:hAnsi="宋体" w:cs="宋体"/>
          <w:color w:val="000000"/>
          <w:sz w:val="24"/>
          <w:szCs w:val="24"/>
          <w:highlight w:val="non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highlight w:val="none"/>
        </w:rPr>
        <w:t>后报公司终审，承包人公司负责人签章作为完工结算的最终依据，承包人应在审核完毕分包人结算书30日内签发竣工付款申请单。</w:t>
      </w:r>
    </w:p>
    <w:p w14:paraId="0DC00AEF">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完工结算程序：</w:t>
      </w:r>
      <w:r>
        <w:rPr>
          <w:rFonts w:hint="eastAsia" w:ascii="宋体" w:hAnsi="宋体" w:cs="宋体"/>
          <w:sz w:val="24"/>
          <w:szCs w:val="24"/>
          <w:highlight w:val="none"/>
          <w:u w:val="singl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承包人签发竣工付款申请单。</w:t>
      </w:r>
    </w:p>
    <w:p w14:paraId="5C6464FF">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完工结算办理时间：</w:t>
      </w:r>
      <w:r>
        <w:rPr>
          <w:rFonts w:hint="eastAsia" w:ascii="宋体" w:hAnsi="宋体" w:cs="宋体"/>
          <w:sz w:val="24"/>
          <w:szCs w:val="24"/>
          <w:highlight w:val="none"/>
          <w:u w:val="single"/>
        </w:rPr>
        <w:t xml:space="preserve">  分包工程竣工验收合格后14日内双方按照本合同约定的合同价款及合同价款调整内容，进行工程竣工结算。</w:t>
      </w:r>
    </w:p>
    <w:p w14:paraId="192F6034">
      <w:pPr>
        <w:wordWrap w:val="0"/>
        <w:autoSpaceDE w:val="0"/>
        <w:autoSpaceDN w:val="0"/>
        <w:adjustRightInd w:val="0"/>
        <w:snapToGrid w:val="0"/>
        <w:spacing w:line="500" w:lineRule="exact"/>
        <w:ind w:firstLine="480" w:firstLineChars="200"/>
        <w:jc w:val="left"/>
        <w:rPr>
          <w:rFonts w:ascii="宋体" w:hAnsi="宋体" w:cs="宋体"/>
          <w:sz w:val="24"/>
          <w:szCs w:val="24"/>
          <w:highlight w:val="none"/>
          <w:u w:val="single"/>
        </w:rPr>
      </w:pPr>
      <w:r>
        <w:rPr>
          <w:rFonts w:hint="eastAsia" w:ascii="宋体" w:hAnsi="宋体" w:cs="宋体"/>
          <w:sz w:val="24"/>
          <w:szCs w:val="24"/>
          <w:highlight w:val="none"/>
        </w:rPr>
        <w:t>完工结算书所包含的内容：</w:t>
      </w:r>
      <w:r>
        <w:rPr>
          <w:rFonts w:hint="eastAsia" w:ascii="宋体" w:hAnsi="宋体" w:cs="宋体"/>
          <w:sz w:val="24"/>
          <w:szCs w:val="24"/>
          <w:highlight w:val="none"/>
          <w:u w:val="single"/>
        </w:rPr>
        <w:t>（1）分包工程结算价格；（2）结算工程范围；（3）承包人已支付分包人的款项；（4）应扣留的质量保证金； （5）承包人应支付分包人的合同价款。</w:t>
      </w:r>
    </w:p>
    <w:p w14:paraId="3C345B6E">
      <w:pPr>
        <w:spacing w:line="500" w:lineRule="exact"/>
        <w:ind w:firstLine="480" w:firstLineChars="200"/>
        <w:rPr>
          <w:rFonts w:ascii="宋体" w:hAnsi="宋体" w:cs="宋体"/>
          <w:sz w:val="24"/>
          <w:szCs w:val="24"/>
          <w:highlight w:val="none"/>
          <w:u w:val="single"/>
        </w:rPr>
      </w:pPr>
      <w:r>
        <w:rPr>
          <w:rFonts w:hint="eastAsia" w:ascii="宋体" w:hAnsi="宋体" w:cs="宋体"/>
          <w:color w:val="000000"/>
          <w:sz w:val="24"/>
          <w:szCs w:val="24"/>
          <w:highlight w:val="none"/>
        </w:rPr>
        <w:t>分包人应向承包人提交的资料清单：</w:t>
      </w:r>
      <w:r>
        <w:rPr>
          <w:rFonts w:hint="eastAsia" w:ascii="宋体" w:hAnsi="宋体" w:cs="宋体"/>
          <w:sz w:val="24"/>
          <w:szCs w:val="24"/>
          <w:highlight w:val="none"/>
          <w:u w:val="single"/>
        </w:rPr>
        <w:t>1. 完整竣工资料2份；2. 竣工图2份。</w:t>
      </w:r>
    </w:p>
    <w:p w14:paraId="343E6CFA">
      <w:pPr>
        <w:keepNext/>
        <w:keepLines/>
        <w:spacing w:line="500" w:lineRule="exact"/>
        <w:ind w:firstLine="482" w:firstLineChars="200"/>
        <w:outlineLvl w:val="2"/>
        <w:rPr>
          <w:rFonts w:ascii="宋体" w:hAnsi="宋体" w:cs="宋体"/>
          <w:b/>
          <w:bCs/>
          <w:sz w:val="24"/>
          <w:szCs w:val="24"/>
          <w:highlight w:val="none"/>
        </w:rPr>
      </w:pPr>
      <w:bookmarkStart w:id="144" w:name="_Toc389602938"/>
      <w:bookmarkStart w:id="145" w:name="_Toc389663595"/>
      <w:r>
        <w:rPr>
          <w:rFonts w:hint="eastAsia" w:ascii="宋体" w:hAnsi="宋体" w:cs="宋体"/>
          <w:b/>
          <w:bCs/>
          <w:sz w:val="24"/>
          <w:szCs w:val="24"/>
          <w:highlight w:val="none"/>
        </w:rPr>
        <w:t>11.2 完工结算支付</w:t>
      </w:r>
      <w:bookmarkEnd w:id="144"/>
      <w:bookmarkEnd w:id="145"/>
    </w:p>
    <w:p w14:paraId="7003651F">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承包人完成完工结算支付的期限：</w:t>
      </w:r>
      <w:r>
        <w:rPr>
          <w:rFonts w:hint="eastAsia" w:ascii="宋体" w:hAnsi="宋体" w:cs="宋体"/>
          <w:sz w:val="24"/>
          <w:szCs w:val="24"/>
          <w:highlight w:val="none"/>
          <w:u w:val="single"/>
        </w:rPr>
        <w:t xml:space="preserve"> 签发竣工付款申请单双方协商确定。 </w:t>
      </w:r>
    </w:p>
    <w:p w14:paraId="40545B7B">
      <w:pPr>
        <w:keepNext/>
        <w:keepLines/>
        <w:spacing w:line="500" w:lineRule="exact"/>
        <w:ind w:firstLine="482" w:firstLineChars="200"/>
        <w:outlineLvl w:val="2"/>
        <w:rPr>
          <w:rFonts w:ascii="宋体" w:hAnsi="宋体" w:cs="宋体"/>
          <w:b/>
          <w:bCs/>
          <w:sz w:val="24"/>
          <w:szCs w:val="24"/>
          <w:highlight w:val="none"/>
        </w:rPr>
      </w:pPr>
      <w:r>
        <w:rPr>
          <w:rFonts w:hint="eastAsia" w:ascii="宋体" w:hAnsi="宋体" w:cs="宋体"/>
          <w:b/>
          <w:bCs/>
          <w:sz w:val="24"/>
          <w:szCs w:val="24"/>
          <w:highlight w:val="none"/>
        </w:rPr>
        <w:t>11.3 最终结清</w:t>
      </w:r>
    </w:p>
    <w:p w14:paraId="2511C099">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分包人提交最终结清申请单的期限：</w:t>
      </w:r>
      <w:r>
        <w:rPr>
          <w:rFonts w:hint="eastAsia" w:ascii="宋体" w:hAnsi="宋体" w:cs="宋体"/>
          <w:sz w:val="24"/>
          <w:szCs w:val="24"/>
          <w:highlight w:val="none"/>
          <w:u w:val="single"/>
        </w:rPr>
        <w:t>工程竣工验收2年后。</w:t>
      </w:r>
    </w:p>
    <w:p w14:paraId="0C233805">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承包人完成最终结清申请单的审批并颁发最终结清证书的期限：</w:t>
      </w:r>
      <w:r>
        <w:rPr>
          <w:rFonts w:hint="eastAsia" w:ascii="宋体" w:hAnsi="宋体" w:cs="宋体"/>
          <w:sz w:val="24"/>
          <w:szCs w:val="24"/>
          <w:highlight w:val="none"/>
          <w:u w:val="single"/>
        </w:rPr>
        <w:t>收到最终结清申请90日内。</w:t>
      </w:r>
    </w:p>
    <w:p w14:paraId="39BCD60A">
      <w:pPr>
        <w:keepNext/>
        <w:keepLines/>
        <w:spacing w:line="500" w:lineRule="exact"/>
        <w:ind w:firstLine="482" w:firstLineChars="200"/>
        <w:outlineLvl w:val="2"/>
        <w:rPr>
          <w:rFonts w:ascii="宋体" w:hAnsi="宋体" w:cs="宋体"/>
          <w:b/>
          <w:bCs/>
          <w:sz w:val="24"/>
          <w:szCs w:val="24"/>
          <w:highlight w:val="none"/>
        </w:rPr>
      </w:pPr>
      <w:r>
        <w:rPr>
          <w:rFonts w:hint="eastAsia" w:ascii="宋体" w:hAnsi="宋体" w:cs="宋体"/>
          <w:b/>
          <w:bCs/>
          <w:sz w:val="24"/>
          <w:szCs w:val="24"/>
          <w:highlight w:val="none"/>
        </w:rPr>
        <w:t>11.4 退场承诺书</w:t>
      </w:r>
    </w:p>
    <w:p w14:paraId="5ED329EE">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分包人完成竣工退场的期限：</w:t>
      </w:r>
      <w:r>
        <w:rPr>
          <w:rFonts w:hint="eastAsia" w:ascii="宋体" w:hAnsi="宋体" w:cs="宋体"/>
          <w:sz w:val="24"/>
          <w:szCs w:val="24"/>
          <w:highlight w:val="none"/>
          <w:u w:val="single"/>
        </w:rPr>
        <w:t>向承包人移交工程后7日内。</w:t>
      </w:r>
    </w:p>
    <w:p w14:paraId="5DA05A3E">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退场承诺书：</w:t>
      </w:r>
      <w:r>
        <w:rPr>
          <w:rFonts w:hint="eastAsia" w:ascii="宋体" w:hAnsi="宋体" w:cs="宋体"/>
          <w:sz w:val="24"/>
          <w:szCs w:val="24"/>
          <w:highlight w:val="none"/>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highlight w:val="none"/>
        </w:rPr>
        <w:t>。</w:t>
      </w:r>
    </w:p>
    <w:p w14:paraId="7D822259">
      <w:pPr>
        <w:spacing w:line="500" w:lineRule="exact"/>
        <w:ind w:firstLine="482" w:firstLineChars="200"/>
        <w:rPr>
          <w:rFonts w:ascii="宋体" w:hAnsi="宋体" w:cs="宋体"/>
          <w:color w:val="000000"/>
          <w:sz w:val="24"/>
          <w:szCs w:val="24"/>
          <w:highlight w:val="none"/>
          <w:u w:val="single"/>
        </w:rPr>
      </w:pPr>
      <w:bookmarkStart w:id="146" w:name="_Toc389663596"/>
      <w:bookmarkStart w:id="147" w:name="_Toc389602939"/>
      <w:bookmarkStart w:id="148" w:name="_Toc384054036"/>
      <w:bookmarkStart w:id="149" w:name="_Toc384026481"/>
      <w:bookmarkStart w:id="150" w:name="_Toc384137629"/>
      <w:bookmarkStart w:id="151" w:name="_Toc383941007"/>
      <w:r>
        <w:rPr>
          <w:rFonts w:hint="eastAsia" w:ascii="宋体" w:hAnsi="宋体" w:cs="宋体"/>
          <w:b/>
          <w:sz w:val="24"/>
          <w:szCs w:val="24"/>
          <w:highlight w:val="none"/>
        </w:rPr>
        <w:t>农民工工资保证金及履约保证金的返还期限：</w:t>
      </w:r>
      <w:r>
        <w:rPr>
          <w:rFonts w:hint="eastAsia" w:ascii="宋体" w:hAnsi="宋体" w:cs="宋体"/>
          <w:color w:val="000000"/>
          <w:sz w:val="24"/>
          <w:szCs w:val="24"/>
          <w:highlight w:val="none"/>
          <w:u w:val="single"/>
        </w:rPr>
        <w:t>分包人办理完毕完工结算30日后，扣减应由分包人承担的费用后余额无息退还。</w:t>
      </w:r>
    </w:p>
    <w:p w14:paraId="32B578DF">
      <w:pPr>
        <w:keepNext/>
        <w:keepLines/>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12. 违约</w:t>
      </w:r>
      <w:bookmarkEnd w:id="146"/>
      <w:bookmarkEnd w:id="147"/>
      <w:bookmarkEnd w:id="148"/>
      <w:bookmarkEnd w:id="149"/>
      <w:bookmarkEnd w:id="150"/>
      <w:bookmarkEnd w:id="151"/>
    </w:p>
    <w:p w14:paraId="1A306982">
      <w:pPr>
        <w:keepNext/>
        <w:keepLines/>
        <w:spacing w:line="500" w:lineRule="exact"/>
        <w:ind w:firstLine="482" w:firstLineChars="200"/>
        <w:outlineLvl w:val="2"/>
        <w:rPr>
          <w:rFonts w:ascii="宋体" w:hAnsi="宋体" w:cs="宋体"/>
          <w:b/>
          <w:bCs/>
          <w:sz w:val="24"/>
          <w:szCs w:val="24"/>
          <w:highlight w:val="none"/>
        </w:rPr>
      </w:pPr>
      <w:bookmarkStart w:id="152" w:name="_Toc389602940"/>
      <w:bookmarkStart w:id="153" w:name="_Toc389663597"/>
      <w:r>
        <w:rPr>
          <w:rFonts w:hint="eastAsia" w:ascii="宋体" w:hAnsi="宋体" w:cs="宋体"/>
          <w:b/>
          <w:bCs/>
          <w:sz w:val="24"/>
          <w:szCs w:val="24"/>
          <w:highlight w:val="none"/>
        </w:rPr>
        <w:t>12.1 承包人违约</w:t>
      </w:r>
      <w:bookmarkEnd w:id="152"/>
      <w:bookmarkEnd w:id="153"/>
    </w:p>
    <w:p w14:paraId="345FB805">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12.1.2 承包人违约责任：</w:t>
      </w:r>
      <w:r>
        <w:rPr>
          <w:rFonts w:hint="eastAsia" w:ascii="宋体" w:hAnsi="宋体" w:cs="宋体"/>
          <w:sz w:val="24"/>
          <w:szCs w:val="24"/>
          <w:highlight w:val="none"/>
          <w:u w:val="single"/>
        </w:rPr>
        <w:t>承包人应承担其违约行为给分包人增加的费用和延误的期限。</w:t>
      </w:r>
    </w:p>
    <w:p w14:paraId="4809C3DD">
      <w:pPr>
        <w:keepNext/>
        <w:keepLines/>
        <w:spacing w:line="500" w:lineRule="exact"/>
        <w:ind w:firstLine="482" w:firstLineChars="200"/>
        <w:outlineLvl w:val="2"/>
        <w:rPr>
          <w:rFonts w:ascii="宋体" w:hAnsi="宋体" w:cs="宋体"/>
          <w:b/>
          <w:bCs/>
          <w:sz w:val="24"/>
          <w:szCs w:val="24"/>
          <w:highlight w:val="none"/>
        </w:rPr>
      </w:pPr>
      <w:bookmarkStart w:id="154" w:name="_Toc389663598"/>
      <w:bookmarkStart w:id="155" w:name="_Toc389602941"/>
      <w:r>
        <w:rPr>
          <w:rFonts w:hint="eastAsia" w:ascii="宋体" w:hAnsi="宋体" w:cs="宋体"/>
          <w:b/>
          <w:bCs/>
          <w:sz w:val="24"/>
          <w:szCs w:val="24"/>
          <w:highlight w:val="none"/>
        </w:rPr>
        <w:t>12.2 分包人违约</w:t>
      </w:r>
      <w:bookmarkEnd w:id="154"/>
      <w:bookmarkEnd w:id="155"/>
    </w:p>
    <w:p w14:paraId="434449D3">
      <w:pPr>
        <w:spacing w:line="500" w:lineRule="exact"/>
        <w:ind w:firstLine="480" w:firstLineChars="200"/>
        <w:outlineLvl w:val="3"/>
        <w:rPr>
          <w:rFonts w:ascii="宋体" w:hAnsi="宋体" w:cs="宋体"/>
          <w:sz w:val="24"/>
          <w:szCs w:val="24"/>
          <w:highlight w:val="none"/>
        </w:rPr>
      </w:pPr>
      <w:r>
        <w:rPr>
          <w:rFonts w:hint="eastAsia" w:ascii="宋体" w:hAnsi="宋体" w:cs="宋体"/>
          <w:sz w:val="24"/>
          <w:szCs w:val="24"/>
          <w:highlight w:val="none"/>
        </w:rPr>
        <w:t>12.2.1 分包人违约的情形</w:t>
      </w:r>
    </w:p>
    <w:p w14:paraId="3C255DA0">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分包人违约的其他情形：</w:t>
      </w:r>
    </w:p>
    <w:p w14:paraId="2C381B6B">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0367B99D">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6C329F5B">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6F410731">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highlight w:val="none"/>
          <w:u w:val="single"/>
        </w:rPr>
        <w:t>付违约金200 元/天/人；分包人减员人数不得超过施工所需总人数的3%，如超过3%承包人不</w:t>
      </w:r>
      <w:r>
        <w:rPr>
          <w:rFonts w:hint="eastAsia" w:ascii="宋体" w:hAnsi="宋体" w:cs="宋体"/>
          <w:sz w:val="24"/>
          <w:szCs w:val="24"/>
          <w:highlight w:val="none"/>
          <w:u w:val="single"/>
        </w:rPr>
        <w:t>给分包人办理相关手续，该分包人即被承包人列入不合格分包人名单，不再与其合作。</w:t>
      </w:r>
    </w:p>
    <w:p w14:paraId="56288B2F">
      <w:pPr>
        <w:wordWrap w:val="0"/>
        <w:adjustRightInd w:val="0"/>
        <w:snapToGrid w:val="0"/>
        <w:spacing w:line="500" w:lineRule="exact"/>
        <w:ind w:firstLine="480" w:firstLineChars="200"/>
        <w:jc w:val="left"/>
        <w:rPr>
          <w:rFonts w:ascii="宋体" w:hAnsi="宋体" w:cs="宋体"/>
          <w:sz w:val="24"/>
          <w:szCs w:val="24"/>
          <w:highlight w:val="none"/>
          <w:u w:val="single"/>
        </w:rPr>
      </w:pPr>
      <w:r>
        <w:rPr>
          <w:rFonts w:hint="eastAsia" w:ascii="宋体" w:hAnsi="宋体" w:cs="宋体"/>
          <w:sz w:val="24"/>
          <w:szCs w:val="24"/>
          <w:highlight w:val="none"/>
          <w:u w:val="single"/>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0.5万元罚款，并将分包人列入不合格分包人名单，承包人不再与其合作。</w:t>
      </w:r>
    </w:p>
    <w:p w14:paraId="5B5737AA">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4EB76472">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7. 承包人有权从分包人后续工程款中直接扣除以上违约金及相关费用。</w:t>
      </w:r>
    </w:p>
    <w:p w14:paraId="16F69501">
      <w:pPr>
        <w:keepNext/>
        <w:keepLines/>
        <w:spacing w:line="500" w:lineRule="exact"/>
        <w:ind w:firstLine="482" w:firstLineChars="200"/>
        <w:outlineLvl w:val="1"/>
        <w:rPr>
          <w:rFonts w:ascii="宋体" w:hAnsi="宋体" w:cs="宋体"/>
          <w:b/>
          <w:bCs/>
          <w:sz w:val="24"/>
          <w:szCs w:val="24"/>
          <w:highlight w:val="none"/>
        </w:rPr>
      </w:pPr>
      <w:bookmarkStart w:id="156" w:name="_Toc389602947"/>
      <w:bookmarkStart w:id="157" w:name="_Toc384137632"/>
      <w:bookmarkStart w:id="158" w:name="_Toc383941010"/>
      <w:bookmarkStart w:id="159" w:name="_Toc384026484"/>
      <w:bookmarkStart w:id="160" w:name="_Toc384054039"/>
      <w:bookmarkStart w:id="161" w:name="_Toc389663606"/>
      <w:r>
        <w:rPr>
          <w:rFonts w:hint="eastAsia" w:ascii="宋体" w:hAnsi="宋体" w:cs="宋体"/>
          <w:b/>
          <w:bCs/>
          <w:sz w:val="24"/>
          <w:szCs w:val="24"/>
          <w:highlight w:val="none"/>
        </w:rPr>
        <w:t>13. 合同解除</w:t>
      </w:r>
      <w:bookmarkEnd w:id="156"/>
      <w:bookmarkEnd w:id="157"/>
      <w:bookmarkEnd w:id="158"/>
      <w:bookmarkEnd w:id="159"/>
      <w:bookmarkEnd w:id="160"/>
      <w:bookmarkEnd w:id="161"/>
    </w:p>
    <w:p w14:paraId="18E502F6">
      <w:pPr>
        <w:keepNext/>
        <w:keepLines/>
        <w:spacing w:line="500" w:lineRule="exact"/>
        <w:ind w:firstLine="482" w:firstLineChars="200"/>
        <w:outlineLvl w:val="2"/>
        <w:rPr>
          <w:rFonts w:ascii="宋体" w:hAnsi="宋体" w:cs="宋体"/>
          <w:b/>
          <w:bCs/>
          <w:sz w:val="24"/>
          <w:szCs w:val="24"/>
          <w:highlight w:val="none"/>
        </w:rPr>
      </w:pPr>
      <w:bookmarkStart w:id="162" w:name="_Toc389602948"/>
      <w:bookmarkStart w:id="163" w:name="_Toc389663607"/>
      <w:r>
        <w:rPr>
          <w:rFonts w:hint="eastAsia" w:ascii="宋体" w:hAnsi="宋体" w:cs="宋体"/>
          <w:b/>
          <w:bCs/>
          <w:sz w:val="24"/>
          <w:szCs w:val="24"/>
          <w:highlight w:val="none"/>
        </w:rPr>
        <w:t>13.1 合同解除的情形</w:t>
      </w:r>
      <w:bookmarkEnd w:id="162"/>
      <w:bookmarkEnd w:id="163"/>
    </w:p>
    <w:p w14:paraId="3EB6EB9E">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13.1.1 合同当事人均有权解除合同，且互不承担违约责任的其他情形：</w:t>
      </w:r>
    </w:p>
    <w:p w14:paraId="297F5363">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1. 因不可抗力导致合同无法履行连续超过84天或累计超过140天，合同当事人均有权解除合同；</w:t>
      </w:r>
    </w:p>
    <w:p w14:paraId="42526B46">
      <w:pPr>
        <w:spacing w:line="500" w:lineRule="exact"/>
        <w:ind w:firstLine="480" w:firstLineChars="200"/>
        <w:rPr>
          <w:rFonts w:ascii="宋体" w:hAnsi="宋体" w:cs="宋体"/>
          <w:sz w:val="24"/>
          <w:szCs w:val="24"/>
          <w:highlight w:val="none"/>
          <w:u w:val="single"/>
        </w:rPr>
      </w:pPr>
      <w:r>
        <w:rPr>
          <w:rFonts w:hint="eastAsia" w:ascii="宋体" w:hAnsi="宋体" w:cs="宋体"/>
          <w:bCs/>
          <w:sz w:val="24"/>
          <w:szCs w:val="24"/>
          <w:highlight w:val="none"/>
          <w:u w:val="single"/>
        </w:rPr>
        <w:t>2. 承包人</w:t>
      </w:r>
      <w:r>
        <w:rPr>
          <w:rFonts w:hint="eastAsia" w:ascii="宋体" w:hAnsi="宋体" w:cs="宋体"/>
          <w:sz w:val="24"/>
          <w:szCs w:val="24"/>
          <w:highlight w:val="none"/>
          <w:u w:val="single"/>
        </w:rPr>
        <w:t>与发包人的总包合同解除的，合同当事人均有权解除合同。</w:t>
      </w:r>
    </w:p>
    <w:p w14:paraId="0BFF6D17">
      <w:pPr>
        <w:spacing w:line="500" w:lineRule="exact"/>
        <w:ind w:firstLine="480" w:firstLineChars="200"/>
        <w:outlineLvl w:val="3"/>
        <w:rPr>
          <w:rFonts w:ascii="宋体" w:hAnsi="宋体" w:cs="宋体"/>
          <w:sz w:val="24"/>
          <w:szCs w:val="24"/>
          <w:highlight w:val="none"/>
          <w:u w:val="single"/>
        </w:rPr>
      </w:pPr>
      <w:r>
        <w:rPr>
          <w:rFonts w:hint="eastAsia" w:ascii="宋体" w:hAnsi="宋体" w:cs="宋体"/>
          <w:sz w:val="24"/>
          <w:szCs w:val="24"/>
          <w:highlight w:val="none"/>
        </w:rPr>
        <w:t>13.1.2 承包人有权解除合同的其他情形：</w:t>
      </w:r>
    </w:p>
    <w:p w14:paraId="335D35C6">
      <w:pPr>
        <w:spacing w:line="500" w:lineRule="exact"/>
        <w:ind w:firstLine="480" w:firstLineChars="200"/>
        <w:outlineLvl w:val="1"/>
        <w:rPr>
          <w:rFonts w:ascii="宋体" w:hAnsi="宋体" w:cs="宋体"/>
          <w:sz w:val="24"/>
          <w:szCs w:val="24"/>
          <w:highlight w:val="none"/>
          <w:u w:val="single"/>
        </w:rPr>
      </w:pPr>
      <w:r>
        <w:rPr>
          <w:rFonts w:hint="eastAsia" w:ascii="宋体" w:hAnsi="宋体" w:cs="宋体"/>
          <w:sz w:val="24"/>
          <w:szCs w:val="24"/>
          <w:highlight w:val="none"/>
          <w:u w:val="single"/>
        </w:rPr>
        <w:t>1. 分包人将本合同项下的工程转包或再分包给他人的；</w:t>
      </w:r>
    </w:p>
    <w:p w14:paraId="72F29215">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2. 分包人分包工程质量不符合本合同约定的质量标准且无法整改的；</w:t>
      </w:r>
    </w:p>
    <w:p w14:paraId="1F2B46E3">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469B469E">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4. 因分包人原因导致分包工程暂停持续超过56天不复工的，或虽未超过56天但已经导致合同目的不能实现的；</w:t>
      </w:r>
    </w:p>
    <w:p w14:paraId="50CD6F11">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5. 分包人未按照合同约定向其雇用人员支付报酬，导致引发10人以上的群体性事件的。</w:t>
      </w:r>
    </w:p>
    <w:p w14:paraId="7393E190">
      <w:pPr>
        <w:keepNext/>
        <w:keepLines/>
        <w:spacing w:line="500" w:lineRule="exact"/>
        <w:ind w:firstLine="482" w:firstLineChars="200"/>
        <w:outlineLvl w:val="2"/>
        <w:rPr>
          <w:rFonts w:ascii="宋体" w:hAnsi="宋体" w:cs="宋体"/>
          <w:b/>
          <w:bCs/>
          <w:sz w:val="24"/>
          <w:szCs w:val="24"/>
          <w:highlight w:val="none"/>
        </w:rPr>
      </w:pPr>
      <w:bookmarkStart w:id="164" w:name="_Toc387829834"/>
      <w:bookmarkStart w:id="165" w:name="_Toc389663608"/>
      <w:r>
        <w:rPr>
          <w:rFonts w:hint="eastAsia" w:ascii="宋体" w:hAnsi="宋体" w:cs="宋体"/>
          <w:b/>
          <w:bCs/>
          <w:sz w:val="24"/>
          <w:szCs w:val="24"/>
          <w:highlight w:val="none"/>
        </w:rPr>
        <w:t>13.2 合同解除后的处理</w:t>
      </w:r>
      <w:bookmarkEnd w:id="164"/>
      <w:bookmarkEnd w:id="165"/>
    </w:p>
    <w:p w14:paraId="4D57C9A7">
      <w:pPr>
        <w:spacing w:line="500" w:lineRule="exact"/>
        <w:ind w:firstLine="480" w:firstLineChars="200"/>
        <w:outlineLvl w:val="3"/>
        <w:rPr>
          <w:rFonts w:ascii="宋体" w:hAnsi="宋体" w:cs="宋体"/>
          <w:sz w:val="24"/>
          <w:szCs w:val="24"/>
          <w:highlight w:val="none"/>
        </w:rPr>
      </w:pPr>
      <w:r>
        <w:rPr>
          <w:rFonts w:hint="eastAsia" w:ascii="宋体" w:hAnsi="宋体" w:cs="宋体"/>
          <w:sz w:val="24"/>
          <w:szCs w:val="24"/>
          <w:highlight w:val="none"/>
        </w:rPr>
        <w:t>13.2.1 合同解除退场</w:t>
      </w:r>
    </w:p>
    <w:p w14:paraId="4569FA50">
      <w:pPr>
        <w:spacing w:line="500" w:lineRule="exact"/>
        <w:ind w:firstLine="480" w:firstLineChars="200"/>
        <w:rPr>
          <w:rFonts w:ascii="宋体" w:hAnsi="宋体" w:cs="宋体"/>
          <w:bCs/>
          <w:iCs/>
          <w:sz w:val="24"/>
          <w:szCs w:val="24"/>
          <w:highlight w:val="none"/>
          <w:u w:val="single"/>
        </w:rPr>
      </w:pPr>
      <w:r>
        <w:rPr>
          <w:rFonts w:hint="eastAsia" w:ascii="宋体" w:hAnsi="宋体" w:cs="宋体"/>
          <w:sz w:val="24"/>
          <w:szCs w:val="24"/>
          <w:highlight w:val="none"/>
        </w:rPr>
        <w:t>承包人发出撤场通知的期限要求：</w:t>
      </w:r>
      <w:r>
        <w:rPr>
          <w:rFonts w:hint="eastAsia" w:ascii="宋体" w:hAnsi="宋体" w:cs="宋体"/>
          <w:sz w:val="24"/>
          <w:szCs w:val="24"/>
          <w:highlight w:val="none"/>
          <w:u w:val="single"/>
        </w:rPr>
        <w:t xml:space="preserve">  承包人提前7天向分包人发出撤场通知，分包人应当在承包人要求的期限内撤离劳务作业人员并办理好相关手续。</w:t>
      </w:r>
    </w:p>
    <w:p w14:paraId="546557BB">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分包人逾期撤离劳务作业人员应承担的违约责任：</w:t>
      </w:r>
      <w:r>
        <w:rPr>
          <w:rFonts w:hint="eastAsia" w:ascii="宋体" w:hAnsi="宋体" w:cs="宋体"/>
          <w:sz w:val="24"/>
          <w:szCs w:val="24"/>
          <w:highlight w:val="none"/>
          <w:u w:val="single"/>
        </w:rPr>
        <w:t xml:space="preserve"> 若分包人逾期撤离劳务作业人员，每延误一天分包人承担合同价款万分之一的违约金。</w:t>
      </w:r>
    </w:p>
    <w:p w14:paraId="74CD7FAF">
      <w:pPr>
        <w:keepNext/>
        <w:keepLines/>
        <w:numPr>
          <w:ilvl w:val="0"/>
          <w:numId w:val="2"/>
        </w:numPr>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缺陷责任期和保修期</w:t>
      </w:r>
    </w:p>
    <w:p w14:paraId="1D1223D8">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14.1 缺陷责任期：</w:t>
      </w:r>
      <w:r>
        <w:rPr>
          <w:rFonts w:hint="eastAsia" w:ascii="宋体" w:hAnsi="宋体" w:cs="宋体"/>
          <w:sz w:val="24"/>
          <w:szCs w:val="24"/>
          <w:highlight w:val="none"/>
          <w:u w:val="single"/>
        </w:rPr>
        <w:t xml:space="preserve"> 自分包工程竣工验收合格之日起</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个月  。</w:t>
      </w:r>
    </w:p>
    <w:p w14:paraId="0B06A737">
      <w:pPr>
        <w:spacing w:line="500" w:lineRule="exact"/>
        <w:ind w:firstLine="480" w:firstLineChars="200"/>
        <w:outlineLvl w:val="2"/>
        <w:rPr>
          <w:rFonts w:ascii="宋体" w:hAnsi="宋体" w:cs="宋体"/>
          <w:sz w:val="24"/>
          <w:szCs w:val="24"/>
          <w:highlight w:val="none"/>
          <w:u w:val="single"/>
        </w:rPr>
      </w:pPr>
      <w:r>
        <w:rPr>
          <w:rFonts w:hint="eastAsia" w:ascii="宋体" w:hAnsi="宋体" w:cs="宋体"/>
          <w:sz w:val="24"/>
          <w:szCs w:val="24"/>
          <w:highlight w:val="none"/>
        </w:rPr>
        <w:t>14.2 质量保修范围和内容：</w:t>
      </w:r>
      <w:r>
        <w:rPr>
          <w:rFonts w:hint="eastAsia" w:ascii="宋体" w:hAnsi="宋体" w:cs="宋体"/>
          <w:sz w:val="24"/>
          <w:szCs w:val="24"/>
          <w:highlight w:val="none"/>
          <w:u w:val="single"/>
        </w:rPr>
        <w:t xml:space="preserve"> 全部分包工程内容。</w:t>
      </w:r>
    </w:p>
    <w:p w14:paraId="0C4C3253">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14.3 质量保修：属于分包人保修范围和内容的分包工程项目，分包人应在接到修理通知后</w:t>
      </w:r>
      <w:r>
        <w:rPr>
          <w:rFonts w:hint="eastAsia" w:ascii="宋体" w:hAnsi="宋体" w:cs="宋体"/>
          <w:sz w:val="24"/>
          <w:szCs w:val="24"/>
          <w:highlight w:val="none"/>
          <w:u w:val="single"/>
        </w:rPr>
        <w:t xml:space="preserve"> 24小时内 </w:t>
      </w:r>
      <w:r>
        <w:rPr>
          <w:rFonts w:hint="eastAsia" w:ascii="宋体" w:hAnsi="宋体" w:cs="宋体"/>
          <w:sz w:val="24"/>
          <w:szCs w:val="24"/>
          <w:highlight w:val="none"/>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118DA3DB">
      <w:pPr>
        <w:spacing w:line="500" w:lineRule="exact"/>
        <w:ind w:firstLine="480" w:firstLineChars="200"/>
        <w:outlineLvl w:val="2"/>
        <w:rPr>
          <w:rFonts w:ascii="宋体" w:hAnsi="宋体" w:cs="宋体"/>
          <w:sz w:val="24"/>
          <w:szCs w:val="24"/>
          <w:highlight w:val="none"/>
        </w:rPr>
      </w:pPr>
      <w:r>
        <w:rPr>
          <w:rFonts w:hint="eastAsia" w:ascii="宋体" w:hAnsi="宋体" w:cs="宋体"/>
          <w:sz w:val="24"/>
          <w:szCs w:val="24"/>
          <w:highlight w:val="none"/>
        </w:rPr>
        <w:t>14.4 质量保修期</w:t>
      </w:r>
    </w:p>
    <w:p w14:paraId="32F30B72">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根据国家有关规定并结合分包工程约定质量保修期：</w:t>
      </w:r>
    </w:p>
    <w:p w14:paraId="6249544A">
      <w:pPr>
        <w:numPr>
          <w:ilvl w:val="0"/>
          <w:numId w:val="3"/>
        </w:num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single"/>
        </w:rPr>
        <w:t>基础设施工程、房屋建筑的地基基础工程和主体结构工程，为设计文件规定的该工程的合理使用年限；</w:t>
      </w:r>
    </w:p>
    <w:p w14:paraId="1BA38AFB">
      <w:pPr>
        <w:numPr>
          <w:ilvl w:val="0"/>
          <w:numId w:val="0"/>
        </w:numPr>
        <w:spacing w:line="360" w:lineRule="auto"/>
        <w:ind w:leftChars="0" w:firstLine="480" w:firstLineChars="200"/>
        <w:rPr>
          <w:rFonts w:hint="eastAsia" w:ascii="宋体" w:hAnsi="宋体" w:eastAsia="宋体" w:cs="宋体"/>
          <w:sz w:val="24"/>
          <w:szCs w:val="24"/>
          <w:highlight w:val="none"/>
          <w:u w:val="single"/>
        </w:rPr>
      </w:pPr>
      <w:r>
        <w:rPr>
          <w:rFonts w:hint="eastAsia" w:ascii="宋体" w:hAnsi="宋体" w:cs="宋体"/>
          <w:sz w:val="24"/>
          <w:highlight w:val="none"/>
          <w:lang w:eastAsia="zh-CN"/>
        </w:rPr>
        <w:t>（</w:t>
      </w:r>
      <w:r>
        <w:rPr>
          <w:rFonts w:hint="eastAsia" w:ascii="宋体" w:hAnsi="宋体" w:cs="宋体"/>
          <w:sz w:val="24"/>
          <w:highlight w:val="none"/>
          <w:lang w:val="en-US" w:eastAsia="zh-CN"/>
        </w:rPr>
        <w:t>2）</w:t>
      </w:r>
      <w:r>
        <w:rPr>
          <w:rFonts w:hint="eastAsia" w:ascii="宋体" w:hAnsi="宋体" w:eastAsia="宋体" w:cs="宋体"/>
          <w:sz w:val="24"/>
          <w:szCs w:val="24"/>
          <w:highlight w:val="none"/>
          <w:u w:val="single"/>
        </w:rPr>
        <w:t>屋面防水工程、有防水要求的卫生间/房间和外墙的防渗漏工程为</w:t>
      </w:r>
      <w:r>
        <w:rPr>
          <w:rFonts w:hint="eastAsia" w:ascii="宋体" w:hAnsi="宋体" w:eastAsia="宋体" w:cs="宋体"/>
          <w:sz w:val="24"/>
          <w:szCs w:val="24"/>
          <w:highlight w:val="none"/>
          <w:u w:val="single"/>
          <w:lang w:val="en-US" w:eastAsia="zh-CN"/>
        </w:rPr>
        <w:t>5</w:t>
      </w:r>
      <w:r>
        <w:rPr>
          <w:rFonts w:hint="eastAsia" w:ascii="宋体" w:hAnsi="宋体" w:eastAsia="宋体" w:cs="宋体"/>
          <w:sz w:val="24"/>
          <w:szCs w:val="24"/>
          <w:highlight w:val="none"/>
          <w:u w:val="single"/>
        </w:rPr>
        <w:t>年；</w:t>
      </w:r>
    </w:p>
    <w:p w14:paraId="2B96F8C8">
      <w:pPr>
        <w:spacing w:line="500" w:lineRule="exact"/>
        <w:ind w:firstLine="480" w:firstLineChars="200"/>
        <w:rPr>
          <w:rFonts w:hint="eastAsia" w:ascii="宋体" w:hAnsi="宋体" w:eastAsia="宋体" w:cs="宋体"/>
          <w:sz w:val="24"/>
          <w:szCs w:val="24"/>
          <w:highlight w:val="none"/>
          <w:u w:val="single"/>
        </w:rPr>
      </w:pPr>
      <w:r>
        <w:rPr>
          <w:rFonts w:hint="eastAsia" w:ascii="宋体" w:hAnsi="宋体" w:cs="宋体"/>
          <w:sz w:val="24"/>
          <w:szCs w:val="24"/>
          <w:highlight w:val="none"/>
          <w:u w:val="none"/>
        </w:rPr>
        <w:t>（</w:t>
      </w:r>
      <w:r>
        <w:rPr>
          <w:rFonts w:hint="eastAsia" w:ascii="宋体" w:hAnsi="宋体" w:cs="宋体"/>
          <w:sz w:val="24"/>
          <w:szCs w:val="24"/>
          <w:highlight w:val="none"/>
          <w:u w:val="none"/>
          <w:lang w:val="en-US" w:eastAsia="zh-CN"/>
        </w:rPr>
        <w:t>3</w:t>
      </w:r>
      <w:r>
        <w:rPr>
          <w:rFonts w:hint="eastAsia" w:ascii="宋体" w:hAnsi="宋体" w:cs="宋体"/>
          <w:sz w:val="24"/>
          <w:szCs w:val="24"/>
          <w:highlight w:val="none"/>
          <w:u w:val="none"/>
        </w:rPr>
        <w:t>）</w:t>
      </w:r>
      <w:r>
        <w:rPr>
          <w:rFonts w:hint="eastAsia" w:ascii="宋体" w:hAnsi="宋体" w:eastAsia="宋体" w:cs="宋体"/>
          <w:sz w:val="24"/>
          <w:szCs w:val="24"/>
          <w:highlight w:val="none"/>
          <w:u w:val="single"/>
        </w:rPr>
        <w:t>供热与供冷系统，为2个采暖期、供冷期；</w:t>
      </w:r>
    </w:p>
    <w:p w14:paraId="173B5838">
      <w:pPr>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u w:val="none"/>
        </w:rPr>
        <w:t>（</w:t>
      </w:r>
      <w:r>
        <w:rPr>
          <w:rFonts w:hint="eastAsia" w:ascii="宋体" w:hAnsi="宋体" w:cs="宋体"/>
          <w:sz w:val="24"/>
          <w:szCs w:val="24"/>
          <w:highlight w:val="none"/>
          <w:u w:val="none"/>
          <w:lang w:val="en-US" w:eastAsia="zh-CN"/>
        </w:rPr>
        <w:t>4</w:t>
      </w:r>
      <w:r>
        <w:rPr>
          <w:rFonts w:hint="eastAsia" w:ascii="宋体" w:hAnsi="宋体" w:cs="宋体"/>
          <w:sz w:val="24"/>
          <w:szCs w:val="24"/>
          <w:highlight w:val="none"/>
          <w:u w:val="none"/>
        </w:rPr>
        <w:t>）</w:t>
      </w:r>
      <w:r>
        <w:rPr>
          <w:rFonts w:hint="eastAsia" w:ascii="宋体" w:hAnsi="宋体" w:cs="宋体"/>
          <w:sz w:val="24"/>
          <w:szCs w:val="24"/>
          <w:highlight w:val="none"/>
          <w:u w:val="single"/>
        </w:rPr>
        <w:t>电气管线、给排水管道、设备安装，为2年。</w:t>
      </w:r>
    </w:p>
    <w:p w14:paraId="5F4E4B0D">
      <w:pPr>
        <w:pStyle w:val="7"/>
        <w:ind w:firstLine="480" w:firstLineChars="200"/>
        <w:rPr>
          <w:rFonts w:hint="eastAsia" w:ascii="宋体" w:hAnsi="宋体" w:eastAsia="宋体" w:cs="宋体"/>
          <w:kern w:val="1"/>
          <w:sz w:val="24"/>
          <w:szCs w:val="24"/>
          <w:highlight w:val="none"/>
          <w:u w:val="single"/>
          <w:lang w:val="en-US" w:eastAsia="zh-CN" w:bidi="ar-SA"/>
        </w:rPr>
      </w:pPr>
      <w:r>
        <w:rPr>
          <w:rFonts w:hint="eastAsia" w:ascii="宋体" w:hAnsi="宋体" w:cs="宋体"/>
          <w:sz w:val="24"/>
          <w:highlight w:val="none"/>
          <w:lang w:val="en-US" w:eastAsia="zh-CN"/>
        </w:rPr>
        <w:t>（5）</w:t>
      </w:r>
      <w:r>
        <w:rPr>
          <w:rFonts w:hint="eastAsia" w:ascii="宋体" w:hAnsi="宋体" w:eastAsia="宋体" w:cs="宋体"/>
          <w:kern w:val="1"/>
          <w:sz w:val="24"/>
          <w:szCs w:val="24"/>
          <w:highlight w:val="none"/>
          <w:u w:val="single"/>
          <w:lang w:val="en-US" w:eastAsia="zh-CN" w:bidi="ar-SA"/>
        </w:rPr>
        <w:t>装饰装修工程为 2 年</w:t>
      </w:r>
    </w:p>
    <w:p w14:paraId="668F6E2B">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u w:val="single"/>
        </w:rPr>
        <w:t>其他项目的保修期限由承包人与分包人约定。</w:t>
      </w:r>
    </w:p>
    <w:p w14:paraId="1B96A5E4">
      <w:pPr>
        <w:spacing w:line="50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14.5  质量保证金及返还：</w:t>
      </w:r>
      <w:r>
        <w:rPr>
          <w:rFonts w:hint="eastAsia" w:ascii="宋体" w:hAnsi="宋体" w:cs="宋体"/>
          <w:sz w:val="24"/>
          <w:szCs w:val="24"/>
          <w:highlight w:val="none"/>
          <w:u w:val="single"/>
        </w:rPr>
        <w:t>本工程质量保证金为分包合同总价款的10%，缺陷责任期满3个月后，承包人扣减分包人应承担费用后将质保金余额无息返还分包人。若有纠纷或质量问题未得到解决，责任期顺延。</w:t>
      </w:r>
    </w:p>
    <w:p w14:paraId="27D98755">
      <w:pPr>
        <w:keepNext/>
        <w:keepLines/>
        <w:spacing w:line="500" w:lineRule="exact"/>
        <w:ind w:firstLine="482" w:firstLineChars="200"/>
        <w:outlineLvl w:val="1"/>
        <w:rPr>
          <w:rFonts w:ascii="宋体" w:hAnsi="宋体" w:cs="宋体"/>
          <w:b/>
          <w:bCs/>
          <w:sz w:val="24"/>
          <w:szCs w:val="24"/>
          <w:highlight w:val="none"/>
        </w:rPr>
      </w:pPr>
      <w:r>
        <w:rPr>
          <w:rFonts w:hint="eastAsia" w:ascii="宋体" w:hAnsi="宋体" w:cs="宋体"/>
          <w:b/>
          <w:bCs/>
          <w:sz w:val="24"/>
          <w:szCs w:val="24"/>
          <w:highlight w:val="none"/>
        </w:rPr>
        <w:t>15. 其他约定</w:t>
      </w:r>
    </w:p>
    <w:p w14:paraId="1C484072">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15.1 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4C1CF5F4">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5322D4A7">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r>
        <w:rPr>
          <w:rFonts w:hint="eastAsia" w:ascii="宋体" w:hAnsi="宋体" w:cs="宋体"/>
          <w:sz w:val="24"/>
          <w:szCs w:val="24"/>
          <w:highlight w:val="none"/>
          <w:u w:val="single"/>
        </w:rPr>
        <w:t xml:space="preserve">   0.5万元/次  </w:t>
      </w:r>
      <w:r>
        <w:rPr>
          <w:rFonts w:hint="eastAsia" w:ascii="宋体" w:hAnsi="宋体" w:cs="宋体"/>
          <w:sz w:val="24"/>
          <w:szCs w:val="24"/>
          <w:highlight w:val="none"/>
        </w:rPr>
        <w:t>承担违约责任，并视为分包人自愿放弃本合同项下债权，承包人无须支付剩余款项。</w:t>
      </w:r>
    </w:p>
    <w:p w14:paraId="14914201">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15.4 本合同的任何一方若与他方发生纠纷，而使另一方被列为被告或第三人、被执行人的，则视为该方放弃对另一方享有的一切债权，本合同自此终止，双方不再存在债权债务关系。</w:t>
      </w:r>
    </w:p>
    <w:p w14:paraId="1FDD8ACD">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3EEBD342">
      <w:pPr>
        <w:spacing w:line="500" w:lineRule="exact"/>
        <w:ind w:firstLine="480" w:firstLineChars="200"/>
        <w:rPr>
          <w:rFonts w:ascii="宋体" w:hAnsi="宋体" w:cs="宋体"/>
          <w:sz w:val="24"/>
          <w:szCs w:val="24"/>
          <w:highlight w:val="none"/>
        </w:rPr>
      </w:pPr>
    </w:p>
    <w:p w14:paraId="1F78603F">
      <w:pPr>
        <w:pStyle w:val="10"/>
        <w:ind w:firstLine="210"/>
        <w:rPr>
          <w:highlight w:val="none"/>
        </w:rPr>
      </w:pPr>
    </w:p>
    <w:p w14:paraId="7960DA5D">
      <w:pPr>
        <w:spacing w:line="500" w:lineRule="exact"/>
        <w:ind w:firstLine="482" w:firstLineChars="200"/>
        <w:rPr>
          <w:rFonts w:ascii="宋体" w:hAnsi="宋体" w:cs="宋体"/>
          <w:b/>
          <w:color w:val="000000"/>
          <w:sz w:val="24"/>
          <w:szCs w:val="24"/>
          <w:highlight w:val="none"/>
        </w:rPr>
      </w:pPr>
      <w:r>
        <w:rPr>
          <w:rFonts w:hint="eastAsia" w:ascii="宋体" w:hAnsi="宋体" w:cs="宋体"/>
          <w:b/>
          <w:color w:val="000000"/>
          <w:sz w:val="24"/>
          <w:szCs w:val="24"/>
          <w:highlight w:val="none"/>
        </w:rPr>
        <w:t>专用合同条款附件：</w:t>
      </w:r>
    </w:p>
    <w:p w14:paraId="703AD9F5">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附件一：工程质量保修书</w:t>
      </w:r>
    </w:p>
    <w:p w14:paraId="1CC8835E">
      <w:pPr>
        <w:wordWrap w:val="0"/>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附件二：建筑施工安全生产协议</w:t>
      </w:r>
    </w:p>
    <w:p w14:paraId="53646E43">
      <w:pPr>
        <w:wordWrap w:val="0"/>
        <w:spacing w:line="360" w:lineRule="auto"/>
        <w:ind w:firstLine="480" w:firstLineChars="200"/>
        <w:jc w:val="left"/>
        <w:rPr>
          <w:rFonts w:hint="eastAsia" w:ascii="宋体" w:hAnsi="宋体"/>
          <w:sz w:val="24"/>
          <w:highlight w:val="none"/>
        </w:rPr>
      </w:pPr>
      <w:r>
        <w:rPr>
          <w:rFonts w:hint="eastAsia" w:ascii="宋体" w:hAnsi="宋体"/>
          <w:sz w:val="24"/>
          <w:highlight w:val="none"/>
        </w:rPr>
        <w:t>附件三：建筑施工环境保护协议</w:t>
      </w:r>
    </w:p>
    <w:p w14:paraId="07C10D51">
      <w:pPr>
        <w:wordWrap w:val="0"/>
        <w:spacing w:line="500" w:lineRule="exact"/>
        <w:ind w:firstLine="480" w:firstLineChars="200"/>
        <w:jc w:val="left"/>
        <w:rPr>
          <w:rFonts w:hint="eastAsia" w:ascii="宋体" w:hAnsi="宋体" w:eastAsia="宋体" w:cs="宋体"/>
          <w:sz w:val="24"/>
          <w:szCs w:val="24"/>
          <w:highlight w:val="none"/>
          <w:lang w:eastAsia="zh-CN"/>
        </w:rPr>
        <w:sectPr>
          <w:footerReference r:id="rId6" w:type="default"/>
          <w:pgSz w:w="11906" w:h="16838"/>
          <w:pgMar w:top="1304" w:right="1701" w:bottom="1304" w:left="1701" w:header="851" w:footer="992" w:gutter="0"/>
          <w:pgNumType w:start="8"/>
          <w:cols w:space="0" w:num="1"/>
          <w:docGrid w:type="lines" w:linePitch="312" w:charSpace="0"/>
        </w:sectPr>
      </w:pPr>
      <w:r>
        <w:rPr>
          <w:rFonts w:hint="eastAsia" w:ascii="宋体" w:hAnsi="宋体" w:cs="宋体"/>
          <w:sz w:val="24"/>
          <w:szCs w:val="24"/>
          <w:highlight w:val="none"/>
          <w:lang w:eastAsia="zh-CN"/>
        </w:rPr>
        <w:t>附件四：农民工工资支付承诺书</w:t>
      </w:r>
    </w:p>
    <w:p w14:paraId="0869D29A">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附</w:t>
      </w:r>
      <w:bookmarkStart w:id="166" w:name="_Toc296503226"/>
      <w:bookmarkStart w:id="167" w:name="_Toc267261693"/>
      <w:bookmarkStart w:id="168" w:name="_Toc296346727"/>
      <w:bookmarkStart w:id="169" w:name="_Toc296347225"/>
      <w:bookmarkStart w:id="170" w:name="_Toc296891266"/>
      <w:bookmarkStart w:id="171" w:name="_Toc296944565"/>
      <w:bookmarkStart w:id="172" w:name="_Toc296891054"/>
      <w:r>
        <w:rPr>
          <w:rFonts w:hint="eastAsia" w:ascii="宋体" w:hAnsi="宋体" w:cs="宋体"/>
          <w:sz w:val="24"/>
          <w:szCs w:val="24"/>
          <w:highlight w:val="none"/>
        </w:rPr>
        <w:t>件一：</w:t>
      </w:r>
      <w:bookmarkEnd w:id="166"/>
      <w:bookmarkEnd w:id="167"/>
      <w:bookmarkEnd w:id="168"/>
      <w:bookmarkEnd w:id="169"/>
      <w:bookmarkEnd w:id="170"/>
      <w:bookmarkEnd w:id="171"/>
      <w:bookmarkEnd w:id="172"/>
      <w:r>
        <w:rPr>
          <w:rFonts w:hint="eastAsia" w:ascii="宋体" w:hAnsi="宋体" w:cs="宋体"/>
          <w:sz w:val="24"/>
          <w:szCs w:val="24"/>
          <w:highlight w:val="none"/>
        </w:rPr>
        <w:t xml:space="preserve">    </w:t>
      </w:r>
    </w:p>
    <w:p w14:paraId="5EC123A1">
      <w:pPr>
        <w:wordWrap w:val="0"/>
        <w:spacing w:before="156" w:beforeLines="50" w:after="156" w:afterLines="50"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工程质量保修书</w:t>
      </w:r>
    </w:p>
    <w:p w14:paraId="3280AE7B">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0DB27A1B">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分包人（全称）：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130313FC">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承包人和分包人根据《中华人民共和国建筑法》和《建设工程质量管理条例》，经协商一致就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签订工程质量保修书。</w:t>
      </w:r>
    </w:p>
    <w:p w14:paraId="78226A88">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一、工程质量保修范围和内容</w:t>
      </w:r>
    </w:p>
    <w:p w14:paraId="5B5DE841">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分包人在保修期内，按照有关法律规定和合同约定，承担工程质量保修责任。</w:t>
      </w:r>
    </w:p>
    <w:p w14:paraId="3CA3E167">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质量保修范围和内容：全部分包工程内容。</w:t>
      </w:r>
    </w:p>
    <w:p w14:paraId="760AF372">
      <w:pPr>
        <w:wordWrap w:val="0"/>
        <w:spacing w:line="500" w:lineRule="exact"/>
        <w:ind w:firstLine="482"/>
        <w:rPr>
          <w:rFonts w:hint="eastAsia" w:ascii="宋体" w:hAnsi="宋体" w:cs="宋体"/>
          <w:sz w:val="24"/>
          <w:szCs w:val="24"/>
          <w:highlight w:val="none"/>
        </w:rPr>
      </w:pPr>
      <w:r>
        <w:rPr>
          <w:rFonts w:hint="eastAsia" w:ascii="宋体" w:hAnsi="宋体" w:cs="宋体"/>
          <w:b/>
          <w:sz w:val="24"/>
          <w:szCs w:val="24"/>
          <w:highlight w:val="none"/>
        </w:rPr>
        <w:t>　　</w:t>
      </w:r>
      <w:r>
        <w:rPr>
          <w:rFonts w:hint="eastAsia" w:ascii="宋体" w:hAnsi="宋体" w:cs="宋体"/>
          <w:b/>
          <w:bCs/>
          <w:sz w:val="24"/>
          <w:szCs w:val="24"/>
          <w:highlight w:val="none"/>
        </w:rPr>
        <w:t>二、保修期</w:t>
      </w:r>
    </w:p>
    <w:p w14:paraId="1D2A641D">
      <w:pPr>
        <w:wordWrap w:val="0"/>
        <w:spacing w:line="500" w:lineRule="exact"/>
        <w:ind w:firstLine="480" w:firstLineChars="200"/>
        <w:rPr>
          <w:rFonts w:hint="eastAsia" w:ascii="宋体" w:hAnsi="宋体" w:cs="宋体"/>
          <w:sz w:val="24"/>
          <w:szCs w:val="24"/>
          <w:highlight w:val="none"/>
          <w:u w:val="single"/>
        </w:rPr>
      </w:pPr>
      <w:r>
        <w:rPr>
          <w:rFonts w:hint="eastAsia" w:ascii="宋体" w:hAnsi="宋体" w:cs="宋体"/>
          <w:sz w:val="24"/>
          <w:szCs w:val="24"/>
          <w:highlight w:val="none"/>
        </w:rPr>
        <w:t>根据《建设工程质量管理条例》及有关规定，分包工程的保修期如下：本工程质量保修期1年。</w:t>
      </w:r>
    </w:p>
    <w:p w14:paraId="7E4F5E36">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保修期自</w:t>
      </w:r>
      <w:r>
        <w:rPr>
          <w:rFonts w:hint="eastAsia" w:ascii="宋体" w:hAnsi="宋体" w:cs="宋体"/>
          <w:kern w:val="0"/>
          <w:sz w:val="24"/>
          <w:szCs w:val="24"/>
          <w:highlight w:val="none"/>
        </w:rPr>
        <w:t>分包工程竣工验收合格之日</w:t>
      </w:r>
      <w:r>
        <w:rPr>
          <w:rFonts w:hint="eastAsia" w:ascii="宋体" w:hAnsi="宋体" w:cs="宋体"/>
          <w:sz w:val="24"/>
          <w:szCs w:val="24"/>
          <w:highlight w:val="none"/>
        </w:rPr>
        <w:t>起计算。</w:t>
      </w:r>
    </w:p>
    <w:p w14:paraId="45DE27DE">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三、缺陷责任期</w:t>
      </w:r>
    </w:p>
    <w:p w14:paraId="76AC3900">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分包工程缺陷责任期为24个月，缺陷责任期自分包工程竣工验收合格之日起计算。</w:t>
      </w:r>
    </w:p>
    <w:p w14:paraId="4813AE89">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缺陷责任期终止后，如无质量问题承包人应退还剩余的质量保证金。</w:t>
      </w:r>
    </w:p>
    <w:p w14:paraId="361B8939">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hint="eastAsia" w:ascii="宋体" w:hAnsi="宋体" w:cs="宋体"/>
          <w:b/>
          <w:bCs/>
          <w:sz w:val="24"/>
          <w:szCs w:val="24"/>
          <w:highlight w:val="none"/>
        </w:rPr>
        <w:t>四、质量保修责任</w:t>
      </w:r>
    </w:p>
    <w:p w14:paraId="596C262C">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1．属于保修范围、内容的项目，分包人应当在接到保修通知之日起3天内派人保修。分包人不在约定期限内派人保修的，承包人可以委托他人修理。</w:t>
      </w:r>
    </w:p>
    <w:p w14:paraId="2501575A">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2．发生紧急事故需抢修的，分包人在接到事故通知后，应当立即到达事故现场抢修。</w:t>
      </w:r>
    </w:p>
    <w:p w14:paraId="3F80EAB7">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4FB95236">
      <w:pPr>
        <w:wordWrap w:val="0"/>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4．质量保修完成后，由承包人组织验收。</w:t>
      </w:r>
    </w:p>
    <w:p w14:paraId="1393B265">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w:t>
      </w:r>
      <w:r>
        <w:rPr>
          <w:rFonts w:hint="eastAsia" w:ascii="宋体" w:hAnsi="宋体" w:cs="宋体"/>
          <w:b/>
          <w:bCs/>
          <w:sz w:val="24"/>
          <w:szCs w:val="24"/>
          <w:highlight w:val="none"/>
        </w:rPr>
        <w:t>五、保修费用</w:t>
      </w:r>
    </w:p>
    <w:p w14:paraId="242F78D4">
      <w:pPr>
        <w:wordWrap w:val="0"/>
        <w:spacing w:line="500" w:lineRule="exact"/>
        <w:rPr>
          <w:rFonts w:hint="eastAsia" w:ascii="宋体" w:hAnsi="宋体" w:cs="宋体"/>
          <w:sz w:val="24"/>
          <w:szCs w:val="24"/>
          <w:highlight w:val="none"/>
        </w:rPr>
      </w:pPr>
      <w:r>
        <w:rPr>
          <w:rFonts w:hint="eastAsia" w:ascii="宋体" w:hAnsi="宋体" w:cs="宋体"/>
          <w:sz w:val="24"/>
          <w:szCs w:val="24"/>
          <w:highlight w:val="none"/>
        </w:rPr>
        <w:t>　　保修费用由造成质量缺陷的责任方承担。</w:t>
      </w:r>
    </w:p>
    <w:p w14:paraId="4C3B0FF7">
      <w:pPr>
        <w:wordWrap w:val="0"/>
        <w:spacing w:line="500" w:lineRule="exact"/>
        <w:ind w:firstLine="482" w:firstLineChars="200"/>
        <w:rPr>
          <w:rFonts w:hint="eastAsia" w:ascii="宋体" w:hAnsi="宋体" w:cs="宋体"/>
          <w:sz w:val="24"/>
          <w:szCs w:val="24"/>
          <w:highlight w:val="none"/>
        </w:rPr>
      </w:pPr>
      <w:r>
        <w:rPr>
          <w:rFonts w:hint="eastAsia" w:ascii="宋体" w:hAnsi="宋体" w:cs="宋体"/>
          <w:b/>
          <w:bCs/>
          <w:sz w:val="24"/>
          <w:szCs w:val="24"/>
          <w:highlight w:val="none"/>
        </w:rPr>
        <w:t>六、双方约定的其他工程质量保修事项：</w:t>
      </w:r>
      <w:r>
        <w:rPr>
          <w:rFonts w:hint="eastAsia" w:ascii="宋体" w:hAnsi="宋体" w:cs="宋体"/>
          <w:sz w:val="24"/>
          <w:szCs w:val="24"/>
          <w:highlight w:val="none"/>
          <w:u w:val="single"/>
        </w:rPr>
        <w:t xml:space="preserve">             无              </w:t>
      </w:r>
      <w:r>
        <w:rPr>
          <w:rFonts w:hint="eastAsia" w:ascii="宋体" w:hAnsi="宋体" w:cs="宋体"/>
          <w:sz w:val="24"/>
          <w:szCs w:val="24"/>
          <w:highlight w:val="none"/>
        </w:rPr>
        <w:t>。</w:t>
      </w:r>
    </w:p>
    <w:p w14:paraId="10E0645B">
      <w:pPr>
        <w:wordWrap w:val="0"/>
        <w:spacing w:line="500" w:lineRule="exact"/>
        <w:ind w:firstLine="456" w:firstLineChars="190"/>
        <w:rPr>
          <w:rFonts w:hint="eastAsia" w:ascii="宋体" w:hAnsi="宋体" w:cs="宋体"/>
          <w:sz w:val="24"/>
          <w:szCs w:val="24"/>
          <w:highlight w:val="none"/>
        </w:rPr>
      </w:pPr>
      <w:r>
        <w:rPr>
          <w:rFonts w:hint="eastAsia" w:ascii="宋体" w:hAnsi="宋体" w:cs="宋体"/>
          <w:sz w:val="24"/>
          <w:szCs w:val="24"/>
          <w:highlight w:val="none"/>
        </w:rPr>
        <w:t>工程质量保修书由承包人、分包人在工程完工验收前共同签署，作为分包合同的附件，其有效期限至保修期满。</w:t>
      </w:r>
    </w:p>
    <w:p w14:paraId="0B76A093">
      <w:pPr>
        <w:wordWrap w:val="0"/>
        <w:spacing w:line="360" w:lineRule="auto"/>
        <w:rPr>
          <w:rFonts w:hint="eastAsia" w:ascii="宋体" w:hAnsi="宋体" w:cs="宋体"/>
          <w:sz w:val="24"/>
          <w:szCs w:val="24"/>
          <w:highlight w:val="none"/>
        </w:rPr>
      </w:pPr>
    </w:p>
    <w:p w14:paraId="60FACCA4">
      <w:pPr>
        <w:wordWrap w:val="0"/>
        <w:spacing w:line="360" w:lineRule="auto"/>
        <w:rPr>
          <w:rFonts w:hint="eastAsia" w:ascii="宋体" w:hAnsi="宋体" w:cs="宋体"/>
          <w:sz w:val="24"/>
          <w:szCs w:val="24"/>
          <w:highlight w:val="none"/>
        </w:rPr>
      </w:pPr>
    </w:p>
    <w:p w14:paraId="108993FC">
      <w:pPr>
        <w:wordWrap w:val="0"/>
        <w:spacing w:line="360" w:lineRule="auto"/>
        <w:rPr>
          <w:rFonts w:hint="eastAsia" w:ascii="宋体" w:hAnsi="宋体" w:cs="宋体"/>
          <w:sz w:val="24"/>
          <w:szCs w:val="24"/>
          <w:highlight w:val="none"/>
        </w:rPr>
      </w:pPr>
      <w:r>
        <w:rPr>
          <w:rFonts w:hint="eastAsia" w:ascii="宋体" w:hAnsi="宋体" w:cs="宋体"/>
          <w:sz w:val="24"/>
          <w:szCs w:val="24"/>
          <w:highlight w:val="none"/>
        </w:rPr>
        <w:t>承包人(公章)：                    分包人(公章)：</w:t>
      </w:r>
    </w:p>
    <w:p w14:paraId="08FEED50">
      <w:pPr>
        <w:wordWrap w:val="0"/>
        <w:spacing w:line="360" w:lineRule="auto"/>
        <w:rPr>
          <w:rFonts w:hint="eastAsia" w:ascii="宋体" w:hAnsi="宋体" w:cs="宋体"/>
          <w:sz w:val="24"/>
          <w:szCs w:val="24"/>
          <w:highlight w:val="none"/>
        </w:rPr>
      </w:pPr>
    </w:p>
    <w:p w14:paraId="36E2C378">
      <w:pPr>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地  址：</w:t>
      </w:r>
      <w:r>
        <w:rPr>
          <w:rFonts w:hint="eastAsia" w:ascii="宋体" w:hAnsi="宋体" w:cs="宋体"/>
          <w:sz w:val="24"/>
          <w:szCs w:val="24"/>
          <w:highlight w:val="none"/>
          <w:u w:val="single"/>
        </w:rPr>
        <w:t xml:space="preserve"> 山西省长治市屯留区 </w:t>
      </w:r>
      <w:r>
        <w:rPr>
          <w:rFonts w:hint="eastAsia" w:ascii="宋体" w:hAnsi="宋体" w:cs="宋体"/>
          <w:sz w:val="24"/>
          <w:szCs w:val="24"/>
          <w:highlight w:val="none"/>
        </w:rPr>
        <w:t xml:space="preserve">       地  址： </w:t>
      </w:r>
      <w:r>
        <w:rPr>
          <w:rFonts w:hint="eastAsia" w:ascii="宋体" w:hAnsi="宋体" w:cs="宋体"/>
          <w:sz w:val="24"/>
          <w:szCs w:val="24"/>
          <w:highlight w:val="none"/>
          <w:u w:val="single"/>
        </w:rPr>
        <w:t xml:space="preserve">                   </w:t>
      </w:r>
    </w:p>
    <w:p w14:paraId="3471AF48">
      <w:pPr>
        <w:wordWrap w:val="0"/>
        <w:spacing w:line="700" w:lineRule="exact"/>
        <w:ind w:firstLine="960" w:firstLineChars="400"/>
        <w:rPr>
          <w:rFonts w:hint="eastAsia" w:ascii="宋体" w:hAnsi="宋体" w:cs="宋体"/>
          <w:sz w:val="24"/>
          <w:szCs w:val="24"/>
          <w:highlight w:val="none"/>
        </w:rPr>
      </w:pPr>
      <w:r>
        <w:rPr>
          <w:rFonts w:hint="eastAsia" w:ascii="宋体" w:hAnsi="宋体" w:cs="宋体"/>
          <w:sz w:val="24"/>
          <w:szCs w:val="24"/>
          <w:highlight w:val="none"/>
          <w:u w:val="single"/>
        </w:rPr>
        <w:t xml:space="preserve">渔泽镇北渔泽村西 </w:t>
      </w:r>
      <w:r>
        <w:rPr>
          <w:rFonts w:hint="eastAsia" w:ascii="宋体" w:hAnsi="宋体" w:cs="宋体"/>
          <w:sz w:val="24"/>
          <w:szCs w:val="24"/>
          <w:highlight w:val="none"/>
        </w:rPr>
        <w:t xml:space="preserve">                    </w:t>
      </w:r>
    </w:p>
    <w:p w14:paraId="085E2B16">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法定代表人(签字)：                  法定代表人(签字)：</w:t>
      </w:r>
    </w:p>
    <w:p w14:paraId="1FA79AE0">
      <w:pPr>
        <w:wordWrap w:val="0"/>
        <w:spacing w:line="1000" w:lineRule="exact"/>
        <w:rPr>
          <w:rFonts w:hint="eastAsia" w:ascii="宋体" w:hAnsi="宋体" w:cs="宋体"/>
          <w:sz w:val="24"/>
          <w:szCs w:val="24"/>
          <w:highlight w:val="none"/>
        </w:rPr>
      </w:pPr>
      <w:r>
        <w:rPr>
          <w:rFonts w:hint="eastAsia" w:ascii="宋体" w:hAnsi="宋体" w:cs="宋体"/>
          <w:sz w:val="24"/>
          <w:szCs w:val="24"/>
          <w:highlight w:val="none"/>
        </w:rPr>
        <w:t>委托代理人(签字)：                  委托代理人(签字)：</w:t>
      </w:r>
    </w:p>
    <w:p w14:paraId="7BED3978">
      <w:pPr>
        <w:wordWrap w:val="0"/>
        <w:adjustRightInd w:val="0"/>
        <w:snapToGrid w:val="0"/>
        <w:spacing w:line="1000" w:lineRule="exact"/>
        <w:rPr>
          <w:rFonts w:hint="eastAsia" w:ascii="宋体" w:hAnsi="宋体" w:cs="宋体"/>
          <w:sz w:val="24"/>
          <w:szCs w:val="24"/>
          <w:highlight w:val="none"/>
          <w:u w:val="single"/>
        </w:rPr>
      </w:pPr>
      <w:r>
        <w:rPr>
          <w:rFonts w:hint="eastAsia" w:ascii="宋体" w:hAnsi="宋体" w:cs="宋体"/>
          <w:sz w:val="24"/>
          <w:szCs w:val="24"/>
          <w:highlight w:val="none"/>
        </w:rPr>
        <w:t>电  话：</w:t>
      </w:r>
      <w:r>
        <w:rPr>
          <w:rFonts w:hint="eastAsia" w:ascii="宋体" w:hAnsi="宋体" w:cs="宋体"/>
          <w:sz w:val="24"/>
          <w:szCs w:val="24"/>
          <w:highlight w:val="none"/>
          <w:u w:val="single"/>
        </w:rPr>
        <w:t xml:space="preserve">   0355—5945905     </w:t>
      </w:r>
      <w:r>
        <w:rPr>
          <w:rFonts w:hint="eastAsia" w:ascii="宋体" w:hAnsi="宋体" w:cs="宋体"/>
          <w:sz w:val="24"/>
          <w:szCs w:val="24"/>
          <w:highlight w:val="none"/>
        </w:rPr>
        <w:t xml:space="preserve">       电  话： </w:t>
      </w:r>
      <w:r>
        <w:rPr>
          <w:rFonts w:hint="eastAsia" w:ascii="宋体" w:hAnsi="宋体" w:cs="宋体"/>
          <w:sz w:val="24"/>
          <w:szCs w:val="24"/>
          <w:highlight w:val="none"/>
          <w:u w:val="single"/>
        </w:rPr>
        <w:t xml:space="preserve">                   </w:t>
      </w:r>
    </w:p>
    <w:p w14:paraId="56C2B657">
      <w:pPr>
        <w:wordWrap w:val="0"/>
        <w:adjustRightInd w:val="0"/>
        <w:snapToGrid w:val="0"/>
        <w:spacing w:line="700" w:lineRule="exact"/>
        <w:rPr>
          <w:rFonts w:hint="eastAsia" w:ascii="宋体" w:hAnsi="宋体" w:cs="宋体"/>
          <w:sz w:val="24"/>
          <w:szCs w:val="24"/>
          <w:highlight w:val="none"/>
        </w:rPr>
      </w:pPr>
      <w:r>
        <w:rPr>
          <w:rFonts w:hint="eastAsia" w:ascii="宋体" w:hAnsi="宋体" w:cs="宋体"/>
          <w:sz w:val="24"/>
          <w:szCs w:val="24"/>
          <w:highlight w:val="none"/>
        </w:rPr>
        <w:t>传  真：</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传  真：</w:t>
      </w:r>
      <w:r>
        <w:rPr>
          <w:rFonts w:hint="eastAsia" w:ascii="宋体" w:hAnsi="宋体" w:cs="宋体"/>
          <w:sz w:val="24"/>
          <w:szCs w:val="24"/>
          <w:highlight w:val="none"/>
          <w:u w:val="single"/>
        </w:rPr>
        <w:t xml:space="preserve">                    </w:t>
      </w:r>
    </w:p>
    <w:p w14:paraId="06DA0A4A">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开户银行：</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开户银行：</w:t>
      </w:r>
      <w:r>
        <w:rPr>
          <w:rFonts w:hint="eastAsia" w:ascii="宋体" w:hAnsi="宋体" w:cs="宋体"/>
          <w:sz w:val="24"/>
          <w:szCs w:val="24"/>
          <w:highlight w:val="none"/>
          <w:u w:val="single"/>
        </w:rPr>
        <w:t xml:space="preserve">                  </w:t>
      </w:r>
    </w:p>
    <w:p w14:paraId="75C974D3">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账  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账  号：</w:t>
      </w:r>
      <w:r>
        <w:rPr>
          <w:rFonts w:hint="eastAsia" w:ascii="宋体" w:hAnsi="宋体" w:cs="宋体"/>
          <w:sz w:val="24"/>
          <w:szCs w:val="24"/>
          <w:highlight w:val="none"/>
          <w:u w:val="single"/>
        </w:rPr>
        <w:t xml:space="preserve">                    </w:t>
      </w:r>
    </w:p>
    <w:p w14:paraId="4C93A87B">
      <w:pPr>
        <w:wordWrap w:val="0"/>
        <w:spacing w:line="700" w:lineRule="exact"/>
        <w:rPr>
          <w:rFonts w:hint="eastAsia" w:ascii="宋体" w:hAnsi="宋体" w:cs="宋体"/>
          <w:sz w:val="24"/>
          <w:szCs w:val="24"/>
          <w:highlight w:val="none"/>
          <w:u w:val="single"/>
        </w:rPr>
      </w:pPr>
      <w:r>
        <w:rPr>
          <w:rFonts w:hint="eastAsia" w:ascii="宋体" w:hAnsi="宋体" w:cs="宋体"/>
          <w:sz w:val="24"/>
          <w:szCs w:val="24"/>
          <w:highlight w:val="none"/>
        </w:rPr>
        <w:t>邮政编码：</w:t>
      </w:r>
      <w:r>
        <w:rPr>
          <w:rFonts w:hint="eastAsia" w:ascii="宋体" w:hAnsi="宋体" w:cs="宋体"/>
          <w:sz w:val="24"/>
          <w:szCs w:val="24"/>
          <w:highlight w:val="none"/>
          <w:u w:val="single"/>
        </w:rPr>
        <w:t xml:space="preserve">      046102       </w:t>
      </w:r>
      <w:r>
        <w:rPr>
          <w:rFonts w:hint="eastAsia" w:ascii="宋体" w:hAnsi="宋体" w:cs="宋体"/>
          <w:sz w:val="24"/>
          <w:szCs w:val="24"/>
          <w:highlight w:val="none"/>
        </w:rPr>
        <w:t xml:space="preserve">       邮政编码：</w:t>
      </w:r>
      <w:r>
        <w:rPr>
          <w:rFonts w:hint="eastAsia" w:ascii="宋体" w:hAnsi="宋体" w:cs="宋体"/>
          <w:sz w:val="24"/>
          <w:szCs w:val="24"/>
          <w:highlight w:val="none"/>
          <w:u w:val="single"/>
        </w:rPr>
        <w:t xml:space="preserve">                  </w:t>
      </w:r>
    </w:p>
    <w:p w14:paraId="57B34AD4">
      <w:pPr>
        <w:wordWrap w:val="0"/>
        <w:spacing w:line="360" w:lineRule="auto"/>
        <w:rPr>
          <w:rFonts w:hint="eastAsia" w:ascii="宋体" w:hAnsi="宋体" w:cs="宋体"/>
          <w:sz w:val="24"/>
          <w:szCs w:val="24"/>
          <w:highlight w:val="none"/>
        </w:rPr>
      </w:pPr>
    </w:p>
    <w:p w14:paraId="144A802F">
      <w:pPr>
        <w:spacing w:line="500" w:lineRule="exact"/>
        <w:jc w:val="left"/>
        <w:rPr>
          <w:rFonts w:hint="eastAsia" w:ascii="宋体" w:hAnsi="宋体" w:cs="宋体"/>
          <w:b/>
          <w:bCs/>
          <w:sz w:val="24"/>
          <w:szCs w:val="24"/>
          <w:highlight w:val="none"/>
        </w:rPr>
      </w:pPr>
      <w:r>
        <w:rPr>
          <w:rFonts w:hint="eastAsia" w:ascii="宋体" w:hAnsi="宋体" w:cs="宋体"/>
          <w:sz w:val="24"/>
          <w:szCs w:val="24"/>
          <w:highlight w:val="none"/>
        </w:rPr>
        <w:br w:type="page"/>
      </w:r>
      <w:r>
        <w:rPr>
          <w:rFonts w:hint="eastAsia" w:ascii="宋体" w:hAnsi="宋体" w:cs="宋体"/>
          <w:sz w:val="24"/>
          <w:szCs w:val="24"/>
          <w:highlight w:val="none"/>
        </w:rPr>
        <w:t>附件二：</w:t>
      </w:r>
    </w:p>
    <w:p w14:paraId="09244466">
      <w:pPr>
        <w:spacing w:line="500" w:lineRule="exact"/>
        <w:ind w:firstLine="482"/>
        <w:jc w:val="center"/>
        <w:rPr>
          <w:rFonts w:hint="eastAsia" w:ascii="宋体" w:hAnsi="宋体" w:cs="宋体"/>
          <w:b/>
          <w:bCs/>
          <w:sz w:val="24"/>
          <w:szCs w:val="24"/>
          <w:highlight w:val="none"/>
        </w:rPr>
      </w:pPr>
      <w:r>
        <w:rPr>
          <w:rFonts w:hint="eastAsia" w:ascii="宋体" w:hAnsi="宋体" w:cs="宋体"/>
          <w:b/>
          <w:bCs/>
          <w:sz w:val="24"/>
          <w:szCs w:val="24"/>
          <w:highlight w:val="none"/>
        </w:rPr>
        <w:t>施工安全生产协议</w:t>
      </w:r>
    </w:p>
    <w:p w14:paraId="4F60AECE">
      <w:pPr>
        <w:pStyle w:val="10"/>
        <w:spacing w:line="500" w:lineRule="exact"/>
        <w:ind w:firstLine="210"/>
        <w:rPr>
          <w:highlight w:val="none"/>
        </w:rPr>
      </w:pPr>
    </w:p>
    <w:p w14:paraId="4B1F060D">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w:t>
      </w:r>
    </w:p>
    <w:p w14:paraId="00380C2D">
      <w:pPr>
        <w:spacing w:line="500" w:lineRule="exact"/>
        <w:ind w:firstLine="480" w:firstLineChars="200"/>
        <w:jc w:val="left"/>
        <w:rPr>
          <w:rFonts w:hint="eastAsia" w:ascii="宋体" w:hAnsi="宋体" w:cs="宋体"/>
          <w:sz w:val="24"/>
          <w:szCs w:val="24"/>
          <w:highlight w:val="none"/>
          <w:u w:val="singl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0137B999">
      <w:pPr>
        <w:spacing w:line="50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51D7CC3E">
      <w:pPr>
        <w:spacing w:line="500" w:lineRule="exact"/>
        <w:ind w:firstLine="482" w:firstLineChars="200"/>
        <w:jc w:val="left"/>
        <w:rPr>
          <w:rFonts w:hint="eastAsia" w:ascii="宋体" w:hAnsi="宋体" w:cs="宋体"/>
          <w:sz w:val="24"/>
          <w:szCs w:val="24"/>
          <w:highlight w:val="none"/>
        </w:rPr>
      </w:pPr>
      <w:r>
        <w:rPr>
          <w:rFonts w:hint="eastAsia" w:ascii="宋体" w:hAnsi="宋体" w:cs="宋体"/>
          <w:b/>
          <w:bCs/>
          <w:sz w:val="24"/>
          <w:szCs w:val="24"/>
          <w:highlight w:val="none"/>
        </w:rPr>
        <w:t>一、施工安全责任范围</w:t>
      </w:r>
    </w:p>
    <w:p w14:paraId="5EC34E6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分包人在施工期内，按照有关法律、法规、规章的管理规定和双方约定，承担施工区域内的安全责任。</w:t>
      </w:r>
    </w:p>
    <w:p w14:paraId="05A4EAAB">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二、安全责任内容</w:t>
      </w:r>
    </w:p>
    <w:p w14:paraId="22CB5CA4">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（一）承包人、分包人双方责任</w:t>
      </w:r>
    </w:p>
    <w:p w14:paraId="6EADD41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1.双方必须认真贯彻国家和上级劳动保护、安全生产主管部门颁发的有关安全生产、消防工作的方针、政策、严格执行有关劳动保护法规、条例、规定。</w:t>
      </w:r>
    </w:p>
    <w:p w14:paraId="1DAE98B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2.双方应当设立安全生产管理机构，配备专职安全生产管理人员，履行《建设工程安全生产管理条例》规定的职责，对所承担的建设工程进行定期和专项安全检查，并做好安全检查记录。</w:t>
      </w:r>
    </w:p>
    <w:p w14:paraId="4E25E2B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3.双方必须认真对本单位职工进行相关安全生产制度及安全技术知识教育，增强法制观念，提高职工的安全生产意识和自我保护能力，督促职工自觉遵守安全纪律、制度法规。</w:t>
      </w:r>
    </w:p>
    <w:p w14:paraId="1E77B42B">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4.双方应对从业人员进行安全教育和培训，保证从业人员具备安全生产知识，熟悉安全生产规章制度和安全操作规程，掌握本岗位的安全操作技能，未经安全生产教育培训合格的人员不得上岗作业。</w:t>
      </w:r>
    </w:p>
    <w:p w14:paraId="71478AB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5.双方在施工前要认真勘察现场：</w:t>
      </w:r>
    </w:p>
    <w:p w14:paraId="60A292E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（1）工程项目应由承包人编制施工组织设计；</w:t>
      </w:r>
    </w:p>
    <w:p w14:paraId="57EAC01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（2）分包的工程由分包人按承包人的要求自行编制施工组织设计，制订有针对性的安全技术措施，并经承包人审批，分包人必须严格按施工组织设计的要求施工。</w:t>
      </w:r>
    </w:p>
    <w:p w14:paraId="63D8558C">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（3）开工前承包人对分包人进行施工安全技术交底，技术交底交至操作人，并应有书面记录或资料。</w:t>
      </w:r>
    </w:p>
    <w:p w14:paraId="7D56CD39">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（4）对超过一定规模的分部分项工程，由承包人组织专家论证。</w:t>
      </w:r>
    </w:p>
    <w:p w14:paraId="060BFD18">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6.遵循先订合同后施工的原则。承包人不得指派分包人人员从事合同外的施工任务。分包人应拒绝合同外的施工任务，否则由此造成的一切后果均由有关方负责。</w:t>
      </w:r>
    </w:p>
    <w:p w14:paraId="14F93F17">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（二）承包人责任</w:t>
      </w:r>
    </w:p>
    <w:p w14:paraId="38F5FFC4">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1.承包人应对分包人提交的营业执照、施工资质和安全施工资格证书进行审查及备案，了解在此前的施工业绩及施工安全情况。</w:t>
      </w:r>
    </w:p>
    <w:p w14:paraId="5061D4B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2.施工期间承包人应对分包人施工现场进行安全监督，发现违章作业及危及人身、设备安全时，应及时制止、纠正，必要时有权停止其工作，并向分包人提出整改要求。</w:t>
      </w:r>
    </w:p>
    <w:p w14:paraId="5429B05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3.承包人有协助分包人搞好安全生产、安全管理以及督促定期检查的义务，对承包人违反安全生产规定、制度等情况，分包人有要求承包人整改的权利。</w:t>
      </w:r>
    </w:p>
    <w:p w14:paraId="5E5EE739">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（三）分包人责任</w:t>
      </w:r>
    </w:p>
    <w:p w14:paraId="79D96BF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1.分包人应当具备国家规定的注册资本、专业技术人员、技术装备和安全生产等条件，应向承包人提供真实、合法、有效的承包本工程所需相关资质证书；</w:t>
      </w:r>
    </w:p>
    <w:p w14:paraId="250EEE8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48E1226F">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7FF2C60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1FA4D6BD">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5.分包方施工项目安全生产管理人员、技术人员持证上岗，特种作业人员上岗必须携带特种作业操作证，严禁违章操作、无证操作；严禁不懂电器、机械设备的人，擅自操作使用电器、机械设备。</w:t>
      </w:r>
    </w:p>
    <w:p w14:paraId="11CEC77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44C5BEB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7131968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8.分包单位在施工期间必须接受承包人的检查和指导，承包人有权对分包人所处的施工区域、作业环境、操作设施设备、工具用具等进行检查。</w:t>
      </w:r>
    </w:p>
    <w:p w14:paraId="1669313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5C918882">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10.分包人施工过程中应做到工完、料尽、场地清，确保安全文明施工。</w:t>
      </w:r>
    </w:p>
    <w:p w14:paraId="562EBD4A">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11.分包人在施工期间必须严格执行和遵守承包人的安全生产、防火管理等各类规定，接受承包人的督促、检查和指导；</w:t>
      </w:r>
    </w:p>
    <w:p w14:paraId="5A20A67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12.分包人应在在签订劳务分包合同前，拟签合同的分包单位要提前到山西潞安工程有限公司第二分公司安监办备案。劳务分包单位要保证备案内容的真实性，备案内容若有变化，要及时到第二分公司安监办进行备案变更。备案审核内容为公司资质、施工队组组织机构（队组成立及任命文件）、施工队组管理人员、特殊工种作业人员相关证件、施工人员工伤保险缴纳证明等。</w:t>
      </w:r>
    </w:p>
    <w:p w14:paraId="319EC9E5">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13.分包人在签订工程施工合同后，应自觉地向暂住地的公安派出机构办理暂住登记手续，并向当地区（县）城建办（建设局）安监站、劳动局劳动保护检察部门办理施工登记手续。</w:t>
      </w:r>
    </w:p>
    <w:p w14:paraId="33B4258B">
      <w:pPr>
        <w:spacing w:line="500" w:lineRule="exact"/>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三、安全保证责任</w:t>
      </w:r>
    </w:p>
    <w:p w14:paraId="211106B0">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253A4277">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47148F5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（1）发生人身死亡事故，扣除全部安全保证金；</w:t>
      </w:r>
    </w:p>
    <w:p w14:paraId="7ACCF591">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（2）发生人身重伤事故，扣除50%安全保证金；</w:t>
      </w:r>
    </w:p>
    <w:p w14:paraId="23F5B583">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2441238E">
      <w:pPr>
        <w:spacing w:line="50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本协议经双方代表签章后即生效：协议作为合同正本的附件一式五份，承包人执三份，分包人执二份。 </w:t>
      </w:r>
    </w:p>
    <w:p w14:paraId="71FDC491">
      <w:pPr>
        <w:spacing w:line="360" w:lineRule="auto"/>
        <w:ind w:left="1" w:firstLine="480" w:firstLineChars="200"/>
        <w:jc w:val="left"/>
        <w:rPr>
          <w:rFonts w:hint="eastAsia" w:ascii="宋体" w:hAnsi="宋体" w:cs="宋体"/>
          <w:sz w:val="24"/>
          <w:szCs w:val="24"/>
          <w:highlight w:val="none"/>
        </w:rPr>
      </w:pPr>
    </w:p>
    <w:p w14:paraId="2F6AE18B">
      <w:pPr>
        <w:spacing w:line="360" w:lineRule="auto"/>
        <w:ind w:left="1" w:firstLine="480" w:firstLineChars="200"/>
        <w:jc w:val="left"/>
        <w:rPr>
          <w:rFonts w:hint="eastAsia" w:ascii="宋体" w:hAnsi="宋体" w:cs="宋体"/>
          <w:sz w:val="24"/>
          <w:szCs w:val="24"/>
          <w:highlight w:val="none"/>
        </w:rPr>
      </w:pPr>
    </w:p>
    <w:p w14:paraId="325B5682">
      <w:pPr>
        <w:spacing w:line="360" w:lineRule="auto"/>
        <w:ind w:left="1" w:firstLine="480" w:firstLineChars="200"/>
        <w:jc w:val="left"/>
        <w:rPr>
          <w:rFonts w:hint="eastAsia" w:ascii="宋体" w:hAnsi="宋体" w:cs="宋体"/>
          <w:sz w:val="24"/>
          <w:szCs w:val="24"/>
          <w:highlight w:val="none"/>
        </w:rPr>
      </w:pPr>
    </w:p>
    <w:p w14:paraId="751277DD">
      <w:pPr>
        <w:spacing w:line="360" w:lineRule="auto"/>
        <w:ind w:left="1" w:firstLine="480" w:firstLineChars="200"/>
        <w:jc w:val="left"/>
        <w:rPr>
          <w:rFonts w:hint="eastAsia" w:ascii="宋体" w:hAnsi="宋体" w:cs="宋体"/>
          <w:sz w:val="24"/>
          <w:szCs w:val="24"/>
          <w:highlight w:val="none"/>
        </w:rPr>
      </w:pPr>
    </w:p>
    <w:p w14:paraId="608D53CB">
      <w:pPr>
        <w:spacing w:line="360" w:lineRule="auto"/>
        <w:ind w:left="1" w:firstLine="480" w:firstLineChars="200"/>
        <w:jc w:val="left"/>
        <w:rPr>
          <w:rFonts w:hint="eastAsia" w:ascii="宋体" w:hAnsi="宋体" w:cs="宋体"/>
          <w:sz w:val="24"/>
          <w:szCs w:val="24"/>
          <w:highlight w:val="none"/>
        </w:rPr>
      </w:pPr>
    </w:p>
    <w:p w14:paraId="28D46BFD">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承包人：              分包人：</w:t>
      </w:r>
    </w:p>
    <w:p w14:paraId="783F8932">
      <w:pPr>
        <w:spacing w:line="360" w:lineRule="auto"/>
        <w:ind w:left="1" w:firstLine="480" w:firstLineChars="200"/>
        <w:jc w:val="left"/>
        <w:rPr>
          <w:rFonts w:hint="eastAsia" w:ascii="宋体" w:hAnsi="宋体" w:cs="宋体"/>
          <w:sz w:val="24"/>
          <w:szCs w:val="24"/>
          <w:highlight w:val="none"/>
        </w:rPr>
      </w:pPr>
    </w:p>
    <w:p w14:paraId="387F3D86">
      <w:pPr>
        <w:spacing w:line="360" w:lineRule="auto"/>
        <w:ind w:left="1" w:firstLine="480" w:firstLineChars="200"/>
        <w:jc w:val="left"/>
        <w:rPr>
          <w:rFonts w:hint="eastAsia" w:ascii="宋体" w:hAnsi="宋体" w:cs="宋体"/>
          <w:sz w:val="24"/>
          <w:szCs w:val="24"/>
          <w:highlight w:val="none"/>
        </w:rPr>
      </w:pPr>
    </w:p>
    <w:p w14:paraId="046808FD">
      <w:pPr>
        <w:spacing w:line="360" w:lineRule="auto"/>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262D7414">
      <w:pPr>
        <w:spacing w:line="360" w:lineRule="auto"/>
        <w:ind w:left="1" w:firstLine="480" w:firstLineChars="200"/>
        <w:jc w:val="left"/>
        <w:rPr>
          <w:rFonts w:hint="eastAsia" w:ascii="宋体" w:hAnsi="宋体" w:cs="宋体"/>
          <w:sz w:val="24"/>
          <w:szCs w:val="24"/>
          <w:highlight w:val="none"/>
        </w:rPr>
      </w:pPr>
    </w:p>
    <w:p w14:paraId="38CAF683">
      <w:pPr>
        <w:pStyle w:val="10"/>
        <w:ind w:firstLine="240"/>
        <w:rPr>
          <w:rFonts w:hint="eastAsia" w:ascii="宋体" w:hAnsi="宋体" w:cs="宋体"/>
          <w:sz w:val="24"/>
          <w:highlight w:val="none"/>
        </w:rPr>
      </w:pPr>
    </w:p>
    <w:p w14:paraId="5D5FD1DC">
      <w:pPr>
        <w:widowControl/>
        <w:ind w:firstLine="482"/>
        <w:jc w:val="left"/>
        <w:rPr>
          <w:rFonts w:hint="eastAsia" w:ascii="宋体" w:hAnsi="宋体" w:cs="宋体"/>
          <w:b/>
          <w:bCs/>
          <w:sz w:val="24"/>
          <w:szCs w:val="24"/>
          <w:highlight w:val="none"/>
        </w:rPr>
      </w:pPr>
      <w:r>
        <w:rPr>
          <w:rFonts w:hint="eastAsia" w:ascii="宋体" w:hAnsi="宋体" w:cs="宋体"/>
          <w:b/>
          <w:bCs/>
          <w:sz w:val="24"/>
          <w:szCs w:val="24"/>
          <w:highlight w:val="none"/>
        </w:rPr>
        <w:br w:type="page"/>
      </w:r>
    </w:p>
    <w:p w14:paraId="4002CFB2">
      <w:pPr>
        <w:widowControl/>
        <w:ind w:firstLine="482"/>
        <w:jc w:val="left"/>
        <w:rPr>
          <w:rFonts w:hint="eastAsia" w:ascii="宋体" w:hAnsi="宋体" w:cs="宋体"/>
          <w:b/>
          <w:bCs/>
          <w:sz w:val="24"/>
          <w:szCs w:val="24"/>
          <w:highlight w:val="none"/>
        </w:rPr>
      </w:pPr>
      <w:r>
        <w:rPr>
          <w:rFonts w:hint="eastAsia" w:ascii="宋体" w:hAnsi="宋体" w:cs="宋体"/>
          <w:b/>
          <w:bCs/>
          <w:sz w:val="24"/>
          <w:szCs w:val="24"/>
          <w:highlight w:val="none"/>
        </w:rPr>
        <w:t>附件三：</w:t>
      </w:r>
    </w:p>
    <w:p w14:paraId="46E6B349">
      <w:pPr>
        <w:spacing w:line="500" w:lineRule="exact"/>
        <w:ind w:firstLine="643"/>
        <w:jc w:val="center"/>
        <w:rPr>
          <w:rFonts w:hint="eastAsia" w:ascii="宋体" w:hAnsi="宋体" w:cs="宋体"/>
          <w:b/>
          <w:bCs/>
          <w:sz w:val="32"/>
          <w:szCs w:val="32"/>
          <w:highlight w:val="none"/>
        </w:rPr>
      </w:pPr>
      <w:r>
        <w:rPr>
          <w:rFonts w:hint="eastAsia" w:ascii="宋体" w:hAnsi="宋体" w:cs="宋体"/>
          <w:b/>
          <w:bCs/>
          <w:sz w:val="32"/>
          <w:szCs w:val="32"/>
          <w:highlight w:val="none"/>
        </w:rPr>
        <w:t>建筑施工环境保护协议</w:t>
      </w:r>
    </w:p>
    <w:p w14:paraId="1B78C646">
      <w:pPr>
        <w:spacing w:line="500" w:lineRule="exact"/>
        <w:rPr>
          <w:rFonts w:hint="eastAsia" w:ascii="宋体" w:hAnsi="宋体" w:cs="宋体"/>
          <w:sz w:val="24"/>
          <w:szCs w:val="24"/>
          <w:highlight w:val="none"/>
        </w:rPr>
      </w:pPr>
      <w:r>
        <w:rPr>
          <w:rFonts w:hint="eastAsia" w:ascii="宋体" w:hAnsi="宋体" w:cs="宋体"/>
          <w:sz w:val="24"/>
          <w:szCs w:val="24"/>
          <w:highlight w:val="none"/>
        </w:rPr>
        <w:t xml:space="preserve">   </w:t>
      </w:r>
    </w:p>
    <w:p w14:paraId="035B1B3D">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承包人（全称）：</w:t>
      </w:r>
      <w:r>
        <w:rPr>
          <w:rFonts w:hint="eastAsia" w:ascii="宋体" w:hAnsi="宋体" w:cs="宋体"/>
          <w:sz w:val="24"/>
          <w:szCs w:val="24"/>
          <w:highlight w:val="none"/>
          <w:u w:val="single"/>
        </w:rPr>
        <w:t xml:space="preserve">   山西潞安工程有限公司                </w:t>
      </w:r>
    </w:p>
    <w:p w14:paraId="5930A24A">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分包人（全称）：</w:t>
      </w:r>
      <w:r>
        <w:rPr>
          <w:rFonts w:hint="eastAsia" w:ascii="宋体" w:hAnsi="宋体" w:cs="宋体"/>
          <w:sz w:val="24"/>
          <w:szCs w:val="24"/>
          <w:highlight w:val="none"/>
          <w:u w:val="single"/>
        </w:rPr>
        <w:t xml:space="preserve">                                   </w:t>
      </w:r>
    </w:p>
    <w:p w14:paraId="39CED463">
      <w:pPr>
        <w:spacing w:line="520" w:lineRule="exact"/>
        <w:ind w:left="1"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4EB6BC32">
      <w:pPr>
        <w:spacing w:line="520" w:lineRule="exact"/>
        <w:ind w:left="560" w:firstLine="482"/>
        <w:jc w:val="left"/>
        <w:rPr>
          <w:rFonts w:hint="eastAsia" w:ascii="宋体" w:hAnsi="宋体" w:cs="宋体"/>
          <w:b/>
          <w:bCs/>
          <w:sz w:val="24"/>
          <w:szCs w:val="24"/>
          <w:highlight w:val="none"/>
        </w:rPr>
      </w:pPr>
      <w:r>
        <w:rPr>
          <w:rFonts w:hint="eastAsia" w:ascii="宋体" w:hAnsi="宋体" w:cs="宋体"/>
          <w:b/>
          <w:bCs/>
          <w:sz w:val="24"/>
          <w:szCs w:val="24"/>
          <w:highlight w:val="none"/>
        </w:rPr>
        <w:t>一、施工环境保护责任范围</w:t>
      </w:r>
    </w:p>
    <w:p w14:paraId="535EA906">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分包人在施工期内，按照有关法律、法规、规章的管理规定和双方约定，承担本施工区域内的环境保护责任。</w:t>
      </w:r>
    </w:p>
    <w:p w14:paraId="7187235E">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二、环境保护责任内容</w:t>
      </w:r>
    </w:p>
    <w:p w14:paraId="6864C555">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（一）承包人的权利与义务</w:t>
      </w:r>
    </w:p>
    <w:p w14:paraId="7CF33534">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194CF83D">
      <w:pPr>
        <w:spacing w:line="520" w:lineRule="exact"/>
        <w:ind w:firstLine="482" w:firstLineChars="200"/>
        <w:rPr>
          <w:rFonts w:hint="eastAsia" w:ascii="宋体" w:hAnsi="宋体" w:cs="宋体"/>
          <w:b/>
          <w:bCs/>
          <w:sz w:val="24"/>
          <w:szCs w:val="24"/>
          <w:highlight w:val="none"/>
        </w:rPr>
      </w:pPr>
      <w:r>
        <w:rPr>
          <w:rFonts w:hint="eastAsia" w:ascii="宋体" w:hAnsi="宋体" w:cs="宋体"/>
          <w:b/>
          <w:bCs/>
          <w:sz w:val="24"/>
          <w:szCs w:val="24"/>
          <w:highlight w:val="none"/>
        </w:rPr>
        <w:t>（二）分包人的权利与义务</w:t>
      </w:r>
    </w:p>
    <w:p w14:paraId="38DC08D0">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6C4AE66E">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2、分包人应执行承包人的环境保护相关文件，施工过程中控制扬尘、降低噪声、减少废水、废气排放，达到国家规范标准、施工现场和当地标准要求。</w:t>
      </w:r>
    </w:p>
    <w:p w14:paraId="1077061F">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3、分包人应对员工进行环保教育和培训，提高员工环保意识。施工现场应由专人负责环保工作。</w:t>
      </w:r>
    </w:p>
    <w:p w14:paraId="413285FD">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4、施工现场周边必须进行围挡，现场大门和围挡要牢固、整齐、美观、规范，现场清洁、整齐，主要道路硬化，有排水措施。</w:t>
      </w:r>
    </w:p>
    <w:p w14:paraId="4A4B13A0">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5、建筑垃圾、生活垃圾分类存放，应及时清理。垃圾处理应符合当地环境保护要求，否则造成的一切后果均由分包人承担。</w:t>
      </w:r>
    </w:p>
    <w:p w14:paraId="3D3CBD5D">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6、遇有六级以上大风天气时停止施工，并做好遮盖工作，采取有效扬尘防治措施。</w:t>
      </w:r>
    </w:p>
    <w:p w14:paraId="5E396343">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7、施工现场存放水泥、砂石、灰土等物料要采取有效防尘措施，堆放整齐，并配备相应的洒水设备，及时洒水降尘。</w:t>
      </w:r>
    </w:p>
    <w:p w14:paraId="5AA1F04F">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8、分包人不得将有毒有害废弃物作土方回填，以免污染地下水和环境，现场随时打扫，保持整洁卫生。</w:t>
      </w:r>
    </w:p>
    <w:p w14:paraId="118CE0EB">
      <w:pPr>
        <w:spacing w:line="520" w:lineRule="exact"/>
        <w:ind w:firstLine="482"/>
        <w:rPr>
          <w:rFonts w:hint="eastAsia" w:ascii="宋体" w:hAnsi="宋体" w:cs="宋体"/>
          <w:b/>
          <w:bCs/>
          <w:sz w:val="24"/>
          <w:szCs w:val="24"/>
          <w:highlight w:val="none"/>
        </w:rPr>
      </w:pPr>
      <w:r>
        <w:rPr>
          <w:rFonts w:hint="eastAsia" w:ascii="宋体" w:hAnsi="宋体" w:cs="宋体"/>
          <w:b/>
          <w:bCs/>
          <w:sz w:val="24"/>
          <w:szCs w:val="24"/>
          <w:highlight w:val="none"/>
        </w:rPr>
        <w:t>三、补充事项</w:t>
      </w:r>
    </w:p>
    <w:p w14:paraId="649D3F28">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1、承包人与分包人应签订环境保护责任书。</w:t>
      </w:r>
    </w:p>
    <w:p w14:paraId="7F8CCCAD">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2、分包人应当在施工现场建立环境保护责任制度。分包人指派</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为施工现场环境保护负责人，负责施工现场的环境保护工作。</w:t>
      </w:r>
    </w:p>
    <w:p w14:paraId="5794FF4F">
      <w:pPr>
        <w:spacing w:line="520" w:lineRule="exact"/>
        <w:ind w:firstLine="480"/>
        <w:rPr>
          <w:rFonts w:hint="eastAsia" w:ascii="宋体" w:hAnsi="宋体" w:cs="宋体"/>
          <w:sz w:val="24"/>
          <w:szCs w:val="24"/>
          <w:highlight w:val="none"/>
        </w:rPr>
      </w:pPr>
      <w:r>
        <w:rPr>
          <w:rFonts w:hint="eastAsia" w:ascii="宋体" w:hAnsi="宋体" w:cs="宋体"/>
          <w:sz w:val="24"/>
          <w:szCs w:val="24"/>
          <w:highlight w:val="none"/>
        </w:rPr>
        <w:t>3、如分包人出现违反本环境保护协议的情形，承包人有权依据承包人内部环境保护管理处罚规定对分包人予以相应的处罚。</w:t>
      </w:r>
    </w:p>
    <w:p w14:paraId="0A135A49">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本协议经双方代表签章后即生效：协议作为合同正本的附件，份数与合同正本一致。</w:t>
      </w:r>
    </w:p>
    <w:p w14:paraId="237B5B2B">
      <w:pPr>
        <w:spacing w:line="520" w:lineRule="exact"/>
        <w:ind w:firstLine="480" w:firstLineChars="200"/>
        <w:jc w:val="left"/>
        <w:rPr>
          <w:rFonts w:hint="eastAsia" w:ascii="宋体" w:hAnsi="宋体" w:cs="宋体"/>
          <w:sz w:val="24"/>
          <w:szCs w:val="24"/>
          <w:highlight w:val="none"/>
        </w:rPr>
      </w:pPr>
    </w:p>
    <w:p w14:paraId="4E654062">
      <w:pPr>
        <w:spacing w:line="520" w:lineRule="exact"/>
        <w:ind w:firstLine="480" w:firstLineChars="200"/>
        <w:jc w:val="left"/>
        <w:rPr>
          <w:rFonts w:hint="eastAsia" w:ascii="宋体" w:hAnsi="宋体" w:cs="宋体"/>
          <w:sz w:val="24"/>
          <w:szCs w:val="24"/>
          <w:highlight w:val="none"/>
        </w:rPr>
      </w:pPr>
    </w:p>
    <w:p w14:paraId="1D63DF8C">
      <w:pPr>
        <w:spacing w:after="120"/>
        <w:ind w:firstLine="240" w:firstLineChars="100"/>
        <w:rPr>
          <w:rFonts w:hint="eastAsia" w:ascii="宋体" w:hAnsi="宋体" w:cs="宋体"/>
          <w:sz w:val="24"/>
          <w:szCs w:val="24"/>
          <w:highlight w:val="none"/>
        </w:rPr>
      </w:pPr>
    </w:p>
    <w:p w14:paraId="1B83BF93">
      <w:pPr>
        <w:spacing w:line="320" w:lineRule="exact"/>
        <w:ind w:firstLine="480" w:firstLineChars="200"/>
        <w:rPr>
          <w:rFonts w:hint="eastAsia" w:ascii="宋体" w:hAnsi="宋体" w:cs="宋体"/>
          <w:sz w:val="24"/>
          <w:szCs w:val="24"/>
          <w:highlight w:val="none"/>
        </w:rPr>
      </w:pPr>
    </w:p>
    <w:p w14:paraId="28592958">
      <w:pPr>
        <w:spacing w:line="320" w:lineRule="exact"/>
        <w:ind w:firstLine="480" w:firstLineChars="200"/>
        <w:rPr>
          <w:rFonts w:hint="eastAsia" w:ascii="宋体" w:hAnsi="宋体" w:cs="宋体"/>
          <w:sz w:val="24"/>
          <w:szCs w:val="24"/>
          <w:highlight w:val="none"/>
        </w:rPr>
      </w:pPr>
    </w:p>
    <w:p w14:paraId="7F93DE9F">
      <w:pPr>
        <w:spacing w:line="320" w:lineRule="exact"/>
        <w:ind w:firstLine="480" w:firstLineChars="200"/>
        <w:rPr>
          <w:rFonts w:hint="eastAsia" w:ascii="宋体" w:hAnsi="宋体" w:cs="宋体"/>
          <w:sz w:val="24"/>
          <w:szCs w:val="24"/>
          <w:highlight w:val="none"/>
        </w:rPr>
      </w:pPr>
    </w:p>
    <w:p w14:paraId="66D068CE">
      <w:pPr>
        <w:spacing w:line="520" w:lineRule="exact"/>
        <w:ind w:firstLine="960" w:firstLineChars="400"/>
        <w:jc w:val="left"/>
        <w:rPr>
          <w:rFonts w:hint="eastAsia" w:ascii="宋体" w:hAnsi="宋体" w:cs="宋体"/>
          <w:sz w:val="24"/>
          <w:szCs w:val="24"/>
          <w:highlight w:val="none"/>
        </w:rPr>
      </w:pPr>
      <w:r>
        <w:rPr>
          <w:rFonts w:hint="eastAsia" w:ascii="宋体" w:hAnsi="宋体" w:cs="宋体"/>
          <w:sz w:val="24"/>
          <w:szCs w:val="24"/>
          <w:highlight w:val="none"/>
        </w:rPr>
        <w:t>承包人：山西潞安工程有限公司      分包人：</w:t>
      </w:r>
    </w:p>
    <w:p w14:paraId="6451882A">
      <w:pPr>
        <w:spacing w:line="520" w:lineRule="exact"/>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　　　　　　　　　　　</w:t>
      </w:r>
    </w:p>
    <w:p w14:paraId="26E1B197">
      <w:pPr>
        <w:ind w:firstLine="480"/>
        <w:jc w:val="center"/>
        <w:rPr>
          <w:rFonts w:hint="eastAsia" w:ascii="宋体" w:hAnsi="宋体" w:cs="宋体"/>
          <w:sz w:val="24"/>
          <w:szCs w:val="24"/>
          <w:highlight w:val="none"/>
        </w:rPr>
      </w:pPr>
      <w:r>
        <w:rPr>
          <w:rFonts w:hint="eastAsia" w:ascii="宋体" w:hAnsi="宋体" w:cs="宋体"/>
          <w:sz w:val="24"/>
          <w:szCs w:val="24"/>
          <w:highlight w:val="none"/>
        </w:rPr>
        <w:t>法定代表人（或委托代理人）：　　　　  法定代表人（或委托代理人）：</w:t>
      </w:r>
    </w:p>
    <w:p w14:paraId="76E00B39">
      <w:pPr>
        <w:ind w:firstLine="480"/>
        <w:jc w:val="center"/>
        <w:rPr>
          <w:rFonts w:hint="eastAsia" w:ascii="宋体" w:hAnsi="宋体" w:cs="宋体"/>
          <w:sz w:val="24"/>
          <w:szCs w:val="24"/>
          <w:highlight w:val="none"/>
        </w:rPr>
      </w:pPr>
    </w:p>
    <w:p w14:paraId="71B47991">
      <w:pPr>
        <w:ind w:firstLine="480"/>
        <w:jc w:val="center"/>
        <w:rPr>
          <w:rFonts w:hint="eastAsia" w:ascii="宋体" w:hAnsi="宋体" w:cs="宋体"/>
          <w:sz w:val="24"/>
          <w:szCs w:val="24"/>
          <w:highlight w:val="none"/>
        </w:rPr>
      </w:pPr>
    </w:p>
    <w:p w14:paraId="7A7CA3E0">
      <w:pPr>
        <w:ind w:firstLine="480"/>
        <w:jc w:val="center"/>
        <w:rPr>
          <w:rFonts w:hint="eastAsia" w:ascii="宋体" w:hAnsi="宋体" w:cs="宋体"/>
          <w:sz w:val="24"/>
          <w:szCs w:val="24"/>
          <w:highlight w:val="none"/>
        </w:rPr>
      </w:pPr>
    </w:p>
    <w:p w14:paraId="15E32668">
      <w:pPr>
        <w:widowControl/>
        <w:ind w:firstLine="482"/>
        <w:jc w:val="left"/>
        <w:rPr>
          <w:rFonts w:hint="eastAsia" w:ascii="宋体" w:hAnsi="宋体" w:cs="宋体"/>
          <w:b/>
          <w:bCs/>
          <w:sz w:val="24"/>
          <w:szCs w:val="24"/>
          <w:highlight w:val="none"/>
        </w:rPr>
      </w:pPr>
      <w:r>
        <w:rPr>
          <w:rFonts w:hint="eastAsia" w:ascii="宋体" w:hAnsi="宋体" w:cs="宋体"/>
          <w:b/>
          <w:bCs/>
          <w:sz w:val="24"/>
          <w:szCs w:val="24"/>
          <w:highlight w:val="none"/>
        </w:rPr>
        <w:t>附件</w:t>
      </w:r>
      <w:r>
        <w:rPr>
          <w:rFonts w:hint="eastAsia" w:ascii="宋体" w:hAnsi="宋体" w:cs="宋体"/>
          <w:b/>
          <w:bCs/>
          <w:sz w:val="24"/>
          <w:szCs w:val="24"/>
          <w:highlight w:val="none"/>
          <w:lang w:eastAsia="zh-CN"/>
        </w:rPr>
        <w:t>四</w:t>
      </w:r>
      <w:r>
        <w:rPr>
          <w:rFonts w:hint="eastAsia" w:ascii="宋体" w:hAnsi="宋体" w:cs="宋体"/>
          <w:b/>
          <w:bCs/>
          <w:sz w:val="24"/>
          <w:szCs w:val="24"/>
          <w:highlight w:val="none"/>
        </w:rPr>
        <w:t>：</w:t>
      </w:r>
    </w:p>
    <w:p w14:paraId="7A5EB2BE">
      <w:pPr>
        <w:spacing w:line="500" w:lineRule="exact"/>
        <w:ind w:firstLine="643"/>
        <w:jc w:val="center"/>
        <w:rPr>
          <w:rFonts w:hint="eastAsia" w:ascii="宋体" w:hAnsi="宋体" w:eastAsia="宋体" w:cs="宋体"/>
          <w:b/>
          <w:bCs/>
          <w:sz w:val="32"/>
          <w:szCs w:val="32"/>
          <w:highlight w:val="none"/>
          <w:lang w:eastAsia="zh-CN"/>
        </w:rPr>
      </w:pPr>
      <w:r>
        <w:rPr>
          <w:rFonts w:hint="eastAsia" w:ascii="宋体" w:hAnsi="宋体" w:cs="宋体"/>
          <w:b/>
          <w:bCs/>
          <w:sz w:val="32"/>
          <w:szCs w:val="32"/>
          <w:highlight w:val="none"/>
          <w:lang w:eastAsia="zh-CN"/>
        </w:rPr>
        <w:t>农民工工资支付承诺书</w:t>
      </w:r>
    </w:p>
    <w:p w14:paraId="145D88D3">
      <w:pPr>
        <w:ind w:firstLine="480"/>
        <w:jc w:val="center"/>
        <w:rPr>
          <w:rFonts w:hint="eastAsia" w:ascii="宋体" w:hAnsi="宋体" w:cs="宋体"/>
          <w:sz w:val="24"/>
          <w:szCs w:val="24"/>
          <w:highlight w:val="none"/>
        </w:rPr>
      </w:pPr>
    </w:p>
    <w:p w14:paraId="223C54F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山西潞安工程有限公司</w:t>
      </w:r>
      <w:r>
        <w:rPr>
          <w:rFonts w:hint="eastAsia" w:ascii="宋体" w:hAnsi="宋体" w:eastAsia="宋体" w:cs="宋体"/>
          <w:sz w:val="24"/>
          <w:szCs w:val="24"/>
          <w:highlight w:val="none"/>
        </w:rPr>
        <w:t>：</w:t>
      </w:r>
    </w:p>
    <w:p w14:paraId="482E514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作为</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项目的分包单位，</w:t>
      </w:r>
      <w:r>
        <w:rPr>
          <w:rFonts w:hint="eastAsia" w:ascii="宋体" w:hAnsi="宋体" w:eastAsia="宋体" w:cs="宋体"/>
          <w:sz w:val="24"/>
          <w:szCs w:val="24"/>
          <w:highlight w:val="none"/>
          <w:lang w:val="en-US" w:eastAsia="zh-CN"/>
        </w:rPr>
        <w:t>我单位将</w:t>
      </w:r>
      <w:r>
        <w:rPr>
          <w:rFonts w:hint="eastAsia" w:ascii="宋体" w:hAnsi="宋体" w:eastAsia="宋体" w:cs="宋体"/>
          <w:sz w:val="24"/>
          <w:szCs w:val="24"/>
          <w:highlight w:val="none"/>
        </w:rPr>
        <w:t>严格履行与贵方签订的《</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建设工程施工</w:t>
      </w:r>
      <w:r>
        <w:rPr>
          <w:rFonts w:hint="eastAsia" w:ascii="宋体" w:hAnsi="宋体" w:cs="宋体"/>
          <w:color w:val="auto"/>
          <w:sz w:val="24"/>
          <w:szCs w:val="24"/>
          <w:highlight w:val="none"/>
          <w:u w:val="single"/>
          <w:lang w:val="en-US" w:eastAsia="zh-CN"/>
        </w:rPr>
        <w:t>劳务</w:t>
      </w:r>
      <w:r>
        <w:rPr>
          <w:rFonts w:hint="eastAsia" w:ascii="宋体" w:hAnsi="宋体" w:eastAsia="宋体" w:cs="宋体"/>
          <w:color w:val="auto"/>
          <w:sz w:val="24"/>
          <w:szCs w:val="24"/>
          <w:highlight w:val="none"/>
          <w:u w:val="single"/>
          <w:lang w:val="en-US" w:eastAsia="zh-CN"/>
        </w:rPr>
        <w:t>分包合同</w:t>
      </w:r>
      <w:r>
        <w:rPr>
          <w:rFonts w:hint="eastAsia" w:ascii="宋体" w:hAnsi="宋体" w:eastAsia="宋体" w:cs="宋体"/>
          <w:sz w:val="24"/>
          <w:szCs w:val="24"/>
          <w:highlight w:val="none"/>
          <w:u w:val="single"/>
          <w:lang w:val="en-US" w:eastAsia="zh-CN"/>
        </w:rPr>
        <w:t>，合同编号</w:t>
      </w:r>
      <w:r>
        <w:rPr>
          <w:rFonts w:hint="eastAsia" w:ascii="仿宋" w:hAnsi="仿宋" w:eastAsia="仿宋"/>
          <w:sz w:val="28"/>
          <w:szCs w:val="28"/>
          <w:highlight w:val="none"/>
          <w:u w:val="single"/>
          <w:lang w:val="en-US" w:eastAsia="zh-CN"/>
        </w:rPr>
        <w:t xml:space="preserve">EF-F（L）-2026-   </w:t>
      </w:r>
      <w:r>
        <w:rPr>
          <w:rFonts w:hint="eastAsia" w:ascii="宋体" w:hAnsi="宋体" w:eastAsia="宋体" w:cs="宋体"/>
          <w:sz w:val="24"/>
          <w:szCs w:val="24"/>
          <w:highlight w:val="none"/>
        </w:rPr>
        <w:t>》，</w:t>
      </w:r>
      <w:r>
        <w:rPr>
          <w:rFonts w:hint="eastAsia" w:ascii="宋体" w:hAnsi="宋体" w:eastAsia="宋体" w:cs="宋体"/>
          <w:sz w:val="24"/>
          <w:szCs w:val="24"/>
          <w:highlight w:val="none"/>
        </w:rPr>
        <w:t>保障农民工合法权益，现就农民工工资支付事宜，郑重作出如下承诺：</w:t>
      </w:r>
    </w:p>
    <w:p w14:paraId="659227D8">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 严格遵守《保障农民工工资支付条例》</w:t>
      </w:r>
      <w:r>
        <w:rPr>
          <w:rFonts w:hint="eastAsia" w:ascii="宋体" w:hAnsi="宋体" w:eastAsia="宋体" w:cs="宋体"/>
          <w:sz w:val="24"/>
          <w:szCs w:val="24"/>
          <w:highlight w:val="none"/>
          <w:lang w:val="en-US" w:eastAsia="zh-CN"/>
        </w:rPr>
        <w:t>等</w:t>
      </w:r>
      <w:r>
        <w:rPr>
          <w:rFonts w:hint="eastAsia" w:ascii="宋体" w:hAnsi="宋体" w:eastAsia="宋体" w:cs="宋体"/>
          <w:sz w:val="24"/>
          <w:szCs w:val="24"/>
          <w:highlight w:val="none"/>
        </w:rPr>
        <w:t>相关法律法规</w:t>
      </w:r>
      <w:r>
        <w:rPr>
          <w:rFonts w:hint="eastAsia" w:ascii="宋体" w:hAnsi="宋体" w:eastAsia="宋体" w:cs="宋体"/>
          <w:sz w:val="24"/>
          <w:szCs w:val="24"/>
          <w:highlight w:val="none"/>
          <w:lang w:val="en-US" w:eastAsia="zh-CN"/>
        </w:rPr>
        <w:t>及政策要求</w:t>
      </w:r>
      <w:r>
        <w:rPr>
          <w:rFonts w:hint="eastAsia" w:ascii="宋体" w:hAnsi="宋体" w:eastAsia="宋体" w:cs="宋体"/>
          <w:sz w:val="24"/>
          <w:szCs w:val="24"/>
          <w:highlight w:val="none"/>
        </w:rPr>
        <w:t>，建立健全农民工工资支付管理制度，</w:t>
      </w:r>
      <w:r>
        <w:rPr>
          <w:rFonts w:hint="eastAsia" w:ascii="宋体" w:hAnsi="宋体" w:eastAsia="宋体" w:cs="宋体"/>
          <w:sz w:val="24"/>
          <w:szCs w:val="24"/>
          <w:highlight w:val="none"/>
          <w:lang w:val="en-US" w:eastAsia="zh-CN"/>
        </w:rPr>
        <w:t>确保按时</w:t>
      </w:r>
      <w:r>
        <w:rPr>
          <w:rFonts w:hint="eastAsia" w:ascii="宋体" w:hAnsi="宋体" w:eastAsia="宋体" w:cs="宋体"/>
          <w:sz w:val="24"/>
          <w:szCs w:val="24"/>
          <w:highlight w:val="none"/>
        </w:rPr>
        <w:t>足额支付</w:t>
      </w:r>
      <w:r>
        <w:rPr>
          <w:rFonts w:hint="eastAsia" w:ascii="宋体" w:hAnsi="宋体" w:eastAsia="宋体" w:cs="宋体"/>
          <w:sz w:val="24"/>
          <w:szCs w:val="24"/>
          <w:highlight w:val="none"/>
          <w:lang w:val="en-US" w:eastAsia="zh-CN"/>
        </w:rPr>
        <w:t>农民工工资，绝不出现拖欠、克扣工资的行为</w:t>
      </w:r>
      <w:r>
        <w:rPr>
          <w:rFonts w:hint="eastAsia" w:ascii="宋体" w:hAnsi="宋体" w:eastAsia="宋体" w:cs="宋体"/>
          <w:sz w:val="24"/>
          <w:szCs w:val="24"/>
          <w:highlight w:val="none"/>
        </w:rPr>
        <w:t>。</w:t>
      </w:r>
    </w:p>
    <w:p w14:paraId="4D7C971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highlight w:val="none"/>
        </w:rPr>
      </w:pPr>
      <w:r>
        <w:rPr>
          <w:rFonts w:hint="eastAsia" w:ascii="宋体" w:hAnsi="宋体" w:eastAsia="宋体" w:cs="宋体"/>
          <w:color w:val="FF0000"/>
          <w:sz w:val="24"/>
          <w:szCs w:val="24"/>
          <w:highlight w:val="none"/>
        </w:rPr>
        <w:t>2. 按照分包合同约定及贵方要求，及时足额缴纳农民工工资保证金，保障农民工工资支付资金来源。</w:t>
      </w:r>
    </w:p>
    <w:p w14:paraId="2E8A6B8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FF0000"/>
          <w:sz w:val="24"/>
          <w:szCs w:val="24"/>
          <w:highlight w:val="none"/>
        </w:rPr>
      </w:pPr>
      <w:r>
        <w:rPr>
          <w:rFonts w:hint="eastAsia" w:ascii="宋体" w:hAnsi="宋体" w:eastAsia="宋体" w:cs="宋体"/>
          <w:color w:val="FF0000"/>
          <w:sz w:val="24"/>
          <w:szCs w:val="24"/>
          <w:highlight w:val="none"/>
        </w:rPr>
        <w:t>3. 规范用工管理，依法与所招用农民工签订劳动合同，并将农民工</w:t>
      </w:r>
      <w:r>
        <w:rPr>
          <w:rFonts w:hint="eastAsia" w:ascii="宋体" w:hAnsi="宋体" w:eastAsia="宋体" w:cs="宋体"/>
          <w:color w:val="FF0000"/>
          <w:sz w:val="24"/>
          <w:szCs w:val="24"/>
          <w:highlight w:val="none"/>
          <w:lang w:val="en-US" w:eastAsia="zh-CN"/>
        </w:rPr>
        <w:t>花</w:t>
      </w:r>
      <w:r>
        <w:rPr>
          <w:rFonts w:hint="eastAsia" w:ascii="宋体" w:hAnsi="宋体" w:eastAsia="宋体" w:cs="宋体"/>
          <w:color w:val="FF0000"/>
          <w:sz w:val="24"/>
          <w:szCs w:val="24"/>
          <w:highlight w:val="none"/>
        </w:rPr>
        <w:t>名册及时报送贵方。</w:t>
      </w:r>
    </w:p>
    <w:p w14:paraId="3B4285A0">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color w:val="FF0000"/>
          <w:sz w:val="24"/>
          <w:szCs w:val="24"/>
          <w:highlight w:val="none"/>
        </w:rPr>
        <w:t xml:space="preserve">4. </w:t>
      </w:r>
      <w:r>
        <w:rPr>
          <w:rFonts w:hint="eastAsia" w:ascii="宋体" w:hAnsi="宋体" w:eastAsia="宋体" w:cs="宋体"/>
          <w:color w:val="FF0000"/>
          <w:sz w:val="24"/>
          <w:szCs w:val="24"/>
          <w:highlight w:val="none"/>
          <w:lang w:val="en-US" w:eastAsia="zh-CN"/>
        </w:rPr>
        <w:t>确定</w:t>
      </w:r>
      <w:r>
        <w:rPr>
          <w:rFonts w:hint="eastAsia" w:ascii="宋体" w:hAnsi="宋体" w:eastAsia="宋体" w:cs="宋体"/>
          <w:color w:val="FF0000"/>
          <w:sz w:val="24"/>
          <w:szCs w:val="24"/>
          <w:highlight w:val="none"/>
        </w:rPr>
        <w:t>农民工工资</w:t>
      </w:r>
      <w:r>
        <w:rPr>
          <w:rFonts w:hint="eastAsia" w:ascii="宋体" w:hAnsi="宋体" w:eastAsia="宋体" w:cs="宋体"/>
          <w:color w:val="FF0000"/>
          <w:sz w:val="24"/>
          <w:szCs w:val="24"/>
          <w:highlight w:val="none"/>
          <w:lang w:val="en-US" w:eastAsia="zh-CN"/>
        </w:rPr>
        <w:t>发放</w:t>
      </w:r>
      <w:r>
        <w:rPr>
          <w:rFonts w:hint="eastAsia" w:ascii="宋体" w:hAnsi="宋体" w:eastAsia="宋体" w:cs="宋体"/>
          <w:color w:val="FF0000"/>
          <w:sz w:val="24"/>
          <w:szCs w:val="24"/>
          <w:highlight w:val="none"/>
        </w:rPr>
        <w:t>专用账户，专项用于支付农民工工资，确保工资资金专款专用，不挪作他用。</w:t>
      </w:r>
      <w:r>
        <w:rPr>
          <w:rFonts w:hint="eastAsia" w:ascii="宋体" w:hAnsi="宋体" w:eastAsia="宋体" w:cs="宋体"/>
          <w:color w:val="FF0000"/>
          <w:sz w:val="24"/>
          <w:szCs w:val="24"/>
          <w:highlight w:val="none"/>
          <w:lang w:val="en-US" w:eastAsia="zh-CN"/>
        </w:rPr>
        <w:t>收到工程款后，第一时间按照规定将农民工工资足额、直接发放到农民工手中，</w:t>
      </w:r>
      <w:r>
        <w:rPr>
          <w:rFonts w:hint="eastAsia" w:ascii="宋体" w:hAnsi="宋体" w:eastAsia="宋体" w:cs="宋体"/>
          <w:sz w:val="24"/>
          <w:szCs w:val="24"/>
          <w:highlight w:val="none"/>
        </w:rPr>
        <w:t>按时向贵方提交农民工工资支付清单及支付凭证，接受贵方监督核查。</w:t>
      </w:r>
    </w:p>
    <w:p w14:paraId="75FC410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 若因本单位原因出现拖欠农民工工资</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造成农民工上访及恶意讨薪事件的</w:t>
      </w:r>
      <w:r>
        <w:rPr>
          <w:rFonts w:hint="eastAsia" w:ascii="宋体" w:hAnsi="宋体" w:eastAsia="宋体" w:cs="宋体"/>
          <w:sz w:val="24"/>
          <w:szCs w:val="24"/>
          <w:highlight w:val="none"/>
        </w:rPr>
        <w:t>，本单位愿意承担一切法律责任及经济赔偿责任，包括但不限于足额补发拖欠工资、支付赔偿金，并承担由此给贵方造成的全部损失（包括但不限于名誉损失、诉讼费、律师费等）。</w:t>
      </w:r>
    </w:p>
    <w:p w14:paraId="5FAEAF80">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 本承诺书独立于分包合同，</w:t>
      </w:r>
      <w:r>
        <w:rPr>
          <w:rFonts w:hint="eastAsia" w:ascii="宋体" w:hAnsi="宋体" w:eastAsia="宋体" w:cs="宋体"/>
          <w:sz w:val="24"/>
          <w:szCs w:val="24"/>
          <w:highlight w:val="none"/>
          <w:lang w:val="en-US" w:eastAsia="zh-CN"/>
        </w:rPr>
        <w:t>效力</w:t>
      </w:r>
      <w:r>
        <w:rPr>
          <w:rFonts w:hint="eastAsia" w:ascii="宋体" w:hAnsi="宋体" w:eastAsia="宋体" w:cs="宋体"/>
          <w:sz w:val="24"/>
          <w:szCs w:val="24"/>
          <w:highlight w:val="none"/>
        </w:rPr>
        <w:t>不</w:t>
      </w:r>
      <w:r>
        <w:rPr>
          <w:rFonts w:hint="eastAsia" w:ascii="宋体" w:hAnsi="宋体" w:eastAsia="宋体" w:cs="宋体"/>
          <w:sz w:val="24"/>
          <w:szCs w:val="24"/>
          <w:highlight w:val="none"/>
          <w:lang w:val="en-US" w:eastAsia="zh-CN"/>
        </w:rPr>
        <w:t>受</w:t>
      </w:r>
      <w:r>
        <w:rPr>
          <w:rFonts w:hint="eastAsia" w:ascii="宋体" w:hAnsi="宋体" w:eastAsia="宋体" w:cs="宋体"/>
          <w:sz w:val="24"/>
          <w:szCs w:val="24"/>
          <w:highlight w:val="none"/>
        </w:rPr>
        <w:t>合同变更、解除或无效</w:t>
      </w:r>
      <w:r>
        <w:rPr>
          <w:rFonts w:hint="eastAsia" w:ascii="宋体" w:hAnsi="宋体" w:eastAsia="宋体" w:cs="宋体"/>
          <w:sz w:val="24"/>
          <w:szCs w:val="24"/>
          <w:highlight w:val="none"/>
          <w:lang w:val="en-US" w:eastAsia="zh-CN"/>
        </w:rPr>
        <w:t>等影响</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自签署之日起生效，直至本项目所有农民工工资结清之日终止，</w:t>
      </w:r>
      <w:r>
        <w:rPr>
          <w:rFonts w:hint="eastAsia" w:ascii="宋体" w:hAnsi="宋体" w:eastAsia="宋体" w:cs="宋体"/>
          <w:sz w:val="24"/>
          <w:szCs w:val="24"/>
          <w:highlight w:val="none"/>
        </w:rPr>
        <w:t>对本人/本单位具有不可撤销的法律约束力。</w:t>
      </w:r>
    </w:p>
    <w:p w14:paraId="0C5F2273">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highlight w:val="none"/>
          <w:u w:val="single"/>
          <w:lang w:val="en-US" w:eastAsia="zh-CN"/>
        </w:rPr>
      </w:pPr>
      <w:r>
        <w:rPr>
          <w:rFonts w:hint="eastAsia" w:ascii="宋体" w:hAnsi="宋体" w:eastAsia="宋体" w:cs="宋体"/>
          <w:sz w:val="24"/>
          <w:szCs w:val="24"/>
          <w:highlight w:val="none"/>
          <w:lang w:val="en-US" w:eastAsia="zh-CN"/>
        </w:rPr>
        <w:t>公  司</w:t>
      </w:r>
      <w:r>
        <w:rPr>
          <w:rFonts w:hint="eastAsia" w:ascii="宋体" w:hAnsi="宋体" w:eastAsia="宋体" w:cs="宋体"/>
          <w:sz w:val="24"/>
          <w:szCs w:val="24"/>
          <w:highlight w:val="none"/>
        </w:rPr>
        <w:t>（签</w:t>
      </w:r>
      <w:r>
        <w:rPr>
          <w:rFonts w:hint="eastAsia" w:ascii="宋体" w:hAnsi="宋体" w:eastAsia="宋体" w:cs="宋体"/>
          <w:sz w:val="24"/>
          <w:szCs w:val="24"/>
          <w:highlight w:val="none"/>
          <w:lang w:val="en-US" w:eastAsia="zh-CN"/>
        </w:rPr>
        <w:t>章</w:t>
      </w:r>
      <w:r>
        <w:rPr>
          <w:rFonts w:hint="eastAsia" w:ascii="宋体" w:hAnsi="宋体" w:eastAsia="宋体" w:cs="宋体"/>
          <w:sz w:val="24"/>
          <w:szCs w:val="24"/>
          <w:highlight w:val="none"/>
        </w:rPr>
        <w:t>）：</w:t>
      </w:r>
      <w:r>
        <w:rPr>
          <w:rFonts w:hint="eastAsia" w:ascii="宋体" w:hAnsi="宋体" w:eastAsia="宋体" w:cs="宋体"/>
          <w:sz w:val="24"/>
          <w:szCs w:val="24"/>
          <w:highlight w:val="none"/>
          <w:u w:val="single"/>
          <w:lang w:val="en-US" w:eastAsia="zh-CN"/>
        </w:rPr>
        <w:t xml:space="preserve">                   </w:t>
      </w:r>
    </w:p>
    <w:p w14:paraId="6EDB3598">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法定代表人（签字）：</w:t>
      </w:r>
      <w:r>
        <w:rPr>
          <w:rFonts w:hint="eastAsia" w:ascii="宋体" w:hAnsi="宋体" w:eastAsia="宋体" w:cs="宋体"/>
          <w:sz w:val="24"/>
          <w:szCs w:val="24"/>
          <w:highlight w:val="none"/>
          <w:u w:val="single"/>
          <w:lang w:val="en-US" w:eastAsia="zh-CN"/>
        </w:rPr>
        <w:t xml:space="preserve">               </w:t>
      </w:r>
    </w:p>
    <w:p w14:paraId="392388FC">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highlight w:val="none"/>
          <w:u w:val="single"/>
          <w:lang w:val="en-US" w:eastAsia="zh-CN"/>
        </w:rPr>
      </w:pP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u w:val="single"/>
          <w:lang w:val="en-US" w:eastAsia="zh-CN"/>
        </w:rPr>
        <w:t xml:space="preserve">                        </w:t>
      </w:r>
    </w:p>
    <w:p w14:paraId="0BE2E393">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期：</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日</w:t>
      </w:r>
    </w:p>
    <w:p w14:paraId="54CF81A3">
      <w:pPr>
        <w:jc w:val="center"/>
        <w:outlineLvl w:val="0"/>
        <w:rPr>
          <w:rFonts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第四部分    谈判文件装订顺序及标准</w:t>
      </w:r>
    </w:p>
    <w:tbl>
      <w:tblPr>
        <w:tblStyle w:val="12"/>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1C69B23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C249EAF">
            <w:pPr>
              <w:widowControl/>
              <w:jc w:val="center"/>
              <w:textAlignment w:val="center"/>
              <w:rPr>
                <w:rFonts w:ascii="宋体" w:hAnsi="宋体" w:cs="宋体"/>
                <w:b/>
                <w:bCs/>
                <w:sz w:val="24"/>
                <w:szCs w:val="24"/>
                <w:highlight w:val="none"/>
              </w:rPr>
            </w:pPr>
            <w:r>
              <w:rPr>
                <w:rFonts w:hint="eastAsia" w:ascii="宋体" w:hAnsi="宋体" w:cs="宋体"/>
                <w:b/>
                <w:bCs/>
                <w:sz w:val="24"/>
                <w:szCs w:val="24"/>
                <w:highlight w:val="none"/>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15BFC3C9">
            <w:pPr>
              <w:widowControl/>
              <w:jc w:val="center"/>
              <w:textAlignment w:val="center"/>
              <w:rPr>
                <w:rFonts w:ascii="宋体" w:hAnsi="宋体" w:cs="宋体"/>
                <w:b/>
                <w:bCs/>
                <w:sz w:val="24"/>
                <w:szCs w:val="24"/>
                <w:highlight w:val="none"/>
              </w:rPr>
            </w:pPr>
            <w:r>
              <w:rPr>
                <w:rFonts w:hint="eastAsia" w:ascii="宋体" w:hAnsi="宋体" w:cs="宋体"/>
                <w:b/>
                <w:bCs/>
                <w:sz w:val="24"/>
                <w:szCs w:val="24"/>
                <w:highlight w:val="none"/>
              </w:rPr>
              <w:t>资料名称</w:t>
            </w:r>
          </w:p>
        </w:tc>
      </w:tr>
      <w:tr w14:paraId="1C548436">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8942530">
            <w:pPr>
              <w:widowControl/>
              <w:jc w:val="center"/>
              <w:textAlignment w:val="center"/>
              <w:rPr>
                <w:rFonts w:ascii="宋体" w:hAnsi="宋体" w:cs="宋体"/>
                <w:kern w:val="0"/>
                <w:sz w:val="24"/>
                <w:szCs w:val="24"/>
                <w:highlight w:val="none"/>
                <w:lang w:bidi="ar"/>
              </w:rPr>
            </w:pPr>
            <w:r>
              <w:rPr>
                <w:rFonts w:hint="eastAsia" w:ascii="宋体" w:hAnsi="宋体" w:cs="宋体"/>
                <w:kern w:val="0"/>
                <w:sz w:val="24"/>
                <w:szCs w:val="24"/>
                <w:highlight w:val="none"/>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768BCC29">
            <w:pPr>
              <w:widowControl/>
              <w:jc w:val="center"/>
              <w:textAlignment w:val="center"/>
              <w:rPr>
                <w:rFonts w:ascii="宋体" w:hAnsi="宋体" w:cs="宋体"/>
                <w:kern w:val="0"/>
                <w:sz w:val="24"/>
                <w:szCs w:val="24"/>
                <w:highlight w:val="none"/>
                <w:lang w:bidi="ar"/>
              </w:rPr>
            </w:pPr>
            <w:r>
              <w:rPr>
                <w:rFonts w:hint="eastAsia" w:ascii="宋体" w:hAnsi="宋体" w:cs="宋体"/>
                <w:kern w:val="0"/>
                <w:sz w:val="24"/>
                <w:szCs w:val="24"/>
                <w:highlight w:val="none"/>
                <w:lang w:bidi="ar"/>
              </w:rPr>
              <w:t>报价函</w:t>
            </w:r>
          </w:p>
        </w:tc>
      </w:tr>
      <w:tr w14:paraId="4D70E484">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37126BF">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7C189F7B">
            <w:pPr>
              <w:widowControl/>
              <w:jc w:val="center"/>
              <w:textAlignment w:val="center"/>
              <w:rPr>
                <w:rFonts w:ascii="宋体" w:hAnsi="宋体" w:cs="宋体"/>
                <w:sz w:val="24"/>
                <w:szCs w:val="24"/>
                <w:highlight w:val="none"/>
              </w:rPr>
            </w:pPr>
            <w:r>
              <w:rPr>
                <w:rFonts w:hint="eastAsia" w:ascii="宋体" w:hAnsi="宋体" w:cs="宋体"/>
                <w:kern w:val="0"/>
                <w:sz w:val="24"/>
                <w:szCs w:val="24"/>
                <w:highlight w:val="none"/>
                <w:lang w:bidi="ar"/>
              </w:rPr>
              <w:t>营业执照、企业资质证、安全生产许可证、开户许可证</w:t>
            </w:r>
          </w:p>
        </w:tc>
      </w:tr>
      <w:tr w14:paraId="1CB7F089">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D97B4A9">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46F8663B">
            <w:pPr>
              <w:widowControl/>
              <w:jc w:val="center"/>
              <w:textAlignment w:val="center"/>
              <w:rPr>
                <w:rFonts w:ascii="宋体" w:hAnsi="宋体" w:cs="宋体"/>
                <w:sz w:val="24"/>
                <w:szCs w:val="24"/>
                <w:highlight w:val="none"/>
              </w:rPr>
            </w:pPr>
            <w:r>
              <w:rPr>
                <w:rFonts w:hint="eastAsia" w:ascii="宋体" w:hAnsi="宋体" w:cs="宋体"/>
                <w:kern w:val="0"/>
                <w:sz w:val="24"/>
                <w:szCs w:val="24"/>
                <w:highlight w:val="none"/>
                <w:lang w:bidi="ar"/>
              </w:rPr>
              <w:t>授权委托书</w:t>
            </w:r>
          </w:p>
        </w:tc>
      </w:tr>
      <w:tr w14:paraId="436E25F0">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BDA31D6">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21287259">
            <w:pPr>
              <w:widowControl/>
              <w:jc w:val="center"/>
              <w:textAlignment w:val="center"/>
              <w:rPr>
                <w:rFonts w:ascii="宋体" w:hAnsi="宋体" w:cs="宋体"/>
                <w:sz w:val="24"/>
                <w:szCs w:val="24"/>
                <w:highlight w:val="none"/>
              </w:rPr>
            </w:pPr>
            <w:r>
              <w:rPr>
                <w:rFonts w:hint="eastAsia" w:ascii="宋体" w:hAnsi="宋体" w:cs="宋体"/>
                <w:kern w:val="0"/>
                <w:sz w:val="24"/>
                <w:szCs w:val="24"/>
                <w:highlight w:val="none"/>
                <w:lang w:bidi="ar"/>
              </w:rPr>
              <w:t>法定代表人、委托代理人身份证复印件</w:t>
            </w:r>
          </w:p>
        </w:tc>
      </w:tr>
      <w:tr w14:paraId="40103CD2">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C8E9A90">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14525DCA">
            <w:pPr>
              <w:widowControl/>
              <w:jc w:val="center"/>
              <w:textAlignment w:val="center"/>
              <w:rPr>
                <w:rFonts w:ascii="宋体" w:hAnsi="宋体" w:cs="宋体"/>
                <w:sz w:val="24"/>
                <w:szCs w:val="24"/>
                <w:highlight w:val="none"/>
              </w:rPr>
            </w:pPr>
            <w:r>
              <w:rPr>
                <w:rFonts w:hint="eastAsia" w:ascii="宋体" w:hAnsi="宋体" w:cs="宋体"/>
                <w:kern w:val="0"/>
                <w:sz w:val="24"/>
                <w:szCs w:val="24"/>
                <w:highlight w:val="none"/>
                <w:lang w:bidi="ar"/>
              </w:rPr>
              <w:t>委托人、项目经理签订的劳动合同和缴纳的社会保险证明</w:t>
            </w:r>
          </w:p>
        </w:tc>
      </w:tr>
      <w:tr w14:paraId="4D63D946">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337147F">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5EE34568">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纳税人级别</w:t>
            </w:r>
          </w:p>
        </w:tc>
      </w:tr>
      <w:tr w14:paraId="6FDD606C">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677B75C">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53B3FC28">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公司相应管理人员、技术工人、操作工证件</w:t>
            </w:r>
          </w:p>
        </w:tc>
      </w:tr>
      <w:tr w14:paraId="1951D61B">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AF52F16">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301A7050">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具备近三年工程业绩</w:t>
            </w:r>
          </w:p>
        </w:tc>
      </w:tr>
      <w:tr w14:paraId="79B9639A">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1A75D74">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009CB8DD">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具有近一年（202</w:t>
            </w:r>
            <w:r>
              <w:rPr>
                <w:rFonts w:hint="eastAsia" w:ascii="宋体" w:hAnsi="宋体" w:cs="宋体"/>
                <w:sz w:val="24"/>
                <w:szCs w:val="24"/>
                <w:highlight w:val="none"/>
                <w:lang w:val="en-US" w:eastAsia="zh-CN"/>
              </w:rPr>
              <w:t>4</w:t>
            </w:r>
            <w:r>
              <w:rPr>
                <w:rFonts w:hint="eastAsia" w:ascii="宋体" w:hAnsi="宋体" w:cs="宋体"/>
                <w:sz w:val="24"/>
                <w:szCs w:val="24"/>
                <w:highlight w:val="none"/>
              </w:rPr>
              <w:t>年）经审计的年终审计财务报告</w:t>
            </w:r>
          </w:p>
        </w:tc>
      </w:tr>
      <w:tr w14:paraId="670B851B">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AD5968A">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7E53DCE3">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信誉要求：在信用中国网站（www.creditchina.gov.cn）的信用信息记录中不得存在失信记录（要求附信用中国《信用信息报告》）</w:t>
            </w:r>
          </w:p>
        </w:tc>
      </w:tr>
      <w:tr w14:paraId="14EA8361">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3BFE364">
            <w:pPr>
              <w:widowControl/>
              <w:jc w:val="center"/>
              <w:textAlignment w:val="center"/>
              <w:rPr>
                <w:rFonts w:ascii="宋体" w:hAnsi="宋体" w:cs="宋体"/>
                <w:sz w:val="24"/>
                <w:szCs w:val="24"/>
                <w:highlight w:val="none"/>
              </w:rPr>
            </w:pPr>
            <w:r>
              <w:rPr>
                <w:rFonts w:hint="eastAsia" w:ascii="宋体" w:hAnsi="宋体" w:cs="宋体"/>
                <w:sz w:val="24"/>
                <w:szCs w:val="24"/>
                <w:highlight w:val="none"/>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06D4CE45">
            <w:pPr>
              <w:widowControl/>
              <w:jc w:val="center"/>
              <w:textAlignment w:val="center"/>
              <w:rPr>
                <w:rFonts w:ascii="宋体" w:hAnsi="宋体" w:eastAsia="宋体" w:cs="宋体"/>
                <w:kern w:val="2"/>
                <w:sz w:val="24"/>
                <w:szCs w:val="24"/>
                <w:highlight w:val="none"/>
                <w:lang w:val="en-US" w:eastAsia="zh-CN" w:bidi="ar-SA"/>
              </w:rPr>
            </w:pPr>
            <w:r>
              <w:rPr>
                <w:rFonts w:hint="eastAsia" w:ascii="宋体" w:hAnsi="宋体" w:cs="宋体"/>
                <w:sz w:val="24"/>
                <w:szCs w:val="24"/>
                <w:highlight w:val="none"/>
              </w:rPr>
              <w:t>（一）报价汇总表      （二）最终报价表</w:t>
            </w:r>
          </w:p>
        </w:tc>
      </w:tr>
    </w:tbl>
    <w:p w14:paraId="3800AA83">
      <w:pPr>
        <w:ind w:firstLine="422" w:firstLineChars="200"/>
        <w:rPr>
          <w:rFonts w:ascii="宋体" w:hAnsi="宋体" w:cs="宋体"/>
          <w:b/>
          <w:bCs/>
          <w:szCs w:val="21"/>
          <w:highlight w:val="none"/>
        </w:rPr>
      </w:pPr>
    </w:p>
    <w:p w14:paraId="56C14437">
      <w:pPr>
        <w:ind w:firstLine="422" w:firstLineChars="200"/>
        <w:rPr>
          <w:rFonts w:ascii="宋体" w:hAnsi="宋体" w:cs="宋体"/>
          <w:b/>
          <w:bCs/>
          <w:szCs w:val="21"/>
          <w:highlight w:val="none"/>
        </w:rPr>
      </w:pPr>
    </w:p>
    <w:p w14:paraId="725A2067">
      <w:pPr>
        <w:ind w:firstLine="422" w:firstLineChars="200"/>
        <w:rPr>
          <w:rFonts w:ascii="宋体" w:hAnsi="宋体" w:cs="宋体"/>
          <w:b/>
          <w:bCs/>
          <w:szCs w:val="21"/>
          <w:highlight w:val="none"/>
        </w:rPr>
      </w:pPr>
      <w:r>
        <w:rPr>
          <w:rFonts w:hint="eastAsia" w:ascii="宋体" w:hAnsi="宋体" w:cs="宋体"/>
          <w:b/>
          <w:bCs/>
          <w:szCs w:val="21"/>
          <w:highlight w:val="none"/>
        </w:rPr>
        <w:t>装订要求：胶装，密封。</w:t>
      </w:r>
    </w:p>
    <w:p w14:paraId="72B734B5">
      <w:pPr>
        <w:spacing w:line="500" w:lineRule="exact"/>
        <w:jc w:val="center"/>
        <w:outlineLvl w:val="0"/>
        <w:rPr>
          <w:rFonts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第五部分   报价函部分格式</w:t>
      </w:r>
    </w:p>
    <w:p w14:paraId="5552B0A4">
      <w:pPr>
        <w:spacing w:line="500" w:lineRule="exact"/>
        <w:jc w:val="center"/>
        <w:outlineLvl w:val="1"/>
        <w:rPr>
          <w:rFonts w:ascii="宋体" w:hAnsi="宋体" w:cs="宋体"/>
          <w:b/>
          <w:bCs/>
          <w:sz w:val="24"/>
          <w:szCs w:val="24"/>
          <w:highlight w:val="none"/>
        </w:rPr>
      </w:pPr>
      <w:r>
        <w:rPr>
          <w:rFonts w:hint="eastAsia" w:ascii="宋体" w:hAnsi="宋体" w:cs="宋体"/>
          <w:b/>
          <w:bCs/>
          <w:sz w:val="24"/>
          <w:szCs w:val="24"/>
          <w:highlight w:val="none"/>
        </w:rPr>
        <w:t>一、报 价 函</w:t>
      </w:r>
    </w:p>
    <w:p w14:paraId="5568F699">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致：山西潞安工程有限公司</w:t>
      </w:r>
    </w:p>
    <w:p w14:paraId="0964B97B">
      <w:pPr>
        <w:spacing w:line="500" w:lineRule="exact"/>
        <w:ind w:firstLine="480" w:firstLineChars="200"/>
        <w:rPr>
          <w:rFonts w:ascii="宋体" w:hAnsi="宋体" w:cs="宋体"/>
          <w:b/>
          <w:bCs/>
          <w:sz w:val="24"/>
          <w:szCs w:val="24"/>
          <w:highlight w:val="none"/>
          <w:u w:val="single"/>
        </w:rPr>
      </w:pPr>
      <w:r>
        <w:rPr>
          <w:rFonts w:hint="eastAsia" w:ascii="宋体" w:hAnsi="宋体" w:cs="宋体"/>
          <w:sz w:val="24"/>
          <w:szCs w:val="24"/>
          <w:highlight w:val="none"/>
        </w:rPr>
        <w:t>经研究，我方决定参加</w:t>
      </w:r>
      <w:r>
        <w:rPr>
          <w:rFonts w:hint="eastAsia" w:ascii="宋体" w:hAnsi="宋体" w:cs="宋体"/>
          <w:sz w:val="24"/>
          <w:szCs w:val="24"/>
          <w:highlight w:val="none"/>
          <w:u w:val="single"/>
        </w:rPr>
        <w:t xml:space="preserve">  </w:t>
      </w:r>
      <w:r>
        <w:rPr>
          <w:rFonts w:hint="eastAsia" w:ascii="宋体" w:hAnsi="宋体" w:eastAsia="宋体" w:cs="宋体"/>
          <w:color w:val="000000"/>
          <w:sz w:val="24"/>
          <w:szCs w:val="24"/>
          <w:highlight w:val="none"/>
          <w:u w:val="single"/>
        </w:rPr>
        <w:t xml:space="preserve"> 山西潞安工程有限公司</w:t>
      </w:r>
      <w:r>
        <w:rPr>
          <w:rFonts w:hint="eastAsia" w:ascii="宋体" w:hAnsi="宋体" w:cs="宋体"/>
          <w:sz w:val="24"/>
          <w:szCs w:val="24"/>
          <w:highlight w:val="none"/>
          <w:u w:val="single"/>
        </w:rPr>
        <w:t xml:space="preserve"> </w:t>
      </w:r>
      <w:r>
        <w:rPr>
          <w:rFonts w:hint="eastAsia" w:ascii="宋体" w:hAnsi="宋体" w:cs="宋体"/>
          <w:sz w:val="24"/>
          <w:szCs w:val="24"/>
          <w:highlight w:val="none"/>
        </w:rPr>
        <w:t>施工的谈判活动并提交报价文件，为此，我方郑重声明以下诸点，并负法律责任。</w:t>
      </w:r>
    </w:p>
    <w:p w14:paraId="33803DA4">
      <w:pPr>
        <w:spacing w:line="500" w:lineRule="exact"/>
        <w:ind w:firstLine="480" w:firstLineChars="200"/>
        <w:outlineLvl w:val="2"/>
        <w:rPr>
          <w:rFonts w:ascii="宋体" w:hAnsi="宋体" w:cs="宋体"/>
          <w:sz w:val="24"/>
          <w:szCs w:val="24"/>
          <w:highlight w:val="none"/>
        </w:rPr>
      </w:pPr>
      <w:r>
        <w:rPr>
          <w:rFonts w:hint="eastAsia" w:ascii="宋体" w:hAnsi="宋体" w:cs="宋体"/>
          <w:sz w:val="24"/>
          <w:szCs w:val="24"/>
          <w:highlight w:val="none"/>
        </w:rPr>
        <w:t>1、我方提交的报价文件，正本一份，副本三份。</w:t>
      </w:r>
    </w:p>
    <w:p w14:paraId="1250ADE8">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2、如果我方的报价文件被接受，我方将履行谈判文件中规定的每一项要求，并按我方报价文件及其承诺按期、保质、保量提供服务。</w:t>
      </w:r>
    </w:p>
    <w:p w14:paraId="04C8ED89">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3、我方理解贵机构有选择成交供应商的权利。</w:t>
      </w:r>
    </w:p>
    <w:p w14:paraId="4D8BA156">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4、我方愿按《中华人民共和国民法典》履行自己的全部责任。</w:t>
      </w:r>
    </w:p>
    <w:p w14:paraId="75C8B525">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5、 我方同意遵守贵机构有关谈判会议的各项规定。</w:t>
      </w:r>
    </w:p>
    <w:p w14:paraId="33D6B982">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6、我方的报价文件自报价之日起有效期至合同签订完成。</w:t>
      </w:r>
    </w:p>
    <w:p w14:paraId="2519B0E1">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7、我方若未中标，贵机构有权不做解释。</w:t>
      </w:r>
    </w:p>
    <w:p w14:paraId="4CEFC168">
      <w:pPr>
        <w:spacing w:line="50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8、本次报价：</w:t>
      </w:r>
      <w:r>
        <w:rPr>
          <w:rFonts w:hint="eastAsia" w:ascii="宋体" w:hAnsi="宋体" w:cs="宋体"/>
          <w:sz w:val="24"/>
          <w:szCs w:val="24"/>
          <w:highlight w:val="none"/>
          <w:u w:val="single"/>
        </w:rPr>
        <w:t xml:space="preserve">          元</w:t>
      </w:r>
      <w:r>
        <w:rPr>
          <w:rFonts w:hint="eastAsia" w:ascii="宋体" w:hAnsi="宋体" w:cs="宋体"/>
          <w:sz w:val="24"/>
          <w:szCs w:val="24"/>
          <w:highlight w:val="none"/>
        </w:rPr>
        <w:t>（不含税）；</w:t>
      </w:r>
    </w:p>
    <w:p w14:paraId="17EA02D6">
      <w:pPr>
        <w:spacing w:line="500" w:lineRule="exact"/>
        <w:ind w:firstLine="480" w:firstLineChars="200"/>
        <w:rPr>
          <w:rFonts w:hint="eastAsia" w:ascii="宋体" w:hAnsi="宋体" w:cs="宋体"/>
          <w:sz w:val="24"/>
          <w:szCs w:val="24"/>
          <w:highlight w:val="none"/>
        </w:rPr>
      </w:pPr>
    </w:p>
    <w:p w14:paraId="3DF7F83A">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谈判代表（委托</w:t>
      </w:r>
      <w:r>
        <w:rPr>
          <w:rFonts w:hint="eastAsia" w:ascii="宋体" w:hAnsi="宋体" w:cs="宋体"/>
          <w:sz w:val="24"/>
          <w:szCs w:val="24"/>
          <w:highlight w:val="none"/>
          <w:lang w:val="en-US" w:eastAsia="zh-CN"/>
        </w:rPr>
        <w:t>代理</w:t>
      </w:r>
      <w:r>
        <w:rPr>
          <w:rFonts w:hint="eastAsia" w:ascii="宋体" w:hAnsi="宋体" w:cs="宋体"/>
          <w:sz w:val="24"/>
          <w:szCs w:val="24"/>
          <w:highlight w:val="none"/>
        </w:rPr>
        <w:t>人）姓名：             职务：</w:t>
      </w:r>
    </w:p>
    <w:p w14:paraId="50B21F85">
      <w:pPr>
        <w:spacing w:line="500" w:lineRule="exact"/>
        <w:ind w:firstLine="480" w:firstLineChars="200"/>
        <w:rPr>
          <w:rFonts w:ascii="宋体" w:hAnsi="宋体" w:cs="宋体"/>
          <w:sz w:val="24"/>
          <w:szCs w:val="24"/>
          <w:highlight w:val="none"/>
        </w:rPr>
      </w:pPr>
    </w:p>
    <w:p w14:paraId="7C2B921B">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施工单位全称（公章）：</w:t>
      </w:r>
    </w:p>
    <w:p w14:paraId="53BA79E9">
      <w:pPr>
        <w:spacing w:line="500" w:lineRule="exact"/>
        <w:ind w:firstLine="480" w:firstLineChars="200"/>
        <w:rPr>
          <w:rFonts w:ascii="宋体" w:hAnsi="宋体" w:cs="宋体"/>
          <w:sz w:val="24"/>
          <w:szCs w:val="24"/>
          <w:highlight w:val="none"/>
        </w:rPr>
      </w:pPr>
    </w:p>
    <w:p w14:paraId="669325EC">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法定代表人或其授权</w:t>
      </w:r>
      <w:r>
        <w:rPr>
          <w:rFonts w:hint="eastAsia" w:ascii="宋体" w:hAnsi="宋体" w:cs="宋体"/>
          <w:sz w:val="24"/>
          <w:szCs w:val="24"/>
          <w:highlight w:val="none"/>
          <w:lang w:val="en-US" w:eastAsia="zh-CN"/>
        </w:rPr>
        <w:t>的委托</w:t>
      </w:r>
      <w:r>
        <w:rPr>
          <w:rFonts w:hint="eastAsia" w:ascii="宋体" w:hAnsi="宋体" w:cs="宋体"/>
          <w:sz w:val="24"/>
          <w:szCs w:val="24"/>
          <w:highlight w:val="none"/>
        </w:rPr>
        <w:t>代理人签章：</w:t>
      </w:r>
    </w:p>
    <w:p w14:paraId="6AC2776D">
      <w:pPr>
        <w:spacing w:line="500" w:lineRule="exact"/>
        <w:ind w:firstLine="480" w:firstLineChars="200"/>
        <w:rPr>
          <w:rFonts w:ascii="宋体" w:hAnsi="宋体" w:cs="宋体"/>
          <w:sz w:val="24"/>
          <w:szCs w:val="24"/>
          <w:highlight w:val="none"/>
        </w:rPr>
      </w:pPr>
    </w:p>
    <w:p w14:paraId="05C2BE82">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 xml:space="preserve">地 址：                            邮政编码：                            </w:t>
      </w:r>
    </w:p>
    <w:p w14:paraId="76E975F5">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电 话：                            传 真：</w:t>
      </w:r>
    </w:p>
    <w:p w14:paraId="7D3663F7">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 xml:space="preserve">                                          </w:t>
      </w:r>
    </w:p>
    <w:p w14:paraId="5922F673">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 xml:space="preserve">      </w:t>
      </w:r>
    </w:p>
    <w:p w14:paraId="4677A947">
      <w:pPr>
        <w:spacing w:line="500" w:lineRule="exact"/>
        <w:ind w:firstLine="5760" w:firstLineChars="2400"/>
        <w:rPr>
          <w:rFonts w:ascii="宋体" w:hAnsi="宋体" w:cs="宋体"/>
          <w:sz w:val="24"/>
          <w:szCs w:val="24"/>
          <w:highlight w:val="none"/>
        </w:rPr>
      </w:pPr>
      <w:r>
        <w:rPr>
          <w:rFonts w:hint="eastAsia" w:ascii="宋体" w:hAnsi="宋体" w:cs="宋体"/>
          <w:sz w:val="24"/>
          <w:szCs w:val="24"/>
          <w:highlight w:val="none"/>
        </w:rPr>
        <w:t>年   月   日</w:t>
      </w:r>
    </w:p>
    <w:p w14:paraId="74E5BB94">
      <w:pPr>
        <w:spacing w:line="560" w:lineRule="exact"/>
        <w:jc w:val="center"/>
        <w:outlineLvl w:val="1"/>
        <w:rPr>
          <w:rFonts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二、法定代表人授权委托书</w:t>
      </w:r>
    </w:p>
    <w:p w14:paraId="4AB56EF1">
      <w:pPr>
        <w:spacing w:line="560" w:lineRule="exact"/>
        <w:rPr>
          <w:rFonts w:ascii="宋体" w:hAnsi="宋体" w:cs="宋体"/>
          <w:sz w:val="24"/>
          <w:szCs w:val="24"/>
          <w:highlight w:val="none"/>
        </w:rPr>
      </w:pPr>
      <w:r>
        <w:rPr>
          <w:rFonts w:hint="eastAsia" w:ascii="宋体" w:hAnsi="宋体" w:cs="宋体"/>
          <w:sz w:val="24"/>
          <w:szCs w:val="24"/>
          <w:highlight w:val="none"/>
        </w:rPr>
        <w:t>山西潞安工程有限公司：</w:t>
      </w:r>
    </w:p>
    <w:p w14:paraId="12E63F8B">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u w:val="single"/>
        </w:rPr>
        <w:t xml:space="preserve">      </w:t>
      </w:r>
      <w:r>
        <w:rPr>
          <w:rFonts w:hint="eastAsia" w:ascii="宋体" w:hAnsi="宋体" w:cs="宋体"/>
          <w:sz w:val="24"/>
          <w:szCs w:val="24"/>
          <w:highlight w:val="none"/>
        </w:rPr>
        <w:t>，系</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公司的法定代表人，现授</w:t>
      </w:r>
      <w:r>
        <w:rPr>
          <w:rFonts w:hint="eastAsia" w:ascii="宋体" w:hAnsi="宋体" w:cs="宋体"/>
          <w:sz w:val="24"/>
          <w:szCs w:val="24"/>
          <w:highlight w:val="none"/>
          <w:u w:val="single"/>
        </w:rPr>
        <w:t xml:space="preserve">    （身份证号码）  </w:t>
      </w:r>
      <w:r>
        <w:rPr>
          <w:rFonts w:hint="eastAsia" w:ascii="宋体" w:hAnsi="宋体" w:cs="宋体"/>
          <w:sz w:val="24"/>
          <w:szCs w:val="24"/>
          <w:highlight w:val="none"/>
        </w:rPr>
        <w:t>为我公司的合法</w:t>
      </w:r>
      <w:r>
        <w:rPr>
          <w:rFonts w:hint="eastAsia" w:ascii="宋体" w:hAnsi="宋体" w:cs="宋体"/>
          <w:sz w:val="24"/>
          <w:szCs w:val="24"/>
          <w:highlight w:val="none"/>
          <w:lang w:val="en-US" w:eastAsia="zh-CN"/>
        </w:rPr>
        <w:t>委托</w:t>
      </w:r>
      <w:r>
        <w:rPr>
          <w:rFonts w:hint="eastAsia" w:ascii="宋体" w:hAnsi="宋体" w:cs="宋体"/>
          <w:sz w:val="24"/>
          <w:szCs w:val="24"/>
          <w:highlight w:val="none"/>
        </w:rPr>
        <w:t>代理人，办理与贵公司的</w:t>
      </w:r>
      <w:bookmarkStart w:id="173" w:name="_Hlk99962718"/>
      <w:r>
        <w:rPr>
          <w:rFonts w:hint="eastAsia" w:ascii="宋体" w:hAnsi="宋体" w:eastAsia="宋体" w:cs="宋体"/>
          <w:color w:val="000000"/>
          <w:sz w:val="24"/>
          <w:szCs w:val="24"/>
          <w:highlight w:val="none"/>
          <w:u w:val="single"/>
          <w:lang w:val="en-US" w:eastAsia="zh-CN"/>
        </w:rPr>
        <w:t>山西潞安司马铁路运输有限责任公司信号楼内外及零星修缮工程</w:t>
      </w:r>
      <w:r>
        <w:rPr>
          <w:rFonts w:hint="eastAsia" w:ascii="宋体" w:hAnsi="宋体" w:cs="宋体"/>
          <w:sz w:val="24"/>
          <w:szCs w:val="24"/>
          <w:highlight w:val="none"/>
        </w:rPr>
        <w:t>商务谈判、合同签订及施工等的一切事宜</w:t>
      </w:r>
      <w:bookmarkEnd w:id="173"/>
      <w:r>
        <w:rPr>
          <w:rFonts w:hint="eastAsia" w:ascii="宋体" w:hAnsi="宋体" w:cs="宋体"/>
          <w:sz w:val="24"/>
          <w:szCs w:val="24"/>
          <w:highlight w:val="none"/>
        </w:rPr>
        <w:t>，</w:t>
      </w:r>
      <w:bookmarkStart w:id="174" w:name="_Hlk99962738"/>
      <w:r>
        <w:rPr>
          <w:rFonts w:hint="eastAsia" w:ascii="宋体" w:hAnsi="宋体" w:cs="宋体"/>
          <w:sz w:val="24"/>
          <w:szCs w:val="24"/>
          <w:highlight w:val="none"/>
        </w:rPr>
        <w:t>并代表我公司签署相关的各类文件包括但不限于签订合同、办理结算等文件我单位均予承认</w:t>
      </w:r>
      <w:bookmarkEnd w:id="174"/>
      <w:r>
        <w:rPr>
          <w:rFonts w:hint="eastAsia" w:ascii="宋体" w:hAnsi="宋体" w:cs="宋体"/>
          <w:sz w:val="24"/>
          <w:szCs w:val="24"/>
          <w:highlight w:val="none"/>
        </w:rPr>
        <w:t>。对其行为，我公司均予以确认并承担相应的法律责任。</w:t>
      </w:r>
    </w:p>
    <w:p w14:paraId="6ECEADAE">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本授权有效期从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日起至</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日止。被授权人在授权期内签署的所有文件不因授权的撤销而失效。</w:t>
      </w:r>
    </w:p>
    <w:p w14:paraId="3B54EA9F">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本授权不允许转委托。</w:t>
      </w:r>
    </w:p>
    <w:p w14:paraId="6D797A9A">
      <w:pPr>
        <w:spacing w:line="560" w:lineRule="exact"/>
        <w:ind w:firstLine="480" w:firstLineChars="200"/>
        <w:rPr>
          <w:rFonts w:ascii="宋体" w:hAnsi="宋体" w:cs="宋体"/>
          <w:sz w:val="24"/>
          <w:szCs w:val="24"/>
          <w:highlight w:val="none"/>
        </w:rPr>
      </w:pPr>
    </w:p>
    <w:p w14:paraId="26C808F1">
      <w:pPr>
        <w:spacing w:line="560" w:lineRule="exact"/>
        <w:rPr>
          <w:rFonts w:ascii="宋体" w:hAnsi="宋体" w:cs="宋体"/>
          <w:sz w:val="24"/>
          <w:szCs w:val="24"/>
          <w:highlight w:val="none"/>
        </w:rPr>
      </w:pPr>
    </w:p>
    <w:p w14:paraId="584A730F">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 xml:space="preserve">法定代表人：（盖章或签名）           </w:t>
      </w:r>
      <w:r>
        <w:rPr>
          <w:rFonts w:hint="eastAsia" w:ascii="宋体" w:hAnsi="宋体" w:cs="宋体"/>
          <w:sz w:val="24"/>
          <w:szCs w:val="24"/>
          <w:highlight w:val="none"/>
          <w:lang w:val="en-US" w:eastAsia="zh-CN"/>
        </w:rPr>
        <w:t>委托</w:t>
      </w:r>
      <w:r>
        <w:rPr>
          <w:rFonts w:hint="eastAsia" w:ascii="宋体" w:hAnsi="宋体" w:cs="宋体"/>
          <w:sz w:val="24"/>
          <w:szCs w:val="24"/>
          <w:highlight w:val="none"/>
        </w:rPr>
        <w:t>代理人：（签名）</w:t>
      </w:r>
    </w:p>
    <w:p w14:paraId="767B0820">
      <w:pPr>
        <w:spacing w:line="560" w:lineRule="exact"/>
        <w:ind w:firstLine="480" w:firstLineChars="200"/>
        <w:rPr>
          <w:rFonts w:ascii="宋体" w:hAnsi="宋体" w:cs="宋体"/>
          <w:sz w:val="24"/>
          <w:szCs w:val="24"/>
          <w:highlight w:val="none"/>
        </w:rPr>
      </w:pPr>
    </w:p>
    <w:p w14:paraId="1140EBE6">
      <w:pPr>
        <w:spacing w:line="560" w:lineRule="exact"/>
        <w:ind w:firstLine="480" w:firstLineChars="200"/>
        <w:rPr>
          <w:rFonts w:ascii="宋体" w:hAnsi="宋体" w:cs="宋体"/>
          <w:sz w:val="24"/>
          <w:szCs w:val="24"/>
          <w:highlight w:val="none"/>
        </w:rPr>
      </w:pPr>
    </w:p>
    <w:p w14:paraId="302BAB64">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 xml:space="preserve">法人身份证复印件（附后）     </w:t>
      </w:r>
    </w:p>
    <w:p w14:paraId="642C7164">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lang w:val="en-US" w:eastAsia="zh-CN"/>
        </w:rPr>
        <w:t>委托</w:t>
      </w:r>
      <w:r>
        <w:rPr>
          <w:rFonts w:hint="eastAsia" w:ascii="宋体" w:hAnsi="宋体" w:cs="宋体"/>
          <w:sz w:val="24"/>
          <w:szCs w:val="24"/>
          <w:highlight w:val="none"/>
        </w:rPr>
        <w:t>代理人身份证复印件（附后）</w:t>
      </w:r>
    </w:p>
    <w:p w14:paraId="3D415906">
      <w:pPr>
        <w:spacing w:line="560" w:lineRule="exact"/>
        <w:rPr>
          <w:rFonts w:ascii="宋体" w:hAnsi="宋体" w:cs="宋体"/>
          <w:sz w:val="24"/>
          <w:szCs w:val="24"/>
          <w:highlight w:val="none"/>
        </w:rPr>
      </w:pPr>
    </w:p>
    <w:p w14:paraId="3C857F4C">
      <w:pPr>
        <w:pStyle w:val="10"/>
        <w:spacing w:line="560" w:lineRule="exact"/>
        <w:ind w:firstLine="240"/>
        <w:rPr>
          <w:rFonts w:ascii="宋体" w:hAnsi="宋体" w:cs="宋体"/>
          <w:sz w:val="24"/>
          <w:highlight w:val="none"/>
        </w:rPr>
      </w:pPr>
    </w:p>
    <w:p w14:paraId="5F504D48">
      <w:pPr>
        <w:spacing w:line="560" w:lineRule="exact"/>
        <w:ind w:firstLine="4920" w:firstLineChars="2050"/>
        <w:rPr>
          <w:rFonts w:ascii="宋体" w:hAnsi="宋体" w:cs="宋体"/>
          <w:sz w:val="24"/>
          <w:szCs w:val="24"/>
          <w:highlight w:val="none"/>
        </w:rPr>
      </w:pPr>
      <w:r>
        <w:rPr>
          <w:rFonts w:hint="eastAsia" w:ascii="宋体" w:hAnsi="宋体" w:cs="宋体"/>
          <w:sz w:val="24"/>
          <w:szCs w:val="24"/>
          <w:highlight w:val="none"/>
        </w:rPr>
        <w:t xml:space="preserve">委托单位：（盖章）           </w:t>
      </w:r>
    </w:p>
    <w:p w14:paraId="7C7EF769">
      <w:pPr>
        <w:spacing w:line="560" w:lineRule="exact"/>
        <w:ind w:firstLine="2880" w:firstLineChars="1200"/>
        <w:rPr>
          <w:rFonts w:ascii="宋体" w:hAnsi="宋体" w:cs="宋体"/>
          <w:sz w:val="24"/>
          <w:szCs w:val="24"/>
          <w:highlight w:val="none"/>
        </w:rPr>
      </w:pPr>
      <w:r>
        <w:rPr>
          <w:rFonts w:hint="eastAsia" w:ascii="宋体" w:hAnsi="宋体" w:cs="宋体"/>
          <w:sz w:val="24"/>
          <w:szCs w:val="24"/>
          <w:highlight w:val="none"/>
        </w:rPr>
        <w:t xml:space="preserve">                  年    月    日</w:t>
      </w:r>
    </w:p>
    <w:p w14:paraId="29371063">
      <w:pPr>
        <w:spacing w:line="560" w:lineRule="exact"/>
        <w:jc w:val="center"/>
        <w:rPr>
          <w:rFonts w:ascii="宋体" w:hAnsi="宋体" w:cs="宋体"/>
          <w:sz w:val="24"/>
          <w:szCs w:val="24"/>
          <w:highlight w:val="none"/>
        </w:rPr>
      </w:pPr>
    </w:p>
    <w:p w14:paraId="182C3B3B">
      <w:pPr>
        <w:jc w:val="center"/>
        <w:rPr>
          <w:rFonts w:ascii="宋体" w:hAnsi="宋体" w:cs="宋体"/>
          <w:sz w:val="24"/>
          <w:szCs w:val="24"/>
          <w:highlight w:val="none"/>
        </w:rPr>
      </w:pPr>
    </w:p>
    <w:p w14:paraId="20A66C2F">
      <w:pPr>
        <w:jc w:val="center"/>
        <w:rPr>
          <w:rFonts w:ascii="宋体" w:hAnsi="宋体" w:cs="宋体"/>
          <w:sz w:val="24"/>
          <w:szCs w:val="24"/>
          <w:highlight w:val="none"/>
        </w:rPr>
      </w:pPr>
    </w:p>
    <w:p w14:paraId="3F9374E7">
      <w:pPr>
        <w:jc w:val="center"/>
        <w:rPr>
          <w:rFonts w:ascii="宋体" w:hAnsi="宋体" w:cs="宋体"/>
          <w:sz w:val="24"/>
          <w:szCs w:val="24"/>
          <w:highlight w:val="none"/>
        </w:rPr>
      </w:pPr>
    </w:p>
    <w:p w14:paraId="12AD0BD5">
      <w:pPr>
        <w:jc w:val="center"/>
        <w:rPr>
          <w:rFonts w:ascii="宋体" w:hAnsi="宋体" w:cs="宋体"/>
          <w:sz w:val="24"/>
          <w:szCs w:val="24"/>
          <w:highlight w:val="none"/>
        </w:rPr>
      </w:pPr>
    </w:p>
    <w:p w14:paraId="12A99FF0">
      <w:pPr>
        <w:jc w:val="center"/>
        <w:rPr>
          <w:rFonts w:ascii="宋体" w:hAnsi="宋体" w:cs="宋体"/>
          <w:sz w:val="24"/>
          <w:szCs w:val="24"/>
          <w:highlight w:val="none"/>
        </w:rPr>
      </w:pPr>
    </w:p>
    <w:p w14:paraId="1AAE64F8">
      <w:pPr>
        <w:jc w:val="center"/>
        <w:rPr>
          <w:rFonts w:ascii="宋体" w:hAnsi="宋体" w:cs="宋体"/>
          <w:sz w:val="24"/>
          <w:szCs w:val="24"/>
          <w:highlight w:val="none"/>
        </w:rPr>
      </w:pPr>
      <w:r>
        <w:rPr>
          <w:rFonts w:hint="eastAsia" w:ascii="宋体" w:hAnsi="宋体" w:cs="宋体"/>
          <w:sz w:val="24"/>
          <w:szCs w:val="24"/>
          <w:highlight w:val="none"/>
        </w:rPr>
        <w:t>法人身份证</w:t>
      </w:r>
    </w:p>
    <w:tbl>
      <w:tblPr>
        <w:tblStyle w:val="12"/>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14:paraId="5AB81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tcPr>
          <w:p w14:paraId="350CE513">
            <w:pPr>
              <w:rPr>
                <w:rFonts w:ascii="宋体" w:hAnsi="宋体" w:cs="宋体"/>
                <w:sz w:val="24"/>
                <w:szCs w:val="24"/>
                <w:highlight w:val="none"/>
              </w:rPr>
            </w:pPr>
          </w:p>
        </w:tc>
        <w:tc>
          <w:tcPr>
            <w:tcW w:w="4365" w:type="dxa"/>
          </w:tcPr>
          <w:p w14:paraId="2D66C342">
            <w:pPr>
              <w:rPr>
                <w:rFonts w:ascii="宋体" w:hAnsi="宋体" w:cs="宋体"/>
                <w:sz w:val="24"/>
                <w:szCs w:val="24"/>
                <w:highlight w:val="none"/>
              </w:rPr>
            </w:pPr>
          </w:p>
        </w:tc>
      </w:tr>
    </w:tbl>
    <w:p w14:paraId="58ABEA0F">
      <w:pPr>
        <w:pStyle w:val="10"/>
        <w:ind w:firstLine="210"/>
        <w:rPr>
          <w:highlight w:val="none"/>
        </w:rPr>
      </w:pPr>
    </w:p>
    <w:p w14:paraId="70A076D2">
      <w:pPr>
        <w:jc w:val="center"/>
        <w:rPr>
          <w:rFonts w:ascii="宋体" w:hAnsi="宋体" w:cs="宋体"/>
          <w:sz w:val="24"/>
          <w:szCs w:val="24"/>
          <w:highlight w:val="none"/>
        </w:rPr>
      </w:pPr>
    </w:p>
    <w:p w14:paraId="5916DB88">
      <w:pPr>
        <w:pStyle w:val="10"/>
        <w:ind w:firstLine="210"/>
        <w:rPr>
          <w:highlight w:val="none"/>
        </w:rPr>
      </w:pPr>
    </w:p>
    <w:p w14:paraId="38D42428">
      <w:pPr>
        <w:jc w:val="center"/>
        <w:rPr>
          <w:rFonts w:ascii="宋体" w:hAnsi="宋体" w:cs="宋体"/>
          <w:sz w:val="24"/>
          <w:szCs w:val="24"/>
          <w:highlight w:val="none"/>
        </w:rPr>
      </w:pPr>
      <w:r>
        <w:rPr>
          <w:rFonts w:hint="eastAsia" w:ascii="宋体" w:hAnsi="宋体" w:cs="宋体"/>
          <w:sz w:val="24"/>
          <w:szCs w:val="24"/>
          <w:highlight w:val="none"/>
        </w:rPr>
        <w:t>委托代理人身份证</w:t>
      </w:r>
    </w:p>
    <w:tbl>
      <w:tblPr>
        <w:tblStyle w:val="12"/>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14:paraId="6AC97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tcPr>
          <w:p w14:paraId="6D4DB73D">
            <w:pPr>
              <w:rPr>
                <w:rFonts w:ascii="宋体" w:hAnsi="宋体" w:cs="宋体"/>
                <w:sz w:val="24"/>
                <w:szCs w:val="24"/>
                <w:highlight w:val="none"/>
              </w:rPr>
            </w:pPr>
          </w:p>
        </w:tc>
        <w:tc>
          <w:tcPr>
            <w:tcW w:w="4395" w:type="dxa"/>
          </w:tcPr>
          <w:p w14:paraId="2AB8F7E0">
            <w:pPr>
              <w:rPr>
                <w:rFonts w:ascii="宋体" w:hAnsi="宋体" w:cs="宋体"/>
                <w:sz w:val="24"/>
                <w:szCs w:val="24"/>
                <w:highlight w:val="none"/>
              </w:rPr>
            </w:pPr>
          </w:p>
        </w:tc>
      </w:tr>
    </w:tbl>
    <w:p w14:paraId="04122A78">
      <w:pPr>
        <w:jc w:val="center"/>
        <w:outlineLvl w:val="1"/>
        <w:rPr>
          <w:rFonts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三、报价汇总表</w:t>
      </w:r>
    </w:p>
    <w:p w14:paraId="37C79E8A">
      <w:pPr>
        <w:spacing w:line="480" w:lineRule="auto"/>
        <w:ind w:left="1440" w:hanging="1440" w:hangingChars="600"/>
        <w:rPr>
          <w:rFonts w:ascii="宋体" w:hAnsi="宋体" w:cs="宋体"/>
          <w:sz w:val="24"/>
          <w:szCs w:val="24"/>
          <w:highlight w:val="none"/>
          <w:u w:val="single"/>
        </w:rPr>
      </w:pPr>
      <w:r>
        <w:rPr>
          <w:rFonts w:hint="eastAsia" w:ascii="宋体" w:hAnsi="宋体" w:cs="宋体"/>
          <w:sz w:val="24"/>
          <w:szCs w:val="24"/>
          <w:highlight w:val="none"/>
        </w:rPr>
        <w:t>项目名称：</w:t>
      </w:r>
      <w:r>
        <w:rPr>
          <w:rFonts w:hint="eastAsia" w:ascii="宋体" w:hAnsi="宋体" w:eastAsia="宋体" w:cs="宋体"/>
          <w:sz w:val="24"/>
          <w:szCs w:val="24"/>
          <w:highlight w:val="none"/>
          <w:u w:val="single"/>
          <w:lang w:val="en-US" w:eastAsia="zh-CN"/>
        </w:rPr>
        <w:t>山西潞安司马铁路运输有限责任公司信号楼内外及零星修缮工程（劳务）</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rPr>
        <w:t xml:space="preserve"> </w:t>
      </w:r>
    </w:p>
    <w:p w14:paraId="4AE1064F">
      <w:pPr>
        <w:spacing w:line="480" w:lineRule="auto"/>
        <w:rPr>
          <w:rFonts w:ascii="宋体" w:hAnsi="宋体" w:cs="宋体"/>
          <w:sz w:val="24"/>
          <w:szCs w:val="24"/>
          <w:highlight w:val="none"/>
          <w:u w:val="single"/>
        </w:rPr>
      </w:pPr>
      <w:r>
        <w:rPr>
          <w:rFonts w:hint="eastAsia" w:ascii="宋体" w:hAnsi="宋体" w:cs="宋体"/>
          <w:sz w:val="24"/>
          <w:szCs w:val="24"/>
          <w:highlight w:val="none"/>
        </w:rPr>
        <w:t>谈判方名称：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（盖章）</w:t>
      </w:r>
    </w:p>
    <w:p w14:paraId="7436F514">
      <w:pPr>
        <w:spacing w:line="480" w:lineRule="auto"/>
        <w:rPr>
          <w:rFonts w:ascii="宋体" w:hAnsi="宋体" w:cs="宋体"/>
          <w:sz w:val="24"/>
          <w:szCs w:val="24"/>
          <w:highlight w:val="none"/>
          <w:u w:val="single"/>
        </w:rPr>
      </w:pPr>
      <w:r>
        <w:rPr>
          <w:rFonts w:hint="eastAsia" w:ascii="宋体" w:hAnsi="宋体" w:cs="宋体"/>
          <w:sz w:val="24"/>
          <w:szCs w:val="24"/>
          <w:highlight w:val="none"/>
        </w:rPr>
        <w:t>法定代表人</w:t>
      </w:r>
      <w:r>
        <w:rPr>
          <w:rFonts w:hint="eastAsia" w:ascii="宋体" w:hAnsi="宋体" w:eastAsia="宋体" w:cs="宋体"/>
          <w:sz w:val="24"/>
          <w:szCs w:val="24"/>
          <w:highlight w:val="none"/>
        </w:rPr>
        <w:t>或其授权委托代理人签</w:t>
      </w:r>
      <w:r>
        <w:rPr>
          <w:rFonts w:hint="eastAsia" w:ascii="宋体" w:hAnsi="宋体" w:cs="宋体"/>
          <w:sz w:val="24"/>
          <w:szCs w:val="24"/>
          <w:highlight w:val="none"/>
          <w:lang w:eastAsia="zh-CN"/>
        </w:rPr>
        <w:t>章</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p>
    <w:tbl>
      <w:tblPr>
        <w:tblStyle w:val="12"/>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14:paraId="44E0E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680" w:type="dxa"/>
            <w:vMerge w:val="restart"/>
            <w:vAlign w:val="center"/>
          </w:tcPr>
          <w:p w14:paraId="20A90FA4">
            <w:pPr>
              <w:jc w:val="center"/>
              <w:rPr>
                <w:rFonts w:ascii="宋体" w:hAnsi="宋体" w:cs="宋体"/>
                <w:sz w:val="24"/>
                <w:szCs w:val="24"/>
                <w:highlight w:val="none"/>
              </w:rPr>
            </w:pPr>
            <w:r>
              <w:rPr>
                <w:rFonts w:hint="eastAsia" w:ascii="宋体" w:hAnsi="宋体" w:cs="宋体"/>
                <w:sz w:val="24"/>
                <w:szCs w:val="24"/>
                <w:highlight w:val="none"/>
              </w:rPr>
              <w:t>谈判前</w:t>
            </w:r>
          </w:p>
          <w:p w14:paraId="2B94D970">
            <w:pPr>
              <w:jc w:val="center"/>
              <w:rPr>
                <w:rFonts w:ascii="宋体" w:hAnsi="宋体" w:cs="宋体"/>
                <w:sz w:val="24"/>
                <w:szCs w:val="24"/>
                <w:highlight w:val="none"/>
              </w:rPr>
            </w:pPr>
            <w:r>
              <w:rPr>
                <w:rFonts w:hint="eastAsia" w:ascii="宋体" w:hAnsi="宋体" w:cs="宋体"/>
                <w:sz w:val="24"/>
                <w:szCs w:val="24"/>
                <w:highlight w:val="none"/>
              </w:rPr>
              <w:t>基础报价</w:t>
            </w:r>
          </w:p>
        </w:tc>
        <w:tc>
          <w:tcPr>
            <w:tcW w:w="6735" w:type="dxa"/>
            <w:gridSpan w:val="3"/>
            <w:vAlign w:val="center"/>
          </w:tcPr>
          <w:p w14:paraId="039B8168">
            <w:pPr>
              <w:jc w:val="left"/>
              <w:rPr>
                <w:rFonts w:ascii="宋体" w:hAnsi="宋体" w:cs="宋体"/>
                <w:sz w:val="24"/>
                <w:szCs w:val="24"/>
                <w:highlight w:val="none"/>
              </w:rPr>
            </w:pPr>
            <w:r>
              <w:rPr>
                <w:rFonts w:hint="eastAsia" w:ascii="宋体" w:hAnsi="宋体" w:cs="宋体"/>
                <w:sz w:val="24"/>
                <w:szCs w:val="24"/>
                <w:highlight w:val="none"/>
              </w:rPr>
              <w:t>大写：</w:t>
            </w:r>
          </w:p>
        </w:tc>
      </w:tr>
      <w:tr w14:paraId="6BF78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9" w:hRule="atLeast"/>
        </w:trPr>
        <w:tc>
          <w:tcPr>
            <w:tcW w:w="1680" w:type="dxa"/>
            <w:vMerge w:val="continue"/>
            <w:vAlign w:val="center"/>
          </w:tcPr>
          <w:p w14:paraId="19D15A31">
            <w:pPr>
              <w:jc w:val="center"/>
              <w:rPr>
                <w:rFonts w:ascii="宋体" w:hAnsi="宋体" w:cs="宋体"/>
                <w:sz w:val="24"/>
                <w:szCs w:val="24"/>
                <w:highlight w:val="none"/>
              </w:rPr>
            </w:pPr>
          </w:p>
        </w:tc>
        <w:tc>
          <w:tcPr>
            <w:tcW w:w="6735" w:type="dxa"/>
            <w:gridSpan w:val="3"/>
            <w:vAlign w:val="center"/>
          </w:tcPr>
          <w:p w14:paraId="161CD644">
            <w:pPr>
              <w:spacing w:line="500" w:lineRule="exact"/>
              <w:ind w:firstLine="480" w:firstLineChars="200"/>
              <w:rPr>
                <w:rFonts w:ascii="宋体" w:hAnsi="宋体" w:cs="宋体"/>
                <w:sz w:val="24"/>
                <w:szCs w:val="24"/>
                <w:highlight w:val="none"/>
              </w:rPr>
            </w:pPr>
            <w:r>
              <w:rPr>
                <w:rFonts w:hint="eastAsia" w:ascii="宋体" w:hAnsi="宋体" w:cs="宋体"/>
                <w:sz w:val="24"/>
                <w:szCs w:val="24"/>
                <w:highlight w:val="none"/>
              </w:rPr>
              <w:t>报价：小写：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元（不含税）；</w:t>
            </w:r>
          </w:p>
          <w:p w14:paraId="50176753">
            <w:pPr>
              <w:widowControl/>
              <w:textAlignment w:val="center"/>
              <w:rPr>
                <w:rFonts w:ascii="宋体" w:hAnsi="宋体" w:cs="宋体"/>
                <w:sz w:val="24"/>
                <w:szCs w:val="24"/>
                <w:highlight w:val="none"/>
              </w:rPr>
            </w:pPr>
          </w:p>
          <w:p w14:paraId="7FB74D27">
            <w:pPr>
              <w:widowControl/>
              <w:ind w:firstLine="480" w:firstLineChars="200"/>
              <w:textAlignment w:val="center"/>
              <w:rPr>
                <w:rFonts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w:t>
            </w:r>
            <w:r>
              <w:rPr>
                <w:rFonts w:hint="eastAsia" w:ascii="宋体" w:hAnsi="宋体" w:cs="宋体"/>
                <w:sz w:val="24"/>
                <w:szCs w:val="24"/>
                <w:highlight w:val="none"/>
              </w:rPr>
              <w:t>% 。</w:t>
            </w:r>
          </w:p>
          <w:p w14:paraId="4121099D">
            <w:pPr>
              <w:rPr>
                <w:rFonts w:ascii="宋体" w:hAnsi="宋体" w:cs="宋体"/>
                <w:sz w:val="24"/>
                <w:szCs w:val="24"/>
                <w:highlight w:val="none"/>
              </w:rPr>
            </w:pPr>
          </w:p>
          <w:p w14:paraId="14BF91A9">
            <w:pPr>
              <w:rPr>
                <w:rFonts w:ascii="宋体" w:hAnsi="宋体" w:cs="宋体"/>
                <w:sz w:val="24"/>
                <w:szCs w:val="24"/>
                <w:highlight w:val="none"/>
              </w:rPr>
            </w:pPr>
          </w:p>
        </w:tc>
      </w:tr>
      <w:tr w14:paraId="45036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0E8906D4">
            <w:pPr>
              <w:jc w:val="center"/>
              <w:rPr>
                <w:rFonts w:ascii="宋体" w:hAnsi="宋体" w:cs="宋体"/>
                <w:sz w:val="24"/>
                <w:szCs w:val="24"/>
                <w:highlight w:val="none"/>
              </w:rPr>
            </w:pPr>
            <w:r>
              <w:rPr>
                <w:rFonts w:hint="eastAsia" w:ascii="宋体" w:hAnsi="宋体" w:cs="宋体"/>
                <w:sz w:val="24"/>
                <w:szCs w:val="24"/>
                <w:highlight w:val="none"/>
              </w:rPr>
              <w:t>质量标准</w:t>
            </w:r>
          </w:p>
        </w:tc>
        <w:tc>
          <w:tcPr>
            <w:tcW w:w="6735" w:type="dxa"/>
            <w:gridSpan w:val="3"/>
            <w:vAlign w:val="center"/>
          </w:tcPr>
          <w:p w14:paraId="08B3B050">
            <w:pPr>
              <w:jc w:val="center"/>
              <w:rPr>
                <w:rFonts w:ascii="宋体" w:hAnsi="宋体" w:cs="宋体"/>
                <w:sz w:val="24"/>
                <w:szCs w:val="24"/>
                <w:highlight w:val="none"/>
              </w:rPr>
            </w:pPr>
          </w:p>
        </w:tc>
      </w:tr>
      <w:tr w14:paraId="70A0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vAlign w:val="center"/>
          </w:tcPr>
          <w:p w14:paraId="48FF0264">
            <w:pPr>
              <w:jc w:val="center"/>
              <w:rPr>
                <w:rFonts w:ascii="宋体" w:hAnsi="宋体" w:cs="宋体"/>
                <w:sz w:val="24"/>
                <w:szCs w:val="24"/>
                <w:highlight w:val="none"/>
              </w:rPr>
            </w:pPr>
            <w:r>
              <w:rPr>
                <w:rFonts w:hint="eastAsia" w:ascii="宋体" w:hAnsi="宋体" w:cs="宋体"/>
                <w:sz w:val="24"/>
                <w:szCs w:val="24"/>
                <w:highlight w:val="none"/>
              </w:rPr>
              <w:t>承诺工期</w:t>
            </w:r>
          </w:p>
        </w:tc>
        <w:tc>
          <w:tcPr>
            <w:tcW w:w="6735" w:type="dxa"/>
            <w:gridSpan w:val="3"/>
            <w:vAlign w:val="center"/>
          </w:tcPr>
          <w:p w14:paraId="37D07E0A">
            <w:pPr>
              <w:rPr>
                <w:rFonts w:ascii="宋体" w:hAnsi="宋体" w:cs="宋体"/>
                <w:sz w:val="24"/>
                <w:szCs w:val="24"/>
                <w:highlight w:val="none"/>
                <w:shd w:val="pct10" w:color="auto" w:fill="FFFFFF"/>
              </w:rPr>
            </w:pPr>
            <w:r>
              <w:rPr>
                <w:rFonts w:hint="eastAsia" w:ascii="宋体" w:hAnsi="宋体" w:cs="宋体"/>
                <w:sz w:val="24"/>
                <w:szCs w:val="24"/>
                <w:highlight w:val="none"/>
              </w:rPr>
              <w:t xml:space="preserve">                </w:t>
            </w:r>
          </w:p>
        </w:tc>
      </w:tr>
      <w:tr w14:paraId="239B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14:paraId="4D1FD04C">
            <w:pPr>
              <w:jc w:val="center"/>
              <w:rPr>
                <w:rFonts w:ascii="宋体" w:hAnsi="宋体" w:cs="宋体"/>
                <w:sz w:val="24"/>
                <w:szCs w:val="24"/>
                <w:highlight w:val="none"/>
              </w:rPr>
            </w:pPr>
            <w:r>
              <w:rPr>
                <w:rFonts w:hint="eastAsia" w:ascii="宋体" w:hAnsi="宋体" w:cs="宋体"/>
                <w:sz w:val="24"/>
                <w:szCs w:val="24"/>
                <w:highlight w:val="none"/>
              </w:rPr>
              <w:t>项目经理</w:t>
            </w:r>
          </w:p>
          <w:p w14:paraId="6EF418E5">
            <w:pPr>
              <w:jc w:val="center"/>
              <w:rPr>
                <w:rFonts w:ascii="宋体" w:hAnsi="宋体" w:cs="宋体"/>
                <w:sz w:val="24"/>
                <w:szCs w:val="24"/>
                <w:highlight w:val="none"/>
              </w:rPr>
            </w:pPr>
            <w:r>
              <w:rPr>
                <w:rFonts w:hint="eastAsia" w:ascii="宋体" w:hAnsi="宋体" w:cs="宋体"/>
                <w:sz w:val="24"/>
                <w:szCs w:val="24"/>
                <w:highlight w:val="none"/>
              </w:rPr>
              <w:t>（建造师）</w:t>
            </w:r>
          </w:p>
        </w:tc>
        <w:tc>
          <w:tcPr>
            <w:tcW w:w="2431" w:type="dxa"/>
          </w:tcPr>
          <w:p w14:paraId="3054A6CD">
            <w:pPr>
              <w:rPr>
                <w:rFonts w:ascii="宋体" w:hAnsi="宋体" w:cs="宋体"/>
                <w:sz w:val="24"/>
                <w:szCs w:val="24"/>
                <w:highlight w:val="none"/>
              </w:rPr>
            </w:pPr>
          </w:p>
        </w:tc>
        <w:tc>
          <w:tcPr>
            <w:tcW w:w="1709" w:type="dxa"/>
            <w:vAlign w:val="center"/>
          </w:tcPr>
          <w:p w14:paraId="67549C5B">
            <w:pPr>
              <w:jc w:val="center"/>
              <w:rPr>
                <w:rFonts w:ascii="宋体" w:hAnsi="宋体" w:cs="宋体"/>
                <w:sz w:val="24"/>
                <w:szCs w:val="24"/>
                <w:highlight w:val="none"/>
              </w:rPr>
            </w:pPr>
            <w:r>
              <w:rPr>
                <w:rFonts w:hint="eastAsia" w:ascii="宋体" w:hAnsi="宋体" w:cs="宋体"/>
                <w:sz w:val="24"/>
                <w:szCs w:val="24"/>
                <w:highlight w:val="none"/>
              </w:rPr>
              <w:t>级别及编号</w:t>
            </w:r>
          </w:p>
        </w:tc>
        <w:tc>
          <w:tcPr>
            <w:tcW w:w="2595" w:type="dxa"/>
          </w:tcPr>
          <w:p w14:paraId="3EB258D7">
            <w:pPr>
              <w:rPr>
                <w:rFonts w:ascii="宋体" w:hAnsi="宋体" w:cs="宋体"/>
                <w:sz w:val="24"/>
                <w:szCs w:val="24"/>
                <w:highlight w:val="none"/>
              </w:rPr>
            </w:pPr>
          </w:p>
        </w:tc>
      </w:tr>
      <w:tr w14:paraId="7E3E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14:paraId="65E368D3">
            <w:pPr>
              <w:jc w:val="center"/>
              <w:rPr>
                <w:rFonts w:ascii="宋体" w:hAnsi="宋体" w:cs="宋体"/>
                <w:sz w:val="24"/>
                <w:szCs w:val="24"/>
                <w:highlight w:val="none"/>
              </w:rPr>
            </w:pPr>
            <w:r>
              <w:rPr>
                <w:rFonts w:hint="eastAsia" w:ascii="宋体" w:hAnsi="宋体" w:cs="宋体"/>
                <w:sz w:val="24"/>
                <w:szCs w:val="24"/>
                <w:highlight w:val="none"/>
              </w:rPr>
              <w:t>对谈判文件的认可程度</w:t>
            </w:r>
          </w:p>
        </w:tc>
        <w:tc>
          <w:tcPr>
            <w:tcW w:w="6735" w:type="dxa"/>
            <w:gridSpan w:val="3"/>
          </w:tcPr>
          <w:p w14:paraId="265D0C5D">
            <w:pPr>
              <w:ind w:firstLine="2640" w:firstLineChars="1100"/>
              <w:rPr>
                <w:rFonts w:ascii="宋体" w:hAnsi="宋体" w:cs="宋体"/>
                <w:sz w:val="24"/>
                <w:szCs w:val="24"/>
                <w:highlight w:val="none"/>
              </w:rPr>
            </w:pPr>
          </w:p>
          <w:p w14:paraId="3BD0680A">
            <w:pPr>
              <w:ind w:firstLine="2640" w:firstLineChars="1100"/>
              <w:rPr>
                <w:rFonts w:ascii="宋体" w:hAnsi="宋体" w:cs="宋体"/>
                <w:sz w:val="24"/>
                <w:szCs w:val="24"/>
                <w:highlight w:val="none"/>
              </w:rPr>
            </w:pPr>
            <w:r>
              <w:rPr>
                <w:rFonts w:hint="eastAsia" w:ascii="宋体" w:hAnsi="宋体" w:cs="宋体"/>
                <w:sz w:val="24"/>
                <w:szCs w:val="24"/>
                <w:highlight w:val="none"/>
              </w:rPr>
              <w:t>认可</w:t>
            </w:r>
          </w:p>
        </w:tc>
      </w:tr>
      <w:tr w14:paraId="28D3B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680" w:type="dxa"/>
            <w:vAlign w:val="center"/>
          </w:tcPr>
          <w:p w14:paraId="0BEABD11">
            <w:pPr>
              <w:jc w:val="center"/>
              <w:rPr>
                <w:rFonts w:ascii="宋体" w:hAnsi="宋体" w:cs="宋体"/>
                <w:sz w:val="24"/>
                <w:szCs w:val="24"/>
                <w:highlight w:val="none"/>
              </w:rPr>
            </w:pPr>
            <w:r>
              <w:rPr>
                <w:rFonts w:hint="eastAsia" w:ascii="宋体" w:hAnsi="宋体" w:cs="宋体"/>
                <w:sz w:val="24"/>
                <w:szCs w:val="24"/>
                <w:highlight w:val="none"/>
              </w:rPr>
              <w:t>第二轮报价</w:t>
            </w:r>
          </w:p>
        </w:tc>
        <w:tc>
          <w:tcPr>
            <w:tcW w:w="6735" w:type="dxa"/>
            <w:gridSpan w:val="3"/>
          </w:tcPr>
          <w:p w14:paraId="5266D905">
            <w:pPr>
              <w:rPr>
                <w:rFonts w:ascii="宋体" w:hAnsi="宋体" w:cs="宋体"/>
                <w:sz w:val="24"/>
                <w:szCs w:val="24"/>
                <w:highlight w:val="none"/>
              </w:rPr>
            </w:pPr>
          </w:p>
        </w:tc>
      </w:tr>
      <w:tr w14:paraId="6AA2E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415" w:type="dxa"/>
            <w:gridSpan w:val="4"/>
            <w:vAlign w:val="center"/>
          </w:tcPr>
          <w:p w14:paraId="5C0DB552">
            <w:pPr>
              <w:rPr>
                <w:rFonts w:ascii="宋体" w:hAnsi="宋体" w:cs="宋体"/>
                <w:sz w:val="24"/>
                <w:szCs w:val="24"/>
                <w:highlight w:val="none"/>
              </w:rPr>
            </w:pPr>
            <w:r>
              <w:rPr>
                <w:rFonts w:hint="eastAsia" w:ascii="宋体" w:hAnsi="宋体" w:cs="宋体"/>
                <w:sz w:val="24"/>
                <w:szCs w:val="24"/>
                <w:highlight w:val="none"/>
              </w:rPr>
              <w:t>此报价一览表内内容尽量充实。</w:t>
            </w:r>
          </w:p>
        </w:tc>
      </w:tr>
    </w:tbl>
    <w:p w14:paraId="54AF705A">
      <w:pPr>
        <w:jc w:val="both"/>
        <w:outlineLvl w:val="1"/>
        <w:rPr>
          <w:rFonts w:ascii="宋体" w:hAnsi="宋体" w:cs="宋体"/>
          <w:b/>
          <w:bCs/>
          <w:sz w:val="24"/>
          <w:szCs w:val="24"/>
          <w:highlight w:val="none"/>
        </w:rPr>
      </w:pPr>
      <w:r>
        <w:rPr>
          <w:rFonts w:hint="eastAsia" w:ascii="宋体" w:hAnsi="宋体" w:cs="宋体"/>
          <w:b/>
          <w:bCs/>
          <w:sz w:val="24"/>
          <w:szCs w:val="24"/>
          <w:highlight w:val="none"/>
        </w:rPr>
        <w:br w:type="page"/>
      </w:r>
      <w:r>
        <w:rPr>
          <w:rFonts w:hint="eastAsia" w:ascii="宋体" w:hAnsi="宋体" w:cs="宋体"/>
          <w:b/>
          <w:bCs/>
          <w:sz w:val="24"/>
          <w:szCs w:val="24"/>
          <w:highlight w:val="none"/>
        </w:rPr>
        <w:t>四、最终报价单</w:t>
      </w:r>
    </w:p>
    <w:tbl>
      <w:tblPr>
        <w:tblStyle w:val="12"/>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14:paraId="40E36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718" w:type="dxa"/>
            <w:vAlign w:val="center"/>
          </w:tcPr>
          <w:p w14:paraId="0B481056">
            <w:pPr>
              <w:jc w:val="center"/>
              <w:rPr>
                <w:rFonts w:ascii="宋体" w:hAnsi="宋体" w:cs="宋体"/>
                <w:sz w:val="24"/>
                <w:szCs w:val="24"/>
                <w:highlight w:val="none"/>
              </w:rPr>
            </w:pPr>
            <w:r>
              <w:rPr>
                <w:rFonts w:hint="eastAsia" w:ascii="宋体" w:hAnsi="宋体" w:cs="宋体"/>
                <w:sz w:val="24"/>
                <w:szCs w:val="24"/>
                <w:highlight w:val="none"/>
              </w:rPr>
              <w:t>报价单位</w:t>
            </w:r>
          </w:p>
        </w:tc>
        <w:tc>
          <w:tcPr>
            <w:tcW w:w="6722" w:type="dxa"/>
            <w:vAlign w:val="center"/>
          </w:tcPr>
          <w:p w14:paraId="3816EFAB">
            <w:pPr>
              <w:jc w:val="center"/>
              <w:rPr>
                <w:rFonts w:ascii="宋体" w:hAnsi="宋体" w:cs="宋体"/>
                <w:sz w:val="24"/>
                <w:szCs w:val="24"/>
                <w:highlight w:val="none"/>
              </w:rPr>
            </w:pPr>
            <w:r>
              <w:rPr>
                <w:rFonts w:hint="eastAsia" w:ascii="宋体" w:hAnsi="宋体" w:cs="宋体"/>
                <w:sz w:val="24"/>
                <w:szCs w:val="24"/>
                <w:highlight w:val="none"/>
              </w:rPr>
              <w:t>（名称并盖章）</w:t>
            </w:r>
          </w:p>
        </w:tc>
      </w:tr>
      <w:tr w14:paraId="72E11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exact"/>
        </w:trPr>
        <w:tc>
          <w:tcPr>
            <w:tcW w:w="1718" w:type="dxa"/>
            <w:vAlign w:val="center"/>
          </w:tcPr>
          <w:p w14:paraId="330AC015">
            <w:pPr>
              <w:jc w:val="center"/>
              <w:rPr>
                <w:rFonts w:ascii="宋体" w:hAnsi="宋体" w:cs="宋体"/>
                <w:sz w:val="24"/>
                <w:szCs w:val="24"/>
                <w:highlight w:val="none"/>
              </w:rPr>
            </w:pPr>
            <w:r>
              <w:rPr>
                <w:rFonts w:hint="eastAsia" w:ascii="宋体" w:hAnsi="宋体" w:cs="宋体"/>
                <w:sz w:val="24"/>
                <w:szCs w:val="24"/>
                <w:highlight w:val="none"/>
              </w:rPr>
              <w:t>工程名称</w:t>
            </w:r>
          </w:p>
        </w:tc>
        <w:tc>
          <w:tcPr>
            <w:tcW w:w="6554" w:type="dxa"/>
            <w:vAlign w:val="center"/>
          </w:tcPr>
          <w:p w14:paraId="72EEA7A4">
            <w:pPr>
              <w:jc w:val="left"/>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u w:val="single"/>
                <w:lang w:val="en-US" w:eastAsia="zh-CN"/>
              </w:rPr>
              <w:t>山西潞安司马铁路运输有限责任公司信号楼内外及零星修缮工程</w:t>
            </w:r>
            <w:r>
              <w:rPr>
                <w:rFonts w:hint="eastAsia" w:ascii="宋体" w:hAnsi="宋体" w:eastAsia="宋体" w:cs="宋体"/>
                <w:sz w:val="24"/>
                <w:szCs w:val="24"/>
                <w:highlight w:val="none"/>
                <w:lang w:val="en-US" w:eastAsia="zh-CN"/>
              </w:rPr>
              <w:t>（劳务）</w:t>
            </w:r>
          </w:p>
        </w:tc>
      </w:tr>
      <w:tr w14:paraId="3E578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5" w:hRule="atLeast"/>
        </w:trPr>
        <w:tc>
          <w:tcPr>
            <w:tcW w:w="8440" w:type="dxa"/>
            <w:gridSpan w:val="2"/>
          </w:tcPr>
          <w:p w14:paraId="36219A07">
            <w:pPr>
              <w:rPr>
                <w:rFonts w:ascii="宋体" w:hAnsi="宋体" w:cs="宋体"/>
                <w:sz w:val="24"/>
                <w:szCs w:val="24"/>
                <w:highlight w:val="none"/>
              </w:rPr>
            </w:pPr>
          </w:p>
          <w:p w14:paraId="04F3EB0F">
            <w:pPr>
              <w:pStyle w:val="10"/>
              <w:ind w:firstLine="240"/>
              <w:rPr>
                <w:rFonts w:ascii="宋体" w:hAnsi="宋体" w:cs="宋体"/>
                <w:sz w:val="24"/>
                <w:highlight w:val="none"/>
              </w:rPr>
            </w:pPr>
          </w:p>
          <w:p w14:paraId="754E7DEA">
            <w:pPr>
              <w:pStyle w:val="11"/>
              <w:ind w:firstLine="480"/>
              <w:rPr>
                <w:rFonts w:hAnsi="宋体" w:cs="宋体"/>
                <w:sz w:val="24"/>
                <w:szCs w:val="24"/>
                <w:highlight w:val="none"/>
              </w:rPr>
            </w:pPr>
          </w:p>
          <w:p w14:paraId="1AA5B86F">
            <w:pPr>
              <w:pStyle w:val="11"/>
              <w:ind w:firstLine="480"/>
              <w:rPr>
                <w:rFonts w:hAnsi="宋体" w:cs="宋体"/>
                <w:sz w:val="24"/>
                <w:szCs w:val="24"/>
                <w:highlight w:val="none"/>
              </w:rPr>
            </w:pPr>
          </w:p>
          <w:p w14:paraId="0AC4480A">
            <w:pPr>
              <w:rPr>
                <w:rFonts w:ascii="宋体" w:hAnsi="宋体" w:cs="宋体"/>
                <w:sz w:val="24"/>
                <w:szCs w:val="24"/>
                <w:highlight w:val="none"/>
              </w:rPr>
            </w:pPr>
          </w:p>
          <w:p w14:paraId="2B36BFEE">
            <w:pPr>
              <w:spacing w:line="500" w:lineRule="exact"/>
              <w:ind w:firstLine="720" w:firstLineChars="300"/>
              <w:rPr>
                <w:rFonts w:ascii="宋体" w:hAnsi="宋体" w:cs="宋体"/>
                <w:sz w:val="24"/>
                <w:szCs w:val="24"/>
                <w:highlight w:val="none"/>
              </w:rPr>
            </w:pPr>
            <w:r>
              <w:rPr>
                <w:rFonts w:hint="eastAsia" w:ascii="宋体" w:hAnsi="宋体" w:cs="宋体"/>
                <w:sz w:val="24"/>
                <w:szCs w:val="24"/>
                <w:highlight w:val="none"/>
              </w:rPr>
              <w:t>最终价：</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元（不含税）；</w:t>
            </w:r>
          </w:p>
          <w:p w14:paraId="65A7F871">
            <w:pPr>
              <w:rPr>
                <w:rFonts w:ascii="宋体" w:hAnsi="宋体" w:cs="宋体"/>
                <w:sz w:val="24"/>
                <w:szCs w:val="24"/>
                <w:highlight w:val="none"/>
              </w:rPr>
            </w:pPr>
          </w:p>
          <w:p w14:paraId="5C450E71">
            <w:pPr>
              <w:ind w:firstLine="720" w:firstLineChars="300"/>
              <w:rPr>
                <w:rFonts w:ascii="宋体" w:hAnsi="宋体" w:cs="宋体"/>
                <w:sz w:val="24"/>
                <w:szCs w:val="24"/>
                <w:highlight w:val="none"/>
              </w:rPr>
            </w:pPr>
            <w:r>
              <w:rPr>
                <w:rFonts w:hint="eastAsia" w:ascii="宋体" w:hAnsi="宋体" w:cs="宋体"/>
                <w:sz w:val="24"/>
                <w:szCs w:val="24"/>
                <w:highlight w:val="none"/>
              </w:rPr>
              <w:t>税率：</w:t>
            </w:r>
            <w:r>
              <w:rPr>
                <w:rFonts w:hint="eastAsia" w:ascii="宋体" w:hAnsi="宋体" w:cs="宋体"/>
                <w:sz w:val="24"/>
                <w:szCs w:val="24"/>
                <w:highlight w:val="none"/>
                <w:u w:val="single"/>
              </w:rPr>
              <w:t xml:space="preserve">     % </w:t>
            </w:r>
            <w:r>
              <w:rPr>
                <w:rFonts w:hint="eastAsia" w:ascii="宋体" w:hAnsi="宋体" w:cs="宋体"/>
                <w:sz w:val="24"/>
                <w:szCs w:val="24"/>
                <w:highlight w:val="none"/>
              </w:rPr>
              <w:t>。</w:t>
            </w:r>
          </w:p>
          <w:p w14:paraId="701160FF">
            <w:pPr>
              <w:ind w:firstLine="4080" w:firstLineChars="1700"/>
              <w:rPr>
                <w:rFonts w:ascii="宋体" w:hAnsi="宋体" w:cs="宋体"/>
                <w:sz w:val="24"/>
                <w:szCs w:val="24"/>
                <w:highlight w:val="none"/>
              </w:rPr>
            </w:pPr>
          </w:p>
          <w:p w14:paraId="722A6D86">
            <w:pPr>
              <w:pStyle w:val="10"/>
              <w:ind w:firstLine="240"/>
              <w:rPr>
                <w:rFonts w:ascii="宋体" w:hAnsi="宋体" w:cs="宋体"/>
                <w:sz w:val="24"/>
                <w:highlight w:val="none"/>
              </w:rPr>
            </w:pPr>
          </w:p>
          <w:p w14:paraId="39C551F3">
            <w:pPr>
              <w:pStyle w:val="11"/>
              <w:ind w:firstLine="480"/>
              <w:rPr>
                <w:rFonts w:hAnsi="宋体" w:cs="宋体"/>
                <w:sz w:val="24"/>
                <w:szCs w:val="24"/>
                <w:highlight w:val="none"/>
              </w:rPr>
            </w:pPr>
          </w:p>
          <w:p w14:paraId="523CA324">
            <w:pPr>
              <w:pStyle w:val="11"/>
              <w:ind w:firstLine="480"/>
              <w:rPr>
                <w:rFonts w:hAnsi="宋体" w:cs="宋体"/>
                <w:sz w:val="24"/>
                <w:szCs w:val="24"/>
                <w:highlight w:val="none"/>
              </w:rPr>
            </w:pPr>
          </w:p>
          <w:p w14:paraId="3A1584AB">
            <w:pPr>
              <w:pStyle w:val="11"/>
              <w:ind w:firstLine="480"/>
              <w:rPr>
                <w:rFonts w:hAnsi="宋体" w:cs="宋体"/>
                <w:sz w:val="24"/>
                <w:szCs w:val="24"/>
                <w:highlight w:val="none"/>
              </w:rPr>
            </w:pPr>
          </w:p>
          <w:p w14:paraId="19119CFC">
            <w:pPr>
              <w:pStyle w:val="11"/>
              <w:ind w:firstLine="480"/>
              <w:rPr>
                <w:rFonts w:hAnsi="宋体" w:cs="宋体"/>
                <w:sz w:val="24"/>
                <w:szCs w:val="24"/>
                <w:highlight w:val="none"/>
              </w:rPr>
            </w:pPr>
          </w:p>
          <w:p w14:paraId="2FB4CC4D">
            <w:pPr>
              <w:pStyle w:val="11"/>
              <w:ind w:firstLine="480"/>
              <w:rPr>
                <w:rFonts w:hAnsi="宋体" w:cs="宋体"/>
                <w:sz w:val="24"/>
                <w:szCs w:val="24"/>
                <w:highlight w:val="none"/>
              </w:rPr>
            </w:pPr>
          </w:p>
          <w:p w14:paraId="6356388D">
            <w:pPr>
              <w:pStyle w:val="11"/>
              <w:ind w:firstLine="480"/>
              <w:rPr>
                <w:rFonts w:hAnsi="宋体" w:cs="宋体"/>
                <w:sz w:val="24"/>
                <w:szCs w:val="24"/>
                <w:highlight w:val="none"/>
              </w:rPr>
            </w:pPr>
          </w:p>
          <w:p w14:paraId="6AF340E3">
            <w:pPr>
              <w:pStyle w:val="11"/>
              <w:ind w:firstLine="480"/>
              <w:rPr>
                <w:rFonts w:hAnsi="宋体" w:cs="宋体"/>
                <w:sz w:val="24"/>
                <w:szCs w:val="24"/>
                <w:highlight w:val="none"/>
              </w:rPr>
            </w:pPr>
          </w:p>
          <w:p w14:paraId="4B94DD37">
            <w:pPr>
              <w:pStyle w:val="11"/>
              <w:ind w:firstLine="480"/>
              <w:rPr>
                <w:rFonts w:hAnsi="宋体" w:cs="宋体"/>
                <w:sz w:val="24"/>
                <w:szCs w:val="24"/>
                <w:highlight w:val="none"/>
              </w:rPr>
            </w:pPr>
          </w:p>
          <w:p w14:paraId="5D20839E">
            <w:pPr>
              <w:ind w:firstLine="4560" w:firstLineChars="1900"/>
              <w:rPr>
                <w:rFonts w:ascii="宋体" w:hAnsi="宋体" w:cs="宋体"/>
                <w:sz w:val="24"/>
                <w:szCs w:val="24"/>
                <w:highlight w:val="none"/>
              </w:rPr>
            </w:pPr>
            <w:r>
              <w:rPr>
                <w:rFonts w:hint="eastAsia" w:ascii="宋体" w:hAnsi="宋体" w:cs="宋体"/>
                <w:sz w:val="24"/>
                <w:szCs w:val="24"/>
                <w:highlight w:val="none"/>
              </w:rPr>
              <w:t>委托代理人：</w:t>
            </w:r>
          </w:p>
          <w:p w14:paraId="31BE9217">
            <w:pPr>
              <w:rPr>
                <w:rFonts w:ascii="宋体" w:hAnsi="宋体" w:cs="宋体"/>
                <w:sz w:val="24"/>
                <w:szCs w:val="24"/>
                <w:highlight w:val="none"/>
              </w:rPr>
            </w:pPr>
            <w:r>
              <w:rPr>
                <w:rFonts w:hint="eastAsia" w:ascii="宋体" w:hAnsi="宋体" w:cs="宋体"/>
                <w:sz w:val="24"/>
                <w:szCs w:val="24"/>
                <w:highlight w:val="none"/>
              </w:rPr>
              <w:t xml:space="preserve">                                  </w:t>
            </w:r>
          </w:p>
          <w:p w14:paraId="2F01EE4E">
            <w:pPr>
              <w:ind w:firstLine="4560" w:firstLineChars="1900"/>
              <w:rPr>
                <w:rFonts w:ascii="宋体" w:hAnsi="宋体" w:cs="宋体"/>
                <w:sz w:val="24"/>
                <w:szCs w:val="24"/>
                <w:highlight w:val="none"/>
              </w:rPr>
            </w:pPr>
            <w:r>
              <w:rPr>
                <w:rFonts w:hint="eastAsia" w:ascii="宋体" w:hAnsi="宋体" w:cs="宋体"/>
                <w:sz w:val="24"/>
                <w:szCs w:val="24"/>
                <w:highlight w:val="none"/>
              </w:rPr>
              <w:t>日  期：</w:t>
            </w:r>
          </w:p>
        </w:tc>
      </w:tr>
    </w:tbl>
    <w:p w14:paraId="21FBE3F6">
      <w:pPr>
        <w:rPr>
          <w:rFonts w:ascii="宋体" w:hAnsi="宋体" w:cs="宋体"/>
          <w:b/>
          <w:bCs/>
          <w:sz w:val="24"/>
          <w:szCs w:val="24"/>
          <w:highlight w:val="none"/>
        </w:rPr>
      </w:pPr>
    </w:p>
    <w:p w14:paraId="39E8D59F">
      <w:pPr>
        <w:ind w:firstLine="211" w:firstLineChars="100"/>
        <w:rPr>
          <w:rFonts w:ascii="宋体" w:hAnsi="宋体" w:cs="宋体"/>
          <w:b/>
          <w:bCs/>
          <w:szCs w:val="21"/>
          <w:highlight w:val="none"/>
        </w:rPr>
      </w:pPr>
    </w:p>
    <w:p w14:paraId="65F73253">
      <w:pPr>
        <w:ind w:firstLine="211" w:firstLineChars="100"/>
        <w:rPr>
          <w:rFonts w:hint="eastAsia" w:ascii="宋体" w:hAnsi="宋体" w:cs="宋体"/>
          <w:b/>
          <w:bCs/>
          <w:szCs w:val="21"/>
          <w:highlight w:val="none"/>
        </w:rPr>
      </w:pPr>
      <w:r>
        <w:rPr>
          <w:rFonts w:hint="eastAsia" w:ascii="宋体" w:hAnsi="宋体" w:cs="宋体"/>
          <w:b/>
          <w:bCs/>
          <w:szCs w:val="21"/>
          <w:highlight w:val="none"/>
        </w:rPr>
        <w:t>备注：此表只用盖章及填写工程名称，最终报价由委托代理人现场填写、确认</w:t>
      </w:r>
    </w:p>
    <w:p w14:paraId="457EC0D4">
      <w:pPr>
        <w:ind w:firstLine="211" w:firstLineChars="100"/>
        <w:rPr>
          <w:rFonts w:hint="eastAsia" w:ascii="宋体" w:hAnsi="宋体" w:cs="宋体"/>
          <w:b/>
          <w:bCs/>
          <w:szCs w:val="21"/>
          <w:highlight w:val="none"/>
        </w:rPr>
      </w:pPr>
    </w:p>
    <w:tbl>
      <w:tblPr>
        <w:tblStyle w:val="1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77"/>
      </w:tblGrid>
      <w:tr w14:paraId="206A9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00" w:type="pct"/>
            <w:tcBorders>
              <w:top w:val="nil"/>
              <w:left w:val="nil"/>
              <w:bottom w:val="nil"/>
              <w:right w:val="nil"/>
            </w:tcBorders>
            <w:shd w:val="clear" w:color="auto" w:fill="auto"/>
            <w:vAlign w:val="center"/>
          </w:tcPr>
          <w:p w14:paraId="58F85450">
            <w:pPr>
              <w:keepNext w:val="0"/>
              <w:keepLines w:val="0"/>
              <w:widowControl/>
              <w:suppressLineNumbers w:val="0"/>
              <w:jc w:val="center"/>
              <w:textAlignment w:val="center"/>
              <w:rPr>
                <w:rFonts w:hint="default" w:ascii="黑体" w:hAnsi="宋体" w:eastAsia="黑体" w:cs="黑体"/>
                <w:b/>
                <w:bCs/>
                <w:i w:val="0"/>
                <w:iCs w:val="0"/>
                <w:color w:val="000000"/>
                <w:sz w:val="36"/>
                <w:szCs w:val="36"/>
                <w:highlight w:val="none"/>
                <w:u w:val="none"/>
                <w:lang w:val="en-US" w:eastAsia="zh-CN"/>
              </w:rPr>
            </w:pPr>
          </w:p>
        </w:tc>
      </w:tr>
      <w:tr w14:paraId="07E8C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5000" w:type="pct"/>
            <w:tcBorders>
              <w:top w:val="nil"/>
              <w:left w:val="nil"/>
              <w:bottom w:val="nil"/>
              <w:right w:val="nil"/>
            </w:tcBorders>
            <w:shd w:val="clear" w:color="auto" w:fill="auto"/>
            <w:vAlign w:val="center"/>
          </w:tcPr>
          <w:p w14:paraId="49CE0799">
            <w:pPr>
              <w:keepNext w:val="0"/>
              <w:keepLines w:val="0"/>
              <w:widowControl/>
              <w:suppressLineNumbers w:val="0"/>
              <w:jc w:val="left"/>
              <w:textAlignment w:val="center"/>
              <w:rPr>
                <w:rFonts w:ascii="黑体" w:hAnsi="宋体" w:eastAsia="黑体" w:cs="黑体"/>
                <w:i w:val="0"/>
                <w:iCs w:val="0"/>
                <w:color w:val="000000"/>
                <w:sz w:val="16"/>
                <w:szCs w:val="16"/>
                <w:highlight w:val="none"/>
                <w:u w:val="none"/>
              </w:rPr>
            </w:pPr>
          </w:p>
        </w:tc>
      </w:tr>
    </w:tbl>
    <w:p w14:paraId="1F962D5D">
      <w:pPr>
        <w:rPr>
          <w:rFonts w:ascii="宋体" w:hAnsi="宋体" w:cs="宋体"/>
          <w:sz w:val="24"/>
          <w:szCs w:val="24"/>
          <w:highlight w:val="none"/>
        </w:rPr>
      </w:pPr>
      <w:r>
        <w:rPr>
          <w:rFonts w:hint="eastAsia" w:ascii="宋体" w:hAnsi="宋体" w:cs="宋体"/>
          <w:sz w:val="24"/>
          <w:szCs w:val="24"/>
          <w:highlight w:val="none"/>
        </w:rPr>
        <w:t>附件:</w:t>
      </w:r>
    </w:p>
    <w:p w14:paraId="7438C509">
      <w:pPr>
        <w:pStyle w:val="10"/>
        <w:ind w:firstLine="240"/>
        <w:rPr>
          <w:rFonts w:ascii="宋体" w:hAnsi="宋体" w:cs="宋体"/>
          <w:sz w:val="24"/>
          <w:highlight w:val="none"/>
        </w:rPr>
      </w:pPr>
    </w:p>
    <w:p w14:paraId="745EF93D">
      <w:pPr>
        <w:spacing w:line="480" w:lineRule="auto"/>
        <w:jc w:val="center"/>
        <w:rPr>
          <w:rFonts w:ascii="宋体" w:hAnsi="宋体" w:cs="宋体"/>
          <w:b/>
          <w:sz w:val="36"/>
          <w:szCs w:val="36"/>
          <w:highlight w:val="none"/>
        </w:rPr>
      </w:pPr>
      <w:r>
        <w:rPr>
          <w:rFonts w:hint="eastAsia" w:ascii="宋体" w:hAnsi="宋体" w:cs="宋体"/>
          <w:b/>
          <w:sz w:val="36"/>
          <w:szCs w:val="36"/>
          <w:highlight w:val="none"/>
        </w:rPr>
        <w:t>邀 请 回 复</w:t>
      </w:r>
    </w:p>
    <w:p w14:paraId="7FC1FCDF">
      <w:pPr>
        <w:spacing w:line="480" w:lineRule="auto"/>
        <w:ind w:firstLine="480" w:firstLineChars="200"/>
        <w:rPr>
          <w:rFonts w:ascii="宋体" w:hAnsi="宋体" w:cs="宋体"/>
          <w:sz w:val="24"/>
          <w:szCs w:val="24"/>
          <w:highlight w:val="none"/>
        </w:rPr>
      </w:pPr>
    </w:p>
    <w:p w14:paraId="6573E631">
      <w:pPr>
        <w:spacing w:line="480" w:lineRule="auto"/>
        <w:ind w:firstLine="480" w:firstLineChars="200"/>
        <w:rPr>
          <w:rFonts w:ascii="宋体" w:hAnsi="宋体" w:cs="宋体"/>
          <w:sz w:val="24"/>
          <w:szCs w:val="24"/>
          <w:highlight w:val="none"/>
        </w:rPr>
      </w:pPr>
      <w:r>
        <w:rPr>
          <w:rFonts w:hint="eastAsia" w:ascii="宋体" w:hAnsi="宋体" w:cs="宋体"/>
          <w:sz w:val="24"/>
          <w:szCs w:val="24"/>
          <w:highlight w:val="none"/>
        </w:rPr>
        <w:t>悉收到</w:t>
      </w:r>
      <w:r>
        <w:rPr>
          <w:rFonts w:hint="eastAsia" w:ascii="宋体" w:hAnsi="宋体" w:cs="宋体"/>
          <w:sz w:val="24"/>
          <w:szCs w:val="24"/>
          <w:highlight w:val="none"/>
          <w:u w:val="single"/>
        </w:rPr>
        <w:t xml:space="preserve">  山西潞安工程有限公司 </w:t>
      </w:r>
      <w:r>
        <w:rPr>
          <w:rFonts w:hint="eastAsia" w:ascii="宋体" w:hAnsi="宋体" w:cs="宋体"/>
          <w:sz w:val="24"/>
          <w:szCs w:val="24"/>
          <w:highlight w:val="none"/>
        </w:rPr>
        <w:t>的关于</w:t>
      </w:r>
      <w:r>
        <w:rPr>
          <w:rFonts w:hint="eastAsia" w:ascii="宋体" w:hAnsi="宋体" w:cs="宋体"/>
          <w:sz w:val="24"/>
          <w:szCs w:val="24"/>
          <w:highlight w:val="none"/>
          <w:u w:val="single"/>
          <w:lang w:val="en-US" w:eastAsia="zh-CN"/>
        </w:rPr>
        <w:t>山西潞安司马铁路运输有限责任公司信号楼内外及零星修缮</w:t>
      </w:r>
      <w:r>
        <w:rPr>
          <w:rFonts w:hint="eastAsia" w:ascii="宋体" w:hAnsi="宋体" w:eastAsia="宋体" w:cs="宋体"/>
          <w:color w:val="000000"/>
          <w:sz w:val="24"/>
          <w:szCs w:val="24"/>
          <w:highlight w:val="none"/>
          <w:u w:val="none"/>
          <w:lang w:val="en-US" w:eastAsia="zh-CN"/>
        </w:rPr>
        <w:t>工程</w:t>
      </w:r>
      <w:r>
        <w:rPr>
          <w:rFonts w:hint="eastAsia" w:ascii="宋体" w:hAnsi="宋体" w:cs="宋体"/>
          <w:sz w:val="24"/>
          <w:szCs w:val="24"/>
          <w:highlight w:val="none"/>
        </w:rPr>
        <w:t>的谈判文件（电子版），经仔细阅读和考察，我单位意愿参加贵单位于</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2026</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29</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日举行的</w:t>
      </w:r>
      <w:r>
        <w:rPr>
          <w:rFonts w:hint="eastAsia" w:ascii="宋体" w:hAnsi="宋体" w:cs="宋体"/>
          <w:sz w:val="24"/>
          <w:szCs w:val="24"/>
          <w:highlight w:val="none"/>
          <w:u w:val="single"/>
          <w:lang w:val="en-US" w:eastAsia="zh-CN"/>
        </w:rPr>
        <w:t>山西潞安司马铁路运输有限责任公司信号楼内外及零星修缮工程</w:t>
      </w:r>
      <w:r>
        <w:rPr>
          <w:rFonts w:hint="eastAsia" w:ascii="宋体" w:hAnsi="宋体" w:cs="宋体"/>
          <w:sz w:val="24"/>
          <w:szCs w:val="24"/>
          <w:highlight w:val="none"/>
        </w:rPr>
        <w:t>谈判，并保证按文件要求准备相应资料如期参加。</w:t>
      </w:r>
    </w:p>
    <w:p w14:paraId="3CD14344">
      <w:pPr>
        <w:spacing w:line="480" w:lineRule="auto"/>
        <w:ind w:firstLine="480" w:firstLineChars="200"/>
        <w:rPr>
          <w:rFonts w:ascii="宋体" w:hAnsi="宋体" w:cs="宋体"/>
          <w:sz w:val="24"/>
          <w:szCs w:val="24"/>
          <w:highlight w:val="none"/>
          <w:u w:val="single"/>
        </w:rPr>
      </w:pPr>
      <w:r>
        <w:rPr>
          <w:rFonts w:hint="eastAsia" w:ascii="宋体" w:hAnsi="宋体" w:cs="宋体"/>
          <w:sz w:val="24"/>
          <w:szCs w:val="24"/>
          <w:highlight w:val="none"/>
        </w:rPr>
        <w:t>特此告知。</w:t>
      </w:r>
    </w:p>
    <w:p w14:paraId="67B7CAC0">
      <w:pPr>
        <w:pStyle w:val="10"/>
        <w:ind w:firstLine="240"/>
        <w:rPr>
          <w:rFonts w:ascii="宋体" w:hAnsi="宋体" w:cs="宋体"/>
          <w:sz w:val="24"/>
          <w:highlight w:val="none"/>
        </w:rPr>
      </w:pPr>
    </w:p>
    <w:p w14:paraId="34A1D7A5">
      <w:pPr>
        <w:pStyle w:val="11"/>
        <w:ind w:firstLine="420"/>
        <w:rPr>
          <w:highlight w:val="none"/>
        </w:rPr>
      </w:pPr>
    </w:p>
    <w:p w14:paraId="58E516E1">
      <w:pPr>
        <w:spacing w:line="800" w:lineRule="exact"/>
        <w:ind w:firstLine="480" w:firstLineChars="200"/>
        <w:rPr>
          <w:rFonts w:ascii="宋体" w:hAnsi="宋体" w:cs="宋体"/>
          <w:sz w:val="24"/>
          <w:szCs w:val="24"/>
          <w:highlight w:val="none"/>
        </w:rPr>
      </w:pPr>
      <w:r>
        <w:rPr>
          <w:rFonts w:hint="eastAsia" w:ascii="宋体" w:hAnsi="宋体" w:cs="宋体"/>
          <w:sz w:val="24"/>
          <w:szCs w:val="24"/>
          <w:highlight w:val="none"/>
        </w:rPr>
        <w:t>单  位：</w:t>
      </w:r>
    </w:p>
    <w:p w14:paraId="7FDF7EE4">
      <w:pPr>
        <w:spacing w:line="800" w:lineRule="exact"/>
        <w:ind w:firstLine="480" w:firstLineChars="200"/>
        <w:rPr>
          <w:rFonts w:ascii="宋体" w:hAnsi="宋体" w:cs="宋体"/>
          <w:sz w:val="24"/>
          <w:szCs w:val="24"/>
          <w:highlight w:val="none"/>
        </w:rPr>
      </w:pPr>
      <w:r>
        <w:rPr>
          <w:rFonts w:hint="eastAsia" w:ascii="宋体" w:hAnsi="宋体" w:cs="宋体"/>
          <w:sz w:val="24"/>
          <w:szCs w:val="24"/>
          <w:highlight w:val="none"/>
        </w:rPr>
        <w:t>委托人：</w:t>
      </w:r>
    </w:p>
    <w:p w14:paraId="5EC6F539">
      <w:pPr>
        <w:spacing w:line="800" w:lineRule="exact"/>
        <w:ind w:firstLine="480" w:firstLineChars="200"/>
        <w:rPr>
          <w:rFonts w:ascii="宋体" w:hAnsi="宋体" w:cs="宋体"/>
          <w:sz w:val="24"/>
          <w:szCs w:val="24"/>
          <w:highlight w:val="none"/>
        </w:rPr>
      </w:pPr>
      <w:r>
        <w:rPr>
          <w:rFonts w:hint="eastAsia" w:ascii="宋体" w:hAnsi="宋体" w:cs="宋体"/>
          <w:sz w:val="24"/>
          <w:szCs w:val="24"/>
          <w:highlight w:val="none"/>
        </w:rPr>
        <w:t>联系方式：</w:t>
      </w:r>
    </w:p>
    <w:p w14:paraId="7827BFC3">
      <w:pPr>
        <w:spacing w:line="800" w:lineRule="exact"/>
        <w:ind w:firstLine="480" w:firstLineChars="200"/>
        <w:rPr>
          <w:rFonts w:ascii="宋体" w:hAnsi="宋体" w:cs="宋体"/>
          <w:sz w:val="24"/>
          <w:szCs w:val="24"/>
          <w:highlight w:val="none"/>
        </w:rPr>
      </w:pPr>
      <w:r>
        <w:rPr>
          <w:rFonts w:hint="eastAsia" w:ascii="宋体" w:hAnsi="宋体" w:cs="宋体"/>
          <w:sz w:val="24"/>
          <w:szCs w:val="24"/>
          <w:highlight w:val="none"/>
        </w:rPr>
        <w:t>日  期：</w:t>
      </w:r>
    </w:p>
    <w:p w14:paraId="26BD2965">
      <w:pPr>
        <w:spacing w:line="800" w:lineRule="exact"/>
        <w:ind w:firstLine="480" w:firstLineChars="200"/>
        <w:rPr>
          <w:rFonts w:ascii="宋体" w:hAnsi="宋体" w:cs="宋体"/>
          <w:sz w:val="24"/>
          <w:szCs w:val="24"/>
          <w:highlight w:val="none"/>
        </w:rPr>
      </w:pPr>
      <w:r>
        <w:rPr>
          <w:rFonts w:hint="eastAsia" w:ascii="宋体" w:hAnsi="宋体" w:cs="宋体"/>
          <w:sz w:val="24"/>
          <w:szCs w:val="24"/>
          <w:highlight w:val="none"/>
        </w:rPr>
        <w:t>注：邀请回复直接在邮箱中文本回复，不需另附word</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PDF等附件</w:t>
      </w:r>
      <w:bookmarkStart w:id="175" w:name="_GoBack"/>
      <w:bookmarkEnd w:id="175"/>
      <w:r>
        <w:rPr>
          <w:rFonts w:hint="eastAsia" w:ascii="宋体" w:hAnsi="宋体" w:cs="宋体"/>
          <w:sz w:val="24"/>
          <w:szCs w:val="24"/>
          <w:highlight w:val="none"/>
        </w:rPr>
        <w:t>，本附件在提交报价文件时可不用提交。</w:t>
      </w:r>
    </w:p>
    <w:p w14:paraId="56BFE39B">
      <w:pPr>
        <w:spacing w:line="560" w:lineRule="exact"/>
        <w:rPr>
          <w:rFonts w:ascii="宋体" w:hAnsi="宋体" w:cs="宋体"/>
          <w:sz w:val="28"/>
          <w:szCs w:val="28"/>
          <w:highlight w:val="none"/>
        </w:rPr>
      </w:pPr>
    </w:p>
    <w:p w14:paraId="625B5FDF">
      <w:pPr>
        <w:pStyle w:val="4"/>
        <w:rPr>
          <w:rFonts w:ascii="宋体" w:hAnsi="宋体" w:eastAsia="宋体" w:cs="宋体"/>
          <w:color w:val="auto"/>
          <w:highlight w:val="none"/>
        </w:rPr>
      </w:pPr>
    </w:p>
    <w:p w14:paraId="1518C34C">
      <w:pPr>
        <w:rPr>
          <w:rFonts w:hint="eastAsia"/>
          <w:highlight w:val="none"/>
          <w:lang w:eastAsia="zh-CN"/>
        </w:rPr>
      </w:pPr>
    </w:p>
    <w:sectPr>
      <w:headerReference r:id="rId7" w:type="default"/>
      <w:footerReference r:id="rId8" w:type="default"/>
      <w:pgSz w:w="11906" w:h="16838"/>
      <w:pgMar w:top="1304" w:right="1644" w:bottom="1304" w:left="1701"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D8EA5">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E9E89D">
    <w:pPr>
      <w:pStyle w:val="7"/>
      <w:framePr w:wrap="around" w:vAnchor="text" w:hAnchor="margin" w:xAlign="center" w:y="1"/>
      <w:rPr>
        <w:rStyle w:val="15"/>
      </w:rPr>
    </w:pPr>
    <w:r>
      <w:fldChar w:fldCharType="begin"/>
    </w:r>
    <w:r>
      <w:rPr>
        <w:rStyle w:val="15"/>
      </w:rPr>
      <w:instrText xml:space="preserve">PAGE  </w:instrText>
    </w:r>
    <w:r>
      <w:fldChar w:fldCharType="end"/>
    </w:r>
  </w:p>
  <w:p w14:paraId="04D232A7">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A9549A">
    <w:pPr>
      <w:pStyle w:val="7"/>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F124F7">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14:paraId="0DF124F7">
                    <w:pPr>
                      <w:pStyle w:val="7"/>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6C70A">
    <w:pPr>
      <w:pStyle w:val="7"/>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CD75D38">
                          <w:pPr>
                            <w:pStyle w:val="7"/>
                          </w:pPr>
                          <w:r>
                            <w:fldChar w:fldCharType="begin"/>
                          </w:r>
                          <w:r>
                            <w:instrText xml:space="preserve"> PAGE  \* MERGEFORMAT </w:instrText>
                          </w:r>
                          <w:r>
                            <w:fldChar w:fldCharType="separate"/>
                          </w:r>
                          <w:r>
                            <w:t>48</w:t>
                          </w:r>
                          <w:r>
                            <w:fldChar w:fldCharType="end"/>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VjX3ssBAACcAwAADgAAAGRycy9lMm9Eb2MueG1srVPNjtMwEL4j8Q6W&#10;79RpD6sqarraVbUICQHSwgO4jt1Y8p88bpO+ALwBJy7cea4+B2Mn6cJy2QMXZzwz/ma+byab28Ea&#10;cpIRtHcNXS4qSqQTvtXu0NAvnx/erCmBxF3LjXeyoWcJ9Hb7+tWmD7Vc+c6bVkaCIA7qPjS0SynU&#10;jIHopOWw8EE6DCofLU94jQfWRt4jujVsVVU3rPexDdELCYDe3RikE2J8CaBXSgu58+JopUsjapSG&#10;J6QEnQ5At6VbpaRIH5UCmYhpKDJN5cQiaO/zybYbXh8iD50WUwv8JS0842S5dlj0CrXjiZNj1P9A&#10;WS2iB6/SQnjLRiJFEWSxrJ5p89jxIAsXlBrCVXT4f7Diw+lTJLrFTaDEcYsDv3z/dvnx6/LzK1lW&#10;q5usUB+gxsTHgKlpuPdDzp78gM5MfFDR5i9SIhhHfc9XfeWQiMiP1qv1usKQwNh8QRz29DxESG+l&#10;tyQbDY04wKIrP72HNKbOKbma8w/aGPTz2ri/HIiZPSz3PvaYrTTsh6nxvW/PyKfH2TfU4apTYt45&#10;lDavyWzE2djPxjFEfejKHuV6EO6OCZsoveUKI+xUGIdW2E0Llrfiz3vJevqptr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lY197LAQAAnAMAAA4AAAAAAAAAAQAgAAAAHgEAAGRycy9lMm9E&#10;b2MueG1sUEsFBgAAAAAGAAYAWQEAAFsFAAAAAA==&#10;">
              <v:fill on="f" focussize="0,0"/>
              <v:stroke on="f"/>
              <v:imagedata o:title=""/>
              <o:lock v:ext="edit" aspectratio="f"/>
              <v:textbox inset="0mm,0mm,0mm,0mm" style="mso-fit-shape-to-text:t;">
                <w:txbxContent>
                  <w:p w14:paraId="6CD75D38">
                    <w:pPr>
                      <w:pStyle w:val="7"/>
                    </w:pPr>
                    <w:r>
                      <w:fldChar w:fldCharType="begin"/>
                    </w:r>
                    <w:r>
                      <w:instrText xml:space="preserve"> PAGE  \* MERGEFORMAT </w:instrText>
                    </w:r>
                    <w:r>
                      <w:fldChar w:fldCharType="separate"/>
                    </w:r>
                    <w:r>
                      <w:t>48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B10BD">
    <w:pPr>
      <w:pStyle w:val="8"/>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3E340">
    <w:pPr>
      <w:pStyle w:val="8"/>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F67B2DA"/>
    <w:multiLevelType w:val="singleLevel"/>
    <w:tmpl w:val="FF67B2DA"/>
    <w:lvl w:ilvl="0" w:tentative="0">
      <w:start w:val="1"/>
      <w:numFmt w:val="decimal"/>
      <w:suff w:val="nothing"/>
      <w:lvlText w:val="（%1）"/>
      <w:lvlJc w:val="left"/>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NotTrackMoves/>
  <w:documentProtection w:enforcement="0"/>
  <w:defaultTabStop w:val="420"/>
  <w:drawingGridHorizontalSpacing w:val="0"/>
  <w:drawingGridVerticalSpacing w:val="156"/>
  <w:displayHorizontalDrawingGridEvery w:val="1"/>
  <w:displayVerticalDrawingGridEvery w:val="1"/>
  <w:noPunctuationKerning w:val="1"/>
  <w:characterSpacingControl w:val="doNotCompress"/>
  <w:noLineBreaksAfter w:lang="zh-CN" w:val="$([{£¥·‘“〈《「『【〔〖〝﹙﹛﹝＄（．［｛￡￥"/>
  <w:noLineBreaksBefore w:lang="zh-CN" w:val="!%),.:;&gt;?]}¢¨°·ˇˉ―‖’”…‰′″›℃∶、。〃〉》」』】〕〗〞︶︺︾﹀﹄﹚﹜﹞！＂％＇），．：；？］｀｜｝～￠"/>
  <w:hdrShapeDefaults>
    <o:shapelayout v:ext="edit">
      <o:idmap v:ext="edit" data="3,4"/>
    </o:shapelayout>
  </w:hdrShapeDefaults>
  <w:compat>
    <w:doNotExpandShiftReturn/>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5ZTVlNDQ1ODhmZDA5ZjE5NjQxYzA3NTI5NTU4ZWMifQ=="/>
  </w:docVars>
  <w:rsids>
    <w:rsidRoot w:val="00865FDF"/>
    <w:rsid w:val="00216CCF"/>
    <w:rsid w:val="002174DA"/>
    <w:rsid w:val="002B05A4"/>
    <w:rsid w:val="007477C3"/>
    <w:rsid w:val="00791C12"/>
    <w:rsid w:val="00865FDF"/>
    <w:rsid w:val="00B47A82"/>
    <w:rsid w:val="00BF320C"/>
    <w:rsid w:val="00DF3F2C"/>
    <w:rsid w:val="00E16B4B"/>
    <w:rsid w:val="00E91422"/>
    <w:rsid w:val="00F3634E"/>
    <w:rsid w:val="00F37525"/>
    <w:rsid w:val="0224187C"/>
    <w:rsid w:val="032D36B3"/>
    <w:rsid w:val="05231782"/>
    <w:rsid w:val="05294F2C"/>
    <w:rsid w:val="05644517"/>
    <w:rsid w:val="06B13FDC"/>
    <w:rsid w:val="082B29E3"/>
    <w:rsid w:val="08CF5060"/>
    <w:rsid w:val="09200C5D"/>
    <w:rsid w:val="0B112575"/>
    <w:rsid w:val="0CAD500E"/>
    <w:rsid w:val="10D5441D"/>
    <w:rsid w:val="1170509A"/>
    <w:rsid w:val="117C7BE2"/>
    <w:rsid w:val="118A6673"/>
    <w:rsid w:val="11D170EA"/>
    <w:rsid w:val="13253BB0"/>
    <w:rsid w:val="13525B1D"/>
    <w:rsid w:val="135E65CB"/>
    <w:rsid w:val="147C77D0"/>
    <w:rsid w:val="14F40711"/>
    <w:rsid w:val="15726573"/>
    <w:rsid w:val="157717EE"/>
    <w:rsid w:val="15CD5794"/>
    <w:rsid w:val="17093759"/>
    <w:rsid w:val="18260898"/>
    <w:rsid w:val="187D39D0"/>
    <w:rsid w:val="1C3812EF"/>
    <w:rsid w:val="1C676ADD"/>
    <w:rsid w:val="1E2B759E"/>
    <w:rsid w:val="20A57BD4"/>
    <w:rsid w:val="20AD399E"/>
    <w:rsid w:val="255045B2"/>
    <w:rsid w:val="25D06628"/>
    <w:rsid w:val="26656337"/>
    <w:rsid w:val="268B01DB"/>
    <w:rsid w:val="299750AD"/>
    <w:rsid w:val="2A4C4D02"/>
    <w:rsid w:val="2BAE6F7A"/>
    <w:rsid w:val="2BCB28BA"/>
    <w:rsid w:val="2BD96FC6"/>
    <w:rsid w:val="2CAE19F3"/>
    <w:rsid w:val="2E7832C1"/>
    <w:rsid w:val="2EEB693D"/>
    <w:rsid w:val="30D45C50"/>
    <w:rsid w:val="32607E1B"/>
    <w:rsid w:val="34652AA1"/>
    <w:rsid w:val="34A027E0"/>
    <w:rsid w:val="34A61EF0"/>
    <w:rsid w:val="34E62FDE"/>
    <w:rsid w:val="35174AAF"/>
    <w:rsid w:val="35C63DEF"/>
    <w:rsid w:val="36666BAE"/>
    <w:rsid w:val="375108A6"/>
    <w:rsid w:val="376269FA"/>
    <w:rsid w:val="38EC419A"/>
    <w:rsid w:val="38FC1212"/>
    <w:rsid w:val="3A605155"/>
    <w:rsid w:val="3AC020F1"/>
    <w:rsid w:val="3AE44547"/>
    <w:rsid w:val="3C200413"/>
    <w:rsid w:val="3C71373B"/>
    <w:rsid w:val="3EE9745C"/>
    <w:rsid w:val="41063C29"/>
    <w:rsid w:val="428611BC"/>
    <w:rsid w:val="42BB5FA7"/>
    <w:rsid w:val="430B1F00"/>
    <w:rsid w:val="45646CCA"/>
    <w:rsid w:val="46F051BC"/>
    <w:rsid w:val="47555277"/>
    <w:rsid w:val="49B31AE6"/>
    <w:rsid w:val="4B240E87"/>
    <w:rsid w:val="4BEC2E31"/>
    <w:rsid w:val="4C0C03B4"/>
    <w:rsid w:val="4C7D2A73"/>
    <w:rsid w:val="4D161B45"/>
    <w:rsid w:val="4DAD2FFB"/>
    <w:rsid w:val="4F6050C6"/>
    <w:rsid w:val="4F691C49"/>
    <w:rsid w:val="4F7A135A"/>
    <w:rsid w:val="4FDC5C62"/>
    <w:rsid w:val="551C53ED"/>
    <w:rsid w:val="55963792"/>
    <w:rsid w:val="5598603A"/>
    <w:rsid w:val="58604FB8"/>
    <w:rsid w:val="5873786F"/>
    <w:rsid w:val="5AB415A6"/>
    <w:rsid w:val="5BE14C28"/>
    <w:rsid w:val="5C003682"/>
    <w:rsid w:val="5C4103A5"/>
    <w:rsid w:val="5D067BFF"/>
    <w:rsid w:val="5D4B29A7"/>
    <w:rsid w:val="5FAD5CD7"/>
    <w:rsid w:val="617F354E"/>
    <w:rsid w:val="634F0112"/>
    <w:rsid w:val="66281EB2"/>
    <w:rsid w:val="66855164"/>
    <w:rsid w:val="66DB0D78"/>
    <w:rsid w:val="670968F8"/>
    <w:rsid w:val="686E0A02"/>
    <w:rsid w:val="687F1EE5"/>
    <w:rsid w:val="68FF46E9"/>
    <w:rsid w:val="6E2609ED"/>
    <w:rsid w:val="702A6D7B"/>
    <w:rsid w:val="70F415F4"/>
    <w:rsid w:val="729979AD"/>
    <w:rsid w:val="75B61349"/>
    <w:rsid w:val="77901BB9"/>
    <w:rsid w:val="779D7C27"/>
    <w:rsid w:val="77A777B4"/>
    <w:rsid w:val="7A6C3995"/>
    <w:rsid w:val="7BA327D1"/>
    <w:rsid w:val="7BC92DB8"/>
    <w:rsid w:val="7F2D77FE"/>
    <w:rsid w:val="7FFB5E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1"/>
      <w:sz w:val="21"/>
      <w:lang w:val="en-US" w:eastAsia="zh-CN" w:bidi="ar-SA"/>
    </w:rPr>
  </w:style>
  <w:style w:type="character" w:default="1" w:styleId="14">
    <w:name w:val="Default Paragraph Font"/>
    <w:autoRedefine/>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rPr>
      <w:szCs w:val="24"/>
    </w:rPr>
  </w:style>
  <w:style w:type="paragraph" w:styleId="3">
    <w:name w:val="Body Text"/>
    <w:basedOn w:val="1"/>
    <w:next w:val="4"/>
    <w:autoRedefine/>
    <w:qFormat/>
    <w:uiPriority w:val="0"/>
    <w:pPr>
      <w:spacing w:after="120"/>
    </w:pPr>
    <w:rPr>
      <w:sz w:val="32"/>
      <w:szCs w:val="20"/>
    </w:rPr>
  </w:style>
  <w:style w:type="paragraph" w:customStyle="1" w:styleId="4">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5">
    <w:name w:val="Body Text Indent"/>
    <w:basedOn w:val="1"/>
    <w:autoRedefine/>
    <w:qFormat/>
    <w:uiPriority w:val="0"/>
    <w:pPr>
      <w:spacing w:line="320" w:lineRule="exact"/>
      <w:ind w:firstLine="570"/>
    </w:pPr>
    <w:rPr>
      <w:rFonts w:ascii="宋体"/>
      <w:szCs w:val="20"/>
    </w:rPr>
  </w:style>
  <w:style w:type="paragraph" w:styleId="6">
    <w:name w:val="Balloon Text"/>
    <w:basedOn w:val="1"/>
    <w:link w:val="20"/>
    <w:autoRedefine/>
    <w:semiHidden/>
    <w:unhideWhenUsed/>
    <w:qFormat/>
    <w:uiPriority w:val="99"/>
    <w:rPr>
      <w:sz w:val="18"/>
      <w:szCs w:val="18"/>
    </w:rPr>
  </w:style>
  <w:style w:type="paragraph" w:styleId="7">
    <w:name w:val="footer"/>
    <w:basedOn w:val="1"/>
    <w:link w:val="17"/>
    <w:autoRedefine/>
    <w:qFormat/>
    <w:uiPriority w:val="99"/>
    <w:pPr>
      <w:tabs>
        <w:tab w:val="center" w:pos="4153"/>
        <w:tab w:val="right" w:pos="8306"/>
      </w:tabs>
      <w:jc w:val="left"/>
    </w:pPr>
    <w:rPr>
      <w:sz w:val="18"/>
      <w:szCs w:val="18"/>
    </w:rPr>
  </w:style>
  <w:style w:type="paragraph" w:styleId="8">
    <w:name w:val="header"/>
    <w:basedOn w:val="1"/>
    <w:link w:val="16"/>
    <w:qFormat/>
    <w:uiPriority w:val="99"/>
    <w:pPr>
      <w:pBdr>
        <w:top w:val="none" w:color="000000" w:sz="0" w:space="3"/>
        <w:left w:val="none" w:color="000000" w:sz="0" w:space="3"/>
        <w:bottom w:val="single" w:color="000000" w:sz="6" w:space="1"/>
        <w:right w:val="none" w:color="000000" w:sz="0" w:space="3"/>
        <w:between w:val="none" w:color="000000" w:sz="0" w:space="0"/>
      </w:pBdr>
      <w:tabs>
        <w:tab w:val="center" w:pos="4153"/>
        <w:tab w:val="right" w:pos="8306"/>
      </w:tabs>
      <w:jc w:val="center"/>
    </w:pPr>
    <w:rPr>
      <w:sz w:val="18"/>
      <w:szCs w:val="18"/>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w:basedOn w:val="3"/>
    <w:next w:val="11"/>
    <w:unhideWhenUsed/>
    <w:qFormat/>
    <w:uiPriority w:val="99"/>
    <w:pPr>
      <w:spacing w:after="120" w:line="240" w:lineRule="auto"/>
      <w:ind w:firstLine="420" w:firstLineChars="100"/>
      <w:contextualSpacing/>
      <w:jc w:val="both"/>
    </w:pPr>
    <w:rPr>
      <w:rFonts w:ascii="Times New Roman"/>
      <w:sz w:val="21"/>
      <w:szCs w:val="24"/>
    </w:rPr>
  </w:style>
  <w:style w:type="paragraph" w:styleId="11">
    <w:name w:val="Body Text First Indent 2"/>
    <w:basedOn w:val="5"/>
    <w:autoRedefine/>
    <w:qFormat/>
    <w:uiPriority w:val="0"/>
    <w:pPr>
      <w:ind w:firstLine="200" w:firstLineChars="200"/>
    </w:p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autoRedefine/>
    <w:qFormat/>
    <w:uiPriority w:val="0"/>
    <w:rPr>
      <w:rFonts w:ascii="Times New Roman" w:hAnsi="Times New Roman" w:eastAsia="宋体" w:cs="Times New Roman"/>
    </w:rPr>
  </w:style>
  <w:style w:type="character" w:customStyle="1" w:styleId="16">
    <w:name w:val="页眉 字符"/>
    <w:link w:val="8"/>
    <w:autoRedefine/>
    <w:semiHidden/>
    <w:qFormat/>
    <w:uiPriority w:val="99"/>
    <w:rPr>
      <w:kern w:val="1"/>
      <w:sz w:val="18"/>
      <w:szCs w:val="18"/>
    </w:rPr>
  </w:style>
  <w:style w:type="character" w:customStyle="1" w:styleId="17">
    <w:name w:val="页脚 字符"/>
    <w:link w:val="7"/>
    <w:autoRedefine/>
    <w:semiHidden/>
    <w:qFormat/>
    <w:uiPriority w:val="99"/>
    <w:rPr>
      <w:kern w:val="1"/>
      <w:sz w:val="18"/>
      <w:szCs w:val="18"/>
    </w:rPr>
  </w:style>
  <w:style w:type="character" w:customStyle="1" w:styleId="18">
    <w:name w:val="页眉 Char"/>
    <w:autoRedefine/>
    <w:qFormat/>
    <w:uiPriority w:val="99"/>
    <w:rPr>
      <w:rFonts w:ascii="Times New Roman" w:hAnsi="Times New Roman" w:eastAsia="宋体"/>
      <w:sz w:val="18"/>
    </w:rPr>
  </w:style>
  <w:style w:type="character" w:customStyle="1" w:styleId="19">
    <w:name w:val="页脚 Char"/>
    <w:autoRedefine/>
    <w:qFormat/>
    <w:uiPriority w:val="99"/>
    <w:rPr>
      <w:rFonts w:ascii="Times New Roman" w:hAnsi="Times New Roman" w:eastAsia="宋体"/>
      <w:sz w:val="18"/>
    </w:rPr>
  </w:style>
  <w:style w:type="character" w:customStyle="1" w:styleId="20">
    <w:name w:val="批注框文本 字符"/>
    <w:link w:val="6"/>
    <w:autoRedefine/>
    <w:semiHidden/>
    <w:qFormat/>
    <w:uiPriority w:val="99"/>
    <w:rPr>
      <w:kern w:val="1"/>
      <w:sz w:val="18"/>
      <w:szCs w:val="18"/>
    </w:rPr>
  </w:style>
  <w:style w:type="table" w:customStyle="1" w:styleId="21">
    <w:name w:val="Table Normal"/>
    <w:semiHidden/>
    <w:unhideWhenUsed/>
    <w:qFormat/>
    <w:uiPriority w:val="0"/>
    <w:tblPr>
      <w:tblCellMar>
        <w:top w:w="0" w:type="dxa"/>
        <w:left w:w="0" w:type="dxa"/>
        <w:bottom w:w="0" w:type="dxa"/>
        <w:right w:w="0" w:type="dxa"/>
      </w:tblCellMar>
    </w:tblPr>
  </w:style>
  <w:style w:type="paragraph" w:customStyle="1" w:styleId="22">
    <w:name w:val="Table Text"/>
    <w:basedOn w:val="1"/>
    <w:autoRedefine/>
    <w:semiHidden/>
    <w:qFormat/>
    <w:uiPriority w:val="0"/>
    <w:rPr>
      <w:rFonts w:ascii="Arial" w:hAnsi="Arial" w:eastAsia="Arial" w:cs="Arial"/>
      <w:sz w:val="21"/>
      <w:szCs w:val="21"/>
      <w:lang w:val="en-US" w:eastAsia="en-US" w:bidi="ar-SA"/>
    </w:rPr>
  </w:style>
  <w:style w:type="character" w:customStyle="1" w:styleId="23">
    <w:name w:val="font81"/>
    <w:basedOn w:val="14"/>
    <w:qFormat/>
    <w:uiPriority w:val="0"/>
    <w:rPr>
      <w:rFonts w:ascii="宋体" w:hAnsi="宋体" w:eastAsia="宋体" w:cs="宋体"/>
      <w:b/>
      <w:bCs/>
      <w:color w:val="000000"/>
      <w:sz w:val="18"/>
      <w:szCs w:val="18"/>
      <w:u w:val="none"/>
    </w:rPr>
  </w:style>
  <w:style w:type="character" w:customStyle="1" w:styleId="24">
    <w:name w:val="font141"/>
    <w:basedOn w:val="14"/>
    <w:qFormat/>
    <w:uiPriority w:val="0"/>
    <w:rPr>
      <w:rFonts w:ascii="Arial" w:hAnsi="Arial" w:cs="Arial"/>
      <w:b/>
      <w:bCs/>
      <w:color w:val="000000"/>
      <w:sz w:val="18"/>
      <w:szCs w:val="18"/>
      <w:u w:val="none"/>
    </w:rPr>
  </w:style>
  <w:style w:type="character" w:customStyle="1" w:styleId="25">
    <w:name w:val="font112"/>
    <w:basedOn w:val="14"/>
    <w:qFormat/>
    <w:uiPriority w:val="0"/>
    <w:rPr>
      <w:rFonts w:hint="default" w:ascii="Arial" w:hAnsi="Arial" w:cs="Arial"/>
      <w:color w:val="000000"/>
      <w:sz w:val="18"/>
      <w:szCs w:val="18"/>
      <w:u w:val="none"/>
    </w:rPr>
  </w:style>
  <w:style w:type="character" w:customStyle="1" w:styleId="26">
    <w:name w:val="font101"/>
    <w:basedOn w:val="14"/>
    <w:qFormat/>
    <w:uiPriority w:val="0"/>
    <w:rPr>
      <w:rFonts w:ascii="宋体" w:hAnsi="宋体" w:eastAsia="宋体" w:cs="宋体"/>
      <w:color w:val="000000"/>
      <w:sz w:val="18"/>
      <w:szCs w:val="18"/>
      <w:u w:val="none"/>
    </w:rPr>
  </w:style>
  <w:style w:type="character" w:customStyle="1" w:styleId="27">
    <w:name w:val="font21"/>
    <w:basedOn w:val="14"/>
    <w:qFormat/>
    <w:uiPriority w:val="0"/>
    <w:rPr>
      <w:rFonts w:hint="default" w:ascii="Arial" w:hAnsi="Arial" w:cs="Arial"/>
      <w:color w:val="000000"/>
      <w:sz w:val="18"/>
      <w:szCs w:val="18"/>
      <w:u w:val="none"/>
    </w:rPr>
  </w:style>
  <w:style w:type="character" w:customStyle="1" w:styleId="28">
    <w:name w:val="font151"/>
    <w:basedOn w:val="14"/>
    <w:qFormat/>
    <w:uiPriority w:val="0"/>
    <w:rPr>
      <w:rFonts w:hint="eastAsia" w:ascii="宋体" w:hAnsi="宋体" w:eastAsia="宋体" w:cs="宋体"/>
      <w:color w:val="000000"/>
      <w:sz w:val="18"/>
      <w:szCs w:val="18"/>
      <w:u w:val="none"/>
    </w:rPr>
  </w:style>
  <w:style w:type="character" w:customStyle="1" w:styleId="29">
    <w:name w:val="font161"/>
    <w:basedOn w:val="14"/>
    <w:qFormat/>
    <w:uiPriority w:val="0"/>
    <w:rPr>
      <w:rFonts w:hint="default" w:ascii="Times New Roman" w:hAnsi="Times New Roman" w:cs="Times New Roman"/>
      <w:color w:val="000000"/>
      <w:sz w:val="18"/>
      <w:szCs w:val="18"/>
      <w:u w:val="none"/>
    </w:rPr>
  </w:style>
  <w:style w:type="character" w:customStyle="1" w:styleId="30">
    <w:name w:val="font51"/>
    <w:basedOn w:val="14"/>
    <w:qFormat/>
    <w:uiPriority w:val="0"/>
    <w:rPr>
      <w:rFonts w:ascii="宋体" w:hAnsi="宋体" w:eastAsia="宋体" w:cs="宋体"/>
      <w:b/>
      <w:bCs/>
      <w:color w:val="000000"/>
      <w:sz w:val="18"/>
      <w:szCs w:val="18"/>
      <w:u w:val="none"/>
    </w:rPr>
  </w:style>
  <w:style w:type="character" w:customStyle="1" w:styleId="31">
    <w:name w:val="font61"/>
    <w:basedOn w:val="14"/>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36</Pages>
  <Words>16079</Words>
  <Characters>16793</Characters>
  <Lines>4</Lines>
  <Paragraphs>1</Paragraphs>
  <TotalTime>1</TotalTime>
  <ScaleCrop>false</ScaleCrop>
  <LinksUpToDate>false</LinksUpToDate>
  <CharactersWithSpaces>20216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2023-09-13T13:48:00Z</dcterms:created>
  <dc:creator>86150</dc:creator>
  <cp:keywords>GrandReport</cp:keywords>
  <cp:lastModifiedBy>晓玲</cp:lastModifiedBy>
  <cp:lastPrinted>2023-02-06T04:44:00Z</cp:lastPrinted>
  <dcterms:modified xsi:type="dcterms:W3CDTF">2026-01-23T09:22:33Z</dcterms:modified>
  <dc:subject>None</dc:subject>
  <dc:title>GrandReport</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69932A98C0BF4733B92FCAE2544B59D6_13</vt:lpwstr>
  </property>
  <property fmtid="{D5CDD505-2E9C-101B-9397-08002B2CF9AE}" pid="4" name="CRO">
    <vt:lpwstr>wqlLaW5nc29mdCBQREYgdG8gV1BTIDkw</vt:lpwstr>
  </property>
  <property fmtid="{D5CDD505-2E9C-101B-9397-08002B2CF9AE}" pid="5" name="Created">
    <vt:filetime>2023-09-13T13:54:57Z</vt:filetime>
  </property>
  <property fmtid="{D5CDD505-2E9C-101B-9397-08002B2CF9AE}" pid="6" name="KSOTemplateDocerSaveRecord">
    <vt:lpwstr>eyJoZGlkIjoiMDNmZGZmZDRhOGJmNGYxY2ExYTMzODZjY2ZmNTE4NGEiLCJ1c2VySWQiOiIzMjcyODkxMDUifQ==</vt:lpwstr>
  </property>
</Properties>
</file>