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932C291">
      <w:pPr>
        <w:ind w:firstLine="883"/>
        <w:jc w:val="center"/>
        <w:rPr>
          <w:rFonts w:hint="eastAsia" w:ascii="宋体" w:hAnsi="宋体" w:cs="宋体"/>
          <w:b/>
          <w:bCs/>
          <w:sz w:val="44"/>
          <w:szCs w:val="44"/>
        </w:rPr>
      </w:pPr>
      <w:r>
        <w:rPr>
          <w:rFonts w:hint="eastAsia" w:ascii="宋体" w:hAnsi="宋体" w:cs="宋体"/>
          <w:b/>
          <w:bCs/>
          <w:sz w:val="44"/>
          <w:szCs w:val="44"/>
        </w:rPr>
        <w:t xml:space="preserve"> </w:t>
      </w:r>
    </w:p>
    <w:p w14:paraId="7B5EDFC2">
      <w:pPr>
        <w:pStyle w:val="6"/>
        <w:ind w:firstLine="640"/>
        <w:rPr>
          <w:rFonts w:hint="eastAsia" w:ascii="宋体" w:hAnsi="宋体" w:cs="宋体"/>
        </w:rPr>
      </w:pPr>
    </w:p>
    <w:p w14:paraId="01BB0054">
      <w:pPr>
        <w:ind w:firstLine="883"/>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7E084AE3">
      <w:pPr>
        <w:ind w:firstLine="883"/>
        <w:jc w:val="center"/>
        <w:rPr>
          <w:rFonts w:hint="eastAsia" w:ascii="宋体" w:hAnsi="宋体" w:cs="宋体"/>
          <w:b/>
          <w:bCs/>
          <w:sz w:val="44"/>
          <w:szCs w:val="44"/>
        </w:rPr>
      </w:pPr>
    </w:p>
    <w:p w14:paraId="1F2DE566">
      <w:pPr>
        <w:ind w:firstLine="1590" w:firstLineChars="495"/>
        <w:rPr>
          <w:rFonts w:hint="eastAsia" w:eastAsia="宋体"/>
          <w:b/>
          <w:bCs/>
          <w:sz w:val="32"/>
          <w:szCs w:val="32"/>
          <w:lang w:eastAsia="zh-CN"/>
        </w:rPr>
      </w:pPr>
      <w:r>
        <w:rPr>
          <w:rFonts w:hint="eastAsia" w:ascii="宋体" w:hAnsi="宋体" w:cs="宋体"/>
          <w:b/>
          <w:bCs/>
          <w:sz w:val="32"/>
          <w:szCs w:val="32"/>
        </w:rPr>
        <w:t>文件编号： LAGC-JZ-2025-08</w:t>
      </w:r>
      <w:r>
        <w:rPr>
          <w:rFonts w:hint="eastAsia" w:ascii="宋体" w:hAnsi="宋体" w:cs="宋体"/>
          <w:b/>
          <w:bCs/>
          <w:sz w:val="32"/>
          <w:szCs w:val="32"/>
          <w:lang w:val="en-US" w:eastAsia="zh-CN"/>
        </w:rPr>
        <w:t>9</w:t>
      </w:r>
    </w:p>
    <w:p w14:paraId="3EC63912">
      <w:pPr>
        <w:ind w:firstLine="2187" w:firstLineChars="495"/>
        <w:rPr>
          <w:rFonts w:hint="eastAsia" w:ascii="宋体" w:hAnsi="宋体" w:cs="宋体"/>
          <w:b/>
          <w:bCs/>
          <w:sz w:val="44"/>
          <w:szCs w:val="44"/>
        </w:rPr>
      </w:pPr>
    </w:p>
    <w:p w14:paraId="55883829">
      <w:pPr>
        <w:ind w:firstLine="2187" w:firstLineChars="495"/>
        <w:rPr>
          <w:rFonts w:hint="eastAsia" w:ascii="宋体" w:hAnsi="宋体" w:cs="宋体"/>
          <w:b/>
          <w:bCs/>
          <w:sz w:val="44"/>
          <w:szCs w:val="44"/>
        </w:rPr>
      </w:pPr>
    </w:p>
    <w:p w14:paraId="65DF67D1">
      <w:pPr>
        <w:ind w:firstLine="2187" w:firstLineChars="495"/>
        <w:rPr>
          <w:rFonts w:hint="eastAsia" w:ascii="宋体" w:hAnsi="宋体" w:cs="宋体"/>
          <w:b/>
          <w:bCs/>
          <w:sz w:val="44"/>
          <w:szCs w:val="44"/>
        </w:rPr>
      </w:pPr>
    </w:p>
    <w:p w14:paraId="469E9E7B">
      <w:pPr>
        <w:ind w:firstLine="2187" w:firstLineChars="495"/>
        <w:rPr>
          <w:rFonts w:hint="eastAsia" w:ascii="宋体" w:hAnsi="宋体" w:cs="宋体"/>
          <w:b/>
          <w:bCs/>
          <w:sz w:val="44"/>
          <w:szCs w:val="44"/>
        </w:rPr>
      </w:pPr>
    </w:p>
    <w:p w14:paraId="4E32C18E">
      <w:pPr>
        <w:ind w:firstLine="2187" w:firstLineChars="495"/>
        <w:rPr>
          <w:rFonts w:hint="eastAsia" w:ascii="宋体" w:hAnsi="宋体" w:cs="宋体"/>
          <w:b/>
          <w:bCs/>
          <w:sz w:val="44"/>
          <w:szCs w:val="44"/>
        </w:rPr>
      </w:pPr>
    </w:p>
    <w:p w14:paraId="0C383B82">
      <w:pPr>
        <w:ind w:firstLine="2187" w:firstLineChars="495"/>
        <w:rPr>
          <w:rFonts w:hint="eastAsia" w:ascii="宋体" w:hAnsi="宋体" w:cs="宋体"/>
          <w:b/>
          <w:bCs/>
          <w:sz w:val="44"/>
          <w:szCs w:val="44"/>
        </w:rPr>
      </w:pPr>
    </w:p>
    <w:p w14:paraId="644F9250">
      <w:pPr>
        <w:ind w:firstLine="2187" w:firstLineChars="495"/>
        <w:rPr>
          <w:rFonts w:hint="eastAsia" w:ascii="宋体" w:hAnsi="宋体" w:cs="宋体"/>
          <w:b/>
          <w:bCs/>
          <w:sz w:val="44"/>
          <w:szCs w:val="44"/>
        </w:rPr>
      </w:pPr>
    </w:p>
    <w:p w14:paraId="5BACE7B8">
      <w:pPr>
        <w:ind w:firstLine="2187" w:firstLineChars="495"/>
        <w:rPr>
          <w:rFonts w:hint="eastAsia" w:ascii="宋体" w:hAnsi="宋体" w:cs="宋体"/>
          <w:b/>
          <w:bCs/>
          <w:sz w:val="44"/>
          <w:szCs w:val="44"/>
        </w:rPr>
      </w:pPr>
    </w:p>
    <w:p w14:paraId="134263D3">
      <w:pPr>
        <w:pStyle w:val="14"/>
        <w:ind w:firstLine="210"/>
        <w:rPr>
          <w:rFonts w:hint="eastAsia" w:ascii="宋体" w:hAnsi="宋体" w:cs="宋体"/>
        </w:rPr>
      </w:pPr>
    </w:p>
    <w:p w14:paraId="74FC514B">
      <w:pPr>
        <w:ind w:firstLine="2187" w:firstLineChars="495"/>
        <w:rPr>
          <w:rFonts w:hint="eastAsia" w:ascii="宋体" w:hAnsi="宋体" w:cs="宋体"/>
          <w:b/>
          <w:bCs/>
          <w:sz w:val="44"/>
          <w:szCs w:val="44"/>
        </w:rPr>
      </w:pPr>
    </w:p>
    <w:p w14:paraId="0EC79A91">
      <w:pPr>
        <w:ind w:firstLine="2187" w:firstLineChars="495"/>
        <w:rPr>
          <w:rFonts w:hint="eastAsia" w:ascii="宋体" w:hAnsi="宋体" w:cs="宋体"/>
          <w:b/>
          <w:bCs/>
          <w:sz w:val="44"/>
          <w:szCs w:val="44"/>
        </w:rPr>
      </w:pPr>
    </w:p>
    <w:p w14:paraId="1A816AF2">
      <w:pPr>
        <w:spacing w:line="500" w:lineRule="exact"/>
        <w:ind w:left="2564" w:leftChars="456" w:hanging="1606" w:hangingChars="500"/>
        <w:jc w:val="left"/>
        <w:rPr>
          <w:rFonts w:hint="eastAsia" w:ascii="宋体" w:hAnsi="宋体" w:cs="宋体"/>
          <w:sz w:val="32"/>
          <w:szCs w:val="32"/>
        </w:rPr>
      </w:pPr>
      <w:r>
        <w:rPr>
          <w:rFonts w:hint="eastAsia" w:ascii="宋体" w:hAnsi="宋体" w:cs="宋体"/>
          <w:b/>
          <w:bCs/>
          <w:sz w:val="32"/>
          <w:szCs w:val="32"/>
        </w:rPr>
        <w:t>工程名称：</w:t>
      </w:r>
      <w:r>
        <w:rPr>
          <w:rFonts w:hint="eastAsia"/>
          <w:b/>
          <w:bCs/>
          <w:sz w:val="32"/>
          <w:szCs w:val="32"/>
          <w:u w:val="single"/>
        </w:rPr>
        <w:t>矸石沟应急及其他修缮工程（土方工程）</w:t>
      </w:r>
      <w:r>
        <w:rPr>
          <w:rFonts w:hint="eastAsia" w:ascii="宋体" w:hAnsi="宋体" w:cs="宋体"/>
          <w:b/>
          <w:bCs/>
          <w:sz w:val="32"/>
          <w:szCs w:val="32"/>
        </w:rPr>
        <w:t xml:space="preserve">  </w:t>
      </w:r>
      <w:r>
        <w:rPr>
          <w:rFonts w:hint="eastAsia" w:ascii="宋体" w:hAnsi="宋体" w:cs="宋体"/>
          <w:sz w:val="32"/>
          <w:szCs w:val="32"/>
        </w:rPr>
        <w:t xml:space="preserve">     </w:t>
      </w:r>
    </w:p>
    <w:p w14:paraId="71F07737">
      <w:pPr>
        <w:ind w:left="3514" w:leftChars="1216" w:hanging="960" w:hangingChars="300"/>
        <w:rPr>
          <w:rFonts w:hint="eastAsia" w:ascii="宋体" w:hAnsi="宋体" w:cs="宋体"/>
          <w:sz w:val="32"/>
          <w:szCs w:val="32"/>
        </w:rPr>
      </w:pPr>
    </w:p>
    <w:p w14:paraId="311A66C0">
      <w:pPr>
        <w:ind w:left="3514" w:leftChars="1216" w:hanging="960" w:hangingChars="300"/>
        <w:rPr>
          <w:rFonts w:hint="eastAsia" w:ascii="宋体" w:hAnsi="宋体" w:cs="宋体"/>
          <w:sz w:val="32"/>
          <w:szCs w:val="32"/>
        </w:rPr>
      </w:pPr>
    </w:p>
    <w:p w14:paraId="5CE4B1A2">
      <w:pPr>
        <w:ind w:firstLine="640"/>
        <w:jc w:val="center"/>
        <w:rPr>
          <w:rFonts w:hint="eastAsia" w:ascii="宋体" w:hAnsi="宋体" w:cs="宋体"/>
          <w:sz w:val="32"/>
          <w:szCs w:val="32"/>
        </w:rPr>
      </w:pPr>
      <w:r>
        <w:rPr>
          <w:rFonts w:hint="eastAsia" w:ascii="宋体" w:hAnsi="宋体" w:cs="宋体"/>
          <w:sz w:val="32"/>
          <w:szCs w:val="32"/>
        </w:rPr>
        <w:t>山西潞安工程有限公司</w:t>
      </w:r>
    </w:p>
    <w:p w14:paraId="4C7F848B">
      <w:pPr>
        <w:ind w:firstLine="640"/>
        <w:jc w:val="center"/>
        <w:rPr>
          <w:rFonts w:hint="eastAsia" w:ascii="宋体" w:hAnsi="宋体" w:cs="宋体"/>
          <w:sz w:val="32"/>
          <w:szCs w:val="32"/>
        </w:rPr>
      </w:pPr>
      <w:r>
        <w:rPr>
          <w:rFonts w:hint="eastAsia" w:ascii="宋体" w:hAnsi="宋体" w:cs="宋体"/>
          <w:sz w:val="32"/>
          <w:szCs w:val="32"/>
          <w:u w:val="single"/>
        </w:rPr>
        <w:t xml:space="preserve">   2025  </w:t>
      </w:r>
      <w:r>
        <w:rPr>
          <w:rFonts w:hint="eastAsia" w:ascii="宋体" w:hAnsi="宋体" w:cs="宋体"/>
          <w:sz w:val="32"/>
          <w:szCs w:val="32"/>
        </w:rPr>
        <w:t>年</w:t>
      </w:r>
      <w:r>
        <w:rPr>
          <w:rFonts w:hint="eastAsia" w:ascii="宋体" w:hAnsi="宋体" w:cs="宋体"/>
          <w:sz w:val="32"/>
          <w:szCs w:val="32"/>
          <w:u w:val="single"/>
        </w:rPr>
        <w:t xml:space="preserve"> 12 </w:t>
      </w:r>
      <w:r>
        <w:rPr>
          <w:rFonts w:hint="eastAsia" w:ascii="宋体" w:hAnsi="宋体" w:cs="宋体"/>
          <w:sz w:val="32"/>
          <w:szCs w:val="32"/>
        </w:rPr>
        <w:t>月</w:t>
      </w:r>
    </w:p>
    <w:p w14:paraId="530CA987">
      <w:pPr>
        <w:ind w:firstLine="883"/>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27D08280">
      <w:pPr>
        <w:spacing w:line="480" w:lineRule="auto"/>
        <w:ind w:firstLine="883"/>
        <w:jc w:val="center"/>
        <w:rPr>
          <w:rFonts w:hint="eastAsia" w:ascii="宋体" w:hAnsi="宋体" w:cs="宋体"/>
          <w:sz w:val="44"/>
          <w:szCs w:val="44"/>
        </w:rPr>
      </w:pPr>
      <w:r>
        <w:rPr>
          <w:rFonts w:hint="eastAsia" w:ascii="宋体" w:hAnsi="宋体" w:cs="宋体"/>
          <w:b/>
          <w:bCs/>
          <w:sz w:val="44"/>
          <w:szCs w:val="44"/>
        </w:rPr>
        <w:t>目 录</w:t>
      </w:r>
    </w:p>
    <w:p w14:paraId="052B35E8">
      <w:pPr>
        <w:spacing w:line="480" w:lineRule="auto"/>
        <w:ind w:firstLine="560"/>
        <w:rPr>
          <w:rFonts w:hint="eastAsia" w:ascii="宋体" w:hAnsi="宋体" w:cs="宋体"/>
          <w:sz w:val="28"/>
          <w:szCs w:val="28"/>
        </w:rPr>
      </w:pPr>
    </w:p>
    <w:p w14:paraId="65BFAABE">
      <w:pPr>
        <w:spacing w:line="700" w:lineRule="exact"/>
        <w:rPr>
          <w:rFonts w:hint="eastAsia" w:ascii="宋体" w:hAnsi="宋体" w:cs="宋体"/>
          <w:sz w:val="24"/>
          <w:szCs w:val="24"/>
        </w:rPr>
      </w:pPr>
      <w:r>
        <w:rPr>
          <w:rFonts w:hint="eastAsia" w:ascii="宋体" w:hAnsi="宋体" w:cs="宋体"/>
          <w:sz w:val="24"/>
          <w:szCs w:val="24"/>
        </w:rPr>
        <w:t>第一部分 邀请通知 ................................................1</w:t>
      </w:r>
    </w:p>
    <w:p w14:paraId="05063456">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.....................................................2</w:t>
      </w:r>
    </w:p>
    <w:p w14:paraId="5A127DA4">
      <w:pPr>
        <w:spacing w:line="700" w:lineRule="exact"/>
        <w:rPr>
          <w:rFonts w:hint="eastAsia" w:ascii="宋体" w:hAnsi="宋体" w:cs="宋体"/>
          <w:sz w:val="24"/>
          <w:szCs w:val="24"/>
        </w:rPr>
      </w:pPr>
      <w:r>
        <w:rPr>
          <w:rFonts w:hint="eastAsia" w:ascii="宋体" w:hAnsi="宋体" w:cs="宋体"/>
          <w:sz w:val="24"/>
          <w:szCs w:val="24"/>
        </w:rPr>
        <w:t>第三部分 合同条款.................................................3</w:t>
      </w:r>
    </w:p>
    <w:p w14:paraId="126AD17A">
      <w:pPr>
        <w:spacing w:line="700" w:lineRule="exact"/>
        <w:rPr>
          <w:rFonts w:hint="eastAsia" w:ascii="宋体" w:hAnsi="宋体" w:cs="宋体"/>
          <w:sz w:val="24"/>
          <w:szCs w:val="24"/>
        </w:rPr>
      </w:pPr>
      <w:r>
        <w:rPr>
          <w:rFonts w:hint="eastAsia" w:ascii="宋体" w:hAnsi="宋体" w:cs="宋体"/>
          <w:sz w:val="24"/>
          <w:szCs w:val="24"/>
        </w:rPr>
        <w:t>第四部分 谈判文件装订顺序及标准...................................33</w:t>
      </w:r>
    </w:p>
    <w:p w14:paraId="26F2E115">
      <w:pPr>
        <w:spacing w:line="700" w:lineRule="exact"/>
        <w:rPr>
          <w:rFonts w:hint="eastAsia" w:ascii="宋体" w:hAnsi="宋体" w:cs="宋体"/>
          <w:sz w:val="24"/>
          <w:szCs w:val="24"/>
        </w:rPr>
      </w:pPr>
      <w:r>
        <w:rPr>
          <w:rFonts w:hint="eastAsia" w:ascii="宋体" w:hAnsi="宋体" w:cs="宋体"/>
          <w:sz w:val="24"/>
          <w:szCs w:val="24"/>
        </w:rPr>
        <w:t>第五部分 报价函部分格式 ..........................................34</w:t>
      </w:r>
    </w:p>
    <w:p w14:paraId="4EB1991A">
      <w:pPr>
        <w:spacing w:line="700" w:lineRule="exact"/>
        <w:rPr>
          <w:rFonts w:hint="eastAsia" w:ascii="宋体" w:hAnsi="宋体" w:cs="宋体"/>
          <w:sz w:val="24"/>
          <w:szCs w:val="24"/>
        </w:rPr>
      </w:pPr>
      <w:r>
        <w:rPr>
          <w:rFonts w:hint="eastAsia" w:ascii="宋体" w:hAnsi="宋体" w:cs="宋体"/>
          <w:sz w:val="24"/>
          <w:szCs w:val="24"/>
        </w:rPr>
        <w:t>附件   邀请回复 ..................................................39</w:t>
      </w:r>
    </w:p>
    <w:p w14:paraId="0E4B5650">
      <w:pPr>
        <w:rPr>
          <w:rFonts w:hint="eastAsia" w:ascii="宋体" w:hAnsi="宋体" w:cs="宋体"/>
          <w:sz w:val="24"/>
          <w:szCs w:val="24"/>
        </w:rPr>
      </w:pPr>
    </w:p>
    <w:p w14:paraId="7B3AE2B2">
      <w:pPr>
        <w:rPr>
          <w:rFonts w:hint="eastAsia" w:ascii="宋体" w:hAnsi="宋体" w:cs="宋体"/>
          <w:sz w:val="24"/>
          <w:szCs w:val="24"/>
        </w:rPr>
      </w:pPr>
    </w:p>
    <w:p w14:paraId="1D17CA3E">
      <w:pPr>
        <w:rPr>
          <w:rFonts w:hint="eastAsia" w:ascii="宋体" w:hAnsi="宋体" w:cs="宋体"/>
          <w:sz w:val="24"/>
          <w:szCs w:val="24"/>
        </w:rPr>
      </w:pPr>
    </w:p>
    <w:p w14:paraId="34B65E80">
      <w:pPr>
        <w:rPr>
          <w:rFonts w:hint="eastAsia" w:ascii="宋体" w:hAnsi="宋体" w:cs="宋体"/>
          <w:sz w:val="24"/>
          <w:szCs w:val="24"/>
        </w:rPr>
      </w:pPr>
    </w:p>
    <w:p w14:paraId="53543442">
      <w:pPr>
        <w:rPr>
          <w:rFonts w:hint="eastAsia" w:ascii="宋体" w:hAnsi="宋体" w:cs="宋体"/>
          <w:sz w:val="24"/>
          <w:szCs w:val="24"/>
        </w:rPr>
      </w:pPr>
    </w:p>
    <w:p w14:paraId="6065A70F">
      <w:pPr>
        <w:rPr>
          <w:rFonts w:hint="eastAsia" w:ascii="宋体" w:hAnsi="宋体" w:cs="宋体"/>
          <w:sz w:val="24"/>
          <w:szCs w:val="24"/>
        </w:rPr>
      </w:pPr>
    </w:p>
    <w:p w14:paraId="36C6D78C">
      <w:pPr>
        <w:rPr>
          <w:rFonts w:hint="eastAsia" w:ascii="宋体" w:hAnsi="宋体" w:cs="宋体"/>
          <w:sz w:val="24"/>
          <w:szCs w:val="24"/>
        </w:rPr>
      </w:pPr>
    </w:p>
    <w:p w14:paraId="0547DB52">
      <w:pPr>
        <w:rPr>
          <w:rFonts w:hint="eastAsia" w:ascii="宋体" w:hAnsi="宋体" w:cs="宋体"/>
          <w:sz w:val="24"/>
          <w:szCs w:val="24"/>
        </w:rPr>
      </w:pPr>
    </w:p>
    <w:p w14:paraId="30B59AE1">
      <w:pPr>
        <w:rPr>
          <w:rFonts w:hint="eastAsia" w:ascii="宋体" w:hAnsi="宋体" w:cs="宋体"/>
          <w:sz w:val="24"/>
          <w:szCs w:val="24"/>
        </w:rPr>
      </w:pPr>
    </w:p>
    <w:p w14:paraId="42036528">
      <w:pPr>
        <w:rPr>
          <w:rFonts w:hint="eastAsia" w:ascii="宋体" w:hAnsi="宋体" w:cs="宋体"/>
          <w:sz w:val="24"/>
          <w:szCs w:val="24"/>
        </w:rPr>
      </w:pPr>
    </w:p>
    <w:p w14:paraId="174C8AF2">
      <w:pPr>
        <w:rPr>
          <w:rFonts w:hint="eastAsia" w:ascii="宋体" w:hAnsi="宋体" w:cs="宋体"/>
          <w:sz w:val="24"/>
          <w:szCs w:val="24"/>
        </w:rPr>
      </w:pPr>
    </w:p>
    <w:p w14:paraId="6E7B3077">
      <w:pPr>
        <w:rPr>
          <w:rFonts w:hint="eastAsia" w:ascii="宋体" w:hAnsi="宋体" w:cs="宋体"/>
          <w:sz w:val="24"/>
          <w:szCs w:val="24"/>
        </w:rPr>
      </w:pPr>
    </w:p>
    <w:p w14:paraId="06FF3B2C">
      <w:pPr>
        <w:ind w:firstLine="482"/>
        <w:rPr>
          <w:rFonts w:hint="eastAsia" w:ascii="宋体" w:hAnsi="宋体" w:cs="宋体"/>
          <w:b/>
          <w:bCs/>
          <w:sz w:val="24"/>
          <w:szCs w:val="24"/>
        </w:rPr>
      </w:pPr>
    </w:p>
    <w:p w14:paraId="088DB6DE">
      <w:pPr>
        <w:spacing w:line="580" w:lineRule="exact"/>
        <w:ind w:firstLine="482"/>
        <w:jc w:val="center"/>
        <w:rPr>
          <w:rFonts w:hint="eastAsia" w:ascii="宋体" w:hAnsi="宋体" w:cs="宋体"/>
          <w:b/>
          <w:bCs/>
          <w:sz w:val="24"/>
          <w:szCs w:val="24"/>
        </w:rPr>
      </w:pPr>
    </w:p>
    <w:p w14:paraId="3FAD18BF">
      <w:pPr>
        <w:spacing w:line="580" w:lineRule="exact"/>
        <w:ind w:firstLine="482"/>
        <w:jc w:val="center"/>
        <w:rPr>
          <w:rFonts w:hint="eastAsia" w:ascii="宋体" w:hAnsi="宋体" w:cs="宋体"/>
          <w:b/>
          <w:bCs/>
          <w:sz w:val="24"/>
          <w:szCs w:val="24"/>
        </w:rPr>
      </w:pPr>
    </w:p>
    <w:p w14:paraId="6E9B36C5">
      <w:pPr>
        <w:spacing w:line="580" w:lineRule="exact"/>
        <w:ind w:firstLine="482"/>
        <w:jc w:val="center"/>
        <w:rPr>
          <w:rFonts w:hint="eastAsia" w:ascii="宋体" w:hAnsi="宋体" w:cs="宋体"/>
          <w:b/>
          <w:bCs/>
          <w:sz w:val="24"/>
          <w:szCs w:val="24"/>
        </w:rPr>
      </w:pPr>
    </w:p>
    <w:p w14:paraId="5391062C">
      <w:pPr>
        <w:spacing w:line="580" w:lineRule="exact"/>
        <w:ind w:firstLine="482"/>
        <w:jc w:val="center"/>
        <w:rPr>
          <w:rFonts w:hint="eastAsia" w:ascii="宋体" w:hAnsi="宋体" w:cs="宋体"/>
          <w:b/>
          <w:bCs/>
          <w:sz w:val="24"/>
          <w:szCs w:val="24"/>
        </w:rPr>
      </w:pPr>
    </w:p>
    <w:p w14:paraId="7DA6A152">
      <w:pPr>
        <w:spacing w:line="580" w:lineRule="exact"/>
        <w:ind w:firstLine="482"/>
        <w:jc w:val="center"/>
        <w:rPr>
          <w:rFonts w:hint="eastAsia" w:ascii="宋体" w:hAnsi="宋体" w:cs="宋体"/>
          <w:b/>
          <w:bCs/>
          <w:sz w:val="24"/>
          <w:szCs w:val="24"/>
        </w:rPr>
      </w:pPr>
    </w:p>
    <w:p w14:paraId="7C87B0BC">
      <w:pPr>
        <w:spacing w:line="580" w:lineRule="exact"/>
        <w:ind w:firstLine="482"/>
        <w:jc w:val="center"/>
        <w:rPr>
          <w:rFonts w:hint="eastAsia" w:ascii="宋体" w:hAnsi="宋体" w:cs="宋体"/>
          <w:b/>
          <w:bCs/>
          <w:sz w:val="24"/>
          <w:szCs w:val="24"/>
        </w:rPr>
      </w:pPr>
    </w:p>
    <w:p w14:paraId="7C941680">
      <w:pPr>
        <w:spacing w:line="580" w:lineRule="exact"/>
        <w:ind w:firstLine="482"/>
        <w:jc w:val="center"/>
        <w:rPr>
          <w:rFonts w:hint="eastAsia" w:ascii="宋体" w:hAnsi="宋体" w:cs="宋体"/>
          <w:b/>
          <w:bCs/>
          <w:sz w:val="24"/>
          <w:szCs w:val="24"/>
        </w:rPr>
      </w:pPr>
    </w:p>
    <w:p w14:paraId="58303697">
      <w:pPr>
        <w:spacing w:line="580" w:lineRule="exact"/>
        <w:ind w:firstLine="482"/>
        <w:jc w:val="center"/>
        <w:rPr>
          <w:rFonts w:hint="eastAsia" w:ascii="宋体" w:hAnsi="宋体" w:cs="宋体"/>
          <w:b/>
          <w:bCs/>
          <w:sz w:val="24"/>
          <w:szCs w:val="24"/>
        </w:rPr>
      </w:pPr>
    </w:p>
    <w:p w14:paraId="4CAB3611">
      <w:pPr>
        <w:spacing w:line="500" w:lineRule="exact"/>
        <w:ind w:firstLine="482"/>
        <w:jc w:val="center"/>
        <w:rPr>
          <w:rFonts w:hint="eastAsia" w:ascii="宋体" w:hAnsi="宋体" w:cs="宋体"/>
          <w:b/>
          <w:bCs/>
          <w:sz w:val="24"/>
          <w:szCs w:val="24"/>
        </w:rPr>
        <w:sectPr>
          <w:pgSz w:w="11906" w:h="16838"/>
          <w:pgMar w:top="1304" w:right="1385" w:bottom="1304" w:left="1701" w:header="851" w:footer="992" w:gutter="0"/>
          <w:cols w:space="0" w:num="1"/>
          <w:docGrid w:type="lines" w:linePitch="312" w:charSpace="0"/>
        </w:sectPr>
      </w:pPr>
    </w:p>
    <w:p w14:paraId="5F4603A3">
      <w:pPr>
        <w:spacing w:line="500" w:lineRule="exact"/>
        <w:ind w:firstLine="482"/>
        <w:jc w:val="center"/>
        <w:rPr>
          <w:rFonts w:hint="eastAsia" w:ascii="宋体" w:hAnsi="宋体" w:cs="宋体"/>
          <w:sz w:val="24"/>
          <w:szCs w:val="24"/>
        </w:rPr>
      </w:pPr>
      <w:r>
        <w:rPr>
          <w:rFonts w:hint="eastAsia" w:ascii="宋体" w:hAnsi="宋体" w:cs="宋体"/>
          <w:b/>
          <w:bCs/>
          <w:sz w:val="24"/>
          <w:szCs w:val="24"/>
        </w:rPr>
        <w:t>第一部分   邀请通知</w:t>
      </w:r>
    </w:p>
    <w:p w14:paraId="1C067FC6">
      <w:pPr>
        <w:spacing w:line="500" w:lineRule="exact"/>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rPr>
        <w:t>矸石沟应急及其他修缮工程（土方工程</w:t>
      </w:r>
      <w:r>
        <w:rPr>
          <w:rFonts w:hint="eastAsia" w:ascii="宋体" w:hAnsi="宋体" w:cs="宋体"/>
          <w:sz w:val="24"/>
          <w:szCs w:val="24"/>
          <w:u w:val="single"/>
          <w:lang w:eastAsia="zh-CN"/>
        </w:rPr>
        <w:t>）</w:t>
      </w:r>
      <w:r>
        <w:rPr>
          <w:rFonts w:hint="eastAsia" w:ascii="宋体" w:hAnsi="宋体" w:cs="宋体"/>
          <w:sz w:val="24"/>
          <w:szCs w:val="24"/>
        </w:rPr>
        <w:t xml:space="preserve"> 以谈判方式进行工程施工合同谈判。欢迎符合相应资格的单位前来报价。</w:t>
      </w:r>
    </w:p>
    <w:p w14:paraId="40609690">
      <w:pPr>
        <w:spacing w:line="500" w:lineRule="exact"/>
        <w:ind w:firstLine="480" w:firstLineChars="200"/>
        <w:rPr>
          <w:rFonts w:hint="eastAsia" w:ascii="宋体" w:hAnsi="宋体" w:cs="宋体"/>
          <w:sz w:val="24"/>
          <w:szCs w:val="24"/>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547CDEA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三、项目名称：</w:t>
      </w:r>
      <w:r>
        <w:rPr>
          <w:rFonts w:hint="eastAsia" w:ascii="宋体" w:hAnsi="宋体" w:cs="宋体"/>
          <w:sz w:val="24"/>
          <w:szCs w:val="24"/>
          <w:u w:val="single"/>
        </w:rPr>
        <w:t>矸石沟应急及其他修缮工程（土方工程）</w:t>
      </w:r>
    </w:p>
    <w:p w14:paraId="18B7E003">
      <w:pPr>
        <w:spacing w:line="500" w:lineRule="exact"/>
        <w:ind w:firstLine="480" w:firstLineChars="200"/>
        <w:rPr>
          <w:rFonts w:hint="eastAsia" w:ascii="Times New Roman" w:hAnsi="Times New Roman" w:eastAsia="宋体" w:cs="Times New Roman"/>
          <w:color w:val="auto"/>
          <w:sz w:val="28"/>
          <w:szCs w:val="28"/>
          <w:highlight w:val="none"/>
          <w:u w:val="single"/>
        </w:rPr>
      </w:pPr>
      <w:r>
        <w:rPr>
          <w:rFonts w:hint="eastAsia" w:ascii="宋体" w:hAnsi="宋体" w:cs="宋体"/>
          <w:sz w:val="24"/>
          <w:szCs w:val="24"/>
        </w:rPr>
        <w:t>四、施工方资质要求：</w:t>
      </w:r>
      <w:r>
        <w:rPr>
          <w:rFonts w:hint="eastAsia" w:ascii="Times New Roman" w:hAnsi="Times New Roman" w:eastAsia="宋体" w:cs="Times New Roman"/>
          <w:color w:val="auto"/>
          <w:sz w:val="24"/>
          <w:szCs w:val="24"/>
          <w:highlight w:val="none"/>
          <w:u w:val="single"/>
          <w:lang w:val="en-US" w:eastAsia="zh-CN"/>
        </w:rPr>
        <w:t>营业执照具备土石方工程施工业务或资质具备总承包叁级或地基与基础工程专业叁级及以上</w:t>
      </w:r>
      <w:r>
        <w:rPr>
          <w:rFonts w:hint="eastAsia" w:ascii="Times New Roman" w:hAnsi="Times New Roman" w:eastAsia="宋体" w:cs="Times New Roman"/>
          <w:color w:val="auto"/>
          <w:sz w:val="24"/>
          <w:szCs w:val="24"/>
          <w:highlight w:val="none"/>
          <w:u w:val="single"/>
        </w:rPr>
        <w:t>。</w:t>
      </w:r>
      <w:bookmarkStart w:id="137" w:name="_GoBack"/>
      <w:bookmarkEnd w:id="137"/>
    </w:p>
    <w:p w14:paraId="50D94E2D">
      <w:pPr>
        <w:spacing w:line="500" w:lineRule="exact"/>
        <w:ind w:firstLine="480" w:firstLineChars="200"/>
        <w:rPr>
          <w:rFonts w:hint="eastAsia" w:ascii="宋体" w:hAnsi="宋体" w:cs="宋体"/>
          <w:sz w:val="24"/>
          <w:szCs w:val="24"/>
        </w:rPr>
      </w:pPr>
      <w:r>
        <w:rPr>
          <w:rFonts w:hint="eastAsia" w:ascii="宋体" w:hAnsi="宋体" w:cs="宋体"/>
          <w:sz w:val="24"/>
          <w:szCs w:val="24"/>
        </w:rPr>
        <w:t>五、资金来源：自筹</w:t>
      </w:r>
      <w:r>
        <w:rPr>
          <w:rFonts w:hint="eastAsia" w:ascii="宋体" w:hAnsi="宋体"/>
          <w:sz w:val="28"/>
          <w:szCs w:val="28"/>
        </w:rPr>
        <w:t>。</w:t>
      </w:r>
    </w:p>
    <w:p w14:paraId="3B98EBDD">
      <w:pPr>
        <w:pStyle w:val="48"/>
        <w:spacing w:before="20" w:after="20" w:line="520" w:lineRule="exact"/>
        <w:ind w:right="23"/>
        <w:rPr>
          <w:rFonts w:hint="eastAsia" w:ascii="宋体" w:hAnsi="宋体" w:eastAsia="宋体" w:cs="宋体"/>
          <w:szCs w:val="24"/>
          <w:u w:val="single"/>
          <w:lang w:eastAsia="zh-CN"/>
        </w:rPr>
      </w:pPr>
      <w:r>
        <w:rPr>
          <w:rFonts w:hint="eastAsia" w:ascii="宋体" w:hAnsi="宋体" w:cs="宋体"/>
          <w:szCs w:val="24"/>
        </w:rPr>
        <w:t>六、工程概况：本次谈判为矸石沟应急及其他修缮工程（土方工程）</w:t>
      </w:r>
      <w:r>
        <w:rPr>
          <w:rFonts w:hint="eastAsia" w:ascii="宋体" w:hAnsi="宋体" w:cs="宋体"/>
          <w:szCs w:val="24"/>
          <w:lang w:eastAsia="zh-CN"/>
        </w:rPr>
        <w:t>。</w:t>
      </w:r>
    </w:p>
    <w:p w14:paraId="749D5D1E">
      <w:pPr>
        <w:spacing w:line="500" w:lineRule="exact"/>
        <w:ind w:firstLine="480" w:firstLineChars="200"/>
        <w:rPr>
          <w:rFonts w:hint="eastAsia" w:ascii="宋体" w:hAnsi="宋体" w:cs="宋体"/>
          <w:sz w:val="24"/>
          <w:szCs w:val="24"/>
        </w:rPr>
      </w:pPr>
      <w:r>
        <w:rPr>
          <w:rFonts w:hint="eastAsia" w:ascii="宋体" w:hAnsi="宋体" w:cs="宋体"/>
          <w:sz w:val="24"/>
          <w:szCs w:val="24"/>
        </w:rPr>
        <w:t>2、工程分包范围及要求：</w:t>
      </w:r>
    </w:p>
    <w:p w14:paraId="540A2DF3">
      <w:pPr>
        <w:widowControl/>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矸石沟应急道路覆土回运，运距19km，总方量8516.59m3；</w:t>
      </w:r>
    </w:p>
    <w:p w14:paraId="2591AC67">
      <w:pPr>
        <w:widowControl/>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3、图纸未详尽的部分按现行规范要求施工。</w:t>
      </w:r>
    </w:p>
    <w:p w14:paraId="608FBF30">
      <w:pPr>
        <w:spacing w:line="500" w:lineRule="exact"/>
        <w:ind w:firstLine="480" w:firstLineChars="200"/>
        <w:rPr>
          <w:rFonts w:hint="eastAsia" w:ascii="宋体" w:hAnsi="宋体" w:cs="宋体"/>
          <w:sz w:val="24"/>
          <w:szCs w:val="24"/>
        </w:rPr>
      </w:pPr>
      <w:r>
        <w:rPr>
          <w:rFonts w:hint="eastAsia" w:ascii="宋体" w:hAnsi="宋体" w:cs="宋体"/>
          <w:sz w:val="24"/>
          <w:szCs w:val="24"/>
        </w:rPr>
        <w:t>4、作业总日历天数为：</w:t>
      </w:r>
      <w:r>
        <w:rPr>
          <w:rFonts w:hint="eastAsia" w:ascii="宋体" w:hAnsi="宋体" w:cs="宋体"/>
          <w:sz w:val="24"/>
          <w:szCs w:val="24"/>
          <w:u w:val="single"/>
        </w:rPr>
        <w:t>施工合同签订完成后5日历天内</w:t>
      </w:r>
      <w:r>
        <w:rPr>
          <w:rFonts w:hint="eastAsia" w:ascii="宋体" w:hAnsi="宋体" w:cs="宋体"/>
          <w:sz w:val="24"/>
          <w:szCs w:val="24"/>
        </w:rPr>
        <w:t>。实际开工日期与计划开工日期不一致的，以承包人签发的开工通知载明的日期为准。</w:t>
      </w:r>
    </w:p>
    <w:p w14:paraId="05A67121">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七、工程最高控制价（不含税）：</w:t>
      </w:r>
      <w:r>
        <w:rPr>
          <w:rFonts w:hint="eastAsia" w:ascii="宋体" w:hAnsi="宋体" w:cs="宋体"/>
          <w:sz w:val="24"/>
          <w:szCs w:val="24"/>
          <w:u w:val="single"/>
        </w:rPr>
        <w:t>315800元。</w:t>
      </w:r>
    </w:p>
    <w:p w14:paraId="5D4EA68D">
      <w:pPr>
        <w:numPr>
          <w:ilvl w:val="0"/>
          <w:numId w:val="1"/>
        </w:numPr>
        <w:spacing w:line="500" w:lineRule="exact"/>
        <w:ind w:firstLine="240" w:firstLineChars="100"/>
        <w:rPr>
          <w:rFonts w:hint="eastAsia" w:ascii="宋体" w:hAnsi="宋体" w:cs="宋体"/>
          <w:sz w:val="24"/>
          <w:szCs w:val="24"/>
        </w:rPr>
      </w:pPr>
      <w:r>
        <w:rPr>
          <w:rFonts w:hint="eastAsia" w:ascii="宋体" w:hAnsi="宋体" w:cs="宋体"/>
          <w:sz w:val="24"/>
          <w:szCs w:val="24"/>
        </w:rPr>
        <w:t>谈判时间、地点：</w:t>
      </w:r>
    </w:p>
    <w:p w14:paraId="2D584577">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时间：</w:t>
      </w:r>
      <w:r>
        <w:rPr>
          <w:rFonts w:hint="eastAsia" w:ascii="宋体" w:hAnsi="宋体" w:cs="宋体"/>
          <w:sz w:val="24"/>
          <w:szCs w:val="24"/>
          <w:u w:val="single"/>
        </w:rPr>
        <w:t xml:space="preserve">    2025   </w:t>
      </w:r>
      <w:r>
        <w:rPr>
          <w:rFonts w:hint="eastAsia" w:ascii="宋体" w:hAnsi="宋体" w:cs="宋体"/>
          <w:sz w:val="24"/>
          <w:szCs w:val="24"/>
        </w:rPr>
        <w:t>年</w:t>
      </w:r>
      <w:r>
        <w:rPr>
          <w:rFonts w:hint="eastAsia" w:ascii="宋体" w:hAnsi="宋体" w:cs="宋体"/>
          <w:sz w:val="24"/>
          <w:szCs w:val="24"/>
          <w:u w:val="single"/>
        </w:rPr>
        <w:t xml:space="preserve"> 12</w:t>
      </w:r>
      <w:r>
        <w:rPr>
          <w:rFonts w:hint="eastAsia" w:ascii="宋体" w:hAnsi="宋体" w:cs="宋体"/>
          <w:sz w:val="24"/>
          <w:szCs w:val="24"/>
        </w:rPr>
        <w:t>月</w:t>
      </w:r>
      <w:r>
        <w:rPr>
          <w:rFonts w:hint="eastAsia" w:ascii="宋体" w:hAnsi="宋体" w:cs="宋体"/>
          <w:sz w:val="24"/>
          <w:szCs w:val="24"/>
          <w:u w:val="single"/>
        </w:rPr>
        <w:t xml:space="preserve"> 26 </w:t>
      </w:r>
      <w:r>
        <w:rPr>
          <w:rFonts w:hint="eastAsia" w:ascii="宋体" w:hAnsi="宋体" w:cs="宋体"/>
          <w:sz w:val="24"/>
          <w:szCs w:val="24"/>
        </w:rPr>
        <w:t>日 下</w:t>
      </w:r>
      <w:r>
        <w:rPr>
          <w:rFonts w:hint="eastAsia" w:ascii="宋体" w:hAnsi="宋体" w:cs="宋体"/>
          <w:sz w:val="24"/>
          <w:szCs w:val="24"/>
          <w:u w:val="single"/>
        </w:rPr>
        <w:t>午1</w:t>
      </w:r>
      <w:r>
        <w:rPr>
          <w:rFonts w:hint="eastAsia" w:ascii="宋体" w:hAnsi="宋体" w:cs="宋体"/>
          <w:sz w:val="24"/>
          <w:szCs w:val="24"/>
          <w:u w:val="single"/>
          <w:lang w:val="en-US" w:eastAsia="zh-CN"/>
        </w:rPr>
        <w:t>5</w:t>
      </w:r>
      <w:r>
        <w:rPr>
          <w:rFonts w:hint="eastAsia" w:ascii="宋体" w:hAnsi="宋体" w:cs="宋体"/>
          <w:sz w:val="24"/>
          <w:szCs w:val="24"/>
          <w:u w:val="single"/>
        </w:rPr>
        <w:t>:00</w:t>
      </w:r>
    </w:p>
    <w:p w14:paraId="2E6DC2B2">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山西潞安工程有限公司建筑工程分公司三层会议室</w:t>
      </w:r>
    </w:p>
    <w:p w14:paraId="43D2DFAF">
      <w:pPr>
        <w:tabs>
          <w:tab w:val="left" w:pos="3855"/>
        </w:tabs>
        <w:spacing w:line="500" w:lineRule="exact"/>
        <w:ind w:firstLine="240" w:firstLineChars="100"/>
        <w:rPr>
          <w:rFonts w:hint="eastAsia" w:ascii="宋体" w:hAnsi="宋体" w:cs="宋体"/>
          <w:sz w:val="24"/>
          <w:szCs w:val="24"/>
        </w:rPr>
      </w:pPr>
      <w:r>
        <w:rPr>
          <w:rFonts w:hint="eastAsia" w:ascii="宋体" w:hAnsi="宋体" w:cs="宋体"/>
          <w:sz w:val="24"/>
          <w:szCs w:val="24"/>
        </w:rPr>
        <w:t>九、现场勘查或图纸查阅联系人：</w:t>
      </w:r>
    </w:p>
    <w:p w14:paraId="0BDC1F2F">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项目负责人：     杨世华            联系方式：18335510921</w:t>
      </w:r>
    </w:p>
    <w:p w14:paraId="16A5030D">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5372CD4F">
      <w:pPr>
        <w:spacing w:line="500" w:lineRule="exact"/>
        <w:ind w:firstLine="220" w:firstLineChars="100"/>
        <w:rPr>
          <w:rFonts w:hint="eastAsia" w:ascii="宋体" w:hAnsi="宋体" w:cs="宋体"/>
          <w:sz w:val="22"/>
          <w:szCs w:val="22"/>
        </w:rPr>
        <w:sectPr>
          <w:footerReference r:id="rId5" w:type="default"/>
          <w:pgSz w:w="11906" w:h="16838"/>
          <w:pgMar w:top="1304" w:right="1385" w:bottom="1304" w:left="1701" w:header="851" w:footer="992" w:gutter="0"/>
          <w:pgNumType w:start="1"/>
          <w:cols w:space="0" w:num="1"/>
          <w:docGrid w:type="lines" w:linePitch="312" w:charSpace="0"/>
        </w:sectPr>
      </w:pPr>
    </w:p>
    <w:p w14:paraId="763B2364">
      <w:pPr>
        <w:spacing w:line="400" w:lineRule="exact"/>
        <w:jc w:val="center"/>
        <w:rPr>
          <w:rFonts w:hint="eastAsia" w:ascii="宋体" w:hAnsi="宋体" w:cs="宋体"/>
          <w:sz w:val="24"/>
          <w:szCs w:val="24"/>
        </w:rPr>
      </w:pPr>
      <w:r>
        <w:rPr>
          <w:rFonts w:hint="eastAsia" w:ascii="宋体" w:hAnsi="宋体" w:cs="宋体"/>
          <w:b/>
          <w:bCs/>
          <w:sz w:val="24"/>
          <w:szCs w:val="24"/>
        </w:rPr>
        <w:t>第二部分    须知</w:t>
      </w:r>
    </w:p>
    <w:p w14:paraId="55C9AF69">
      <w:pPr>
        <w:widowControl/>
        <w:spacing w:line="440" w:lineRule="exact"/>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地基处理工程专业</w:t>
      </w:r>
      <w:r>
        <w:rPr>
          <w:rFonts w:ascii="宋体" w:hAnsi="宋体" w:cs="宋体"/>
          <w:sz w:val="24"/>
          <w:szCs w:val="24"/>
          <w:u w:val="single"/>
        </w:rPr>
        <w:t>承包</w:t>
      </w:r>
      <w:r>
        <w:rPr>
          <w:rFonts w:hint="eastAsia" w:ascii="宋体" w:hAnsi="宋体" w:cs="宋体"/>
          <w:sz w:val="24"/>
          <w:szCs w:val="24"/>
          <w:u w:val="single"/>
        </w:rPr>
        <w:t>三级及以上资质</w:t>
      </w:r>
      <w:r>
        <w:rPr>
          <w:rFonts w:hint="eastAsia" w:ascii="宋体" w:hAnsi="宋体" w:cs="宋体"/>
          <w:sz w:val="24"/>
          <w:szCs w:val="24"/>
        </w:rPr>
        <w:t>的施工单位踊跃参与谈判。</w:t>
      </w:r>
    </w:p>
    <w:p w14:paraId="355B2131">
      <w:pPr>
        <w:widowControl/>
        <w:spacing w:line="440" w:lineRule="exact"/>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4"/>
          <w:szCs w:val="24"/>
          <w:u w:val="single"/>
        </w:rPr>
        <w:t>2025年12月2</w:t>
      </w:r>
      <w:r>
        <w:rPr>
          <w:rFonts w:hint="eastAsia" w:ascii="宋体" w:hAnsi="宋体" w:cs="宋体"/>
          <w:sz w:val="24"/>
          <w:szCs w:val="24"/>
          <w:u w:val="single"/>
          <w:lang w:val="en-US" w:eastAsia="zh-CN"/>
        </w:rPr>
        <w:t>6</w:t>
      </w:r>
      <w:r>
        <w:rPr>
          <w:rFonts w:hint="eastAsia" w:ascii="宋体" w:hAnsi="宋体" w:cs="宋体"/>
          <w:sz w:val="24"/>
          <w:szCs w:val="24"/>
          <w:u w:val="single"/>
        </w:rPr>
        <w:t>日</w:t>
      </w:r>
      <w:r>
        <w:rPr>
          <w:rFonts w:hint="eastAsia" w:ascii="宋体" w:hAnsi="宋体" w:cs="宋体"/>
          <w:sz w:val="24"/>
          <w:szCs w:val="24"/>
          <w:u w:val="single"/>
          <w:lang w:eastAsia="zh-CN"/>
        </w:rPr>
        <w:t>中</w:t>
      </w:r>
      <w:r>
        <w:rPr>
          <w:rFonts w:hint="eastAsia" w:ascii="宋体" w:hAnsi="宋体" w:cs="宋体"/>
          <w:sz w:val="24"/>
          <w:szCs w:val="24"/>
          <w:u w:val="single"/>
        </w:rPr>
        <w:t>午1</w:t>
      </w:r>
      <w:r>
        <w:rPr>
          <w:rFonts w:hint="eastAsia" w:ascii="宋体" w:hAnsi="宋体" w:cs="宋体"/>
          <w:sz w:val="24"/>
          <w:szCs w:val="24"/>
          <w:u w:val="single"/>
          <w:lang w:val="en-US" w:eastAsia="zh-CN"/>
        </w:rPr>
        <w:t>2</w:t>
      </w:r>
      <w:r>
        <w:rPr>
          <w:rFonts w:hint="eastAsia" w:ascii="宋体" w:hAnsi="宋体" w:cs="宋体"/>
          <w:sz w:val="24"/>
          <w:szCs w:val="24"/>
          <w:u w:val="single"/>
        </w:rPr>
        <w:t>:00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04152AAC">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计算规则：</w:t>
      </w:r>
      <w:r>
        <w:rPr>
          <w:rFonts w:hint="eastAsia" w:ascii="宋体" w:hAnsi="宋体" w:cs="宋体"/>
          <w:sz w:val="24"/>
          <w:szCs w:val="24"/>
          <w:u w:val="single"/>
        </w:rPr>
        <w:t>执行2013清单计价规则</w:t>
      </w:r>
      <w:r>
        <w:rPr>
          <w:rFonts w:hint="eastAsia" w:ascii="宋体" w:hAnsi="宋体" w:cs="宋体"/>
          <w:sz w:val="24"/>
          <w:szCs w:val="24"/>
        </w:rPr>
        <w:t>；</w:t>
      </w:r>
    </w:p>
    <w:p w14:paraId="3B12C21B">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合同价款计算办法：</w:t>
      </w:r>
      <w:r>
        <w:rPr>
          <w:rFonts w:hint="eastAsia" w:hAnsi="宋体" w:cs="宋体"/>
          <w:sz w:val="24"/>
          <w:szCs w:val="24"/>
          <w:u w:val="single"/>
        </w:rPr>
        <w:t xml:space="preserve">  固定总价 ；</w:t>
      </w:r>
    </w:p>
    <w:p w14:paraId="59AD536F">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6966AA0E">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五、参加谈判的施工单位必须按要求同时提交委托代理人与单位签订的劳动合同和保险证明、法人、委托人身份证复印件（加盖公章）；</w:t>
      </w:r>
    </w:p>
    <w:p w14:paraId="5DF28CD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六、农民工工资保证金：中标的施工单位须在合同签订后一周内，以现金缴纳或基本账户电汇，单项合同总价在10万元~50万元的，农民工工资保证金按照分包合同总价的</w:t>
      </w:r>
      <w:r>
        <w:rPr>
          <w:rFonts w:hint="eastAsia" w:ascii="宋体" w:hAnsi="宋体" w:cs="宋体"/>
          <w:sz w:val="24"/>
          <w:szCs w:val="24"/>
          <w:lang w:val="en-US" w:eastAsia="zh-CN"/>
        </w:rPr>
        <w:t>2</w:t>
      </w:r>
      <w:r>
        <w:rPr>
          <w:rFonts w:hint="eastAsia" w:ascii="宋体" w:hAnsi="宋体" w:cs="宋体"/>
          <w:sz w:val="24"/>
          <w:szCs w:val="24"/>
        </w:rPr>
        <w:t>0%约定；单项合同总价在50万元以上~100万元的，农民工工资保证金按照分包合同总价的</w:t>
      </w:r>
      <w:r>
        <w:rPr>
          <w:rFonts w:hint="eastAsia" w:ascii="宋体" w:hAnsi="宋体" w:cs="宋体"/>
          <w:sz w:val="24"/>
          <w:szCs w:val="24"/>
          <w:lang w:val="en-US" w:eastAsia="zh-CN"/>
        </w:rPr>
        <w:t>10</w:t>
      </w:r>
      <w:r>
        <w:rPr>
          <w:rFonts w:hint="eastAsia" w:ascii="宋体" w:hAnsi="宋体" w:cs="宋体"/>
          <w:sz w:val="24"/>
          <w:szCs w:val="24"/>
        </w:rPr>
        <w:t>%约定；单项合同总价在100万元以上的，农民工工资保证金按照分包合同总价的</w:t>
      </w:r>
      <w:r>
        <w:rPr>
          <w:rFonts w:hint="eastAsia" w:ascii="宋体" w:hAnsi="宋体" w:cs="宋体"/>
          <w:sz w:val="24"/>
          <w:szCs w:val="24"/>
          <w:lang w:val="en-US" w:eastAsia="zh-CN"/>
        </w:rPr>
        <w:t>5</w:t>
      </w:r>
      <w:r>
        <w:rPr>
          <w:rFonts w:hint="eastAsia" w:ascii="宋体" w:hAnsi="宋体" w:cs="宋体"/>
          <w:sz w:val="24"/>
          <w:szCs w:val="24"/>
        </w:rPr>
        <w:t>%约定；单项合同总价小于10万元，农民工工资保证金不需缴纳；分包合同执行单价分包的，须预计分包合同总价。</w:t>
      </w:r>
    </w:p>
    <w:p w14:paraId="0D84B8CB">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七、谈判原则：</w:t>
      </w:r>
    </w:p>
    <w:p w14:paraId="37B20E13">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14:paraId="44D2CFEF">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二）合同履约原则；</w:t>
      </w:r>
    </w:p>
    <w:p w14:paraId="667FE647">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53B2258E">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7457AAC6">
      <w:pPr>
        <w:spacing w:line="440" w:lineRule="exact"/>
        <w:ind w:firstLine="240" w:firstLineChars="100"/>
        <w:jc w:val="left"/>
        <w:rPr>
          <w:rFonts w:hint="eastAsia" w:ascii="宋体" w:hAnsi="宋体" w:cs="宋体"/>
          <w:sz w:val="24"/>
          <w:szCs w:val="24"/>
        </w:rPr>
      </w:pPr>
      <w:r>
        <w:rPr>
          <w:rFonts w:hint="eastAsia" w:ascii="宋体" w:hAnsi="宋体" w:cs="宋体"/>
          <w:sz w:val="24"/>
          <w:szCs w:val="24"/>
        </w:rPr>
        <w:t>八、参加谈判的施工单位必须按照谈判文件要求填写，未按要求填写或未提</w:t>
      </w:r>
    </w:p>
    <w:p w14:paraId="623F673D">
      <w:pPr>
        <w:spacing w:line="440" w:lineRule="exact"/>
        <w:rPr>
          <w:rFonts w:hint="eastAsia" w:ascii="宋体" w:hAnsi="宋体" w:cs="宋体"/>
          <w:sz w:val="24"/>
          <w:szCs w:val="24"/>
        </w:rPr>
      </w:pPr>
      <w:r>
        <w:rPr>
          <w:rFonts w:hint="eastAsia" w:ascii="宋体" w:hAnsi="宋体" w:cs="宋体"/>
          <w:sz w:val="24"/>
          <w:szCs w:val="24"/>
        </w:rPr>
        <w:t>交相应资料，我单位有权取消其谈判资格；</w:t>
      </w:r>
    </w:p>
    <w:p w14:paraId="35686BFF">
      <w:pPr>
        <w:ind w:firstLine="482" w:firstLineChars="200"/>
        <w:rPr>
          <w:rFonts w:hint="eastAsia" w:ascii="宋体" w:hAnsi="宋体" w:cs="宋体"/>
          <w:b/>
          <w:bCs/>
          <w:szCs w:val="21"/>
        </w:rPr>
      </w:pPr>
      <w:r>
        <w:rPr>
          <w:rFonts w:hint="eastAsia" w:ascii="宋体" w:hAnsi="宋体" w:cs="宋体"/>
          <w:b/>
          <w:bCs/>
          <w:sz w:val="24"/>
          <w:szCs w:val="24"/>
        </w:rPr>
        <w:br w:type="page"/>
      </w:r>
    </w:p>
    <w:p w14:paraId="0203F181">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第三部分    合同条款</w:t>
      </w:r>
    </w:p>
    <w:p w14:paraId="6C54897F">
      <w:pPr>
        <w:spacing w:line="500" w:lineRule="exact"/>
        <w:jc w:val="center"/>
        <w:rPr>
          <w:rFonts w:hint="eastAsia" w:ascii="宋体" w:hAnsi="宋体" w:cs="宋体"/>
          <w:sz w:val="24"/>
          <w:szCs w:val="24"/>
        </w:rPr>
      </w:pPr>
      <w:bookmarkStart w:id="0" w:name="_Toc383940876"/>
      <w:bookmarkStart w:id="1" w:name="_Toc384137521"/>
      <w:bookmarkStart w:id="2" w:name="_Toc384026350"/>
      <w:bookmarkStart w:id="3" w:name="_Toc389602795"/>
      <w:bookmarkStart w:id="4" w:name="_Toc389663452"/>
      <w:r>
        <w:rPr>
          <w:rFonts w:hint="eastAsia" w:ascii="宋体" w:hAnsi="宋体" w:cs="宋体"/>
          <w:sz w:val="24"/>
          <w:szCs w:val="24"/>
        </w:rPr>
        <w:t>第一部分 合同协议书</w:t>
      </w:r>
      <w:bookmarkEnd w:id="0"/>
      <w:bookmarkEnd w:id="1"/>
      <w:bookmarkEnd w:id="2"/>
      <w:bookmarkEnd w:id="3"/>
      <w:bookmarkEnd w:id="4"/>
    </w:p>
    <w:p w14:paraId="022BD0B8">
      <w:pPr>
        <w:spacing w:line="500" w:lineRule="exact"/>
        <w:ind w:firstLine="472" w:firstLineChars="196"/>
        <w:rPr>
          <w:rFonts w:hint="eastAsia" w:ascii="宋体" w:hAnsi="宋体" w:cs="宋体"/>
          <w:b/>
          <w:sz w:val="24"/>
          <w:szCs w:val="24"/>
        </w:rPr>
      </w:pPr>
      <w:r>
        <w:rPr>
          <w:rFonts w:hint="eastAsia" w:ascii="宋体" w:hAnsi="宋体" w:cs="宋体"/>
          <w:b/>
          <w:sz w:val="24"/>
          <w:szCs w:val="24"/>
        </w:rPr>
        <w:t xml:space="preserve">承包人 ：山西潞安工程有限公司        </w:t>
      </w:r>
    </w:p>
    <w:p w14:paraId="65F2C589">
      <w:pPr>
        <w:spacing w:line="500" w:lineRule="exact"/>
        <w:ind w:firstLine="480" w:firstLineChars="200"/>
        <w:rPr>
          <w:rFonts w:hint="eastAsia" w:ascii="宋体" w:hAnsi="宋体" w:cs="宋体"/>
          <w:sz w:val="24"/>
          <w:szCs w:val="24"/>
        </w:rPr>
      </w:pPr>
      <w:r>
        <w:rPr>
          <w:rFonts w:hint="eastAsia" w:ascii="宋体" w:hAnsi="宋体" w:cs="宋体"/>
          <w:sz w:val="24"/>
          <w:szCs w:val="24"/>
        </w:rPr>
        <w:t>注册地址: 山西省长治市屯留区渔泽镇北渔泽村西</w:t>
      </w:r>
    </w:p>
    <w:p w14:paraId="2D90F66F">
      <w:pPr>
        <w:spacing w:line="500" w:lineRule="exact"/>
        <w:ind w:firstLine="480" w:firstLineChars="200"/>
        <w:rPr>
          <w:rFonts w:hint="eastAsia" w:ascii="宋体" w:hAnsi="宋体" w:cs="宋体"/>
          <w:sz w:val="24"/>
          <w:szCs w:val="24"/>
        </w:rPr>
      </w:pPr>
      <w:r>
        <w:rPr>
          <w:rFonts w:hint="eastAsia" w:ascii="宋体" w:hAnsi="宋体" w:cs="宋体"/>
          <w:sz w:val="24"/>
          <w:szCs w:val="24"/>
        </w:rPr>
        <w:t>电话：0355-5945905</w:t>
      </w:r>
    </w:p>
    <w:p w14:paraId="2D4ACCC1">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纳税人身份：一般纳税人</w:t>
      </w:r>
    </w:p>
    <w:p w14:paraId="299DC615">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纳税人识别号：911404240730571472</w:t>
      </w:r>
    </w:p>
    <w:p w14:paraId="24C4CF6C">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开户银行名称：建行山西省长治市常村分理处</w:t>
      </w:r>
    </w:p>
    <w:p w14:paraId="2D563A20">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开户银行账号：14001648539050010229</w:t>
      </w:r>
    </w:p>
    <w:p w14:paraId="6000B9EF">
      <w:pPr>
        <w:spacing w:line="500" w:lineRule="exact"/>
        <w:ind w:firstLine="472" w:firstLineChars="196"/>
        <w:rPr>
          <w:rFonts w:hint="eastAsia" w:ascii="宋体" w:hAnsi="宋体" w:cs="宋体"/>
          <w:b/>
          <w:sz w:val="24"/>
          <w:szCs w:val="24"/>
        </w:rPr>
      </w:pPr>
    </w:p>
    <w:p w14:paraId="16E9FDA3">
      <w:pPr>
        <w:spacing w:line="500" w:lineRule="exact"/>
        <w:ind w:firstLine="482" w:firstLineChars="200"/>
        <w:rPr>
          <w:rFonts w:hint="eastAsia" w:ascii="宋体" w:hAnsi="宋体" w:cs="宋体"/>
          <w:sz w:val="24"/>
          <w:szCs w:val="24"/>
          <w:u w:val="single"/>
        </w:rPr>
      </w:pPr>
      <w:r>
        <w:rPr>
          <w:rFonts w:hint="eastAsia" w:ascii="宋体" w:hAnsi="宋体" w:cs="宋体"/>
          <w:b/>
          <w:sz w:val="24"/>
          <w:szCs w:val="24"/>
        </w:rPr>
        <w:t xml:space="preserve">分包人 ： </w:t>
      </w:r>
      <w:r>
        <w:rPr>
          <w:rFonts w:hint="eastAsia" w:ascii="宋体" w:hAnsi="宋体" w:cs="宋体"/>
          <w:sz w:val="24"/>
          <w:szCs w:val="24"/>
        </w:rPr>
        <w:t xml:space="preserve"> </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14:paraId="29B41AB3">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注册地址： </w:t>
      </w:r>
      <w:r>
        <w:rPr>
          <w:rFonts w:hint="eastAsia" w:ascii="宋体" w:hAnsi="宋体" w:cs="宋体"/>
          <w:sz w:val="24"/>
          <w:szCs w:val="24"/>
          <w:u w:val="single"/>
        </w:rPr>
        <w:t xml:space="preserve">                  </w:t>
      </w:r>
    </w:p>
    <w:p w14:paraId="7D711F9D">
      <w:pPr>
        <w:spacing w:line="500" w:lineRule="exact"/>
        <w:ind w:firstLine="480" w:firstLineChars="200"/>
        <w:rPr>
          <w:rFonts w:hint="eastAsia" w:ascii="宋体" w:hAnsi="宋体" w:cs="宋体"/>
          <w:sz w:val="24"/>
          <w:szCs w:val="24"/>
        </w:rPr>
      </w:pPr>
      <w:r>
        <w:rPr>
          <w:rFonts w:hint="eastAsia" w:ascii="宋体" w:hAnsi="宋体" w:cs="宋体"/>
          <w:sz w:val="24"/>
          <w:szCs w:val="24"/>
        </w:rPr>
        <w:t>电话：</w:t>
      </w:r>
      <w:r>
        <w:rPr>
          <w:rFonts w:hint="eastAsia" w:ascii="宋体" w:hAnsi="宋体" w:cs="宋体"/>
          <w:sz w:val="24"/>
          <w:szCs w:val="24"/>
          <w:u w:val="single"/>
        </w:rPr>
        <w:t xml:space="preserve">                       </w:t>
      </w:r>
    </w:p>
    <w:p w14:paraId="77D6BB06">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03D1D21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纳税人识别号：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2375680A">
      <w:pPr>
        <w:spacing w:line="500" w:lineRule="exact"/>
        <w:ind w:firstLine="480" w:firstLineChars="200"/>
        <w:rPr>
          <w:rFonts w:hint="eastAsia" w:ascii="宋体" w:hAnsi="宋体" w:cs="宋体"/>
          <w:b/>
          <w:sz w:val="24"/>
          <w:szCs w:val="24"/>
          <w:u w:val="single"/>
        </w:rPr>
      </w:pPr>
      <w:r>
        <w:rPr>
          <w:rFonts w:hint="eastAsia" w:ascii="宋体" w:hAnsi="宋体" w:cs="宋体"/>
          <w:sz w:val="24"/>
          <w:szCs w:val="24"/>
        </w:rPr>
        <w:t>开户银行名称：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6A251D80">
      <w:pPr>
        <w:spacing w:line="500" w:lineRule="exact"/>
        <w:ind w:firstLine="480" w:firstLineChars="200"/>
        <w:rPr>
          <w:rFonts w:hint="eastAsia" w:ascii="宋体" w:hAnsi="宋体" w:cs="宋体"/>
          <w:i/>
          <w:sz w:val="24"/>
          <w:szCs w:val="24"/>
        </w:rPr>
      </w:pPr>
      <w:r>
        <w:rPr>
          <w:rFonts w:hint="eastAsia" w:ascii="宋体" w:hAnsi="宋体" w:cs="宋体"/>
          <w:sz w:val="24"/>
          <w:szCs w:val="24"/>
        </w:rPr>
        <w:t>开户银行账号：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2CE9977C">
      <w:pPr>
        <w:wordWrap w:val="0"/>
        <w:adjustRightInd w:val="0"/>
        <w:snapToGrid w:val="0"/>
        <w:spacing w:line="500" w:lineRule="exact"/>
        <w:ind w:firstLine="482" w:firstLineChars="200"/>
        <w:rPr>
          <w:rFonts w:hint="eastAsia" w:ascii="宋体" w:hAnsi="宋体" w:cs="宋体"/>
          <w:b/>
          <w:sz w:val="24"/>
          <w:szCs w:val="24"/>
        </w:rPr>
      </w:pPr>
    </w:p>
    <w:p w14:paraId="18653DAD">
      <w:pPr>
        <w:spacing w:line="500" w:lineRule="exact"/>
        <w:ind w:firstLine="480" w:firstLineChars="200"/>
        <w:rPr>
          <w:rFonts w:hint="eastAsia" w:ascii="宋体" w:hAnsi="宋体" w:cs="宋体"/>
          <w:sz w:val="24"/>
          <w:szCs w:val="24"/>
        </w:rPr>
      </w:pPr>
      <w:r>
        <w:rPr>
          <w:rFonts w:hint="eastAsia" w:ascii="宋体" w:hAnsi="宋体" w:cs="宋体"/>
          <w:sz w:val="24"/>
          <w:szCs w:val="24"/>
        </w:rPr>
        <w:t>根据《中华人民共和国民法典》、《中华人民共和国建筑法》及有关法律规定，遵循平等、自愿、公平和诚实信用的原则，双方就</w:t>
      </w:r>
      <w:r>
        <w:rPr>
          <w:rFonts w:hint="eastAsia" w:ascii="宋体" w:hAnsi="宋体" w:cs="宋体"/>
          <w:sz w:val="24"/>
          <w:szCs w:val="24"/>
          <w:u w:val="single"/>
        </w:rPr>
        <w:t xml:space="preserve">            </w:t>
      </w:r>
      <w:r>
        <w:rPr>
          <w:rFonts w:hint="eastAsia" w:ascii="宋体" w:hAnsi="宋体" w:cs="宋体"/>
          <w:sz w:val="24"/>
          <w:szCs w:val="24"/>
        </w:rPr>
        <w:t>专业分包工程施工及有关事项协商一致，共同达成如下协议：</w:t>
      </w:r>
    </w:p>
    <w:p w14:paraId="7EFBD037">
      <w:pPr>
        <w:wordWrap w:val="0"/>
        <w:adjustRightInd w:val="0"/>
        <w:snapToGrid w:val="0"/>
        <w:spacing w:line="500" w:lineRule="exact"/>
        <w:ind w:firstLine="472" w:firstLineChars="196"/>
        <w:rPr>
          <w:rFonts w:hint="eastAsia" w:ascii="宋体" w:hAnsi="宋体" w:cs="宋体"/>
          <w:b/>
          <w:bCs/>
          <w:sz w:val="24"/>
          <w:szCs w:val="24"/>
        </w:rPr>
      </w:pPr>
      <w:bookmarkStart w:id="5" w:name="_Toc389663453"/>
      <w:bookmarkStart w:id="6" w:name="_Toc384026351"/>
      <w:bookmarkStart w:id="7" w:name="_Toc384137522"/>
      <w:bookmarkStart w:id="8" w:name="_Toc389602796"/>
      <w:bookmarkStart w:id="9" w:name="_Toc383940877"/>
      <w:r>
        <w:rPr>
          <w:rFonts w:hint="eastAsia" w:ascii="宋体" w:hAnsi="宋体" w:cs="宋体"/>
          <w:b/>
          <w:bCs/>
          <w:sz w:val="24"/>
          <w:szCs w:val="24"/>
        </w:rPr>
        <w:t>一、</w:t>
      </w:r>
      <w:bookmarkEnd w:id="5"/>
      <w:bookmarkEnd w:id="6"/>
      <w:bookmarkEnd w:id="7"/>
      <w:bookmarkEnd w:id="8"/>
      <w:bookmarkEnd w:id="9"/>
      <w:r>
        <w:rPr>
          <w:rFonts w:hint="eastAsia" w:ascii="宋体" w:hAnsi="宋体" w:cs="宋体"/>
          <w:b/>
          <w:bCs/>
          <w:sz w:val="24"/>
          <w:szCs w:val="24"/>
        </w:rPr>
        <w:t xml:space="preserve"> </w:t>
      </w:r>
      <w:bookmarkStart w:id="10" w:name="_Toc351203481"/>
      <w:bookmarkStart w:id="11" w:name="_Toc389586296"/>
      <w:bookmarkStart w:id="12" w:name="_Toc371493141"/>
      <w:bookmarkStart w:id="13" w:name="_Toc389663454"/>
      <w:bookmarkStart w:id="14" w:name="_Toc389602797"/>
      <w:bookmarkStart w:id="15" w:name="_Toc384137523"/>
      <w:bookmarkStart w:id="16" w:name="_Toc384026352"/>
      <w:bookmarkStart w:id="17" w:name="_Toc383940878"/>
      <w:r>
        <w:rPr>
          <w:rFonts w:hint="eastAsia" w:ascii="宋体" w:hAnsi="宋体" w:cs="宋体"/>
          <w:b/>
          <w:bCs/>
          <w:sz w:val="24"/>
          <w:szCs w:val="24"/>
        </w:rPr>
        <w:t>分包工程概况</w:t>
      </w:r>
      <w:bookmarkEnd w:id="10"/>
      <w:bookmarkEnd w:id="11"/>
      <w:bookmarkEnd w:id="12"/>
    </w:p>
    <w:p w14:paraId="1D6FBAEE">
      <w:pPr>
        <w:spacing w:line="500" w:lineRule="exact"/>
        <w:ind w:firstLine="480" w:firstLineChars="200"/>
        <w:rPr>
          <w:rFonts w:hint="eastAsia" w:ascii="宋体" w:hAnsi="宋体" w:cs="宋体"/>
          <w:bCs/>
          <w:sz w:val="24"/>
          <w:szCs w:val="24"/>
          <w:u w:val="single"/>
        </w:rPr>
      </w:pPr>
      <w:r>
        <w:rPr>
          <w:rFonts w:hint="eastAsia" w:ascii="宋体" w:hAnsi="宋体" w:cs="宋体"/>
          <w:bCs/>
          <w:sz w:val="24"/>
          <w:szCs w:val="24"/>
        </w:rPr>
        <w:t>（一）总包工程名称</w:t>
      </w:r>
      <w:r>
        <w:rPr>
          <w:rFonts w:hint="eastAsia" w:ascii="宋体" w:hAnsi="宋体" w:cs="宋体"/>
          <w:sz w:val="24"/>
          <w:szCs w:val="24"/>
        </w:rPr>
        <w:t>：</w:t>
      </w:r>
      <w:r>
        <w:rPr>
          <w:rFonts w:hint="eastAsia" w:ascii="宋体" w:hAnsi="宋体" w:cs="宋体"/>
          <w:sz w:val="24"/>
          <w:szCs w:val="24"/>
          <w:u w:val="single"/>
        </w:rPr>
        <w:t xml:space="preserve">            </w:t>
      </w:r>
    </w:p>
    <w:p w14:paraId="6262F422">
      <w:pPr>
        <w:wordWrap w:val="0"/>
        <w:adjustRightInd w:val="0"/>
        <w:snapToGrid w:val="0"/>
        <w:spacing w:line="500" w:lineRule="exact"/>
        <w:ind w:firstLine="470" w:firstLineChars="196"/>
        <w:rPr>
          <w:rFonts w:hint="eastAsia" w:ascii="宋体" w:hAnsi="宋体" w:cs="宋体"/>
          <w:sz w:val="24"/>
          <w:szCs w:val="24"/>
          <w:u w:val="single"/>
        </w:rPr>
      </w:pPr>
      <w:r>
        <w:rPr>
          <w:rFonts w:hint="eastAsia" w:ascii="宋体" w:hAnsi="宋体" w:cs="宋体"/>
          <w:bCs/>
          <w:sz w:val="24"/>
          <w:szCs w:val="24"/>
        </w:rPr>
        <w:t>（二）分包工程名称：</w:t>
      </w:r>
      <w:r>
        <w:rPr>
          <w:rFonts w:hint="eastAsia" w:ascii="宋体" w:hAnsi="宋体" w:cs="宋体"/>
          <w:bCs/>
          <w:sz w:val="24"/>
          <w:szCs w:val="24"/>
          <w:u w:val="single"/>
        </w:rPr>
        <w:t xml:space="preserve">                 </w:t>
      </w:r>
    </w:p>
    <w:p w14:paraId="093C949F">
      <w:pPr>
        <w:wordWrap w:val="0"/>
        <w:adjustRightInd w:val="0"/>
        <w:snapToGrid w:val="0"/>
        <w:spacing w:line="500" w:lineRule="exact"/>
        <w:ind w:firstLine="470" w:firstLineChars="196"/>
        <w:rPr>
          <w:rFonts w:hint="eastAsia" w:ascii="宋体" w:hAnsi="宋体" w:cs="宋体"/>
          <w:bCs/>
          <w:sz w:val="24"/>
          <w:szCs w:val="24"/>
          <w:u w:val="single"/>
        </w:rPr>
      </w:pPr>
      <w:r>
        <w:rPr>
          <w:rFonts w:hint="eastAsia" w:ascii="宋体" w:hAnsi="宋体" w:cs="宋体"/>
          <w:bCs/>
          <w:sz w:val="24"/>
          <w:szCs w:val="24"/>
        </w:rPr>
        <w:t>（三）分包工程地点：</w:t>
      </w:r>
      <w:r>
        <w:rPr>
          <w:rFonts w:hint="eastAsia" w:ascii="宋体" w:hAnsi="宋体" w:cs="宋体"/>
          <w:bCs/>
          <w:sz w:val="24"/>
          <w:szCs w:val="24"/>
          <w:u w:val="single"/>
        </w:rPr>
        <w:t xml:space="preserve">                  </w:t>
      </w:r>
      <w:r>
        <w:rPr>
          <w:rFonts w:hint="eastAsia"/>
          <w:bCs/>
          <w:color w:val="000000"/>
          <w:sz w:val="24"/>
          <w:u w:val="single"/>
        </w:rPr>
        <w:t xml:space="preserve"> </w:t>
      </w:r>
      <w:r>
        <w:rPr>
          <w:rFonts w:hint="eastAsia" w:ascii="宋体" w:hAnsi="宋体" w:cs="宋体"/>
          <w:bCs/>
          <w:sz w:val="24"/>
          <w:szCs w:val="24"/>
          <w:u w:val="single"/>
        </w:rPr>
        <w:t xml:space="preserve">  </w:t>
      </w:r>
    </w:p>
    <w:p w14:paraId="741E4A30">
      <w:pPr>
        <w:wordWrap w:val="0"/>
        <w:adjustRightInd w:val="0"/>
        <w:snapToGrid w:val="0"/>
        <w:spacing w:line="500" w:lineRule="exact"/>
        <w:ind w:firstLine="472" w:firstLineChars="196"/>
        <w:rPr>
          <w:rFonts w:hint="eastAsia" w:ascii="宋体" w:hAnsi="宋体" w:cs="宋体"/>
          <w:bCs/>
          <w:sz w:val="24"/>
          <w:szCs w:val="24"/>
        </w:rPr>
      </w:pPr>
      <w:r>
        <w:rPr>
          <w:rFonts w:hint="eastAsia" w:ascii="宋体" w:hAnsi="宋体" w:cs="宋体"/>
          <w:b/>
          <w:bCs/>
          <w:sz w:val="24"/>
          <w:szCs w:val="24"/>
        </w:rPr>
        <w:t>二、分包方式、作业范围及内容</w:t>
      </w:r>
    </w:p>
    <w:p w14:paraId="4910F6A4">
      <w:pPr>
        <w:wordWrap w:val="0"/>
        <w:adjustRightInd w:val="0"/>
        <w:snapToGrid w:val="0"/>
        <w:spacing w:line="500" w:lineRule="exact"/>
        <w:ind w:firstLine="470" w:firstLineChars="196"/>
        <w:rPr>
          <w:rFonts w:hint="eastAsia" w:ascii="宋体" w:hAnsi="宋体" w:cs="宋体"/>
          <w:bCs/>
          <w:sz w:val="24"/>
          <w:szCs w:val="24"/>
        </w:rPr>
      </w:pPr>
      <w:r>
        <w:rPr>
          <w:rFonts w:hint="eastAsia" w:ascii="宋体" w:hAnsi="宋体" w:cs="宋体"/>
          <w:bCs/>
          <w:sz w:val="24"/>
          <w:szCs w:val="24"/>
        </w:rPr>
        <w:t>（一）分包方式：</w:t>
      </w:r>
      <w:r>
        <w:rPr>
          <w:rFonts w:hint="eastAsia" w:ascii="宋体" w:hAnsi="宋体" w:cs="宋体"/>
          <w:bCs/>
          <w:sz w:val="24"/>
          <w:szCs w:val="24"/>
          <w:u w:val="single"/>
        </w:rPr>
        <w:t xml:space="preserve">                  </w:t>
      </w:r>
      <w:r>
        <w:rPr>
          <w:rFonts w:hint="eastAsia" w:ascii="宋体" w:hAnsi="宋体" w:cs="宋体"/>
          <w:bCs/>
          <w:sz w:val="24"/>
          <w:szCs w:val="24"/>
        </w:rPr>
        <w:t>。</w:t>
      </w:r>
    </w:p>
    <w:p w14:paraId="2AD2DE4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（二）分包工程承包范围：</w:t>
      </w:r>
      <w:r>
        <w:rPr>
          <w:rFonts w:hint="eastAsia" w:ascii="宋体" w:hAnsi="宋体" w:cs="宋体"/>
          <w:kern w:val="1"/>
          <w:sz w:val="24"/>
          <w:szCs w:val="24"/>
          <w:u w:val="single"/>
        </w:rPr>
        <w:t xml:space="preserve">                               </w:t>
      </w:r>
      <w:r>
        <w:rPr>
          <w:rFonts w:hint="eastAsia" w:ascii="宋体" w:hAnsi="宋体"/>
          <w:bCs/>
          <w:sz w:val="24"/>
          <w:u w:val="single"/>
        </w:rPr>
        <w:t>。</w:t>
      </w:r>
    </w:p>
    <w:p w14:paraId="76A6F8F3">
      <w:pPr>
        <w:spacing w:line="500" w:lineRule="exact"/>
        <w:ind w:firstLine="482" w:firstLineChars="200"/>
        <w:rPr>
          <w:rFonts w:hint="eastAsia" w:ascii="宋体" w:hAnsi="宋体" w:cs="宋体"/>
          <w:bCs/>
          <w:sz w:val="24"/>
          <w:szCs w:val="24"/>
          <w:u w:val="single"/>
        </w:rPr>
      </w:pPr>
      <w:r>
        <w:rPr>
          <w:rFonts w:hint="eastAsia" w:ascii="宋体" w:hAnsi="宋体" w:cs="宋体"/>
          <w:b/>
          <w:sz w:val="24"/>
          <w:szCs w:val="24"/>
        </w:rPr>
        <w:t>三、</w:t>
      </w:r>
      <w:bookmarkEnd w:id="13"/>
      <w:bookmarkEnd w:id="14"/>
      <w:bookmarkEnd w:id="15"/>
      <w:bookmarkEnd w:id="16"/>
      <w:bookmarkEnd w:id="17"/>
      <w:r>
        <w:rPr>
          <w:rFonts w:hint="eastAsia" w:ascii="宋体" w:hAnsi="宋体" w:cs="宋体"/>
          <w:b/>
          <w:sz w:val="24"/>
          <w:szCs w:val="24"/>
        </w:rPr>
        <w:t xml:space="preserve"> </w:t>
      </w:r>
      <w:bookmarkStart w:id="18" w:name="_Toc371493142"/>
      <w:bookmarkStart w:id="19" w:name="_Toc389586297"/>
      <w:bookmarkStart w:id="20" w:name="_Toc351203482"/>
      <w:r>
        <w:rPr>
          <w:rFonts w:hint="eastAsia" w:ascii="宋体" w:hAnsi="宋体" w:cs="宋体"/>
          <w:b/>
          <w:sz w:val="24"/>
          <w:szCs w:val="24"/>
        </w:rPr>
        <w:t>分包合同工期</w:t>
      </w:r>
      <w:bookmarkEnd w:id="18"/>
      <w:bookmarkEnd w:id="19"/>
      <w:bookmarkEnd w:id="20"/>
    </w:p>
    <w:p w14:paraId="7EA97F54">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计划开工日期：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4786BFDD">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计划完工日期：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177B4EFD">
      <w:pPr>
        <w:spacing w:line="500" w:lineRule="exact"/>
        <w:ind w:firstLine="480" w:firstLineChars="200"/>
        <w:rPr>
          <w:rFonts w:hint="eastAsia" w:ascii="宋体" w:hAnsi="宋体" w:cs="宋体"/>
          <w:sz w:val="24"/>
          <w:szCs w:val="24"/>
        </w:rPr>
      </w:pPr>
      <w:r>
        <w:rPr>
          <w:rFonts w:hint="eastAsia" w:ascii="宋体" w:hAnsi="宋体" w:cs="宋体"/>
          <w:sz w:val="24"/>
          <w:szCs w:val="24"/>
        </w:rPr>
        <w:t>工期总日历天数：</w:t>
      </w:r>
      <w:r>
        <w:rPr>
          <w:rFonts w:hint="eastAsia" w:ascii="宋体" w:hAnsi="宋体" w:cs="宋体"/>
          <w:sz w:val="24"/>
          <w:szCs w:val="24"/>
          <w:u w:val="single"/>
        </w:rPr>
        <w:t xml:space="preserve">      天</w:t>
      </w:r>
      <w:r>
        <w:rPr>
          <w:rFonts w:hint="eastAsia" w:ascii="宋体" w:hAnsi="宋体" w:cs="宋体"/>
          <w:sz w:val="24"/>
          <w:szCs w:val="24"/>
        </w:rPr>
        <w:t>。实际开工日期与计划开工日期不一致的，以承包人签发的开工通知载明的日期为准。</w:t>
      </w:r>
    </w:p>
    <w:p w14:paraId="7092013F">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四、分包作业质量、安全标准</w:t>
      </w:r>
    </w:p>
    <w:p w14:paraId="2C46B6B7">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（一）分包工程质量应符合总包合同约定的分包工程的质量标准，并同时达到</w:t>
      </w:r>
      <w:r>
        <w:rPr>
          <w:rFonts w:hint="eastAsia" w:ascii="宋体" w:hAnsi="宋体" w:cs="宋体"/>
          <w:sz w:val="24"/>
          <w:szCs w:val="24"/>
          <w:u w:val="single"/>
        </w:rPr>
        <w:t xml:space="preserve">                      </w:t>
      </w:r>
      <w:r>
        <w:rPr>
          <w:rFonts w:hint="eastAsia" w:ascii="宋体" w:hAnsi="宋体" w:cs="宋体"/>
          <w:sz w:val="24"/>
          <w:szCs w:val="24"/>
        </w:rPr>
        <w:t>标准。</w:t>
      </w:r>
    </w:p>
    <w:p w14:paraId="2FDC4274">
      <w:pPr>
        <w:spacing w:line="500" w:lineRule="exact"/>
        <w:ind w:left="6239" w:leftChars="228" w:hanging="5760" w:hangingChars="2400"/>
        <w:rPr>
          <w:rFonts w:hint="eastAsia" w:ascii="宋体" w:hAnsi="宋体" w:cs="宋体"/>
          <w:sz w:val="24"/>
          <w:szCs w:val="24"/>
          <w:u w:val="single"/>
        </w:rPr>
      </w:pPr>
      <w:r>
        <w:rPr>
          <w:rFonts w:hint="eastAsia" w:ascii="宋体" w:hAnsi="宋体" w:cs="宋体"/>
          <w:sz w:val="24"/>
          <w:szCs w:val="24"/>
        </w:rPr>
        <w:t>（二）工程安全文明施工标准：本分包工程安全文明施工标准双方约定为</w:t>
      </w:r>
      <w:r>
        <w:rPr>
          <w:rFonts w:hint="eastAsia" w:ascii="宋体" w:hAnsi="宋体" w:cs="宋体"/>
          <w:sz w:val="24"/>
          <w:szCs w:val="24"/>
          <w:u w:val="single"/>
        </w:rPr>
        <w:t xml:space="preserve">  </w:t>
      </w:r>
      <w:bookmarkStart w:id="21" w:name="_Toc389663457"/>
      <w:bookmarkStart w:id="22" w:name="_Toc384137526"/>
      <w:bookmarkStart w:id="23" w:name="_Toc389602800"/>
      <w:bookmarkStart w:id="24" w:name="_Toc384026355"/>
      <w:bookmarkStart w:id="25" w:name="_Toc383940881"/>
      <w:r>
        <w:rPr>
          <w:rFonts w:hint="eastAsia" w:ascii="宋体" w:hAnsi="宋体" w:cs="宋体"/>
          <w:sz w:val="24"/>
          <w:szCs w:val="24"/>
          <w:u w:val="single"/>
        </w:rPr>
        <w:t xml:space="preserve">                 </w:t>
      </w:r>
    </w:p>
    <w:p w14:paraId="2FEE29EB">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五、专业分包合同价</w:t>
      </w:r>
      <w:bookmarkEnd w:id="21"/>
      <w:bookmarkEnd w:id="22"/>
      <w:bookmarkEnd w:id="23"/>
      <w:bookmarkEnd w:id="24"/>
      <w:bookmarkEnd w:id="25"/>
      <w:r>
        <w:rPr>
          <w:rFonts w:hint="eastAsia" w:ascii="宋体" w:hAnsi="宋体" w:cs="宋体"/>
          <w:b/>
          <w:bCs/>
          <w:sz w:val="24"/>
          <w:szCs w:val="24"/>
        </w:rPr>
        <w:t>款</w:t>
      </w:r>
    </w:p>
    <w:p w14:paraId="5ECAE4AD">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2   </w:t>
      </w:r>
      <w:r>
        <w:rPr>
          <w:rFonts w:hint="eastAsia" w:ascii="宋体" w:hAnsi="宋体" w:cs="宋体"/>
          <w:color w:val="000000"/>
          <w:sz w:val="24"/>
          <w:szCs w:val="24"/>
        </w:rPr>
        <w:t>种方式计算：</w:t>
      </w:r>
    </w:p>
    <w:p w14:paraId="28B3A58E">
      <w:pPr>
        <w:spacing w:line="4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1、单价方式</w:t>
      </w:r>
    </w:p>
    <w:p w14:paraId="0EE2F0DC">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 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元/m)，税率： </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333EEB35">
      <w:pPr>
        <w:spacing w:line="400" w:lineRule="exact"/>
        <w:ind w:firstLine="480" w:firstLineChars="200"/>
        <w:rPr>
          <w:rFonts w:hint="eastAsia" w:ascii="宋体" w:hAnsi="宋体" w:cs="宋体"/>
          <w:color w:val="000000"/>
          <w:sz w:val="24"/>
          <w:szCs w:val="24"/>
          <w:highlight w:val="yellow"/>
        </w:rPr>
      </w:pPr>
      <w:r>
        <w:rPr>
          <w:rFonts w:hint="eastAsia" w:ascii="宋体" w:hAnsi="宋体" w:cs="宋体"/>
          <w:color w:val="000000"/>
          <w:sz w:val="24"/>
          <w:szCs w:val="24"/>
        </w:rPr>
        <w:t>（结算金额以经承包人审定的工程量为基数进行调整，据实结算）</w:t>
      </w:r>
    </w:p>
    <w:p w14:paraId="0FD22E71">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2、总价方式</w:t>
      </w:r>
    </w:p>
    <w:p w14:paraId="0D4C64E5">
      <w:pPr>
        <w:spacing w:line="400" w:lineRule="exact"/>
        <w:ind w:firstLine="480" w:firstLineChars="200"/>
        <w:rPr>
          <w:rFonts w:hint="eastAsia" w:ascii="宋体" w:hAnsi="宋体" w:cs="宋体"/>
          <w:color w:val="000000"/>
          <w:sz w:val="24"/>
          <w:szCs w:val="24"/>
          <w:u w:val="single"/>
        </w:rPr>
      </w:pPr>
      <w:r>
        <w:rPr>
          <w:rFonts w:hint="eastAsia" w:ascii="宋体" w:hAnsi="宋体" w:cs="宋体"/>
          <w:color w:val="000000"/>
          <w:sz w:val="24"/>
          <w:szCs w:val="24"/>
        </w:rPr>
        <w:t>签约合同总价（不含税）为：人民币（大写）</w:t>
      </w:r>
      <w:r>
        <w:rPr>
          <w:rFonts w:hint="eastAsia" w:ascii="宋体" w:hAnsi="宋体" w:cs="宋体"/>
          <w:bCs/>
          <w:color w:val="000000"/>
          <w:sz w:val="24"/>
          <w:szCs w:val="24"/>
        </w:rPr>
        <w:t>：</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r>
        <w:rPr>
          <w:rFonts w:hint="eastAsia" w:ascii="宋体" w:hAnsi="宋体" w:cs="宋体"/>
          <w:bCs/>
          <w:color w:val="000000"/>
          <w:sz w:val="24"/>
          <w:szCs w:val="24"/>
        </w:rPr>
        <w:t>）</w:t>
      </w:r>
      <w:r>
        <w:rPr>
          <w:rFonts w:hint="eastAsia" w:ascii="宋体" w:hAnsi="宋体" w:cs="宋体"/>
          <w:color w:val="000000"/>
          <w:sz w:val="24"/>
          <w:szCs w:val="24"/>
        </w:rPr>
        <w:t>，税率：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46C74F60">
      <w:pPr>
        <w:spacing w:line="400" w:lineRule="exact"/>
        <w:ind w:firstLine="360" w:firstLineChars="150"/>
        <w:rPr>
          <w:rFonts w:hint="eastAsia" w:ascii="宋体" w:hAnsi="宋体" w:cs="宋体"/>
          <w:sz w:val="24"/>
          <w:szCs w:val="24"/>
        </w:rPr>
      </w:pPr>
      <w:r>
        <w:rPr>
          <w:rFonts w:hint="eastAsia" w:ascii="宋体" w:hAnsi="宋体" w:cs="宋体"/>
          <w:color w:val="000000"/>
          <w:sz w:val="24"/>
          <w:szCs w:val="24"/>
        </w:rPr>
        <w:t>（不含税总价包括但不限于</w:t>
      </w:r>
      <w:r>
        <w:rPr>
          <w:rFonts w:hint="eastAsia" w:ascii="宋体" w:hAnsi="宋体" w:cs="宋体"/>
          <w:color w:val="000000"/>
          <w:sz w:val="24"/>
          <w:szCs w:val="24"/>
          <w:u w:val="single"/>
        </w:rPr>
        <w:t xml:space="preserve">分包方管理费、利润、安全文明施工费用                        </w:t>
      </w:r>
      <w:r>
        <w:rPr>
          <w:rFonts w:hint="eastAsia" w:ascii="宋体" w:hAnsi="宋体" w:cs="宋体"/>
          <w:color w:val="000000"/>
          <w:sz w:val="24"/>
          <w:szCs w:val="24"/>
        </w:rPr>
        <w:t>等一切费用。）</w:t>
      </w:r>
    </w:p>
    <w:p w14:paraId="673CF9D4">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29491FB2">
      <w:pPr>
        <w:spacing w:line="500" w:lineRule="exact"/>
        <w:ind w:firstLine="480"/>
        <w:rPr>
          <w:rFonts w:hint="eastAsia" w:ascii="宋体" w:hAnsi="宋体" w:cs="宋体"/>
          <w:sz w:val="24"/>
          <w:szCs w:val="24"/>
        </w:rPr>
      </w:pPr>
      <w:r>
        <w:rPr>
          <w:rFonts w:hint="eastAsia" w:ascii="宋体" w:hAnsi="宋体" w:cs="宋体"/>
          <w:sz w:val="24"/>
          <w:szCs w:val="24"/>
        </w:rPr>
        <w:t>（一）履约保证金</w:t>
      </w:r>
    </w:p>
    <w:p w14:paraId="7551B5CB">
      <w:pPr>
        <w:spacing w:line="500" w:lineRule="exact"/>
        <w:ind w:firstLine="480"/>
        <w:rPr>
          <w:rFonts w:hint="eastAsia" w:ascii="宋体" w:hAnsi="宋体" w:cs="宋体"/>
          <w:sz w:val="24"/>
          <w:szCs w:val="24"/>
        </w:rPr>
      </w:pPr>
      <w:r>
        <w:rPr>
          <w:rFonts w:hint="eastAsia" w:ascii="宋体" w:hAnsi="宋体" w:cs="宋体"/>
          <w:sz w:val="24"/>
          <w:szCs w:val="24"/>
        </w:rPr>
        <w:t>履约保证金为：人民币（大写）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5AB82D8C">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66B836FD">
      <w:pPr>
        <w:spacing w:line="500" w:lineRule="exact"/>
        <w:ind w:firstLine="480"/>
        <w:rPr>
          <w:rFonts w:hint="eastAsia" w:ascii="宋体" w:hAnsi="宋体" w:cs="宋体"/>
          <w:sz w:val="24"/>
          <w:szCs w:val="24"/>
        </w:rPr>
      </w:pPr>
      <w:r>
        <w:rPr>
          <w:rFonts w:hint="eastAsia" w:ascii="宋体" w:hAnsi="宋体" w:cs="宋体"/>
          <w:sz w:val="24"/>
          <w:szCs w:val="24"/>
        </w:rPr>
        <w:t>（二）农民工工资保证金</w:t>
      </w:r>
    </w:p>
    <w:p w14:paraId="44226DAA">
      <w:pPr>
        <w:spacing w:line="500" w:lineRule="exact"/>
        <w:ind w:firstLine="480"/>
        <w:rPr>
          <w:rFonts w:hint="eastAsia" w:ascii="宋体" w:hAnsi="宋体" w:cs="宋体"/>
          <w:sz w:val="24"/>
          <w:szCs w:val="24"/>
        </w:rPr>
      </w:pPr>
      <w:r>
        <w:rPr>
          <w:rFonts w:hint="eastAsia" w:ascii="宋体" w:hAnsi="宋体" w:cs="宋体"/>
          <w:sz w:val="24"/>
          <w:szCs w:val="24"/>
        </w:rPr>
        <w:t>农民工工资保证金为：人民币（大写）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77D5DFDB">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62F9D13D">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24DCF49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4BA0201E">
      <w:pPr>
        <w:spacing w:line="50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58FD01E1">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6" w:name="_Toc384026357"/>
      <w:bookmarkStart w:id="27" w:name="_Toc389663459"/>
      <w:bookmarkStart w:id="28" w:name="_Toc383940883"/>
      <w:bookmarkStart w:id="29" w:name="_Toc384137528"/>
      <w:bookmarkStart w:id="30" w:name="_Toc389602802"/>
      <w:r>
        <w:rPr>
          <w:rFonts w:hint="eastAsia" w:ascii="宋体" w:hAnsi="宋体" w:cs="宋体"/>
          <w:b/>
          <w:bCs/>
          <w:sz w:val="24"/>
          <w:szCs w:val="24"/>
        </w:rPr>
        <w:t>合同文件构成</w:t>
      </w:r>
      <w:bookmarkEnd w:id="26"/>
      <w:bookmarkEnd w:id="27"/>
      <w:bookmarkEnd w:id="28"/>
      <w:bookmarkEnd w:id="29"/>
      <w:bookmarkEnd w:id="30"/>
    </w:p>
    <w:p w14:paraId="7D3DEC8D">
      <w:pPr>
        <w:spacing w:line="500" w:lineRule="exact"/>
        <w:ind w:firstLine="480"/>
        <w:rPr>
          <w:rFonts w:hint="eastAsia" w:ascii="宋体" w:hAnsi="宋体" w:cs="宋体"/>
          <w:sz w:val="24"/>
          <w:szCs w:val="24"/>
        </w:rPr>
      </w:pPr>
      <w:r>
        <w:rPr>
          <w:rFonts w:hint="eastAsia" w:ascii="宋体" w:hAnsi="宋体" w:cs="宋体"/>
          <w:sz w:val="24"/>
          <w:szCs w:val="24"/>
        </w:rPr>
        <w:t>本协议书与下列文件一起构成合同文件：</w:t>
      </w:r>
    </w:p>
    <w:p w14:paraId="4BA8D8EE">
      <w:pPr>
        <w:spacing w:line="500" w:lineRule="exact"/>
        <w:ind w:firstLine="480"/>
        <w:rPr>
          <w:rFonts w:hint="eastAsia" w:ascii="宋体" w:hAnsi="宋体" w:cs="宋体"/>
          <w:sz w:val="24"/>
          <w:szCs w:val="24"/>
        </w:rPr>
      </w:pPr>
      <w:r>
        <w:rPr>
          <w:rFonts w:hint="eastAsia" w:ascii="宋体" w:hAnsi="宋体" w:cs="宋体"/>
          <w:sz w:val="24"/>
          <w:szCs w:val="24"/>
        </w:rPr>
        <w:t>（一）补充协议；</w:t>
      </w:r>
    </w:p>
    <w:p w14:paraId="2796F81B">
      <w:pPr>
        <w:numPr>
          <w:ilvl w:val="0"/>
          <w:numId w:val="3"/>
        </w:numPr>
        <w:spacing w:line="500" w:lineRule="exact"/>
        <w:ind w:firstLine="480"/>
        <w:rPr>
          <w:rFonts w:hint="eastAsia" w:ascii="宋体" w:hAnsi="宋体" w:cs="宋体"/>
          <w:sz w:val="24"/>
          <w:szCs w:val="24"/>
        </w:rPr>
      </w:pPr>
      <w:r>
        <w:rPr>
          <w:rFonts w:hint="eastAsia" w:ascii="宋体" w:hAnsi="宋体" w:cs="宋体"/>
          <w:sz w:val="24"/>
          <w:szCs w:val="24"/>
        </w:rPr>
        <w:t>合同协议书；</w:t>
      </w:r>
    </w:p>
    <w:p w14:paraId="65B8EEE3">
      <w:pPr>
        <w:spacing w:line="500" w:lineRule="exact"/>
        <w:ind w:firstLine="480" w:firstLineChars="200"/>
        <w:rPr>
          <w:rFonts w:hint="eastAsia" w:ascii="宋体" w:hAnsi="宋体" w:cs="宋体"/>
          <w:sz w:val="24"/>
          <w:szCs w:val="24"/>
        </w:rPr>
      </w:pPr>
      <w:r>
        <w:rPr>
          <w:rFonts w:hint="eastAsia" w:ascii="宋体" w:hAnsi="宋体" w:cs="宋体"/>
          <w:sz w:val="24"/>
          <w:szCs w:val="24"/>
        </w:rPr>
        <w:t>（三）中标通知书（如果有）；</w:t>
      </w:r>
    </w:p>
    <w:p w14:paraId="02B15475">
      <w:pPr>
        <w:spacing w:line="500" w:lineRule="exact"/>
        <w:ind w:firstLine="480"/>
        <w:rPr>
          <w:rFonts w:hint="eastAsia" w:ascii="宋体" w:hAnsi="宋体" w:cs="宋体"/>
          <w:sz w:val="24"/>
          <w:szCs w:val="24"/>
        </w:rPr>
      </w:pPr>
      <w:r>
        <w:rPr>
          <w:rFonts w:hint="eastAsia" w:ascii="宋体" w:hAnsi="宋体" w:cs="宋体"/>
          <w:sz w:val="24"/>
          <w:szCs w:val="24"/>
        </w:rPr>
        <w:t>（四）投标函及其附录（如果有）；</w:t>
      </w:r>
    </w:p>
    <w:p w14:paraId="6801C5BF">
      <w:pPr>
        <w:spacing w:line="500" w:lineRule="exact"/>
        <w:ind w:firstLine="480"/>
        <w:rPr>
          <w:rFonts w:hint="eastAsia" w:ascii="宋体" w:hAnsi="宋体" w:cs="宋体"/>
          <w:sz w:val="24"/>
          <w:szCs w:val="24"/>
        </w:rPr>
      </w:pPr>
      <w:r>
        <w:rPr>
          <w:rFonts w:hint="eastAsia" w:ascii="宋体" w:hAnsi="宋体" w:cs="宋体"/>
          <w:sz w:val="24"/>
          <w:szCs w:val="24"/>
        </w:rPr>
        <w:t>（五）专用合同条款及其附件；</w:t>
      </w:r>
    </w:p>
    <w:p w14:paraId="270C27E7">
      <w:pPr>
        <w:spacing w:line="500" w:lineRule="exact"/>
        <w:ind w:firstLine="480"/>
        <w:rPr>
          <w:rFonts w:hint="eastAsia" w:ascii="宋体" w:hAnsi="宋体" w:cs="宋体"/>
          <w:sz w:val="24"/>
          <w:szCs w:val="24"/>
        </w:rPr>
      </w:pPr>
      <w:r>
        <w:rPr>
          <w:rFonts w:hint="eastAsia" w:ascii="宋体" w:hAnsi="宋体" w:cs="宋体"/>
          <w:sz w:val="24"/>
          <w:szCs w:val="24"/>
        </w:rPr>
        <w:t>（六）通用合同条款；</w:t>
      </w:r>
    </w:p>
    <w:p w14:paraId="18638889">
      <w:pPr>
        <w:spacing w:line="500" w:lineRule="exact"/>
        <w:ind w:firstLine="480"/>
        <w:rPr>
          <w:rFonts w:hint="eastAsia" w:ascii="宋体" w:hAnsi="宋体" w:cs="宋体"/>
          <w:sz w:val="24"/>
          <w:szCs w:val="24"/>
        </w:rPr>
      </w:pPr>
      <w:r>
        <w:rPr>
          <w:rFonts w:hint="eastAsia" w:ascii="宋体" w:hAnsi="宋体" w:cs="宋体"/>
          <w:sz w:val="24"/>
          <w:szCs w:val="24"/>
        </w:rPr>
        <w:t>（七）技术标准和要求；</w:t>
      </w:r>
    </w:p>
    <w:p w14:paraId="3D79AB6A">
      <w:pPr>
        <w:spacing w:line="500" w:lineRule="exact"/>
        <w:ind w:firstLine="480"/>
        <w:rPr>
          <w:rFonts w:hint="eastAsia" w:ascii="宋体" w:hAnsi="宋体" w:cs="宋体"/>
          <w:sz w:val="24"/>
          <w:szCs w:val="24"/>
        </w:rPr>
      </w:pPr>
      <w:r>
        <w:rPr>
          <w:rFonts w:hint="eastAsia" w:ascii="宋体" w:hAnsi="宋体" w:cs="宋体"/>
          <w:sz w:val="24"/>
          <w:szCs w:val="24"/>
        </w:rPr>
        <w:t>（八）图纸；</w:t>
      </w:r>
    </w:p>
    <w:p w14:paraId="7FB1CB75">
      <w:pPr>
        <w:spacing w:line="500" w:lineRule="exact"/>
        <w:ind w:firstLine="480"/>
        <w:rPr>
          <w:rFonts w:hint="eastAsia" w:ascii="宋体" w:hAnsi="宋体" w:cs="宋体"/>
          <w:sz w:val="24"/>
          <w:szCs w:val="24"/>
        </w:rPr>
      </w:pPr>
      <w:r>
        <w:rPr>
          <w:rFonts w:hint="eastAsia" w:ascii="宋体" w:hAnsi="宋体" w:cs="宋体"/>
          <w:sz w:val="24"/>
          <w:szCs w:val="24"/>
        </w:rPr>
        <w:t xml:space="preserve">（九）已标价工作量清单； </w:t>
      </w:r>
    </w:p>
    <w:p w14:paraId="62D7526B">
      <w:pPr>
        <w:spacing w:line="500" w:lineRule="exact"/>
        <w:ind w:firstLine="480"/>
        <w:rPr>
          <w:rFonts w:hint="eastAsia" w:ascii="宋体" w:hAnsi="宋体" w:cs="宋体"/>
          <w:sz w:val="24"/>
          <w:szCs w:val="24"/>
        </w:rPr>
      </w:pPr>
      <w:r>
        <w:rPr>
          <w:rFonts w:hint="eastAsia" w:ascii="宋体" w:hAnsi="宋体" w:cs="宋体"/>
          <w:sz w:val="24"/>
          <w:szCs w:val="24"/>
        </w:rPr>
        <w:t>（十）免责声明；</w:t>
      </w:r>
    </w:p>
    <w:p w14:paraId="7981CA14">
      <w:pPr>
        <w:spacing w:line="500" w:lineRule="exact"/>
        <w:ind w:firstLine="480"/>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03326119">
      <w:pPr>
        <w:spacing w:line="500" w:lineRule="exact"/>
        <w:ind w:firstLine="480"/>
        <w:rPr>
          <w:rFonts w:hint="eastAsia" w:ascii="宋体" w:hAnsi="宋体" w:cs="宋体"/>
          <w:sz w:val="24"/>
          <w:szCs w:val="24"/>
        </w:rPr>
      </w:pPr>
      <w:r>
        <w:rPr>
          <w:rFonts w:hint="eastAsia" w:ascii="宋体" w:hAnsi="宋体" w:cs="宋体"/>
          <w:sz w:val="24"/>
          <w:szCs w:val="24"/>
        </w:rPr>
        <w:t>在合同订立及履行过程中形成的与合同有关的文件均构成合同文件的组成部分。</w:t>
      </w:r>
    </w:p>
    <w:p w14:paraId="3EC3AB10">
      <w:pPr>
        <w:spacing w:line="500" w:lineRule="exact"/>
        <w:ind w:firstLine="480"/>
        <w:rPr>
          <w:rFonts w:hint="eastAsia" w:ascii="宋体" w:hAnsi="宋体" w:cs="宋体"/>
          <w:sz w:val="24"/>
          <w:szCs w:val="24"/>
        </w:rPr>
      </w:pPr>
      <w:r>
        <w:rPr>
          <w:rFonts w:hint="eastAsia" w:ascii="宋体" w:hAnsi="宋体" w:cs="宋体"/>
          <w:sz w:val="24"/>
          <w:szCs w:val="24"/>
        </w:rPr>
        <w:t>上述各项合同文件中包括合同当事人就该项合同文件所做出的补充和修改，属于同一类型内容的文件应以最新签署的为准。</w:t>
      </w:r>
    </w:p>
    <w:p w14:paraId="73865A61">
      <w:pPr>
        <w:spacing w:line="500" w:lineRule="exact"/>
        <w:ind w:firstLine="482" w:firstLineChars="200"/>
        <w:rPr>
          <w:rFonts w:hint="eastAsia" w:ascii="宋体" w:hAnsi="宋体" w:cs="宋体"/>
          <w:b/>
          <w:bCs/>
          <w:sz w:val="24"/>
          <w:szCs w:val="24"/>
        </w:rPr>
      </w:pPr>
      <w:bookmarkStart w:id="31" w:name="_Toc389602803"/>
      <w:bookmarkStart w:id="32" w:name="_Toc383940884"/>
      <w:bookmarkStart w:id="33" w:name="_Toc384137529"/>
      <w:bookmarkStart w:id="34" w:name="_Toc389663460"/>
      <w:bookmarkStart w:id="35" w:name="_Toc384026358"/>
      <w:r>
        <w:rPr>
          <w:rFonts w:hint="eastAsia" w:ascii="宋体" w:hAnsi="宋体" w:cs="宋体"/>
          <w:b/>
          <w:bCs/>
          <w:sz w:val="24"/>
          <w:szCs w:val="24"/>
        </w:rPr>
        <w:t>九、承诺</w:t>
      </w:r>
      <w:bookmarkEnd w:id="31"/>
      <w:bookmarkEnd w:id="32"/>
      <w:bookmarkEnd w:id="33"/>
      <w:bookmarkEnd w:id="34"/>
      <w:bookmarkEnd w:id="35"/>
    </w:p>
    <w:p w14:paraId="04463CB8">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（一）</w:t>
      </w:r>
      <w:r>
        <w:rPr>
          <w:rFonts w:hint="eastAsia" w:ascii="宋体" w:hAnsi="宋体" w:cs="宋体"/>
          <w:bCs/>
          <w:sz w:val="24"/>
          <w:szCs w:val="24"/>
        </w:rPr>
        <w:t>承包人承诺发包人同意承包人将分包工程分包给分包人，并承诺按照分包合同约定的期限和方式支付合同价款，</w:t>
      </w:r>
      <w:r>
        <w:rPr>
          <w:rFonts w:hint="eastAsia" w:ascii="宋体" w:hAnsi="宋体" w:cs="宋体"/>
          <w:sz w:val="24"/>
          <w:szCs w:val="24"/>
        </w:rPr>
        <w:t>在支付价款前分包人应提供增值税专用发票。</w:t>
      </w:r>
    </w:p>
    <w:p w14:paraId="15940D87">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（二）分包人承诺以提供符合法律、法规及政策规定的业务流、资金流及发票流“三流合一”要求的增值税专用发票作为收取合同价款的前提条件。</w:t>
      </w:r>
    </w:p>
    <w:p w14:paraId="6BD7ADBC">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（三）分包人承诺按照法律规定及分包合同约定完成分包工程施工，并在缺陷责任期及保修期内履行分包工程维修义务。</w:t>
      </w:r>
    </w:p>
    <w:p w14:paraId="4C310041">
      <w:pPr>
        <w:wordWrap w:val="0"/>
        <w:adjustRightInd w:val="0"/>
        <w:snapToGrid w:val="0"/>
        <w:spacing w:line="500" w:lineRule="exact"/>
        <w:ind w:firstLine="480"/>
        <w:rPr>
          <w:rFonts w:hint="eastAsia" w:ascii="宋体" w:hAnsi="宋体" w:cs="宋体"/>
          <w:bCs/>
          <w:sz w:val="24"/>
          <w:szCs w:val="24"/>
        </w:rPr>
      </w:pPr>
      <w:r>
        <w:rPr>
          <w:rFonts w:hint="eastAsia" w:ascii="宋体" w:hAnsi="宋体" w:cs="宋体"/>
          <w:bCs/>
          <w:sz w:val="24"/>
          <w:szCs w:val="24"/>
        </w:rPr>
        <w:t>（四）分包人承诺履行总包合同中与分包工程有关的承包人的所有义务，但分包合同明确约定应由承包人履行的义务除外。分包人承诺就分包工程质量和安全与承包人向发包人承担连带责任。</w:t>
      </w:r>
    </w:p>
    <w:p w14:paraId="0EE39A4E">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（五）</w:t>
      </w:r>
      <w:r>
        <w:rPr>
          <w:rFonts w:hint="eastAsia" w:ascii="宋体" w:hAnsi="宋体" w:cs="宋体"/>
          <w:bCs/>
          <w:sz w:val="24"/>
          <w:szCs w:val="24"/>
        </w:rPr>
        <w:t>分包人承诺，按照法律规定及合同约定组织完成专业分包工作，确保专业工程质量和安全，</w:t>
      </w:r>
      <w:r>
        <w:rPr>
          <w:rFonts w:hint="eastAsia" w:ascii="宋体" w:hAnsi="宋体" w:cs="宋体"/>
          <w:sz w:val="24"/>
          <w:szCs w:val="24"/>
        </w:rPr>
        <w:t>不得将依据合同所享有的权利、依据合同所产生的债权转让给第三人，</w:t>
      </w:r>
      <w:r>
        <w:rPr>
          <w:rFonts w:hint="eastAsia" w:ascii="宋体" w:hAnsi="宋体" w:cs="宋体"/>
          <w:bCs/>
          <w:sz w:val="24"/>
          <w:szCs w:val="24"/>
        </w:rPr>
        <w:t>不进行转包、再分包。</w:t>
      </w:r>
    </w:p>
    <w:p w14:paraId="4CA349E6">
      <w:pPr>
        <w:spacing w:line="500" w:lineRule="exact"/>
        <w:ind w:firstLine="480" w:firstLineChars="200"/>
        <w:rPr>
          <w:rFonts w:hint="eastAsia" w:ascii="宋体" w:hAnsi="宋体" w:cs="宋体"/>
          <w:sz w:val="24"/>
          <w:szCs w:val="24"/>
        </w:rPr>
      </w:pPr>
      <w:bookmarkStart w:id="36" w:name="_Toc389663461"/>
      <w:bookmarkStart w:id="37" w:name="_Toc384137530"/>
      <w:bookmarkStart w:id="38" w:name="_Toc384026359"/>
      <w:bookmarkStart w:id="39" w:name="_Toc389602804"/>
      <w:bookmarkStart w:id="40" w:name="_Toc383940885"/>
      <w:r>
        <w:rPr>
          <w:rFonts w:hint="eastAsia" w:ascii="宋体" w:hAnsi="宋体" w:cs="宋体"/>
          <w:sz w:val="24"/>
          <w:szCs w:val="24"/>
        </w:rPr>
        <w:t>（六）</w:t>
      </w:r>
      <w:r>
        <w:rPr>
          <w:rFonts w:hint="eastAsia" w:ascii="宋体" w:hAnsi="宋体" w:cs="宋体"/>
          <w:bCs/>
          <w:sz w:val="24"/>
          <w:szCs w:val="24"/>
        </w:rPr>
        <w:t>合同当事人通过招投标形式签订分包合同的，双方理解并承诺不再另行签订与分包合同实质性内容相背离的合同。</w:t>
      </w:r>
    </w:p>
    <w:p w14:paraId="2F56D2CC">
      <w:pPr>
        <w:spacing w:line="500" w:lineRule="exact"/>
        <w:ind w:firstLine="482" w:firstLineChars="200"/>
        <w:rPr>
          <w:rFonts w:hint="eastAsia" w:ascii="宋体" w:hAnsi="宋体" w:cs="宋体"/>
          <w:b/>
          <w:bCs/>
          <w:sz w:val="24"/>
          <w:szCs w:val="24"/>
        </w:rPr>
      </w:pPr>
      <w:bookmarkStart w:id="41" w:name="_Toc383940993"/>
      <w:bookmarkStart w:id="42" w:name="_Toc389602889"/>
      <w:bookmarkStart w:id="43" w:name="_Toc384137615"/>
      <w:bookmarkStart w:id="44" w:name="_Toc384026467"/>
      <w:bookmarkStart w:id="45" w:name="_Toc389663546"/>
      <w:r>
        <w:rPr>
          <w:rFonts w:hint="eastAsia" w:ascii="宋体" w:hAnsi="宋体" w:cs="宋体"/>
          <w:b/>
          <w:bCs/>
          <w:sz w:val="24"/>
          <w:szCs w:val="24"/>
        </w:rPr>
        <w:t>十、争议解决</w:t>
      </w:r>
      <w:bookmarkEnd w:id="41"/>
      <w:bookmarkEnd w:id="42"/>
      <w:bookmarkEnd w:id="43"/>
      <w:bookmarkEnd w:id="44"/>
      <w:bookmarkEnd w:id="45"/>
    </w:p>
    <w:p w14:paraId="30E1B892">
      <w:pPr>
        <w:spacing w:line="500" w:lineRule="exact"/>
        <w:ind w:firstLine="480" w:firstLineChars="200"/>
        <w:rPr>
          <w:rFonts w:hint="eastAsia" w:ascii="宋体" w:hAnsi="宋体" w:cs="宋体"/>
          <w:sz w:val="24"/>
          <w:szCs w:val="24"/>
        </w:rPr>
      </w:pPr>
      <w:r>
        <w:rPr>
          <w:rFonts w:hint="eastAsia" w:ascii="宋体" w:hAnsi="宋体" w:cs="宋体"/>
          <w:sz w:val="24"/>
          <w:szCs w:val="24"/>
        </w:rPr>
        <w:t>因履行本合同发生争议的，双方可以协商解决。协商不成的，双方均有权向屯留区人民法院提起诉讼。</w:t>
      </w:r>
    </w:p>
    <w:p w14:paraId="5E72986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十一、附则</w:t>
      </w:r>
      <w:bookmarkEnd w:id="36"/>
      <w:bookmarkEnd w:id="37"/>
      <w:bookmarkEnd w:id="38"/>
      <w:bookmarkEnd w:id="39"/>
      <w:bookmarkEnd w:id="40"/>
      <w:r>
        <w:rPr>
          <w:rFonts w:hint="eastAsia" w:ascii="宋体" w:hAnsi="宋体" w:cs="宋体"/>
          <w:b/>
          <w:bCs/>
          <w:sz w:val="24"/>
          <w:szCs w:val="24"/>
        </w:rPr>
        <w:t xml:space="preserve">   </w:t>
      </w:r>
    </w:p>
    <w:p w14:paraId="6D4E49D6">
      <w:pPr>
        <w:spacing w:line="500" w:lineRule="exact"/>
        <w:ind w:firstLine="480" w:firstLineChars="200"/>
        <w:rPr>
          <w:rFonts w:hint="eastAsia" w:ascii="宋体" w:hAnsi="宋体" w:cs="宋体"/>
          <w:sz w:val="24"/>
          <w:szCs w:val="24"/>
        </w:rPr>
      </w:pPr>
      <w:r>
        <w:rPr>
          <w:rFonts w:hint="eastAsia" w:ascii="宋体" w:hAnsi="宋体" w:cs="宋体"/>
          <w:sz w:val="24"/>
          <w:szCs w:val="24"/>
        </w:rPr>
        <w:t>（一）合同订立时间：</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6F739871">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（二）合同订立地点：</w:t>
      </w:r>
      <w:r>
        <w:rPr>
          <w:rFonts w:hint="eastAsia" w:ascii="宋体" w:hAnsi="宋体" w:cs="宋体"/>
          <w:sz w:val="24"/>
          <w:szCs w:val="24"/>
          <w:u w:val="single"/>
        </w:rPr>
        <w:t xml:space="preserve">   山西潞安工程有限公司    </w:t>
      </w:r>
    </w:p>
    <w:p w14:paraId="40AC1113">
      <w:pPr>
        <w:spacing w:line="500" w:lineRule="exact"/>
        <w:ind w:firstLine="480" w:firstLineChars="200"/>
        <w:rPr>
          <w:rFonts w:hint="eastAsia" w:ascii="宋体" w:hAnsi="宋体" w:cs="宋体"/>
          <w:sz w:val="24"/>
          <w:szCs w:val="24"/>
        </w:rPr>
      </w:pPr>
      <w:r>
        <w:rPr>
          <w:rFonts w:hint="eastAsia" w:ascii="宋体" w:hAnsi="宋体" w:cs="宋体"/>
          <w:sz w:val="24"/>
          <w:szCs w:val="24"/>
        </w:rPr>
        <w:t>（三）本合同自</w:t>
      </w:r>
      <w:r>
        <w:rPr>
          <w:rFonts w:hint="eastAsia" w:ascii="宋体" w:hAnsi="宋体" w:cs="宋体"/>
          <w:sz w:val="24"/>
          <w:szCs w:val="24"/>
          <w:u w:val="single"/>
        </w:rPr>
        <w:t>双方盖章之日起生效，待工程施工验收合格、质保期满、工程价款结清后失效。</w:t>
      </w:r>
    </w:p>
    <w:p w14:paraId="2417E0A4">
      <w:pPr>
        <w:spacing w:line="500" w:lineRule="exact"/>
        <w:ind w:firstLine="480" w:firstLineChars="200"/>
        <w:rPr>
          <w:rFonts w:hint="eastAsia" w:ascii="宋体" w:hAnsi="宋体" w:cs="宋体"/>
          <w:sz w:val="24"/>
          <w:szCs w:val="24"/>
        </w:rPr>
      </w:pPr>
      <w:r>
        <w:rPr>
          <w:rFonts w:hint="eastAsia" w:ascii="宋体" w:hAnsi="宋体" w:cs="宋体"/>
          <w:sz w:val="24"/>
          <w:szCs w:val="24"/>
        </w:rPr>
        <w:t>（四）</w:t>
      </w:r>
      <w:r>
        <w:rPr>
          <w:rFonts w:hint="eastAsia" w:ascii="宋体" w:hAnsi="宋体" w:cs="宋体"/>
          <w:bCs/>
          <w:sz w:val="24"/>
          <w:szCs w:val="24"/>
        </w:rPr>
        <w:t>协议书中词语含义与第二部分通用合同条款中赋予的含义相同。</w:t>
      </w:r>
    </w:p>
    <w:p w14:paraId="4311CC25">
      <w:pPr>
        <w:spacing w:line="500" w:lineRule="exact"/>
        <w:ind w:firstLine="480" w:firstLineChars="200"/>
        <w:rPr>
          <w:rFonts w:hint="eastAsia" w:ascii="宋体" w:hAnsi="宋体" w:cs="宋体"/>
          <w:sz w:val="24"/>
          <w:szCs w:val="24"/>
        </w:rPr>
      </w:pPr>
      <w:r>
        <w:rPr>
          <w:rFonts w:hint="eastAsia" w:ascii="宋体" w:hAnsi="宋体" w:cs="宋体"/>
          <w:sz w:val="24"/>
          <w:szCs w:val="24"/>
        </w:rPr>
        <w:t>（五）本合同一式</w:t>
      </w:r>
      <w:r>
        <w:rPr>
          <w:rFonts w:hint="eastAsia" w:ascii="宋体" w:hAnsi="宋体" w:cs="宋体"/>
          <w:sz w:val="24"/>
          <w:szCs w:val="24"/>
          <w:u w:val="single"/>
        </w:rPr>
        <w:t xml:space="preserve">  伍  </w:t>
      </w:r>
      <w:r>
        <w:rPr>
          <w:rFonts w:hint="eastAsia" w:ascii="宋体" w:hAnsi="宋体" w:cs="宋体"/>
          <w:sz w:val="24"/>
          <w:szCs w:val="24"/>
        </w:rPr>
        <w:t>份，具有同等法律效力，承包人执</w:t>
      </w:r>
      <w:r>
        <w:rPr>
          <w:rFonts w:hint="eastAsia" w:ascii="宋体" w:hAnsi="宋体" w:cs="宋体"/>
          <w:sz w:val="24"/>
          <w:szCs w:val="24"/>
          <w:u w:val="single"/>
        </w:rPr>
        <w:t xml:space="preserve">  肆  </w:t>
      </w:r>
      <w:r>
        <w:rPr>
          <w:rFonts w:hint="eastAsia" w:ascii="宋体" w:hAnsi="宋体" w:cs="宋体"/>
          <w:sz w:val="24"/>
          <w:szCs w:val="24"/>
        </w:rPr>
        <w:t>份，分包人执</w:t>
      </w:r>
      <w:r>
        <w:rPr>
          <w:rFonts w:hint="eastAsia" w:ascii="宋体" w:hAnsi="宋体" w:cs="宋体"/>
          <w:sz w:val="24"/>
          <w:szCs w:val="24"/>
          <w:u w:val="single"/>
        </w:rPr>
        <w:t xml:space="preserve">  壹  </w:t>
      </w:r>
      <w:r>
        <w:rPr>
          <w:rFonts w:hint="eastAsia" w:ascii="宋体" w:hAnsi="宋体" w:cs="宋体"/>
          <w:sz w:val="24"/>
          <w:szCs w:val="24"/>
        </w:rPr>
        <w:t>份</w:t>
      </w:r>
      <w:r>
        <w:rPr>
          <w:rFonts w:hint="eastAsia" w:ascii="宋体" w:hAnsi="宋体" w:cs="宋体"/>
          <w:bCs/>
          <w:iCs/>
          <w:sz w:val="24"/>
          <w:szCs w:val="24"/>
        </w:rPr>
        <w:t>。</w:t>
      </w:r>
    </w:p>
    <w:p w14:paraId="1CD175BE">
      <w:pPr>
        <w:wordWrap w:val="0"/>
        <w:adjustRightInd w:val="0"/>
        <w:snapToGrid w:val="0"/>
        <w:spacing w:line="500" w:lineRule="exact"/>
        <w:rPr>
          <w:rFonts w:hint="eastAsia" w:ascii="宋体" w:hAnsi="宋体" w:cs="宋体"/>
          <w:sz w:val="24"/>
          <w:szCs w:val="24"/>
        </w:rPr>
        <w:sectPr>
          <w:footerReference r:id="rId6" w:type="default"/>
          <w:pgSz w:w="11906" w:h="16838"/>
          <w:pgMar w:top="1304" w:right="1701" w:bottom="1304" w:left="1701" w:header="851" w:footer="992" w:gutter="0"/>
          <w:cols w:space="0" w:num="1"/>
          <w:docGrid w:type="lines" w:linePitch="312" w:charSpace="0"/>
        </w:sectPr>
      </w:pPr>
    </w:p>
    <w:p w14:paraId="2A9ECCBF">
      <w:pPr>
        <w:wordWrap w:val="0"/>
        <w:adjustRightInd w:val="0"/>
        <w:snapToGrid w:val="0"/>
        <w:spacing w:line="500" w:lineRule="exact"/>
        <w:rPr>
          <w:rFonts w:hint="eastAsia" w:ascii="宋体" w:hAnsi="宋体" w:cs="宋体"/>
          <w:sz w:val="24"/>
          <w:szCs w:val="24"/>
        </w:rPr>
      </w:pPr>
      <w:r>
        <w:rPr>
          <w:rFonts w:hint="eastAsia" w:ascii="宋体" w:hAnsi="宋体" w:cs="宋体"/>
          <w:sz w:val="24"/>
          <w:szCs w:val="24"/>
        </w:rPr>
        <w:t>（本页为《建设工程施工劳务分包合同》签署页）</w:t>
      </w:r>
    </w:p>
    <w:p w14:paraId="2921833F">
      <w:pPr>
        <w:wordWrap w:val="0"/>
        <w:adjustRightInd w:val="0"/>
        <w:snapToGrid w:val="0"/>
        <w:spacing w:line="500" w:lineRule="exact"/>
        <w:rPr>
          <w:rFonts w:hint="eastAsia" w:ascii="宋体" w:hAnsi="宋体" w:cs="宋体"/>
          <w:sz w:val="24"/>
          <w:szCs w:val="24"/>
        </w:rPr>
      </w:pPr>
    </w:p>
    <w:p w14:paraId="05B4C2C9">
      <w:pPr>
        <w:pStyle w:val="14"/>
        <w:ind w:firstLine="210"/>
      </w:pPr>
    </w:p>
    <w:p w14:paraId="02A143A8">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 xml:space="preserve">承包人：  (公章)                   分包人：  (公章)                    </w:t>
      </w:r>
    </w:p>
    <w:p w14:paraId="7FAD4511">
      <w:pPr>
        <w:wordWrap w:val="0"/>
        <w:adjustRightInd w:val="0"/>
        <w:snapToGrid w:val="0"/>
        <w:spacing w:line="700" w:lineRule="exact"/>
        <w:rPr>
          <w:rFonts w:hint="eastAsia" w:ascii="宋体" w:hAnsi="宋体" w:cs="宋体"/>
          <w:sz w:val="24"/>
          <w:szCs w:val="24"/>
        </w:rPr>
      </w:pPr>
    </w:p>
    <w:p w14:paraId="353F907E">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法定代表人：                       法定代表人：</w:t>
      </w:r>
    </w:p>
    <w:p w14:paraId="62971128">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委托代理人：                       委托代理人：</w:t>
      </w:r>
    </w:p>
    <w:p w14:paraId="587A0E23">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经办人：                           经办人：</w:t>
      </w:r>
    </w:p>
    <w:p w14:paraId="5D7D300D">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26A94CAC">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47EF362E">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邮：</w:t>
      </w:r>
      <w:r>
        <w:rPr>
          <w:rFonts w:hint="eastAsia" w:ascii="宋体" w:hAnsi="宋体" w:cs="宋体"/>
          <w:sz w:val="24"/>
          <w:szCs w:val="24"/>
          <w:u w:val="single"/>
        </w:rPr>
        <w:t xml:space="preserve">                    </w:t>
      </w:r>
      <w:r>
        <w:rPr>
          <w:rFonts w:hint="eastAsia" w:ascii="宋体" w:hAnsi="宋体" w:cs="宋体"/>
          <w:sz w:val="24"/>
          <w:szCs w:val="24"/>
        </w:rPr>
        <w:t xml:space="preserve">       电  邮：</w:t>
      </w:r>
      <w:r>
        <w:rPr>
          <w:rFonts w:hint="eastAsia" w:ascii="宋体" w:hAnsi="宋体" w:cs="宋体"/>
          <w:sz w:val="24"/>
          <w:szCs w:val="24"/>
          <w:u w:val="single"/>
        </w:rPr>
        <w:t xml:space="preserve">                    </w:t>
      </w:r>
    </w:p>
    <w:p w14:paraId="3EFE586E">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3E934602">
      <w:pPr>
        <w:spacing w:line="700" w:lineRule="exact"/>
        <w:ind w:firstLine="960" w:firstLineChars="400"/>
        <w:rPr>
          <w:rFonts w:hint="eastAsia" w:ascii="宋体" w:hAnsi="宋体" w:cs="宋体"/>
          <w:sz w:val="24"/>
          <w:szCs w:val="24"/>
          <w:u w:val="single"/>
        </w:rPr>
      </w:pPr>
      <w:r>
        <w:rPr>
          <w:rFonts w:hint="eastAsia" w:ascii="宋体" w:hAnsi="宋体" w:cs="宋体"/>
          <w:sz w:val="24"/>
          <w:szCs w:val="24"/>
          <w:u w:val="single"/>
        </w:rPr>
        <w:t xml:space="preserve">北渔泽镇北渔泽 </w:t>
      </w:r>
      <w:r>
        <w:rPr>
          <w:rFonts w:hint="eastAsia" w:ascii="宋体" w:hAnsi="宋体" w:cs="宋体"/>
          <w:sz w:val="24"/>
          <w:szCs w:val="24"/>
        </w:rPr>
        <w:t xml:space="preserve">  </w:t>
      </w:r>
    </w:p>
    <w:p w14:paraId="32F19098">
      <w:pPr>
        <w:pStyle w:val="2"/>
        <w:spacing w:line="700" w:lineRule="exact"/>
        <w:rPr>
          <w:rFonts w:hint="eastAsia" w:ascii="宋体" w:hAnsi="宋体" w:cs="宋体"/>
          <w:sz w:val="24"/>
          <w:szCs w:val="24"/>
          <w:u w:val="single"/>
        </w:rPr>
      </w:pPr>
      <w:r>
        <w:rPr>
          <w:rFonts w:hint="eastAsia" w:ascii="宋体" w:hAnsi="宋体" w:cs="宋体"/>
          <w:b w:val="0"/>
          <w:bCs w:val="0"/>
          <w:sz w:val="24"/>
          <w:szCs w:val="24"/>
        </w:rPr>
        <w:t>邮  编：</w:t>
      </w:r>
      <w:r>
        <w:rPr>
          <w:rFonts w:hint="eastAsia" w:ascii="宋体" w:hAnsi="宋体" w:cs="宋体"/>
          <w:b w:val="0"/>
          <w:bCs w:val="0"/>
          <w:sz w:val="24"/>
          <w:szCs w:val="24"/>
          <w:u w:val="single"/>
        </w:rPr>
        <w:t xml:space="preserve">      046102        </w:t>
      </w:r>
      <w:r>
        <w:rPr>
          <w:rFonts w:hint="eastAsia" w:ascii="宋体" w:hAnsi="宋体" w:cs="宋体"/>
          <w:b w:val="0"/>
          <w:bCs w:val="0"/>
          <w:sz w:val="24"/>
          <w:szCs w:val="24"/>
        </w:rPr>
        <w:t xml:space="preserve">       邮  编：</w:t>
      </w:r>
      <w:r>
        <w:rPr>
          <w:rFonts w:hint="eastAsia" w:ascii="宋体" w:hAnsi="宋体" w:cs="宋体"/>
          <w:b w:val="0"/>
          <w:bCs w:val="0"/>
          <w:sz w:val="24"/>
          <w:szCs w:val="24"/>
          <w:u w:val="single"/>
        </w:rPr>
        <w:t xml:space="preserve">                   </w:t>
      </w:r>
      <w:r>
        <w:rPr>
          <w:rFonts w:hint="eastAsia" w:ascii="宋体" w:hAnsi="宋体" w:cs="宋体"/>
          <w:sz w:val="24"/>
          <w:szCs w:val="24"/>
          <w:u w:val="single"/>
        </w:rPr>
        <w:br w:type="page"/>
      </w:r>
    </w:p>
    <w:p w14:paraId="7844F733">
      <w:pPr>
        <w:pStyle w:val="2"/>
        <w:spacing w:line="500" w:lineRule="exact"/>
        <w:ind w:firstLine="482"/>
        <w:jc w:val="center"/>
        <w:rPr>
          <w:rFonts w:hint="eastAsia" w:ascii="宋体" w:hAnsi="宋体" w:cs="宋体"/>
          <w:sz w:val="24"/>
          <w:szCs w:val="24"/>
        </w:rPr>
      </w:pPr>
      <w:r>
        <w:rPr>
          <w:rFonts w:hint="eastAsia" w:ascii="宋体" w:hAnsi="宋体" w:cs="宋体"/>
          <w:sz w:val="24"/>
          <w:szCs w:val="24"/>
        </w:rPr>
        <w:t>第二部分 通用合同条款</w:t>
      </w:r>
    </w:p>
    <w:p w14:paraId="08CC5385">
      <w:pPr>
        <w:wordWrap w:val="0"/>
        <w:adjustRightInd w:val="0"/>
        <w:snapToGrid w:val="0"/>
        <w:spacing w:line="500" w:lineRule="exact"/>
        <w:ind w:firstLine="360" w:firstLineChars="150"/>
        <w:rPr>
          <w:rFonts w:hint="eastAsia" w:ascii="宋体" w:hAnsi="宋体" w:cs="宋体"/>
          <w:sz w:val="24"/>
          <w:szCs w:val="24"/>
        </w:rPr>
      </w:pPr>
      <w:r>
        <w:rPr>
          <w:rFonts w:hint="eastAsia" w:ascii="宋体" w:hAnsi="宋体" w:cs="宋体"/>
          <w:sz w:val="24"/>
          <w:szCs w:val="24"/>
        </w:rPr>
        <w:t>本合同执行住房和城乡建设部（建市施函[2014]74号）《建设工程施工专业分包合同（示范文本）》的通用合同条款。</w:t>
      </w:r>
    </w:p>
    <w:p w14:paraId="21ACCFB0">
      <w:pPr>
        <w:wordWrap w:val="0"/>
        <w:adjustRightInd w:val="0"/>
        <w:snapToGrid w:val="0"/>
        <w:spacing w:line="500" w:lineRule="exact"/>
        <w:ind w:firstLine="482"/>
        <w:jc w:val="center"/>
        <w:rPr>
          <w:rFonts w:hint="eastAsia" w:ascii="宋体" w:hAnsi="宋体" w:cs="宋体"/>
          <w:b/>
          <w:bCs/>
          <w:kern w:val="44"/>
          <w:sz w:val="24"/>
          <w:szCs w:val="24"/>
        </w:rPr>
      </w:pPr>
      <w:r>
        <w:rPr>
          <w:rFonts w:hint="eastAsia" w:ascii="宋体" w:hAnsi="宋体" w:cs="宋体"/>
          <w:b/>
          <w:bCs/>
          <w:kern w:val="44"/>
          <w:sz w:val="24"/>
          <w:szCs w:val="24"/>
        </w:rPr>
        <w:t>第三部分  专用合同条款</w:t>
      </w:r>
    </w:p>
    <w:p w14:paraId="7DA85984">
      <w:pPr>
        <w:spacing w:line="500" w:lineRule="exact"/>
        <w:ind w:firstLine="482" w:firstLineChars="200"/>
        <w:rPr>
          <w:rFonts w:hint="eastAsia" w:ascii="宋体" w:hAnsi="宋体" w:cs="宋体"/>
          <w:b/>
          <w:bCs/>
          <w:sz w:val="24"/>
          <w:szCs w:val="24"/>
        </w:rPr>
      </w:pPr>
      <w:bookmarkStart w:id="46" w:name="_Toc389586420"/>
      <w:bookmarkStart w:id="47" w:name="_Toc384137617"/>
      <w:bookmarkStart w:id="48" w:name="_Toc384054024"/>
      <w:bookmarkStart w:id="49" w:name="_Toc383940995"/>
      <w:bookmarkStart w:id="50" w:name="_Toc389663548"/>
      <w:bookmarkStart w:id="51" w:name="_Toc384026469"/>
      <w:bookmarkStart w:id="52" w:name="_Toc389602891"/>
      <w:r>
        <w:rPr>
          <w:rFonts w:hint="eastAsia" w:ascii="宋体" w:hAnsi="宋体" w:cs="宋体"/>
          <w:b/>
          <w:bCs/>
          <w:sz w:val="24"/>
          <w:szCs w:val="24"/>
        </w:rPr>
        <w:t>1. 一般约定</w:t>
      </w:r>
      <w:bookmarkEnd w:id="46"/>
    </w:p>
    <w:p w14:paraId="3E7F2134">
      <w:pPr>
        <w:spacing w:line="500" w:lineRule="exact"/>
        <w:ind w:firstLine="482" w:firstLineChars="200"/>
        <w:rPr>
          <w:rFonts w:hint="eastAsia" w:ascii="宋体" w:hAnsi="宋体" w:cs="宋体"/>
          <w:sz w:val="24"/>
          <w:szCs w:val="24"/>
        </w:rPr>
      </w:pPr>
      <w:bookmarkStart w:id="53" w:name="_Toc389586421"/>
      <w:r>
        <w:rPr>
          <w:rFonts w:hint="eastAsia" w:ascii="宋体" w:hAnsi="宋体" w:cs="宋体"/>
          <w:b/>
          <w:bCs/>
          <w:sz w:val="24"/>
          <w:szCs w:val="24"/>
        </w:rPr>
        <w:t>1.1 词语定义与解释</w:t>
      </w:r>
      <w:bookmarkEnd w:id="53"/>
    </w:p>
    <w:p w14:paraId="2E29924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 其他分包合同文件包括：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0BDE2F40">
      <w:pPr>
        <w:wordWrap w:val="0"/>
        <w:adjustRightInd w:val="0"/>
        <w:snapToGrid w:val="0"/>
        <w:spacing w:line="500" w:lineRule="exact"/>
        <w:jc w:val="left"/>
        <w:rPr>
          <w:rFonts w:hint="eastAsia" w:ascii="宋体" w:hAnsi="宋体" w:cs="宋体"/>
          <w:sz w:val="24"/>
          <w:szCs w:val="24"/>
        </w:rPr>
      </w:pPr>
      <w:r>
        <w:rPr>
          <w:rFonts w:hint="eastAsia" w:ascii="宋体" w:hAnsi="宋体" w:cs="宋体"/>
          <w:sz w:val="24"/>
          <w:szCs w:val="24"/>
        </w:rPr>
        <w:t xml:space="preserve">    1.1.2 总包合同是指：</w:t>
      </w:r>
      <w:r>
        <w:rPr>
          <w:rFonts w:hint="eastAsia" w:ascii="宋体" w:hAnsi="宋体" w:cs="宋体"/>
          <w:sz w:val="24"/>
          <w:szCs w:val="24"/>
          <w:u w:val="single"/>
        </w:rPr>
        <w:t xml:space="preserve">    发包人与承包人签订的承包合同      </w:t>
      </w:r>
      <w:r>
        <w:rPr>
          <w:rFonts w:hint="eastAsia" w:ascii="宋体" w:hAnsi="宋体" w:cs="宋体"/>
          <w:sz w:val="24"/>
          <w:szCs w:val="24"/>
        </w:rPr>
        <w:t>。</w:t>
      </w:r>
    </w:p>
    <w:p w14:paraId="65C7623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1.1.3 作为施工场地组成部分的其他场所包括：</w:t>
      </w:r>
      <w:r>
        <w:rPr>
          <w:rFonts w:hint="eastAsia" w:ascii="宋体" w:hAnsi="宋体" w:cs="宋体"/>
          <w:sz w:val="24"/>
          <w:szCs w:val="24"/>
          <w:u w:val="single"/>
        </w:rPr>
        <w:t xml:space="preserve">                      </w:t>
      </w:r>
      <w:r>
        <w:rPr>
          <w:rFonts w:hint="eastAsia" w:ascii="宋体" w:hAnsi="宋体" w:cs="宋体"/>
          <w:sz w:val="24"/>
          <w:szCs w:val="24"/>
        </w:rPr>
        <w:t>。</w:t>
      </w:r>
    </w:p>
    <w:p w14:paraId="2D0FF27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1.1.4 分包合同适用的其他规范性文件：</w:t>
      </w:r>
      <w:r>
        <w:rPr>
          <w:rFonts w:hint="eastAsia" w:ascii="宋体" w:hAnsi="宋体" w:cs="宋体"/>
          <w:kern w:val="0"/>
          <w:sz w:val="24"/>
          <w:szCs w:val="24"/>
          <w:u w:val="single"/>
        </w:rPr>
        <w:t>是指中华人民共和国法律、行政法规、部门规章，以及工程所在地的地方性法规和地方政府规章等</w:t>
      </w:r>
      <w:r>
        <w:rPr>
          <w:rFonts w:hint="eastAsia" w:ascii="宋体" w:hAnsi="宋体" w:cs="宋体"/>
          <w:sz w:val="24"/>
          <w:szCs w:val="24"/>
        </w:rPr>
        <w:t>。</w:t>
      </w:r>
    </w:p>
    <w:p w14:paraId="57D6475A">
      <w:pPr>
        <w:spacing w:line="500" w:lineRule="exact"/>
        <w:ind w:firstLine="482" w:firstLineChars="200"/>
        <w:rPr>
          <w:rFonts w:hint="eastAsia" w:ascii="宋体" w:hAnsi="宋体" w:cs="宋体"/>
          <w:b/>
          <w:bCs/>
          <w:sz w:val="24"/>
          <w:szCs w:val="24"/>
        </w:rPr>
      </w:pPr>
      <w:bookmarkStart w:id="54" w:name="_Toc389586422"/>
      <w:r>
        <w:rPr>
          <w:rFonts w:hint="eastAsia" w:ascii="宋体" w:hAnsi="宋体" w:cs="宋体"/>
          <w:b/>
          <w:bCs/>
          <w:sz w:val="24"/>
          <w:szCs w:val="24"/>
        </w:rPr>
        <w:t>1.2 标准和规范</w:t>
      </w:r>
      <w:bookmarkEnd w:id="54"/>
    </w:p>
    <w:p w14:paraId="527C2C6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1.2.1 适用于分包工程的标准和规范包括：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00C023B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1.2.2 分包人对前述标准和要求的了解程度：</w:t>
      </w:r>
      <w:r>
        <w:rPr>
          <w:rFonts w:hint="eastAsia" w:ascii="宋体" w:hAnsi="宋体" w:cs="宋体"/>
          <w:kern w:val="0"/>
          <w:sz w:val="24"/>
          <w:szCs w:val="24"/>
          <w:u w:val="single"/>
        </w:rPr>
        <w:t>分包人在签订分包合同前已充分了解前述标准和要求的复杂程度，签约合同价中已包含由此产生的费用</w:t>
      </w:r>
      <w:r>
        <w:rPr>
          <w:rFonts w:hint="eastAsia" w:ascii="宋体" w:hAnsi="宋体" w:cs="宋体"/>
          <w:kern w:val="0"/>
          <w:sz w:val="24"/>
          <w:szCs w:val="24"/>
        </w:rPr>
        <w:t>。</w:t>
      </w:r>
    </w:p>
    <w:p w14:paraId="66260096">
      <w:pPr>
        <w:spacing w:line="500" w:lineRule="exact"/>
        <w:ind w:firstLine="482" w:firstLineChars="200"/>
        <w:rPr>
          <w:rFonts w:hint="eastAsia" w:ascii="宋体" w:hAnsi="宋体" w:cs="宋体"/>
          <w:b/>
          <w:bCs/>
          <w:sz w:val="24"/>
          <w:szCs w:val="24"/>
        </w:rPr>
      </w:pPr>
      <w:bookmarkStart w:id="55" w:name="_Toc389586423"/>
      <w:r>
        <w:rPr>
          <w:rFonts w:hint="eastAsia" w:ascii="宋体" w:hAnsi="宋体" w:cs="宋体"/>
          <w:b/>
          <w:bCs/>
          <w:sz w:val="24"/>
          <w:szCs w:val="24"/>
        </w:rPr>
        <w:t>1.3 分包合同文件的优先顺序</w:t>
      </w:r>
      <w:bookmarkEnd w:id="55"/>
    </w:p>
    <w:p w14:paraId="5AF158AD">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解释分包合同文件的优先顺序为：</w:t>
      </w:r>
      <w:r>
        <w:rPr>
          <w:rFonts w:hint="eastAsia" w:ascii="宋体" w:hAnsi="宋体" w:cs="宋体"/>
          <w:kern w:val="0"/>
          <w:sz w:val="24"/>
          <w:szCs w:val="24"/>
          <w:u w:val="single"/>
        </w:rPr>
        <w:t>（1）分包合同协议书；（2）中标通知书（如果有）；（3）投标函及其附录（如果有）；（4）专用合同条款</w:t>
      </w:r>
      <w:r>
        <w:rPr>
          <w:rFonts w:hint="eastAsia" w:ascii="宋体" w:hAnsi="宋体" w:cs="宋体"/>
          <w:sz w:val="24"/>
          <w:szCs w:val="24"/>
          <w:u w:val="single"/>
        </w:rPr>
        <w:t>及其附件</w:t>
      </w:r>
      <w:r>
        <w:rPr>
          <w:rFonts w:hint="eastAsia" w:ascii="宋体" w:hAnsi="宋体" w:cs="宋体"/>
          <w:kern w:val="0"/>
          <w:sz w:val="24"/>
          <w:szCs w:val="24"/>
          <w:u w:val="single"/>
        </w:rPr>
        <w:t>；（5）通用合同条款；（6）技术标准和要求；（7）图纸；（8）已标价工程量清单或预算书；（9）其他分包合同文件。</w:t>
      </w:r>
    </w:p>
    <w:p w14:paraId="77E3D683">
      <w:pPr>
        <w:spacing w:line="500" w:lineRule="exact"/>
        <w:ind w:firstLine="482" w:firstLineChars="200"/>
        <w:rPr>
          <w:rFonts w:hint="eastAsia" w:ascii="宋体" w:hAnsi="宋体" w:cs="宋体"/>
          <w:b/>
          <w:bCs/>
          <w:sz w:val="24"/>
          <w:szCs w:val="24"/>
        </w:rPr>
      </w:pPr>
      <w:bookmarkStart w:id="56" w:name="_Toc389586424"/>
      <w:r>
        <w:rPr>
          <w:rFonts w:hint="eastAsia" w:ascii="宋体" w:hAnsi="宋体" w:cs="宋体"/>
          <w:b/>
          <w:bCs/>
          <w:sz w:val="24"/>
          <w:szCs w:val="24"/>
        </w:rPr>
        <w:t>1.4 图纸</w:t>
      </w:r>
      <w:bookmarkEnd w:id="56"/>
      <w:r>
        <w:rPr>
          <w:rFonts w:hint="eastAsia" w:ascii="宋体" w:hAnsi="宋体" w:cs="宋体"/>
          <w:b/>
          <w:bCs/>
          <w:sz w:val="24"/>
          <w:szCs w:val="24"/>
        </w:rPr>
        <w:tab/>
      </w:r>
    </w:p>
    <w:p w14:paraId="7AA94E7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1.4.1 承包人向分包人提供图纸的期限：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天</w:t>
      </w:r>
      <w:r>
        <w:rPr>
          <w:rFonts w:hint="eastAsia" w:ascii="宋体" w:hAnsi="宋体" w:cs="宋体"/>
          <w:sz w:val="24"/>
          <w:szCs w:val="24"/>
        </w:rPr>
        <w:t>；</w:t>
      </w:r>
    </w:p>
    <w:p w14:paraId="4C34BE4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承包人向分包人提供图纸的数量：</w:t>
      </w:r>
      <w:r>
        <w:rPr>
          <w:rFonts w:hint="eastAsia" w:ascii="宋体" w:hAnsi="宋体" w:cs="宋体"/>
          <w:sz w:val="24"/>
          <w:szCs w:val="24"/>
          <w:u w:val="single"/>
        </w:rPr>
        <w:t xml:space="preserve">                        </w:t>
      </w:r>
      <w:r>
        <w:rPr>
          <w:rFonts w:hint="eastAsia" w:ascii="宋体" w:hAnsi="宋体" w:cs="宋体"/>
          <w:sz w:val="24"/>
          <w:szCs w:val="24"/>
        </w:rPr>
        <w:t>；</w:t>
      </w:r>
    </w:p>
    <w:p w14:paraId="1E75159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承包人向分包人提供图纸的内容：</w:t>
      </w:r>
      <w:r>
        <w:rPr>
          <w:rFonts w:hint="eastAsia" w:ascii="宋体" w:hAnsi="宋体" w:cs="宋体"/>
          <w:sz w:val="24"/>
          <w:szCs w:val="24"/>
          <w:u w:val="single"/>
        </w:rPr>
        <w:t xml:space="preserve">           </w:t>
      </w:r>
      <w:r>
        <w:rPr>
          <w:rFonts w:hint="eastAsia" w:ascii="宋体" w:hAnsi="宋体" w:cs="宋体"/>
          <w:sz w:val="24"/>
          <w:szCs w:val="24"/>
        </w:rPr>
        <w:t>；</w:t>
      </w:r>
    </w:p>
    <w:p w14:paraId="0CCA339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分包人应在施工场地保存图纸的份数：</w:t>
      </w:r>
      <w:r>
        <w:rPr>
          <w:rFonts w:hint="eastAsia" w:ascii="宋体" w:hAnsi="宋体" w:cs="宋体"/>
          <w:sz w:val="24"/>
          <w:szCs w:val="24"/>
          <w:u w:val="single"/>
        </w:rPr>
        <w:t xml:space="preserve"> </w:t>
      </w:r>
      <w:r>
        <w:rPr>
          <w:rFonts w:hint="eastAsia" w:ascii="宋体" w:hAnsi="宋体" w:cs="宋体"/>
          <w:i/>
          <w:iCs/>
          <w:sz w:val="24"/>
          <w:szCs w:val="24"/>
          <w:u w:val="single"/>
        </w:rPr>
        <w:t xml:space="preserve">        </w:t>
      </w:r>
      <w:r>
        <w:rPr>
          <w:rFonts w:hint="eastAsia" w:ascii="宋体" w:hAnsi="宋体" w:cs="宋体"/>
          <w:sz w:val="24"/>
          <w:szCs w:val="24"/>
        </w:rPr>
        <w:t xml:space="preserve"> 。</w:t>
      </w:r>
    </w:p>
    <w:p w14:paraId="442A441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1.4.2 深化设计</w:t>
      </w:r>
    </w:p>
    <w:p w14:paraId="2482A8C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承包人委托分包人进行深化设计的范围及费用承担：</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p>
    <w:p w14:paraId="4390C6C2">
      <w:pPr>
        <w:spacing w:line="500" w:lineRule="exact"/>
        <w:ind w:firstLine="482" w:firstLineChars="200"/>
        <w:rPr>
          <w:rFonts w:hint="eastAsia" w:ascii="宋体" w:hAnsi="宋体" w:cs="宋体"/>
          <w:b/>
          <w:bCs/>
          <w:sz w:val="24"/>
          <w:szCs w:val="24"/>
        </w:rPr>
      </w:pPr>
      <w:bookmarkStart w:id="57" w:name="_Toc389586425"/>
      <w:r>
        <w:rPr>
          <w:rFonts w:hint="eastAsia" w:ascii="宋体" w:hAnsi="宋体" w:cs="宋体"/>
          <w:b/>
          <w:bCs/>
          <w:sz w:val="24"/>
          <w:szCs w:val="24"/>
        </w:rPr>
        <w:t>1.5 联络</w:t>
      </w:r>
      <w:bookmarkEnd w:id="57"/>
    </w:p>
    <w:p w14:paraId="2425E7BB">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kern w:val="0"/>
          <w:sz w:val="24"/>
          <w:szCs w:val="24"/>
          <w:u w:val="single"/>
        </w:rPr>
        <w:t xml:space="preserve">  7</w:t>
      </w:r>
      <w:r>
        <w:rPr>
          <w:rFonts w:hint="eastAsia" w:ascii="宋体" w:hAnsi="宋体" w:cs="宋体"/>
          <w:i/>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天内将与合同有关的通知、批准、证明、证书、指示、要求、请求、同意、意见、确定和决定等书面函件送达对方当事人。</w:t>
      </w:r>
    </w:p>
    <w:p w14:paraId="5D37AFF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3C65CDE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2898DB7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0B28B8E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3449563F">
      <w:pPr>
        <w:spacing w:line="500" w:lineRule="exact"/>
        <w:ind w:firstLine="482" w:firstLineChars="200"/>
        <w:rPr>
          <w:rFonts w:hint="eastAsia" w:ascii="宋体" w:hAnsi="宋体" w:cs="宋体"/>
          <w:b/>
          <w:bCs/>
          <w:sz w:val="24"/>
          <w:szCs w:val="24"/>
        </w:rPr>
      </w:pPr>
      <w:bookmarkStart w:id="58" w:name="_Toc389586426"/>
      <w:r>
        <w:rPr>
          <w:rFonts w:hint="eastAsia" w:ascii="宋体" w:hAnsi="宋体" w:cs="宋体"/>
          <w:b/>
          <w:bCs/>
          <w:sz w:val="24"/>
          <w:szCs w:val="24"/>
        </w:rPr>
        <w:t>1.6 知识产权</w:t>
      </w:r>
      <w:bookmarkEnd w:id="58"/>
    </w:p>
    <w:p w14:paraId="7C7E85C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1.6.1 分包人在合同签订前和签订时已确定采用的专利、专有技术、技术秘密的使用费：</w:t>
      </w:r>
      <w:r>
        <w:rPr>
          <w:rFonts w:hint="eastAsia" w:ascii="宋体" w:hAnsi="宋体" w:cs="宋体"/>
          <w:sz w:val="24"/>
          <w:szCs w:val="24"/>
          <w:u w:val="single"/>
        </w:rPr>
        <w:t xml:space="preserve">  分包人在合同签订前和签订时已确定采用的专利、专有技术、技术秘密的使用费已包含在签约合同价中 </w:t>
      </w:r>
      <w:r>
        <w:rPr>
          <w:rFonts w:hint="eastAsia" w:ascii="宋体" w:hAnsi="宋体" w:cs="宋体"/>
          <w:sz w:val="24"/>
          <w:szCs w:val="24"/>
        </w:rPr>
        <w:t>。</w:t>
      </w:r>
    </w:p>
    <w:p w14:paraId="1CDFFE4A">
      <w:pPr>
        <w:spacing w:line="500" w:lineRule="exact"/>
        <w:ind w:firstLine="482" w:firstLineChars="200"/>
        <w:rPr>
          <w:rFonts w:hint="eastAsia" w:ascii="宋体" w:hAnsi="宋体" w:cs="宋体"/>
          <w:b/>
          <w:bCs/>
          <w:sz w:val="24"/>
          <w:szCs w:val="24"/>
        </w:rPr>
      </w:pPr>
      <w:bookmarkStart w:id="59" w:name="_Toc389586427"/>
      <w:r>
        <w:rPr>
          <w:rFonts w:hint="eastAsia" w:ascii="宋体" w:hAnsi="宋体" w:cs="宋体"/>
          <w:b/>
          <w:bCs/>
          <w:sz w:val="24"/>
          <w:szCs w:val="24"/>
        </w:rPr>
        <w:t>2. 承包人</w:t>
      </w:r>
      <w:bookmarkEnd w:id="59"/>
    </w:p>
    <w:p w14:paraId="582B1740">
      <w:pPr>
        <w:spacing w:line="500" w:lineRule="exact"/>
        <w:ind w:firstLine="482" w:firstLineChars="200"/>
        <w:rPr>
          <w:rFonts w:hint="eastAsia" w:ascii="宋体" w:hAnsi="宋体" w:cs="宋体"/>
          <w:b/>
          <w:bCs/>
          <w:sz w:val="24"/>
          <w:szCs w:val="24"/>
        </w:rPr>
      </w:pPr>
      <w:bookmarkStart w:id="60" w:name="_Toc389586428"/>
      <w:r>
        <w:rPr>
          <w:rFonts w:hint="eastAsia" w:ascii="宋体" w:hAnsi="宋体" w:cs="宋体"/>
          <w:b/>
          <w:bCs/>
          <w:sz w:val="24"/>
          <w:szCs w:val="24"/>
        </w:rPr>
        <w:t>2.1 提供基础资料、施工条件</w:t>
      </w:r>
      <w:bookmarkEnd w:id="60"/>
    </w:p>
    <w:p w14:paraId="0827DF3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2.1.1 承包人移交施工场地的期限：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7CAA5F0C">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 xml:space="preserve">    承包人负责提供的其他设施和条件：</w:t>
      </w:r>
      <w:r>
        <w:rPr>
          <w:rFonts w:hint="eastAsia" w:ascii="宋体" w:hAnsi="宋体" w:cs="宋体"/>
          <w:sz w:val="24"/>
          <w:szCs w:val="24"/>
          <w:u w:val="single"/>
        </w:rPr>
        <w:t xml:space="preserve">                 </w:t>
      </w:r>
      <w:r>
        <w:rPr>
          <w:rFonts w:hint="eastAsia" w:ascii="宋体" w:hAnsi="宋体" w:cs="宋体"/>
          <w:sz w:val="24"/>
          <w:szCs w:val="24"/>
        </w:rPr>
        <w:t>。</w:t>
      </w:r>
    </w:p>
    <w:p w14:paraId="2F0D400E">
      <w:pPr>
        <w:spacing w:line="500" w:lineRule="exact"/>
        <w:ind w:firstLine="482" w:firstLineChars="200"/>
        <w:rPr>
          <w:rFonts w:hint="eastAsia" w:ascii="宋体" w:hAnsi="宋体" w:cs="宋体"/>
          <w:b/>
          <w:bCs/>
          <w:sz w:val="24"/>
          <w:szCs w:val="24"/>
        </w:rPr>
      </w:pPr>
      <w:bookmarkStart w:id="61" w:name="_Toc389586429"/>
      <w:r>
        <w:rPr>
          <w:rFonts w:hint="eastAsia" w:ascii="宋体" w:hAnsi="宋体" w:cs="宋体"/>
          <w:b/>
          <w:bCs/>
          <w:sz w:val="24"/>
          <w:szCs w:val="24"/>
        </w:rPr>
        <w:t>2.2 承包人项目经理</w:t>
      </w:r>
      <w:bookmarkEnd w:id="61"/>
    </w:p>
    <w:p w14:paraId="2A5F13C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1C85B59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50936F7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43270DE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4C4C43A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24CD6D5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77E8512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267D7DD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3751579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承包人对项目经理的授权范围：</w:t>
      </w:r>
      <w:r>
        <w:rPr>
          <w:rFonts w:hint="eastAsia" w:ascii="宋体" w:hAnsi="宋体" w:cs="宋体"/>
          <w:kern w:val="0"/>
          <w:sz w:val="24"/>
          <w:szCs w:val="24"/>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r>
        <w:rPr>
          <w:rFonts w:hint="eastAsia" w:ascii="宋体" w:hAnsi="宋体" w:cs="宋体"/>
          <w:sz w:val="24"/>
          <w:szCs w:val="24"/>
        </w:rPr>
        <w:t>。</w:t>
      </w:r>
    </w:p>
    <w:p w14:paraId="4699A4A1">
      <w:pPr>
        <w:spacing w:line="500" w:lineRule="exact"/>
        <w:ind w:firstLine="482" w:firstLineChars="200"/>
        <w:rPr>
          <w:rFonts w:hint="eastAsia" w:ascii="宋体" w:hAnsi="宋体" w:cs="宋体"/>
          <w:b/>
          <w:bCs/>
          <w:sz w:val="24"/>
          <w:szCs w:val="24"/>
        </w:rPr>
      </w:pPr>
      <w:bookmarkStart w:id="62" w:name="_Toc389586430"/>
      <w:r>
        <w:rPr>
          <w:rFonts w:hint="eastAsia" w:ascii="宋体" w:hAnsi="宋体" w:cs="宋体"/>
          <w:b/>
          <w:bCs/>
          <w:sz w:val="24"/>
          <w:szCs w:val="24"/>
        </w:rPr>
        <w:t>3. 分包人</w:t>
      </w:r>
      <w:bookmarkEnd w:id="62"/>
    </w:p>
    <w:p w14:paraId="0F4D827E">
      <w:pPr>
        <w:spacing w:line="500" w:lineRule="exact"/>
        <w:ind w:firstLine="482" w:firstLineChars="200"/>
        <w:rPr>
          <w:rFonts w:hint="eastAsia" w:ascii="宋体" w:hAnsi="宋体" w:cs="宋体"/>
          <w:b/>
          <w:bCs/>
          <w:sz w:val="24"/>
          <w:szCs w:val="24"/>
        </w:rPr>
      </w:pPr>
      <w:bookmarkStart w:id="63" w:name="_Toc389586431"/>
      <w:r>
        <w:rPr>
          <w:rFonts w:hint="eastAsia" w:ascii="宋体" w:hAnsi="宋体" w:cs="宋体"/>
          <w:b/>
          <w:bCs/>
          <w:sz w:val="24"/>
          <w:szCs w:val="24"/>
        </w:rPr>
        <w:t>3.1 分包人的一般义务</w:t>
      </w:r>
      <w:bookmarkEnd w:id="63"/>
    </w:p>
    <w:p w14:paraId="2B93D29F">
      <w:pPr>
        <w:spacing w:line="500" w:lineRule="exact"/>
        <w:ind w:firstLine="480" w:firstLineChars="200"/>
        <w:rPr>
          <w:rFonts w:hint="eastAsia" w:ascii="宋体" w:hAnsi="宋体" w:cs="宋体"/>
          <w:b/>
          <w:bCs/>
          <w:sz w:val="24"/>
          <w:szCs w:val="24"/>
        </w:rPr>
      </w:pPr>
      <w:r>
        <w:rPr>
          <w:rFonts w:hint="eastAsia" w:ascii="宋体" w:hAnsi="宋体" w:cs="宋体"/>
          <w:sz w:val="24"/>
          <w:szCs w:val="24"/>
        </w:rPr>
        <w:t>3.1.1 由分包人</w:t>
      </w:r>
      <w:r>
        <w:rPr>
          <w:rFonts w:hint="eastAsia" w:ascii="宋体" w:hAnsi="宋体" w:cs="宋体"/>
          <w:kern w:val="0"/>
          <w:sz w:val="24"/>
          <w:szCs w:val="24"/>
        </w:rPr>
        <w:t>办理的许可和批准手续包括</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w:t>
      </w:r>
      <w:bookmarkStart w:id="64" w:name="_Toc389586432"/>
      <w:r>
        <w:rPr>
          <w:rFonts w:hint="eastAsia" w:ascii="宋体" w:hAnsi="宋体" w:cs="宋体"/>
          <w:sz w:val="24"/>
          <w:szCs w:val="24"/>
        </w:rPr>
        <w:t xml:space="preserve"> </w:t>
      </w:r>
      <w:r>
        <w:rPr>
          <w:rFonts w:hint="eastAsia" w:ascii="宋体" w:hAnsi="宋体" w:cs="宋体"/>
          <w:b/>
          <w:bCs/>
          <w:sz w:val="24"/>
          <w:szCs w:val="24"/>
        </w:rPr>
        <w:t xml:space="preserve">   </w:t>
      </w:r>
    </w:p>
    <w:p w14:paraId="6103F61A">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3.2 分包人项目经理和其他主要项目管理人员</w:t>
      </w:r>
      <w:bookmarkEnd w:id="64"/>
    </w:p>
    <w:p w14:paraId="70052333">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3.2.1 分包人提交项目管理机构及施工人员安排报告的期限：</w:t>
      </w:r>
      <w:r>
        <w:rPr>
          <w:rFonts w:hint="eastAsia" w:ascii="宋体" w:hAnsi="宋体" w:cs="宋体"/>
          <w:sz w:val="24"/>
          <w:szCs w:val="24"/>
          <w:u w:val="single"/>
        </w:rPr>
        <w:t xml:space="preserve">  </w:t>
      </w:r>
      <w:r>
        <w:rPr>
          <w:rFonts w:hint="eastAsia" w:ascii="宋体" w:hAnsi="宋体" w:cs="宋体"/>
          <w:kern w:val="0"/>
          <w:sz w:val="24"/>
          <w:szCs w:val="24"/>
          <w:u w:val="single"/>
        </w:rPr>
        <w:t>收到开工通知后7天内</w:t>
      </w:r>
      <w:r>
        <w:rPr>
          <w:rFonts w:hint="eastAsia" w:ascii="宋体" w:hAnsi="宋体" w:cs="宋体"/>
          <w:sz w:val="24"/>
          <w:szCs w:val="24"/>
          <w:u w:val="single"/>
        </w:rPr>
        <w:t xml:space="preserve">  </w:t>
      </w:r>
      <w:r>
        <w:rPr>
          <w:rFonts w:hint="eastAsia" w:ascii="宋体" w:hAnsi="宋体" w:cs="宋体"/>
          <w:sz w:val="24"/>
          <w:szCs w:val="24"/>
        </w:rPr>
        <w:t xml:space="preserve">。 </w:t>
      </w:r>
    </w:p>
    <w:p w14:paraId="102460F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u w:val="single"/>
        </w:rPr>
        <w:t>分包人应在收到开工通知后7天内同时向承包人提交分包人为前述人员缴纳社会保险的有效证明。分包人不提交上述文件的，前述人员无权履行职责，承包人有权要求更换，由此增加的费用和延误的工期由分包人承担。</w:t>
      </w:r>
    </w:p>
    <w:p w14:paraId="5EA91DA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分包人项目经理信息：</w:t>
      </w:r>
    </w:p>
    <w:p w14:paraId="18E275E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42D2765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1F12A36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291357F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6621BB3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3718718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3FC7BFC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6D15F60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7E8D8E7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分包人对分包人项目经理的授权范围：</w:t>
      </w:r>
      <w:r>
        <w:rPr>
          <w:rFonts w:hint="eastAsia" w:ascii="宋体" w:hAnsi="宋体" w:cs="宋体"/>
          <w:kern w:val="0"/>
          <w:sz w:val="24"/>
          <w:szCs w:val="24"/>
          <w:u w:val="single"/>
        </w:rPr>
        <w:t xml:space="preserve">代表分包人负责履行分包人的权利义务 </w:t>
      </w:r>
      <w:r>
        <w:rPr>
          <w:rFonts w:hint="eastAsia" w:ascii="宋体" w:hAnsi="宋体" w:cs="宋体"/>
          <w:sz w:val="24"/>
          <w:szCs w:val="24"/>
        </w:rPr>
        <w:t>。</w:t>
      </w:r>
    </w:p>
    <w:p w14:paraId="179E5B9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3.2.2 分包人项目经理是否可以兼任其他项目的项目经理：</w:t>
      </w:r>
      <w:r>
        <w:rPr>
          <w:rFonts w:hint="eastAsia" w:ascii="宋体" w:hAnsi="宋体" w:cs="宋体"/>
          <w:sz w:val="24"/>
          <w:szCs w:val="24"/>
          <w:u w:val="single"/>
        </w:rPr>
        <w:t xml:space="preserve"> 不得同时兼任 </w:t>
      </w:r>
      <w:r>
        <w:rPr>
          <w:rFonts w:hint="eastAsia" w:ascii="宋体" w:hAnsi="宋体" w:cs="宋体"/>
          <w:sz w:val="24"/>
          <w:szCs w:val="24"/>
        </w:rPr>
        <w:t>。</w:t>
      </w:r>
    </w:p>
    <w:p w14:paraId="312CA84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分包人项目经理兼任其他项目的项目经理的违约责任：</w:t>
      </w:r>
      <w:r>
        <w:rPr>
          <w:rFonts w:hint="eastAsia" w:ascii="宋体" w:hAnsi="宋体" w:cs="宋体"/>
          <w:sz w:val="24"/>
          <w:szCs w:val="24"/>
          <w:u w:val="single"/>
        </w:rPr>
        <w:t xml:space="preserve">  发现一次，罚款1万元累计发现3次的，承包人可单方解除合同，并要求分包人承担签约合同总价5%的违约金，承包人有权从应付分包人进度款中直接扣减  </w:t>
      </w:r>
      <w:r>
        <w:rPr>
          <w:rFonts w:hint="eastAsia" w:ascii="宋体" w:hAnsi="宋体" w:cs="宋体"/>
          <w:sz w:val="24"/>
          <w:szCs w:val="24"/>
        </w:rPr>
        <w:t>。</w:t>
      </w:r>
    </w:p>
    <w:p w14:paraId="19400E9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3.2.3 分包人项目经理和其他主要项目管理人员擅自离开施工场地的违约责任：</w:t>
      </w:r>
      <w:r>
        <w:rPr>
          <w:rFonts w:hint="eastAsia" w:ascii="宋体" w:hAnsi="宋体" w:cs="宋体"/>
          <w:sz w:val="24"/>
          <w:szCs w:val="24"/>
          <w:u w:val="single"/>
        </w:rPr>
        <w:t xml:space="preserve">   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  </w:t>
      </w:r>
      <w:r>
        <w:rPr>
          <w:rFonts w:hint="eastAsia" w:ascii="宋体" w:hAnsi="宋体" w:cs="宋体"/>
          <w:sz w:val="24"/>
          <w:szCs w:val="24"/>
        </w:rPr>
        <w:t>。</w:t>
      </w:r>
    </w:p>
    <w:p w14:paraId="497BD70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3.2.4</w:t>
      </w:r>
      <w:r>
        <w:rPr>
          <w:rFonts w:hint="eastAsia" w:ascii="宋体" w:hAnsi="宋体" w:cs="宋体"/>
          <w:kern w:val="0"/>
          <w:sz w:val="24"/>
          <w:szCs w:val="24"/>
        </w:rPr>
        <w:t>分包人需要更换分包人项目经理或其他主要项目管理人员的，应提前7天书面通知承包人，并征得承包人书面同意。未经承包人书面同意，分包人不得擅自更换。</w:t>
      </w:r>
      <w:r>
        <w:rPr>
          <w:rFonts w:hint="eastAsia" w:ascii="宋体" w:hAnsi="宋体" w:cs="宋体"/>
          <w:sz w:val="24"/>
          <w:szCs w:val="24"/>
        </w:rPr>
        <w:t>分包人擅自更换</w:t>
      </w:r>
      <w:r>
        <w:rPr>
          <w:rFonts w:hint="eastAsia" w:ascii="宋体" w:hAnsi="宋体" w:cs="宋体"/>
          <w:kern w:val="0"/>
          <w:sz w:val="24"/>
          <w:szCs w:val="24"/>
        </w:rPr>
        <w:t>分包人项目经理或其他主要项目管理人员的违约责任：</w:t>
      </w:r>
      <w:r>
        <w:rPr>
          <w:rFonts w:hint="eastAsia" w:ascii="宋体" w:hAnsi="宋体" w:cs="宋体"/>
          <w:sz w:val="24"/>
          <w:szCs w:val="24"/>
          <w:u w:val="single"/>
        </w:rPr>
        <w:t xml:space="preserve">承包人有权要求分包人向承包人支付签约合同总价5%的违约金，承包人有权从应付分包人进度款中直接扣减  </w:t>
      </w:r>
      <w:r>
        <w:rPr>
          <w:rFonts w:hint="eastAsia" w:ascii="宋体" w:hAnsi="宋体" w:cs="宋体"/>
          <w:sz w:val="24"/>
          <w:szCs w:val="24"/>
        </w:rPr>
        <w:t>。</w:t>
      </w:r>
    </w:p>
    <w:p w14:paraId="2EF4CECF">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承包人有权书面通知分包人更换不称职的分包人项目经理或其他主要项目管理人员的，分包人应在接到更换通知后7天内进行更换。</w:t>
      </w:r>
      <w:r>
        <w:rPr>
          <w:rFonts w:hint="eastAsia" w:ascii="宋体" w:hAnsi="宋体" w:cs="宋体"/>
          <w:sz w:val="24"/>
          <w:szCs w:val="24"/>
        </w:rPr>
        <w:t>分包人无正当理由拒绝更换分包人项目经理</w:t>
      </w:r>
      <w:r>
        <w:rPr>
          <w:rFonts w:hint="eastAsia" w:ascii="宋体" w:hAnsi="宋体" w:cs="宋体"/>
          <w:kern w:val="0"/>
          <w:sz w:val="24"/>
          <w:szCs w:val="24"/>
        </w:rPr>
        <w:t>或其他主要项目管理人员</w:t>
      </w:r>
      <w:r>
        <w:rPr>
          <w:rFonts w:hint="eastAsia" w:ascii="宋体" w:hAnsi="宋体" w:cs="宋体"/>
          <w:sz w:val="24"/>
          <w:szCs w:val="24"/>
        </w:rPr>
        <w:t>的违约责任：</w:t>
      </w:r>
      <w:r>
        <w:rPr>
          <w:rFonts w:hint="eastAsia" w:ascii="宋体" w:hAnsi="宋体" w:cs="宋体"/>
          <w:sz w:val="24"/>
          <w:szCs w:val="24"/>
          <w:u w:val="single"/>
        </w:rPr>
        <w:t xml:space="preserve"> 承包人有权要求分包人向承包人支付签约合同总价5%的违约金，承包人有权从应付分包人进度款中直接扣减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00AE9593">
      <w:pPr>
        <w:spacing w:line="500" w:lineRule="exact"/>
        <w:ind w:firstLine="482" w:firstLineChars="200"/>
        <w:rPr>
          <w:rFonts w:hint="eastAsia" w:ascii="宋体" w:hAnsi="宋体" w:cs="宋体"/>
          <w:b/>
          <w:bCs/>
          <w:sz w:val="24"/>
          <w:szCs w:val="24"/>
        </w:rPr>
      </w:pPr>
      <w:bookmarkStart w:id="65" w:name="_Toc389586433"/>
      <w:r>
        <w:rPr>
          <w:rFonts w:hint="eastAsia" w:ascii="宋体" w:hAnsi="宋体" w:cs="宋体"/>
          <w:b/>
          <w:bCs/>
          <w:sz w:val="24"/>
          <w:szCs w:val="24"/>
        </w:rPr>
        <w:t>3.3 特殊工种上岗作业要求</w:t>
      </w:r>
      <w:bookmarkEnd w:id="65"/>
    </w:p>
    <w:p w14:paraId="44ACC89F">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法律规定需要持证上岗的特殊工种作业人员，必须具有行政管理部门颁发的相应岗位的特殊工种上岗证，并在相应作业人员进场前报送承包人审核并备案。</w:t>
      </w:r>
      <w:r>
        <w:rPr>
          <w:rFonts w:hint="eastAsia" w:ascii="宋体" w:hAnsi="宋体" w:cs="宋体"/>
          <w:sz w:val="24"/>
          <w:szCs w:val="24"/>
        </w:rPr>
        <w:t>特殊工种作业人员无证上岗的违约责任：</w:t>
      </w:r>
      <w:r>
        <w:rPr>
          <w:rFonts w:hint="eastAsia" w:ascii="宋体" w:hAnsi="宋体" w:cs="宋体"/>
          <w:sz w:val="24"/>
          <w:szCs w:val="24"/>
          <w:u w:val="single"/>
        </w:rPr>
        <w:t>承包人有权要求分包人更换相应的无证作业人员并向承包人支付签约合同总价5%的违约金，承包人有权从应付分包人进度款中直接扣减</w:t>
      </w:r>
      <w:r>
        <w:rPr>
          <w:rFonts w:hint="eastAsia" w:ascii="宋体" w:hAnsi="宋体" w:cs="宋体"/>
          <w:sz w:val="24"/>
          <w:szCs w:val="24"/>
        </w:rPr>
        <w:t>。</w:t>
      </w:r>
    </w:p>
    <w:p w14:paraId="339959A6">
      <w:pPr>
        <w:spacing w:line="500" w:lineRule="exact"/>
        <w:ind w:firstLine="482" w:firstLineChars="200"/>
        <w:rPr>
          <w:rFonts w:hint="eastAsia" w:ascii="宋体" w:hAnsi="宋体" w:cs="宋体"/>
          <w:b/>
          <w:bCs/>
          <w:sz w:val="24"/>
          <w:szCs w:val="24"/>
        </w:rPr>
      </w:pPr>
      <w:bookmarkStart w:id="66" w:name="_Toc389586434"/>
      <w:r>
        <w:rPr>
          <w:rFonts w:hint="eastAsia" w:ascii="宋体" w:hAnsi="宋体" w:cs="宋体"/>
          <w:b/>
          <w:bCs/>
          <w:sz w:val="24"/>
          <w:szCs w:val="24"/>
        </w:rPr>
        <w:t>3.4 禁止转包和再分包</w:t>
      </w:r>
      <w:bookmarkEnd w:id="66"/>
    </w:p>
    <w:p w14:paraId="1D110B1A">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3.4.1 分包人转包分包工程的违约责任：</w:t>
      </w:r>
      <w:r>
        <w:rPr>
          <w:rFonts w:hint="eastAsia" w:ascii="宋体" w:hAnsi="宋体" w:cs="宋体"/>
          <w:kern w:val="0"/>
          <w:sz w:val="24"/>
          <w:szCs w:val="24"/>
          <w:u w:val="single"/>
        </w:rPr>
        <w:t>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31E39719">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3.4.2 分包人违法分包工程的违约责任：</w:t>
      </w:r>
      <w:r>
        <w:rPr>
          <w:rFonts w:hint="eastAsia" w:ascii="宋体" w:hAnsi="宋体" w:cs="宋体"/>
          <w:kern w:val="0"/>
          <w:sz w:val="24"/>
          <w:szCs w:val="24"/>
          <w:u w:val="single"/>
        </w:rPr>
        <w:t xml:space="preserve">   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sz w:val="24"/>
          <w:szCs w:val="24"/>
        </w:rPr>
        <w:t>。</w:t>
      </w:r>
    </w:p>
    <w:p w14:paraId="03286BD5">
      <w:pPr>
        <w:spacing w:line="500" w:lineRule="exact"/>
        <w:ind w:firstLine="482" w:firstLineChars="200"/>
        <w:rPr>
          <w:rFonts w:hint="eastAsia" w:ascii="宋体" w:hAnsi="宋体" w:cs="宋体"/>
          <w:b/>
          <w:bCs/>
          <w:sz w:val="24"/>
          <w:szCs w:val="24"/>
        </w:rPr>
      </w:pPr>
      <w:bookmarkStart w:id="67" w:name="_Toc389586435"/>
      <w:r>
        <w:rPr>
          <w:rFonts w:hint="eastAsia" w:ascii="宋体" w:hAnsi="宋体" w:cs="宋体"/>
          <w:b/>
          <w:bCs/>
          <w:sz w:val="24"/>
          <w:szCs w:val="24"/>
        </w:rPr>
        <w:t>3.5 履约担保</w:t>
      </w:r>
      <w:bookmarkEnd w:id="67"/>
    </w:p>
    <w:p w14:paraId="40BD846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履约担保的方式：</w:t>
      </w:r>
      <w:r>
        <w:rPr>
          <w:rFonts w:hint="eastAsia" w:ascii="宋体" w:hAnsi="宋体" w:cs="宋体"/>
          <w:sz w:val="24"/>
          <w:szCs w:val="24"/>
          <w:u w:val="single"/>
        </w:rPr>
        <w:t xml:space="preserve">                                              </w:t>
      </w:r>
      <w:r>
        <w:rPr>
          <w:rFonts w:hint="eastAsia" w:ascii="宋体" w:hAnsi="宋体" w:cs="宋体"/>
          <w:sz w:val="24"/>
          <w:szCs w:val="24"/>
        </w:rPr>
        <w:t>。</w:t>
      </w:r>
    </w:p>
    <w:p w14:paraId="418C20F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履约担保的金额：</w:t>
      </w:r>
      <w:r>
        <w:rPr>
          <w:rFonts w:hint="eastAsia" w:ascii="宋体" w:hAnsi="宋体" w:cs="宋体"/>
          <w:sz w:val="24"/>
          <w:szCs w:val="24"/>
          <w:u w:val="single"/>
        </w:rPr>
        <w:t xml:space="preserve">                                              </w:t>
      </w:r>
      <w:r>
        <w:rPr>
          <w:rFonts w:hint="eastAsia" w:ascii="宋体" w:hAnsi="宋体" w:cs="宋体"/>
          <w:sz w:val="24"/>
          <w:szCs w:val="24"/>
        </w:rPr>
        <w:t>。</w:t>
      </w:r>
    </w:p>
    <w:p w14:paraId="37DA2051">
      <w:pPr>
        <w:wordWrap w:val="0"/>
        <w:adjustRightInd w:val="0"/>
        <w:snapToGrid w:val="0"/>
        <w:spacing w:line="500" w:lineRule="exact"/>
        <w:ind w:firstLine="480" w:firstLineChars="200"/>
        <w:jc w:val="left"/>
        <w:rPr>
          <w:rFonts w:hint="eastAsia" w:ascii="宋体" w:hAnsi="宋体" w:cs="宋体"/>
          <w:bCs/>
          <w:sz w:val="24"/>
          <w:szCs w:val="24"/>
        </w:rPr>
      </w:pPr>
      <w:r>
        <w:rPr>
          <w:rFonts w:hint="eastAsia" w:ascii="宋体" w:hAnsi="宋体" w:cs="宋体"/>
          <w:sz w:val="24"/>
          <w:szCs w:val="24"/>
        </w:rPr>
        <w:t>履约担保的期限：</w:t>
      </w:r>
      <w:r>
        <w:rPr>
          <w:rFonts w:hint="eastAsia" w:ascii="宋体" w:hAnsi="宋体" w:cs="宋体"/>
          <w:sz w:val="24"/>
          <w:szCs w:val="24"/>
          <w:u w:val="single"/>
        </w:rPr>
        <w:t xml:space="preserve">                                              </w:t>
      </w:r>
      <w:r>
        <w:rPr>
          <w:rFonts w:hint="eastAsia" w:ascii="宋体" w:hAnsi="宋体" w:cs="宋体"/>
          <w:sz w:val="24"/>
          <w:szCs w:val="24"/>
        </w:rPr>
        <w:t>。</w:t>
      </w:r>
    </w:p>
    <w:p w14:paraId="461682D1">
      <w:pPr>
        <w:spacing w:line="500" w:lineRule="exact"/>
        <w:ind w:firstLine="482" w:firstLineChars="200"/>
        <w:rPr>
          <w:rFonts w:hint="eastAsia" w:ascii="宋体" w:hAnsi="宋体" w:cs="宋体"/>
          <w:b/>
          <w:bCs/>
          <w:sz w:val="24"/>
          <w:szCs w:val="24"/>
        </w:rPr>
      </w:pPr>
      <w:bookmarkStart w:id="68" w:name="_Toc389586438"/>
      <w:r>
        <w:rPr>
          <w:rFonts w:hint="eastAsia" w:ascii="宋体" w:hAnsi="宋体" w:cs="宋体"/>
          <w:b/>
          <w:bCs/>
          <w:sz w:val="24"/>
          <w:szCs w:val="24"/>
        </w:rPr>
        <w:t>4. 安全文明施工、环境保护与劳动用工管理</w:t>
      </w:r>
      <w:bookmarkEnd w:id="68"/>
    </w:p>
    <w:p w14:paraId="68A55906">
      <w:pPr>
        <w:spacing w:line="500" w:lineRule="exact"/>
        <w:ind w:firstLine="482" w:firstLineChars="200"/>
        <w:rPr>
          <w:rFonts w:hint="eastAsia" w:ascii="宋体" w:hAnsi="宋体" w:cs="宋体"/>
          <w:b/>
          <w:bCs/>
          <w:sz w:val="24"/>
          <w:szCs w:val="24"/>
        </w:rPr>
      </w:pPr>
      <w:bookmarkStart w:id="69" w:name="_Toc389586439"/>
      <w:r>
        <w:rPr>
          <w:rFonts w:hint="eastAsia" w:ascii="宋体" w:hAnsi="宋体" w:cs="宋体"/>
          <w:b/>
          <w:bCs/>
          <w:sz w:val="24"/>
          <w:szCs w:val="24"/>
        </w:rPr>
        <w:t>4.1 劳动用工管理</w:t>
      </w:r>
      <w:bookmarkEnd w:id="69"/>
    </w:p>
    <w:p w14:paraId="2A5537D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4.1.1 分包人雇佣的人员所需必要膳宿条件的提供方：</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224CD65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承包人为分包人雇佣的人员提供必要膳宿条件的期限：</w:t>
      </w:r>
      <w:r>
        <w:rPr>
          <w:rFonts w:hint="eastAsia" w:ascii="宋体" w:hAnsi="宋体" w:cs="宋体"/>
          <w:sz w:val="24"/>
          <w:szCs w:val="24"/>
          <w:u w:val="single"/>
        </w:rPr>
        <w:t xml:space="preserve">                 </w:t>
      </w:r>
      <w:r>
        <w:rPr>
          <w:rFonts w:hint="eastAsia" w:ascii="宋体" w:hAnsi="宋体" w:cs="宋体"/>
          <w:sz w:val="24"/>
          <w:szCs w:val="24"/>
        </w:rPr>
        <w:t>。</w:t>
      </w:r>
    </w:p>
    <w:p w14:paraId="78C815F4">
      <w:pPr>
        <w:wordWrap w:val="0"/>
        <w:adjustRightInd w:val="0"/>
        <w:snapToGrid w:val="0"/>
        <w:spacing w:line="500" w:lineRule="exact"/>
        <w:ind w:firstLine="480" w:firstLineChars="200"/>
        <w:jc w:val="left"/>
        <w:rPr>
          <w:rFonts w:hint="eastAsia" w:ascii="宋体" w:hAnsi="宋体" w:cs="宋体"/>
          <w:i/>
          <w:sz w:val="24"/>
          <w:szCs w:val="24"/>
          <w:u w:val="single"/>
        </w:rPr>
      </w:pPr>
      <w:r>
        <w:rPr>
          <w:rFonts w:hint="eastAsia" w:ascii="宋体" w:hAnsi="宋体" w:cs="宋体"/>
          <w:sz w:val="24"/>
          <w:szCs w:val="24"/>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cs="宋体"/>
          <w:sz w:val="24"/>
          <w:szCs w:val="24"/>
          <w:u w:val="single"/>
        </w:rPr>
        <w:t>承包人有权从次月进度款中按分包人备案于承包人处的劳动合同进行直接扣除相应款项，用于支付农民工工资。因此给承包人造成严重不良社会影响的，承包人对分包人予以处罚3万元罚款，并将分包人列入不合格分包人名单，承包人不再与其合作。</w:t>
      </w:r>
    </w:p>
    <w:p w14:paraId="2EFF3AFC">
      <w:pPr>
        <w:spacing w:line="500" w:lineRule="exact"/>
        <w:ind w:firstLine="482" w:firstLineChars="200"/>
        <w:rPr>
          <w:rFonts w:hint="eastAsia" w:ascii="宋体" w:hAnsi="宋体" w:cs="宋体"/>
          <w:b/>
          <w:bCs/>
          <w:sz w:val="24"/>
          <w:szCs w:val="24"/>
        </w:rPr>
      </w:pPr>
      <w:bookmarkStart w:id="70" w:name="_Toc389586440"/>
      <w:r>
        <w:rPr>
          <w:rFonts w:hint="eastAsia" w:ascii="宋体" w:hAnsi="宋体" w:cs="宋体"/>
          <w:b/>
          <w:bCs/>
          <w:sz w:val="24"/>
          <w:szCs w:val="24"/>
        </w:rPr>
        <w:t>5. 工期和进度</w:t>
      </w:r>
      <w:bookmarkEnd w:id="70"/>
    </w:p>
    <w:p w14:paraId="1086AD71">
      <w:pPr>
        <w:spacing w:line="500" w:lineRule="exact"/>
        <w:ind w:firstLine="482" w:firstLineChars="200"/>
        <w:rPr>
          <w:rFonts w:hint="eastAsia" w:ascii="宋体" w:hAnsi="宋体" w:cs="宋体"/>
          <w:b/>
          <w:bCs/>
          <w:sz w:val="24"/>
          <w:szCs w:val="24"/>
        </w:rPr>
      </w:pPr>
      <w:bookmarkStart w:id="71" w:name="_Toc389586441"/>
      <w:r>
        <w:rPr>
          <w:rFonts w:hint="eastAsia" w:ascii="宋体" w:hAnsi="宋体" w:cs="宋体"/>
          <w:b/>
          <w:bCs/>
          <w:sz w:val="24"/>
          <w:szCs w:val="24"/>
        </w:rPr>
        <w:t>5.1 施工组织</w:t>
      </w:r>
      <w:bookmarkEnd w:id="71"/>
    </w:p>
    <w:p w14:paraId="19B87E0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5.1.1 施工组织设计的编制和批准</w:t>
      </w:r>
    </w:p>
    <w:p w14:paraId="55C6977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分包人提交详细施工组织设计的期限：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3EACDB4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承包人对分包人施工组织设计进行确认或提出修改意见的期限：</w:t>
      </w:r>
      <w:r>
        <w:rPr>
          <w:rFonts w:hint="eastAsia" w:ascii="宋体" w:hAnsi="宋体" w:cs="宋体"/>
          <w:sz w:val="24"/>
          <w:szCs w:val="24"/>
          <w:u w:val="single"/>
        </w:rPr>
        <w:t xml:space="preserve">  </w:t>
      </w:r>
      <w:r>
        <w:rPr>
          <w:rFonts w:hint="eastAsia" w:ascii="宋体" w:hAnsi="宋体" w:cs="宋体"/>
          <w:kern w:val="0"/>
          <w:sz w:val="24"/>
          <w:szCs w:val="24"/>
          <w:u w:val="single"/>
        </w:rPr>
        <w:t>收到施工组织设计后7天内确认或提出修改意见</w:t>
      </w:r>
      <w:r>
        <w:rPr>
          <w:rFonts w:hint="eastAsia" w:ascii="宋体" w:hAnsi="宋体" w:cs="宋体"/>
          <w:sz w:val="24"/>
          <w:szCs w:val="24"/>
          <w:u w:val="single"/>
        </w:rPr>
        <w:t xml:space="preserve">   </w:t>
      </w:r>
      <w:r>
        <w:rPr>
          <w:rFonts w:hint="eastAsia" w:ascii="宋体" w:hAnsi="宋体" w:cs="宋体"/>
          <w:sz w:val="24"/>
          <w:szCs w:val="24"/>
        </w:rPr>
        <w:t>。</w:t>
      </w:r>
    </w:p>
    <w:p w14:paraId="086473E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分包人未按时提交详细施工组织设计的违约责任：</w:t>
      </w:r>
      <w:r>
        <w:rPr>
          <w:rFonts w:hint="eastAsia" w:ascii="宋体" w:hAnsi="宋体" w:cs="宋体"/>
          <w:sz w:val="24"/>
          <w:szCs w:val="24"/>
          <w:u w:val="single"/>
        </w:rPr>
        <w:t xml:space="preserve">  每延误一天，分包人承担签约合同价万分之一的违约金；连续延误超过10天， 承包人可单方解除合同，且分包人应向承包人支付签约合同价5%的违约金。</w:t>
      </w:r>
    </w:p>
    <w:p w14:paraId="10C03C18">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承包人对施工组织设计</w:t>
      </w:r>
      <w:r>
        <w:rPr>
          <w:rFonts w:hint="eastAsia" w:ascii="宋体" w:hAnsi="宋体" w:cs="宋体"/>
          <w:kern w:val="0"/>
          <w:sz w:val="24"/>
          <w:szCs w:val="24"/>
        </w:rPr>
        <w:t>未按时确认且未提出修改意见的违约责任：</w:t>
      </w:r>
      <w:r>
        <w:rPr>
          <w:rFonts w:hint="eastAsia" w:ascii="宋体" w:hAnsi="宋体" w:cs="宋体"/>
          <w:kern w:val="0"/>
          <w:sz w:val="24"/>
          <w:szCs w:val="24"/>
          <w:u w:val="single"/>
        </w:rPr>
        <w:t xml:space="preserve">  视为承包人对收到的施工组织设计认可  </w:t>
      </w:r>
      <w:r>
        <w:rPr>
          <w:rFonts w:hint="eastAsia" w:ascii="宋体" w:hAnsi="宋体" w:cs="宋体"/>
          <w:kern w:val="0"/>
          <w:sz w:val="24"/>
          <w:szCs w:val="24"/>
        </w:rPr>
        <w:t>。</w:t>
      </w:r>
    </w:p>
    <w:p w14:paraId="39CE14E6">
      <w:pPr>
        <w:wordWrap w:val="0"/>
        <w:adjustRightInd w:val="0"/>
        <w:snapToGrid w:val="0"/>
        <w:spacing w:line="500" w:lineRule="exact"/>
        <w:ind w:firstLine="480"/>
        <w:jc w:val="left"/>
        <w:rPr>
          <w:rFonts w:hint="eastAsia" w:ascii="宋体" w:hAnsi="宋体" w:cs="宋体"/>
          <w:kern w:val="0"/>
          <w:sz w:val="24"/>
          <w:szCs w:val="24"/>
        </w:rPr>
      </w:pPr>
      <w:r>
        <w:rPr>
          <w:rFonts w:hint="eastAsia" w:ascii="宋体" w:hAnsi="宋体" w:cs="宋体"/>
          <w:kern w:val="0"/>
          <w:sz w:val="24"/>
          <w:szCs w:val="24"/>
        </w:rPr>
        <w:t>5.1.2 劳动力保障</w:t>
      </w:r>
    </w:p>
    <w:p w14:paraId="32048D87">
      <w:pPr>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分包人未按时补足劳动力的违约责任：</w:t>
      </w:r>
      <w:r>
        <w:rPr>
          <w:rFonts w:hint="eastAsia" w:ascii="宋体" w:hAnsi="宋体" w:cs="宋体"/>
          <w:kern w:val="0"/>
          <w:sz w:val="24"/>
          <w:szCs w:val="24"/>
          <w:u w:val="single"/>
        </w:rPr>
        <w:t>分包人应在收到承包人书面通知后7日内补足劳动力，且</w:t>
      </w:r>
      <w:r>
        <w:rPr>
          <w:rFonts w:hint="eastAsia" w:ascii="宋体" w:hAnsi="宋体" w:cs="宋体"/>
          <w:sz w:val="24"/>
          <w:szCs w:val="24"/>
          <w:u w:val="single"/>
        </w:rPr>
        <w:t>分包人应当向承包人支付违约金500 元/天/人；分包人减员人数不得超过施工所需总人数的3%，如超过3%，承包人不给分包人办理相关手续，该分包人即被承包人列入不合格分包人名单，不再与其合作。</w:t>
      </w:r>
    </w:p>
    <w:p w14:paraId="73B642F1">
      <w:pPr>
        <w:spacing w:line="500" w:lineRule="exact"/>
        <w:ind w:firstLine="482" w:firstLineChars="200"/>
        <w:rPr>
          <w:rFonts w:hint="eastAsia" w:ascii="宋体" w:hAnsi="宋体" w:cs="宋体"/>
          <w:b/>
          <w:bCs/>
          <w:sz w:val="24"/>
          <w:szCs w:val="24"/>
        </w:rPr>
      </w:pPr>
      <w:bookmarkStart w:id="72" w:name="_Toc389586443"/>
      <w:r>
        <w:rPr>
          <w:rFonts w:hint="eastAsia" w:ascii="宋体" w:hAnsi="宋体" w:cs="宋体"/>
          <w:b/>
          <w:bCs/>
          <w:sz w:val="24"/>
          <w:szCs w:val="24"/>
        </w:rPr>
        <w:t>5.2 测量放线</w:t>
      </w:r>
      <w:bookmarkEnd w:id="72"/>
    </w:p>
    <w:p w14:paraId="3232FBA8">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5.2.1 承包人提供测量基准点、基准线和水准点及其书面资料的期限：</w:t>
      </w:r>
      <w:r>
        <w:rPr>
          <w:rFonts w:hint="eastAsia" w:ascii="宋体" w:hAnsi="宋体" w:cs="宋体"/>
          <w:kern w:val="0"/>
          <w:sz w:val="24"/>
          <w:szCs w:val="24"/>
          <w:u w:val="single"/>
        </w:rPr>
        <w:t>实际开工日期3天前</w:t>
      </w:r>
      <w:r>
        <w:rPr>
          <w:rFonts w:hint="eastAsia" w:ascii="宋体" w:hAnsi="宋体" w:cs="宋体"/>
          <w:sz w:val="24"/>
          <w:szCs w:val="24"/>
          <w:u w:val="single"/>
        </w:rPr>
        <w:t xml:space="preserve"> </w:t>
      </w:r>
      <w:r>
        <w:rPr>
          <w:rFonts w:hint="eastAsia" w:ascii="宋体" w:hAnsi="宋体" w:cs="宋体"/>
          <w:sz w:val="24"/>
          <w:szCs w:val="24"/>
        </w:rPr>
        <w:t>。</w:t>
      </w:r>
    </w:p>
    <w:p w14:paraId="68ED2948">
      <w:pPr>
        <w:spacing w:line="500" w:lineRule="exact"/>
        <w:ind w:firstLine="482" w:firstLineChars="200"/>
        <w:rPr>
          <w:rFonts w:hint="eastAsia" w:ascii="宋体" w:hAnsi="宋体" w:cs="宋体"/>
          <w:b/>
          <w:bCs/>
          <w:sz w:val="24"/>
          <w:szCs w:val="24"/>
        </w:rPr>
      </w:pPr>
      <w:bookmarkStart w:id="73" w:name="_Toc389586444"/>
      <w:r>
        <w:rPr>
          <w:rFonts w:hint="eastAsia" w:ascii="宋体" w:hAnsi="宋体" w:cs="宋体"/>
          <w:b/>
          <w:bCs/>
          <w:sz w:val="24"/>
          <w:szCs w:val="24"/>
        </w:rPr>
        <w:t>5.3 工期延误</w:t>
      </w:r>
      <w:bookmarkEnd w:id="73"/>
    </w:p>
    <w:p w14:paraId="6D559368">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5.3.1 因分包人原因造成工期延误，分包人应承担的逾期完工违约责任：</w:t>
      </w:r>
      <w:r>
        <w:rPr>
          <w:rFonts w:hint="eastAsia" w:ascii="宋体" w:hAnsi="宋体" w:cs="宋体"/>
          <w:sz w:val="24"/>
          <w:szCs w:val="24"/>
          <w:u w:val="singl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cs="宋体"/>
          <w:kern w:val="0"/>
          <w:sz w:val="24"/>
          <w:szCs w:val="24"/>
          <w:u w:val="single"/>
        </w:rPr>
        <w:t>分包人支付逾期完工违约金后，不免除或减轻分包人继续完成工程及修补缺陷的义务。</w:t>
      </w:r>
    </w:p>
    <w:p w14:paraId="0704FE56">
      <w:pPr>
        <w:spacing w:line="500" w:lineRule="exact"/>
        <w:ind w:firstLine="482" w:firstLineChars="200"/>
        <w:rPr>
          <w:rFonts w:hint="eastAsia" w:ascii="宋体" w:hAnsi="宋体" w:cs="宋体"/>
          <w:b/>
          <w:bCs/>
          <w:sz w:val="24"/>
          <w:szCs w:val="24"/>
        </w:rPr>
      </w:pPr>
      <w:bookmarkStart w:id="74" w:name="_Toc389586445"/>
      <w:r>
        <w:rPr>
          <w:rFonts w:hint="eastAsia" w:ascii="宋体" w:hAnsi="宋体" w:cs="宋体"/>
          <w:b/>
          <w:bCs/>
          <w:sz w:val="24"/>
          <w:szCs w:val="24"/>
        </w:rPr>
        <w:t>5.4 不利物质条件</w:t>
      </w:r>
      <w:bookmarkEnd w:id="74"/>
    </w:p>
    <w:p w14:paraId="659DDEF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不利物质条件的其他情形：</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747F8CA2">
      <w:pPr>
        <w:spacing w:line="500" w:lineRule="exact"/>
        <w:ind w:firstLine="482" w:firstLineChars="200"/>
        <w:rPr>
          <w:rFonts w:hint="eastAsia" w:ascii="宋体" w:hAnsi="宋体" w:cs="宋体"/>
          <w:b/>
          <w:bCs/>
          <w:sz w:val="24"/>
          <w:szCs w:val="24"/>
        </w:rPr>
      </w:pPr>
      <w:bookmarkStart w:id="75" w:name="_Toc389586446"/>
      <w:r>
        <w:rPr>
          <w:rFonts w:hint="eastAsia" w:ascii="宋体" w:hAnsi="宋体" w:cs="宋体"/>
          <w:b/>
          <w:bCs/>
          <w:sz w:val="24"/>
          <w:szCs w:val="24"/>
        </w:rPr>
        <w:t>5.5 异常恶劣的气候条件</w:t>
      </w:r>
      <w:bookmarkEnd w:id="75"/>
    </w:p>
    <w:p w14:paraId="5C431A1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异常恶劣的气候条件包括：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154BB15B">
      <w:pPr>
        <w:spacing w:line="500" w:lineRule="exact"/>
        <w:ind w:firstLine="482" w:firstLineChars="200"/>
        <w:rPr>
          <w:rFonts w:hint="eastAsia" w:ascii="宋体" w:hAnsi="宋体" w:cs="宋体"/>
          <w:b/>
          <w:bCs/>
          <w:sz w:val="24"/>
          <w:szCs w:val="24"/>
        </w:rPr>
      </w:pPr>
      <w:bookmarkStart w:id="76" w:name="_Toc389586447"/>
      <w:r>
        <w:rPr>
          <w:rFonts w:hint="eastAsia" w:ascii="宋体" w:hAnsi="宋体" w:cs="宋体"/>
          <w:b/>
          <w:bCs/>
          <w:sz w:val="24"/>
          <w:szCs w:val="24"/>
        </w:rPr>
        <w:t>6. 材料与设备</w:t>
      </w:r>
      <w:bookmarkEnd w:id="76"/>
    </w:p>
    <w:p w14:paraId="13DFA5DC">
      <w:pPr>
        <w:spacing w:line="500" w:lineRule="exact"/>
        <w:ind w:firstLine="482" w:firstLineChars="200"/>
        <w:rPr>
          <w:rFonts w:hint="eastAsia" w:ascii="宋体" w:hAnsi="宋体" w:cs="宋体"/>
          <w:b/>
          <w:bCs/>
          <w:sz w:val="24"/>
          <w:szCs w:val="24"/>
        </w:rPr>
      </w:pPr>
      <w:bookmarkStart w:id="77" w:name="_Toc389586448"/>
      <w:r>
        <w:rPr>
          <w:rFonts w:hint="eastAsia" w:ascii="宋体" w:hAnsi="宋体" w:cs="宋体"/>
          <w:b/>
          <w:bCs/>
          <w:sz w:val="24"/>
          <w:szCs w:val="24"/>
        </w:rPr>
        <w:t>6.1 承包人供应材料与工程设备</w:t>
      </w:r>
      <w:bookmarkEnd w:id="77"/>
    </w:p>
    <w:p w14:paraId="05EAAC70">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6.1.1 承包人供应材料和工程设备的损耗率：</w:t>
      </w:r>
      <w:r>
        <w:rPr>
          <w:rFonts w:hint="eastAsia" w:ascii="宋体" w:hAnsi="宋体" w:cs="宋体"/>
          <w:color w:val="FF0000"/>
          <w:sz w:val="24"/>
          <w:szCs w:val="24"/>
          <w:u w:val="single"/>
        </w:rPr>
        <w:t xml:space="preserve">                 </w:t>
      </w:r>
      <w:r>
        <w:rPr>
          <w:rFonts w:hint="eastAsia" w:ascii="宋体" w:hAnsi="宋体" w:cs="宋体"/>
          <w:color w:val="FF0000"/>
          <w:sz w:val="24"/>
          <w:szCs w:val="24"/>
        </w:rPr>
        <w:t>。</w:t>
      </w:r>
    </w:p>
    <w:p w14:paraId="16E5EB0E">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6.1.2 分包人通知承包人材料、工程设备进场时间的期限：</w:t>
      </w:r>
      <w:r>
        <w:rPr>
          <w:rFonts w:hint="eastAsia" w:ascii="宋体" w:hAnsi="宋体" w:cs="宋体"/>
          <w:sz w:val="24"/>
          <w:szCs w:val="24"/>
          <w:u w:val="single"/>
        </w:rPr>
        <w:t xml:space="preserve">          </w:t>
      </w:r>
      <w:r>
        <w:rPr>
          <w:rFonts w:hint="eastAsia" w:ascii="宋体" w:hAnsi="宋体" w:cs="宋体"/>
          <w:sz w:val="24"/>
          <w:szCs w:val="24"/>
        </w:rPr>
        <w:t>。</w:t>
      </w:r>
    </w:p>
    <w:p w14:paraId="0D772B91">
      <w:pPr>
        <w:wordWrap w:val="0"/>
        <w:adjustRightInd w:val="0"/>
        <w:snapToGrid w:val="0"/>
        <w:spacing w:line="500" w:lineRule="exact"/>
        <w:ind w:firstLine="482"/>
        <w:jc w:val="left"/>
        <w:outlineLvl w:val="2"/>
        <w:rPr>
          <w:rFonts w:hint="eastAsia" w:ascii="宋体" w:hAnsi="宋体" w:cs="宋体"/>
          <w:b/>
          <w:bCs/>
          <w:sz w:val="24"/>
          <w:szCs w:val="24"/>
        </w:rPr>
      </w:pPr>
      <w:bookmarkStart w:id="78" w:name="_Toc389586449"/>
      <w:r>
        <w:rPr>
          <w:rFonts w:hint="eastAsia" w:ascii="宋体" w:hAnsi="宋体" w:cs="宋体"/>
          <w:b/>
          <w:sz w:val="24"/>
          <w:szCs w:val="24"/>
        </w:rPr>
        <w:t xml:space="preserve">  </w:t>
      </w:r>
      <w:r>
        <w:rPr>
          <w:rFonts w:hint="eastAsia" w:ascii="宋体" w:hAnsi="宋体" w:cs="宋体"/>
          <w:b/>
          <w:bCs/>
          <w:sz w:val="24"/>
          <w:szCs w:val="24"/>
        </w:rPr>
        <w:t xml:space="preserve">  6.2 分包人供应材料与工程设备</w:t>
      </w:r>
      <w:bookmarkEnd w:id="78"/>
    </w:p>
    <w:p w14:paraId="2FCF04FC">
      <w:pPr>
        <w:wordWrap w:val="0"/>
        <w:adjustRightInd w:val="0"/>
        <w:snapToGrid w:val="0"/>
        <w:spacing w:line="500" w:lineRule="exact"/>
        <w:ind w:firstLine="480"/>
        <w:jc w:val="left"/>
        <w:rPr>
          <w:rFonts w:hint="eastAsia" w:ascii="宋体" w:hAnsi="宋体" w:cs="宋体"/>
          <w:sz w:val="24"/>
          <w:szCs w:val="24"/>
          <w:u w:val="single"/>
        </w:rPr>
      </w:pPr>
      <w:r>
        <w:rPr>
          <w:rFonts w:hint="eastAsia" w:ascii="宋体" w:hAnsi="宋体" w:cs="宋体"/>
          <w:sz w:val="24"/>
          <w:szCs w:val="24"/>
        </w:rPr>
        <w:t>6.2.1承包人指定生产厂家或供应商时应承担的违约责任：</w:t>
      </w:r>
      <w:r>
        <w:rPr>
          <w:rFonts w:hint="eastAsia" w:ascii="宋体" w:hAnsi="宋体" w:cs="宋体"/>
          <w:sz w:val="24"/>
          <w:szCs w:val="24"/>
          <w:u w:val="single"/>
        </w:rPr>
        <w:t xml:space="preserve">分包人有权拒绝 </w:t>
      </w:r>
      <w:r>
        <w:rPr>
          <w:rFonts w:hint="eastAsia" w:ascii="宋体" w:hAnsi="宋体" w:cs="宋体"/>
          <w:sz w:val="24"/>
          <w:szCs w:val="24"/>
        </w:rPr>
        <w:t>。</w:t>
      </w:r>
    </w:p>
    <w:p w14:paraId="33FF10F0">
      <w:pPr>
        <w:spacing w:line="500" w:lineRule="exact"/>
        <w:ind w:firstLine="482" w:firstLineChars="200"/>
        <w:rPr>
          <w:rFonts w:hint="eastAsia" w:ascii="宋体" w:hAnsi="宋体" w:cs="宋体"/>
          <w:b/>
          <w:bCs/>
          <w:sz w:val="24"/>
          <w:szCs w:val="24"/>
        </w:rPr>
      </w:pPr>
      <w:bookmarkStart w:id="79" w:name="_Toc389586450"/>
      <w:r>
        <w:rPr>
          <w:rFonts w:hint="eastAsia" w:ascii="宋体" w:hAnsi="宋体" w:cs="宋体"/>
          <w:b/>
          <w:bCs/>
          <w:sz w:val="24"/>
          <w:szCs w:val="24"/>
        </w:rPr>
        <w:t>6.3 样品</w:t>
      </w:r>
      <w:bookmarkEnd w:id="79"/>
    </w:p>
    <w:p w14:paraId="5B39956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需要分包人报送样品的材料或工程设备，样品的种类、名称、规格、数量要求：</w:t>
      </w:r>
      <w:r>
        <w:rPr>
          <w:rFonts w:hint="eastAsia" w:ascii="宋体" w:hAnsi="宋体" w:cs="宋体"/>
          <w:sz w:val="24"/>
          <w:szCs w:val="24"/>
          <w:u w:val="single"/>
        </w:rPr>
        <w:t xml:space="preserve">                                                                </w:t>
      </w:r>
      <w:r>
        <w:rPr>
          <w:rFonts w:hint="eastAsia" w:ascii="宋体" w:hAnsi="宋体" w:cs="宋体"/>
          <w:sz w:val="24"/>
          <w:szCs w:val="24"/>
        </w:rPr>
        <w:t>。</w:t>
      </w:r>
    </w:p>
    <w:p w14:paraId="4B25CF43">
      <w:pPr>
        <w:spacing w:line="500" w:lineRule="exact"/>
        <w:ind w:firstLine="482" w:firstLineChars="200"/>
        <w:rPr>
          <w:rFonts w:hint="eastAsia" w:ascii="宋体" w:hAnsi="宋体" w:cs="宋体"/>
          <w:b/>
          <w:bCs/>
          <w:sz w:val="24"/>
          <w:szCs w:val="24"/>
        </w:rPr>
      </w:pPr>
      <w:bookmarkStart w:id="80" w:name="_Toc389586451"/>
      <w:r>
        <w:rPr>
          <w:rFonts w:hint="eastAsia" w:ascii="宋体" w:hAnsi="宋体" w:cs="宋体"/>
          <w:b/>
          <w:bCs/>
          <w:sz w:val="24"/>
          <w:szCs w:val="24"/>
        </w:rPr>
        <w:t>6.4 材料与工程设备的替代</w:t>
      </w:r>
      <w:bookmarkEnd w:id="80"/>
    </w:p>
    <w:p w14:paraId="048D095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关于材料与工程设备替代的约定：</w:t>
      </w:r>
      <w:r>
        <w:rPr>
          <w:rFonts w:hint="eastAsia" w:ascii="宋体" w:hAnsi="宋体" w:cs="宋体"/>
          <w:kern w:val="0"/>
          <w:sz w:val="24"/>
          <w:szCs w:val="24"/>
          <w:u w:val="single"/>
        </w:rPr>
        <w:t xml:space="preserve">   按总包合同约定执行   </w:t>
      </w:r>
      <w:r>
        <w:rPr>
          <w:rFonts w:hint="eastAsia" w:ascii="宋体" w:hAnsi="宋体" w:cs="宋体"/>
          <w:kern w:val="0"/>
          <w:sz w:val="24"/>
          <w:szCs w:val="24"/>
        </w:rPr>
        <w:t>。</w:t>
      </w:r>
    </w:p>
    <w:p w14:paraId="31AB494F">
      <w:pPr>
        <w:spacing w:line="500" w:lineRule="exact"/>
        <w:ind w:firstLine="482" w:firstLineChars="200"/>
        <w:rPr>
          <w:rFonts w:hint="eastAsia" w:ascii="宋体" w:hAnsi="宋体" w:cs="宋体"/>
          <w:b/>
          <w:bCs/>
          <w:sz w:val="24"/>
          <w:szCs w:val="24"/>
        </w:rPr>
      </w:pPr>
      <w:bookmarkStart w:id="81" w:name="_Toc389586452"/>
      <w:r>
        <w:rPr>
          <w:rFonts w:hint="eastAsia" w:ascii="宋体" w:hAnsi="宋体" w:cs="宋体"/>
          <w:b/>
          <w:bCs/>
          <w:sz w:val="24"/>
          <w:szCs w:val="24"/>
        </w:rPr>
        <w:t>6.5 施工设备和临时设施</w:t>
      </w:r>
      <w:bookmarkEnd w:id="81"/>
    </w:p>
    <w:p w14:paraId="1328303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6.5.1 承包人提供的施工设备和临时设施包括：</w:t>
      </w:r>
      <w:r>
        <w:rPr>
          <w:rFonts w:hint="eastAsia" w:ascii="宋体" w:hAnsi="宋体" w:cs="宋体"/>
          <w:sz w:val="24"/>
          <w:szCs w:val="24"/>
          <w:u w:val="single"/>
        </w:rPr>
        <w:t xml:space="preserve">               </w:t>
      </w:r>
      <w:r>
        <w:rPr>
          <w:rFonts w:hint="eastAsia" w:ascii="宋体" w:hAnsi="宋体" w:cs="宋体"/>
          <w:sz w:val="24"/>
          <w:szCs w:val="24"/>
        </w:rPr>
        <w:t>。</w:t>
      </w:r>
    </w:p>
    <w:p w14:paraId="07CEA9FE">
      <w:pPr>
        <w:spacing w:line="500" w:lineRule="exact"/>
        <w:ind w:firstLine="482" w:firstLineChars="200"/>
        <w:rPr>
          <w:rFonts w:hint="eastAsia" w:ascii="宋体" w:hAnsi="宋体" w:cs="宋体"/>
          <w:b/>
          <w:bCs/>
          <w:sz w:val="24"/>
          <w:szCs w:val="24"/>
        </w:rPr>
      </w:pPr>
      <w:bookmarkStart w:id="82" w:name="_Toc389586453"/>
      <w:r>
        <w:rPr>
          <w:rFonts w:hint="eastAsia" w:ascii="宋体" w:hAnsi="宋体" w:cs="宋体"/>
          <w:b/>
          <w:bCs/>
          <w:sz w:val="24"/>
          <w:szCs w:val="24"/>
        </w:rPr>
        <w:t>7. 试验和检验</w:t>
      </w:r>
      <w:bookmarkEnd w:id="82"/>
      <w:r>
        <w:rPr>
          <w:rFonts w:hint="eastAsia" w:ascii="宋体" w:hAnsi="宋体" w:cs="宋体"/>
          <w:b/>
          <w:bCs/>
          <w:sz w:val="24"/>
          <w:szCs w:val="24"/>
        </w:rPr>
        <w:t xml:space="preserve"> </w:t>
      </w:r>
    </w:p>
    <w:p w14:paraId="1E5C19FE">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关于试验和检验的约定：</w:t>
      </w:r>
      <w:r>
        <w:rPr>
          <w:rFonts w:hint="eastAsia" w:ascii="宋体" w:hAnsi="宋体" w:cs="宋体"/>
          <w:kern w:val="0"/>
          <w:sz w:val="24"/>
          <w:szCs w:val="24"/>
          <w:u w:val="single"/>
        </w:rPr>
        <w:t xml:space="preserve">  按总包合同的约定进行  </w:t>
      </w:r>
      <w:r>
        <w:rPr>
          <w:rFonts w:hint="eastAsia" w:ascii="宋体" w:hAnsi="宋体" w:cs="宋体"/>
          <w:kern w:val="0"/>
          <w:sz w:val="24"/>
          <w:szCs w:val="24"/>
        </w:rPr>
        <w:t>。</w:t>
      </w:r>
    </w:p>
    <w:p w14:paraId="4E5DD8E6">
      <w:pPr>
        <w:spacing w:line="500" w:lineRule="exact"/>
        <w:ind w:firstLine="482" w:firstLineChars="200"/>
        <w:rPr>
          <w:rFonts w:hint="eastAsia" w:ascii="宋体" w:hAnsi="宋体" w:cs="宋体"/>
          <w:b/>
          <w:bCs/>
          <w:sz w:val="24"/>
          <w:szCs w:val="24"/>
        </w:rPr>
      </w:pPr>
      <w:bookmarkStart w:id="83" w:name="_Toc389586454"/>
      <w:r>
        <w:rPr>
          <w:rFonts w:hint="eastAsia" w:ascii="宋体" w:hAnsi="宋体" w:cs="宋体"/>
          <w:b/>
          <w:bCs/>
          <w:sz w:val="24"/>
          <w:szCs w:val="24"/>
        </w:rPr>
        <w:t>8. 分包合同变更</w:t>
      </w:r>
      <w:bookmarkEnd w:id="83"/>
    </w:p>
    <w:p w14:paraId="0156CF2B">
      <w:pPr>
        <w:spacing w:line="500" w:lineRule="exact"/>
        <w:ind w:firstLine="482" w:firstLineChars="200"/>
        <w:rPr>
          <w:rFonts w:hint="eastAsia" w:ascii="宋体" w:hAnsi="宋体" w:cs="宋体"/>
          <w:b/>
          <w:bCs/>
          <w:sz w:val="24"/>
          <w:szCs w:val="24"/>
        </w:rPr>
      </w:pPr>
      <w:bookmarkStart w:id="84" w:name="_Toc389586455"/>
      <w:r>
        <w:rPr>
          <w:rFonts w:hint="eastAsia" w:ascii="宋体" w:hAnsi="宋体" w:cs="宋体"/>
          <w:b/>
          <w:bCs/>
          <w:sz w:val="24"/>
          <w:szCs w:val="24"/>
        </w:rPr>
        <w:t>8.1 分包合同变更的范围</w:t>
      </w:r>
      <w:bookmarkEnd w:id="84"/>
    </w:p>
    <w:p w14:paraId="7A564F6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关于分包合同变更范围的约定：</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执行通用合同条款    </w:t>
      </w:r>
      <w:r>
        <w:rPr>
          <w:rFonts w:hint="eastAsia" w:ascii="宋体" w:hAnsi="宋体" w:cs="宋体"/>
          <w:sz w:val="24"/>
          <w:szCs w:val="24"/>
        </w:rPr>
        <w:t>。</w:t>
      </w:r>
    </w:p>
    <w:p w14:paraId="5C3117C1">
      <w:pPr>
        <w:spacing w:line="500" w:lineRule="exact"/>
        <w:ind w:firstLine="482" w:firstLineChars="200"/>
        <w:rPr>
          <w:rFonts w:hint="eastAsia" w:ascii="宋体" w:hAnsi="宋体" w:cs="宋体"/>
          <w:b/>
          <w:bCs/>
          <w:sz w:val="24"/>
          <w:szCs w:val="24"/>
        </w:rPr>
      </w:pPr>
      <w:bookmarkStart w:id="85" w:name="_Toc389586456"/>
      <w:r>
        <w:rPr>
          <w:rFonts w:hint="eastAsia" w:ascii="宋体" w:hAnsi="宋体" w:cs="宋体"/>
          <w:b/>
          <w:bCs/>
          <w:sz w:val="24"/>
          <w:szCs w:val="24"/>
        </w:rPr>
        <w:t>8.2 分包合同变更估价</w:t>
      </w:r>
      <w:bookmarkEnd w:id="85"/>
    </w:p>
    <w:p w14:paraId="62693DB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8.2.1 变更估价原则</w:t>
      </w:r>
    </w:p>
    <w:p w14:paraId="7A71D0A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关于变更估价原则的约定：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7B5E6677">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8.2.2 变更估价程序</w:t>
      </w:r>
    </w:p>
    <w:p w14:paraId="6F8DCE4D">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关于变更估价程序的约定：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2E304F8B">
      <w:pPr>
        <w:wordWrap w:val="0"/>
        <w:adjustRightInd w:val="0"/>
        <w:snapToGrid w:val="0"/>
        <w:spacing w:line="500" w:lineRule="exact"/>
        <w:ind w:firstLine="480"/>
        <w:jc w:val="left"/>
        <w:rPr>
          <w:rFonts w:hint="eastAsia" w:ascii="宋体" w:hAnsi="宋体" w:cs="宋体"/>
          <w:sz w:val="24"/>
          <w:szCs w:val="24"/>
        </w:rPr>
      </w:pPr>
      <w:bookmarkStart w:id="86" w:name="_Toc389586458"/>
      <w:r>
        <w:rPr>
          <w:rFonts w:hint="eastAsia" w:ascii="宋体" w:hAnsi="宋体" w:cs="宋体"/>
          <w:sz w:val="24"/>
          <w:szCs w:val="24"/>
        </w:rPr>
        <w:t>8.2.3 变更引起的工期调整</w:t>
      </w:r>
      <w:bookmarkEnd w:id="86"/>
    </w:p>
    <w:p w14:paraId="0E684CCF">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因变更引起工期变化的，确定增减工期天数的方法：</w:t>
      </w:r>
      <w:r>
        <w:rPr>
          <w:rFonts w:hint="eastAsia" w:ascii="宋体" w:hAnsi="宋体" w:cs="宋体"/>
          <w:kern w:val="0"/>
          <w:sz w:val="24"/>
          <w:szCs w:val="24"/>
          <w:u w:val="single"/>
        </w:rPr>
        <w:t xml:space="preserve">   由双方协商确定 </w:t>
      </w:r>
      <w:r>
        <w:rPr>
          <w:rFonts w:hint="eastAsia" w:ascii="宋体" w:hAnsi="宋体" w:cs="宋体"/>
          <w:i/>
          <w:kern w:val="0"/>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52575559">
      <w:pPr>
        <w:spacing w:line="500" w:lineRule="exact"/>
        <w:ind w:firstLine="482" w:firstLineChars="200"/>
        <w:rPr>
          <w:rFonts w:hint="eastAsia" w:ascii="宋体" w:hAnsi="宋体" w:cs="宋体"/>
          <w:b/>
          <w:bCs/>
          <w:sz w:val="24"/>
          <w:szCs w:val="24"/>
        </w:rPr>
      </w:pPr>
      <w:bookmarkStart w:id="87" w:name="_Toc389586459"/>
      <w:r>
        <w:rPr>
          <w:rFonts w:hint="eastAsia" w:ascii="宋体" w:hAnsi="宋体" w:cs="宋体"/>
          <w:b/>
          <w:bCs/>
          <w:sz w:val="24"/>
          <w:szCs w:val="24"/>
        </w:rPr>
        <w:t>9. 合同价格</w:t>
      </w:r>
      <w:bookmarkEnd w:id="87"/>
    </w:p>
    <w:p w14:paraId="7B72215A">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9.1.1 单价合同</w:t>
      </w:r>
    </w:p>
    <w:p w14:paraId="64767AB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304EDCF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5C7F5CF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1D1F931B">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9.1.2 总价合同</w:t>
      </w:r>
    </w:p>
    <w:p w14:paraId="5F5B3EE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总价包含的风险范围：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4A8A45A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359E973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201C15BD">
      <w:pPr>
        <w:wordWrap w:val="0"/>
        <w:adjustRightInd w:val="0"/>
        <w:snapToGrid w:val="0"/>
        <w:spacing w:line="500" w:lineRule="exact"/>
        <w:ind w:firstLine="482" w:firstLineChars="200"/>
        <w:jc w:val="left"/>
        <w:rPr>
          <w:rFonts w:hint="eastAsia" w:ascii="宋体" w:hAnsi="宋体" w:cs="宋体"/>
          <w:kern w:val="0"/>
          <w:sz w:val="24"/>
          <w:szCs w:val="24"/>
        </w:rPr>
      </w:pPr>
      <w:r>
        <w:rPr>
          <w:rFonts w:hint="eastAsia" w:ascii="宋体" w:hAnsi="宋体" w:cs="宋体"/>
          <w:b/>
          <w:bCs/>
          <w:sz w:val="24"/>
          <w:szCs w:val="24"/>
        </w:rPr>
        <w:t>9.1.3 其他价格形式</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rPr>
        <w:t xml:space="preserve">。 </w:t>
      </w:r>
    </w:p>
    <w:p w14:paraId="707AB7B1">
      <w:pPr>
        <w:spacing w:line="500" w:lineRule="exact"/>
        <w:ind w:firstLine="482" w:firstLineChars="200"/>
        <w:rPr>
          <w:rFonts w:hint="eastAsia" w:ascii="宋体" w:hAnsi="宋体" w:cs="宋体"/>
          <w:b/>
          <w:bCs/>
          <w:sz w:val="24"/>
          <w:szCs w:val="24"/>
        </w:rPr>
      </w:pPr>
      <w:bookmarkStart w:id="88" w:name="_Toc389586460"/>
      <w:r>
        <w:rPr>
          <w:rFonts w:hint="eastAsia" w:ascii="宋体" w:hAnsi="宋体" w:cs="宋体"/>
          <w:b/>
          <w:bCs/>
          <w:sz w:val="24"/>
          <w:szCs w:val="24"/>
        </w:rPr>
        <w:t>10. 价格调整</w:t>
      </w:r>
      <w:bookmarkEnd w:id="88"/>
    </w:p>
    <w:p w14:paraId="2EE5FECF">
      <w:pPr>
        <w:spacing w:line="500" w:lineRule="exact"/>
        <w:ind w:firstLine="482" w:firstLineChars="200"/>
        <w:rPr>
          <w:rFonts w:hint="eastAsia" w:ascii="宋体" w:hAnsi="宋体" w:cs="宋体"/>
          <w:b/>
          <w:bCs/>
          <w:sz w:val="24"/>
          <w:szCs w:val="24"/>
        </w:rPr>
      </w:pPr>
      <w:bookmarkStart w:id="89" w:name="_Toc389586461"/>
      <w:r>
        <w:rPr>
          <w:rFonts w:hint="eastAsia" w:ascii="宋体" w:hAnsi="宋体" w:cs="宋体"/>
          <w:b/>
          <w:bCs/>
          <w:sz w:val="24"/>
          <w:szCs w:val="24"/>
        </w:rPr>
        <w:t>10.1 市场价格波动引起的调整</w:t>
      </w:r>
      <w:bookmarkEnd w:id="89"/>
    </w:p>
    <w:p w14:paraId="486D084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市场价格波动</w:t>
      </w:r>
      <w:r>
        <w:rPr>
          <w:rFonts w:hint="eastAsia" w:ascii="宋体" w:hAnsi="宋体" w:cs="宋体"/>
          <w:sz w:val="24"/>
          <w:szCs w:val="24"/>
        </w:rPr>
        <w:t>是否调整分包合同价格的约定：</w:t>
      </w:r>
      <w:r>
        <w:rPr>
          <w:rFonts w:hint="eastAsia" w:ascii="宋体" w:hAnsi="宋体" w:cs="宋体"/>
          <w:sz w:val="24"/>
          <w:szCs w:val="24"/>
          <w:u w:val="single"/>
        </w:rPr>
        <w:t xml:space="preserve">     见本合同约定    </w:t>
      </w:r>
      <w:r>
        <w:rPr>
          <w:rFonts w:hint="eastAsia" w:ascii="宋体" w:hAnsi="宋体" w:cs="宋体"/>
          <w:sz w:val="24"/>
          <w:szCs w:val="24"/>
        </w:rPr>
        <w:t>。</w:t>
      </w:r>
    </w:p>
    <w:p w14:paraId="19E2F3F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因市场价格波动，调整合同价格的方式：</w:t>
      </w:r>
      <w:r>
        <w:rPr>
          <w:rFonts w:hint="eastAsia" w:ascii="宋体" w:hAnsi="宋体" w:cs="宋体"/>
          <w:sz w:val="24"/>
          <w:szCs w:val="24"/>
          <w:u w:val="single"/>
        </w:rPr>
        <w:t xml:space="preserve">      见本合同约定       </w:t>
      </w:r>
      <w:r>
        <w:rPr>
          <w:rFonts w:hint="eastAsia" w:ascii="宋体" w:hAnsi="宋体" w:cs="宋体"/>
          <w:sz w:val="24"/>
          <w:szCs w:val="24"/>
        </w:rPr>
        <w:t>。</w:t>
      </w:r>
    </w:p>
    <w:p w14:paraId="32B62DB6">
      <w:pPr>
        <w:spacing w:line="500" w:lineRule="exact"/>
        <w:ind w:firstLine="482" w:firstLineChars="200"/>
        <w:rPr>
          <w:rFonts w:hint="eastAsia" w:ascii="宋体" w:hAnsi="宋体" w:cs="宋体"/>
          <w:b/>
          <w:bCs/>
          <w:sz w:val="24"/>
          <w:szCs w:val="24"/>
        </w:rPr>
      </w:pPr>
      <w:bookmarkStart w:id="90" w:name="_Toc389586462"/>
      <w:r>
        <w:rPr>
          <w:rFonts w:hint="eastAsia" w:ascii="宋体" w:hAnsi="宋体" w:cs="宋体"/>
          <w:b/>
          <w:bCs/>
          <w:sz w:val="24"/>
          <w:szCs w:val="24"/>
        </w:rPr>
        <w:t>11. 计量</w:t>
      </w:r>
      <w:bookmarkEnd w:id="90"/>
    </w:p>
    <w:p w14:paraId="120476F0">
      <w:pPr>
        <w:spacing w:line="500" w:lineRule="exact"/>
        <w:ind w:firstLine="482" w:firstLineChars="200"/>
        <w:rPr>
          <w:rFonts w:hint="eastAsia" w:ascii="宋体" w:hAnsi="宋体" w:cs="宋体"/>
          <w:b/>
          <w:bCs/>
          <w:sz w:val="24"/>
          <w:szCs w:val="24"/>
        </w:rPr>
      </w:pPr>
      <w:bookmarkStart w:id="91" w:name="_Toc389586463"/>
      <w:r>
        <w:rPr>
          <w:rFonts w:hint="eastAsia" w:ascii="宋体" w:hAnsi="宋体" w:cs="宋体"/>
          <w:b/>
          <w:bCs/>
          <w:sz w:val="24"/>
          <w:szCs w:val="24"/>
        </w:rPr>
        <w:t>11.1 计量原则和计量周期</w:t>
      </w:r>
      <w:bookmarkEnd w:id="91"/>
    </w:p>
    <w:p w14:paraId="5053842B">
      <w:pPr>
        <w:pStyle w:val="13"/>
        <w:spacing w:before="0" w:beforeAutospacing="0" w:after="0" w:afterAutospacing="0" w:line="500" w:lineRule="exact"/>
        <w:ind w:firstLine="480" w:firstLineChars="200"/>
        <w:rPr>
          <w:rFonts w:hint="eastAsia"/>
          <w:szCs w:val="24"/>
        </w:rPr>
      </w:pPr>
      <w:r>
        <w:rPr>
          <w:rFonts w:hint="eastAsia"/>
          <w:kern w:val="2"/>
          <w:szCs w:val="24"/>
        </w:rPr>
        <w:t>11.1.1</w:t>
      </w:r>
      <w:r>
        <w:rPr>
          <w:rFonts w:hint="eastAsia"/>
          <w:szCs w:val="24"/>
        </w:rPr>
        <w:t xml:space="preserve"> 工程量计算规则：</w:t>
      </w:r>
      <w:r>
        <w:rPr>
          <w:rFonts w:hint="eastAsia"/>
          <w:szCs w:val="24"/>
          <w:u w:val="single"/>
        </w:rPr>
        <w:t xml:space="preserve">                                           </w:t>
      </w:r>
      <w:r>
        <w:rPr>
          <w:rFonts w:hint="eastAsia"/>
          <w:szCs w:val="24"/>
        </w:rPr>
        <w:t>。</w:t>
      </w:r>
    </w:p>
    <w:p w14:paraId="2F023B3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11.1.2 工程量计量周期：</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按月计量，每月25日分包人按进度盘点确认的完成工程量，编制月进度结算表（图纸范围内的工作内容），由承包人分公司及项目部审核后结算，结算比例为核定工作量的80%  </w:t>
      </w:r>
      <w:r>
        <w:rPr>
          <w:rFonts w:hint="eastAsia" w:ascii="宋体" w:hAnsi="宋体" w:cs="宋体"/>
          <w:sz w:val="24"/>
          <w:szCs w:val="24"/>
        </w:rPr>
        <w:t>。</w:t>
      </w:r>
    </w:p>
    <w:p w14:paraId="03A58AEA">
      <w:pPr>
        <w:spacing w:line="500" w:lineRule="exact"/>
        <w:ind w:firstLine="482" w:firstLineChars="200"/>
        <w:rPr>
          <w:rFonts w:hint="eastAsia" w:ascii="宋体" w:hAnsi="宋体" w:cs="宋体"/>
          <w:b/>
          <w:bCs/>
          <w:sz w:val="24"/>
          <w:szCs w:val="24"/>
        </w:rPr>
      </w:pPr>
      <w:bookmarkStart w:id="92" w:name="_Toc389586464"/>
      <w:r>
        <w:rPr>
          <w:rFonts w:hint="eastAsia" w:ascii="宋体" w:hAnsi="宋体" w:cs="宋体"/>
          <w:b/>
          <w:bCs/>
          <w:sz w:val="24"/>
          <w:szCs w:val="24"/>
        </w:rPr>
        <w:t>11.2 计量程序</w:t>
      </w:r>
      <w:bookmarkEnd w:id="92"/>
    </w:p>
    <w:p w14:paraId="00CEEAC2">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关于计量程序的约定：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1D10CD59">
      <w:pPr>
        <w:spacing w:line="500" w:lineRule="exact"/>
        <w:ind w:firstLine="482" w:firstLineChars="200"/>
        <w:rPr>
          <w:rFonts w:hint="eastAsia" w:ascii="宋体" w:hAnsi="宋体" w:cs="宋体"/>
          <w:b/>
          <w:bCs/>
          <w:sz w:val="24"/>
          <w:szCs w:val="24"/>
        </w:rPr>
      </w:pPr>
      <w:bookmarkStart w:id="93" w:name="_Toc389586465"/>
      <w:r>
        <w:rPr>
          <w:rFonts w:hint="eastAsia" w:ascii="宋体" w:hAnsi="宋体" w:cs="宋体"/>
          <w:b/>
          <w:bCs/>
          <w:sz w:val="24"/>
          <w:szCs w:val="24"/>
        </w:rPr>
        <w:t>12. 工程款支付</w:t>
      </w:r>
      <w:bookmarkEnd w:id="93"/>
    </w:p>
    <w:p w14:paraId="28A2A401">
      <w:pPr>
        <w:spacing w:line="500" w:lineRule="exact"/>
        <w:ind w:firstLine="482" w:firstLineChars="200"/>
        <w:rPr>
          <w:rFonts w:hint="eastAsia" w:ascii="宋体" w:hAnsi="宋体" w:cs="宋体"/>
          <w:b/>
          <w:bCs/>
          <w:sz w:val="24"/>
          <w:szCs w:val="24"/>
        </w:rPr>
      </w:pPr>
      <w:bookmarkStart w:id="94" w:name="_Toc389586466"/>
      <w:r>
        <w:rPr>
          <w:rFonts w:hint="eastAsia" w:ascii="宋体" w:hAnsi="宋体" w:cs="宋体"/>
          <w:b/>
          <w:bCs/>
          <w:sz w:val="24"/>
          <w:szCs w:val="24"/>
        </w:rPr>
        <w:t>12.1 预付款</w:t>
      </w:r>
      <w:bookmarkEnd w:id="94"/>
    </w:p>
    <w:p w14:paraId="027A831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预付款支付比例或金额：</w:t>
      </w:r>
      <w:r>
        <w:rPr>
          <w:rFonts w:hint="eastAsia" w:ascii="宋体" w:hAnsi="宋体" w:cs="宋体"/>
          <w:sz w:val="24"/>
          <w:szCs w:val="24"/>
          <w:u w:val="single"/>
        </w:rPr>
        <w:t xml:space="preserve">         无           </w:t>
      </w:r>
      <w:r>
        <w:rPr>
          <w:rFonts w:hint="eastAsia" w:ascii="宋体" w:hAnsi="宋体" w:cs="宋体"/>
          <w:sz w:val="24"/>
          <w:szCs w:val="24"/>
        </w:rPr>
        <w:t>。</w:t>
      </w:r>
    </w:p>
    <w:p w14:paraId="31038E1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预付款支付期限：</w:t>
      </w:r>
      <w:r>
        <w:rPr>
          <w:rFonts w:hint="eastAsia" w:ascii="宋体" w:hAnsi="宋体" w:cs="宋体"/>
          <w:sz w:val="24"/>
          <w:szCs w:val="24"/>
          <w:u w:val="single"/>
        </w:rPr>
        <w:t xml:space="preserve">             无             </w:t>
      </w:r>
      <w:r>
        <w:rPr>
          <w:rFonts w:hint="eastAsia" w:ascii="宋体" w:hAnsi="宋体" w:cs="宋体"/>
          <w:sz w:val="24"/>
          <w:szCs w:val="24"/>
        </w:rPr>
        <w:t>。</w:t>
      </w:r>
    </w:p>
    <w:p w14:paraId="706FC9A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承包人逾期支付预付款的违约责任：</w:t>
      </w:r>
      <w:r>
        <w:rPr>
          <w:rFonts w:hint="eastAsia" w:ascii="宋体" w:hAnsi="宋体" w:cs="宋体"/>
          <w:sz w:val="24"/>
          <w:szCs w:val="24"/>
          <w:u w:val="single"/>
        </w:rPr>
        <w:t xml:space="preserve">     无     </w:t>
      </w:r>
      <w:r>
        <w:rPr>
          <w:rFonts w:hint="eastAsia" w:ascii="宋体" w:hAnsi="宋体" w:cs="宋体"/>
          <w:sz w:val="24"/>
          <w:szCs w:val="24"/>
        </w:rPr>
        <w:t>。</w:t>
      </w:r>
    </w:p>
    <w:p w14:paraId="0B99414A">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关于预付款扣回的约定：</w:t>
      </w:r>
      <w:r>
        <w:rPr>
          <w:rFonts w:hint="eastAsia" w:ascii="宋体" w:hAnsi="宋体" w:cs="宋体"/>
          <w:sz w:val="24"/>
          <w:szCs w:val="24"/>
          <w:u w:val="single"/>
        </w:rPr>
        <w:t xml:space="preserve">          无          </w:t>
      </w:r>
      <w:r>
        <w:rPr>
          <w:rFonts w:hint="eastAsia" w:ascii="宋体" w:hAnsi="宋体" w:cs="宋体"/>
          <w:sz w:val="24"/>
          <w:szCs w:val="24"/>
        </w:rPr>
        <w:t>。</w:t>
      </w:r>
    </w:p>
    <w:p w14:paraId="116A75BF">
      <w:pPr>
        <w:spacing w:line="500" w:lineRule="exact"/>
        <w:ind w:firstLine="482" w:firstLineChars="200"/>
        <w:rPr>
          <w:rFonts w:hint="eastAsia" w:ascii="宋体" w:hAnsi="宋体" w:cs="宋体"/>
          <w:b/>
          <w:bCs/>
          <w:sz w:val="24"/>
          <w:szCs w:val="24"/>
        </w:rPr>
      </w:pPr>
      <w:bookmarkStart w:id="95" w:name="_Toc389586467"/>
      <w:r>
        <w:rPr>
          <w:rFonts w:hint="eastAsia" w:ascii="宋体" w:hAnsi="宋体" w:cs="宋体"/>
          <w:b/>
          <w:bCs/>
          <w:sz w:val="24"/>
          <w:szCs w:val="24"/>
        </w:rPr>
        <w:t>12.2 安全文明施工费的支付</w:t>
      </w:r>
      <w:bookmarkEnd w:id="95"/>
    </w:p>
    <w:p w14:paraId="3C33ED4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承包人支付安全文明施工费的比例及期限：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与进度款同比例支付  </w:t>
      </w:r>
      <w:r>
        <w:rPr>
          <w:rFonts w:hint="eastAsia" w:ascii="宋体" w:hAnsi="宋体" w:cs="宋体"/>
          <w:sz w:val="24"/>
          <w:szCs w:val="24"/>
        </w:rPr>
        <w:t>。</w:t>
      </w:r>
    </w:p>
    <w:p w14:paraId="2F220B1E">
      <w:pPr>
        <w:spacing w:line="500" w:lineRule="exact"/>
        <w:ind w:firstLine="482" w:firstLineChars="200"/>
        <w:rPr>
          <w:rFonts w:hint="eastAsia" w:ascii="宋体" w:hAnsi="宋体" w:cs="宋体"/>
          <w:b/>
          <w:bCs/>
          <w:sz w:val="24"/>
          <w:szCs w:val="24"/>
        </w:rPr>
      </w:pPr>
      <w:bookmarkStart w:id="96" w:name="_Toc389586468"/>
      <w:r>
        <w:rPr>
          <w:rFonts w:hint="eastAsia" w:ascii="宋体" w:hAnsi="宋体" w:cs="宋体"/>
          <w:b/>
          <w:bCs/>
          <w:sz w:val="24"/>
          <w:szCs w:val="24"/>
        </w:rPr>
        <w:t>12.3 工程进度款支付</w:t>
      </w:r>
      <w:bookmarkEnd w:id="96"/>
    </w:p>
    <w:p w14:paraId="48114754">
      <w:pPr>
        <w:spacing w:line="500" w:lineRule="exact"/>
        <w:ind w:firstLine="480" w:firstLineChars="200"/>
        <w:rPr>
          <w:rFonts w:hint="eastAsia" w:ascii="宋体" w:hAnsi="宋体" w:cs="宋体"/>
          <w:b/>
          <w:bCs/>
          <w:sz w:val="24"/>
          <w:szCs w:val="24"/>
        </w:rPr>
      </w:pPr>
      <w:r>
        <w:rPr>
          <w:rFonts w:hint="eastAsia" w:ascii="宋体" w:hAnsi="宋体" w:cs="宋体"/>
          <w:sz w:val="24"/>
          <w:szCs w:val="24"/>
        </w:rPr>
        <w:t>12.3.1 工程进度款付款周期：</w:t>
      </w:r>
      <w:r>
        <w:rPr>
          <w:rFonts w:hint="eastAsia" w:ascii="宋体" w:hAnsi="宋体" w:cs="宋体"/>
          <w:sz w:val="24"/>
          <w:szCs w:val="24"/>
          <w:u w:val="single"/>
        </w:rPr>
        <w:t xml:space="preserve">                                      </w:t>
      </w:r>
      <w:r>
        <w:rPr>
          <w:rFonts w:hint="eastAsia" w:ascii="宋体" w:hAnsi="宋体" w:cs="宋体"/>
          <w:sz w:val="24"/>
          <w:szCs w:val="24"/>
        </w:rPr>
        <w:t>。</w:t>
      </w:r>
    </w:p>
    <w:p w14:paraId="59EA3BA7">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12.3</w:t>
      </w:r>
      <w:r>
        <w:rPr>
          <w:rFonts w:hint="eastAsia" w:ascii="宋体" w:hAnsi="宋体" w:cs="宋体"/>
          <w:kern w:val="0"/>
          <w:sz w:val="24"/>
          <w:szCs w:val="24"/>
        </w:rPr>
        <w:t xml:space="preserve">.2 </w:t>
      </w:r>
      <w:r>
        <w:rPr>
          <w:rFonts w:hint="eastAsia" w:ascii="宋体" w:hAnsi="宋体" w:cs="宋体"/>
          <w:sz w:val="24"/>
          <w:szCs w:val="24"/>
        </w:rPr>
        <w:t>进度付款申请单应包括的内容：</w:t>
      </w:r>
      <w:r>
        <w:rPr>
          <w:rFonts w:hint="eastAsia" w:ascii="宋体" w:hAnsi="宋体" w:cs="宋体"/>
          <w:sz w:val="24"/>
          <w:szCs w:val="24"/>
          <w:u w:val="single"/>
        </w:rPr>
        <w:t xml:space="preserve">                              </w:t>
      </w:r>
      <w:r>
        <w:rPr>
          <w:rFonts w:hint="eastAsia" w:ascii="宋体" w:hAnsi="宋体" w:cs="宋体"/>
          <w:sz w:val="24"/>
          <w:szCs w:val="24"/>
        </w:rPr>
        <w:t>。</w:t>
      </w:r>
    </w:p>
    <w:p w14:paraId="09FF6337">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.3 </w:t>
      </w:r>
      <w:r>
        <w:rPr>
          <w:rFonts w:hint="eastAsia" w:ascii="宋体" w:hAnsi="宋体" w:cs="宋体"/>
          <w:sz w:val="24"/>
          <w:szCs w:val="24"/>
        </w:rPr>
        <w:t>进度款办理程序</w:t>
      </w:r>
    </w:p>
    <w:p w14:paraId="258DFDE3">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351BD30">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.4 </w:t>
      </w:r>
      <w:r>
        <w:rPr>
          <w:rFonts w:hint="eastAsia" w:ascii="宋体" w:hAnsi="宋体" w:cs="宋体"/>
          <w:sz w:val="24"/>
          <w:szCs w:val="24"/>
        </w:rPr>
        <w:t>月度预结算流程</w:t>
      </w:r>
    </w:p>
    <w:p w14:paraId="01D3BE79">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承包人项目现场工程师办理《分包单位履约验收单》——承包人对工程进度、质量、安全、文明施工和协调配合等方面进行评定后——承包人项目部财务按规定审核——承包人项目经理终审。</w:t>
      </w:r>
    </w:p>
    <w:p w14:paraId="333EC7E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12.3.5  进度款审核和支付</w:t>
      </w:r>
    </w:p>
    <w:p w14:paraId="0A86C4C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（1）承包人对完成审核并签发进度款支付证书的期限：</w:t>
      </w:r>
      <w:r>
        <w:rPr>
          <w:rFonts w:hint="eastAsia" w:ascii="宋体" w:hAnsi="宋体" w:cs="宋体"/>
          <w:sz w:val="24"/>
          <w:szCs w:val="24"/>
          <w:u w:val="single"/>
        </w:rPr>
        <w:t>分包人按承包人验收的工程量提交已完成工程进度付款申请单（工程月报）的时间为每月25日。</w:t>
      </w:r>
      <w:r>
        <w:rPr>
          <w:rFonts w:hint="eastAsia" w:ascii="宋体" w:hAnsi="宋体" w:cs="宋体"/>
          <w:kern w:val="0"/>
          <w:sz w:val="24"/>
          <w:szCs w:val="24"/>
          <w:u w:val="single"/>
        </w:rPr>
        <w:t>承包人应在收到分包人进度付款申请单后21天内完成审核并签发进度款支付证书。承包人逾期未完成审批且未提出异议的，视为已签发进度款支付证书。</w:t>
      </w:r>
    </w:p>
    <w:p w14:paraId="6F36EB90">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（2）承包人完成支付的期限：</w:t>
      </w:r>
      <w:r>
        <w:rPr>
          <w:rFonts w:hint="eastAsia" w:ascii="宋体" w:hAnsi="宋体" w:cs="宋体"/>
          <w:sz w:val="24"/>
          <w:szCs w:val="24"/>
          <w:u w:val="single"/>
        </w:rPr>
        <w:t>待发包人支付工程款后，承包人根据工作需要及时支付进度款。</w:t>
      </w:r>
    </w:p>
    <w:p w14:paraId="28F7F025">
      <w:pPr>
        <w:pStyle w:val="3"/>
        <w:spacing w:line="500" w:lineRule="exact"/>
        <w:ind w:firstLine="241" w:firstLineChars="100"/>
        <w:rPr>
          <w:rFonts w:hint="eastAsia" w:cs="宋体"/>
          <w:sz w:val="24"/>
          <w:szCs w:val="24"/>
        </w:rPr>
      </w:pPr>
      <w:r>
        <w:rPr>
          <w:rFonts w:hint="eastAsia" w:cs="宋体"/>
          <w:sz w:val="24"/>
          <w:szCs w:val="24"/>
        </w:rPr>
        <w:t xml:space="preserve">  13. 增值税发票开具</w:t>
      </w:r>
    </w:p>
    <w:p w14:paraId="4AC48698">
      <w:pPr>
        <w:pStyle w:val="3"/>
        <w:spacing w:line="500" w:lineRule="exact"/>
        <w:ind w:firstLine="241" w:firstLineChars="100"/>
        <w:rPr>
          <w:rFonts w:hint="eastAsia" w:cs="宋体"/>
          <w:sz w:val="24"/>
          <w:szCs w:val="24"/>
        </w:rPr>
      </w:pPr>
      <w:r>
        <w:rPr>
          <w:rFonts w:hint="eastAsia" w:cs="宋体"/>
          <w:sz w:val="24"/>
          <w:szCs w:val="24"/>
        </w:rPr>
        <w:t xml:space="preserve">  13.1 增值税发票开具注意事项</w:t>
      </w:r>
    </w:p>
    <w:p w14:paraId="706C562C">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13.1.1 甲方向乙方付款时，乙方应根据甲方确认的付款数额，在接到甲方开票要求后开具增值税专用发票，并须在开具增值税扣税凭证之日起 </w:t>
      </w:r>
      <w:r>
        <w:rPr>
          <w:rFonts w:hint="eastAsia" w:ascii="宋体" w:hAnsi="宋体" w:cs="宋体"/>
          <w:sz w:val="24"/>
          <w:szCs w:val="24"/>
          <w:u w:val="single"/>
        </w:rPr>
        <w:t xml:space="preserve">10日内 </w:t>
      </w:r>
      <w:r>
        <w:rPr>
          <w:rFonts w:hint="eastAsia" w:ascii="宋体" w:hAnsi="宋体" w:cs="宋体"/>
          <w:sz w:val="24"/>
          <w:szCs w:val="24"/>
        </w:rPr>
        <w:t>送达甲方。甲方凭乙方提供的有效增值税专用发票，在经税务机关认证且抵扣税款后向乙方结算。</w:t>
      </w:r>
    </w:p>
    <w:p w14:paraId="0732D7D7">
      <w:pPr>
        <w:spacing w:line="500" w:lineRule="exact"/>
        <w:ind w:firstLine="480" w:firstLineChars="200"/>
        <w:rPr>
          <w:rFonts w:hint="eastAsia" w:ascii="宋体" w:hAnsi="宋体" w:cs="宋体"/>
          <w:sz w:val="24"/>
          <w:szCs w:val="24"/>
        </w:rPr>
      </w:pPr>
      <w:r>
        <w:rPr>
          <w:rFonts w:hint="eastAsia" w:ascii="宋体" w:hAnsi="宋体" w:cs="宋体"/>
          <w:sz w:val="24"/>
          <w:szCs w:val="24"/>
        </w:rPr>
        <w:t>13.1.2 乙方提供内容完整的增值税专用发票。其中：甲方名称、纳税人识别号、地址、电话、开户行、账号信息要与本协议约定内容保持一致，专用发票备注栏中要根据协议内容，注明项目地址、项目名称。同时，乙方提供的增值税专用发票必须保持干净整洁，不能有污损和折叠，发票专用章不能遮挡发票金额。因乙方提供的增值税专用发票不规范、不合法或涉嫌虚开，所造成的一切经济及法律后果由乙方承担，且不免除其继续开具合法发票的义务。</w:t>
      </w:r>
    </w:p>
    <w:p w14:paraId="448EFE57">
      <w:pPr>
        <w:spacing w:line="500" w:lineRule="exact"/>
        <w:ind w:firstLine="482" w:firstLineChars="200"/>
        <w:rPr>
          <w:rFonts w:hint="eastAsia" w:ascii="宋体" w:hAnsi="宋体" w:cs="宋体"/>
          <w:b/>
          <w:bCs/>
          <w:sz w:val="24"/>
          <w:szCs w:val="24"/>
        </w:rPr>
      </w:pPr>
      <w:bookmarkStart w:id="97" w:name="_Toc389586469"/>
      <w:r>
        <w:rPr>
          <w:rFonts w:hint="eastAsia" w:ascii="宋体" w:hAnsi="宋体" w:cs="宋体"/>
          <w:b/>
          <w:bCs/>
          <w:sz w:val="24"/>
          <w:szCs w:val="24"/>
        </w:rPr>
        <w:t>14. 试车</w:t>
      </w:r>
      <w:bookmarkEnd w:id="97"/>
    </w:p>
    <w:p w14:paraId="3CC02207">
      <w:pPr>
        <w:spacing w:line="500" w:lineRule="exact"/>
        <w:ind w:firstLine="482" w:firstLineChars="200"/>
        <w:rPr>
          <w:rFonts w:hint="eastAsia" w:ascii="宋体" w:hAnsi="宋体" w:cs="宋体"/>
          <w:b/>
          <w:bCs/>
          <w:sz w:val="24"/>
          <w:szCs w:val="24"/>
        </w:rPr>
      </w:pPr>
      <w:bookmarkStart w:id="98" w:name="_Toc389586470"/>
      <w:r>
        <w:rPr>
          <w:rFonts w:hint="eastAsia" w:ascii="宋体" w:hAnsi="宋体" w:cs="宋体"/>
          <w:b/>
          <w:bCs/>
          <w:sz w:val="24"/>
          <w:szCs w:val="24"/>
        </w:rPr>
        <w:t>14.1 试车的组织和配合</w:t>
      </w:r>
      <w:bookmarkEnd w:id="98"/>
    </w:p>
    <w:p w14:paraId="31E638E4">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关于试车内容的约定：</w:t>
      </w:r>
      <w:r>
        <w:rPr>
          <w:rFonts w:hint="eastAsia" w:ascii="宋体" w:hAnsi="宋体" w:cs="宋体"/>
          <w:kern w:val="0"/>
          <w:sz w:val="24"/>
          <w:szCs w:val="24"/>
          <w:u w:val="single"/>
        </w:rPr>
        <w:t xml:space="preserve">  分包工程需要试车的，试车内容应与分包人承包范围相一致。</w:t>
      </w:r>
    </w:p>
    <w:p w14:paraId="68214E34">
      <w:pPr>
        <w:spacing w:line="500" w:lineRule="exact"/>
        <w:ind w:firstLine="482" w:firstLineChars="200"/>
        <w:rPr>
          <w:rFonts w:hint="eastAsia" w:ascii="宋体" w:hAnsi="宋体" w:cs="宋体"/>
          <w:b/>
          <w:bCs/>
          <w:sz w:val="24"/>
          <w:szCs w:val="24"/>
        </w:rPr>
      </w:pPr>
      <w:bookmarkStart w:id="99" w:name="_Toc389586471"/>
      <w:r>
        <w:rPr>
          <w:rFonts w:hint="eastAsia" w:ascii="宋体" w:hAnsi="宋体" w:cs="宋体"/>
          <w:b/>
          <w:bCs/>
          <w:sz w:val="24"/>
          <w:szCs w:val="24"/>
        </w:rPr>
        <w:t>14.2 试车的费用承担</w:t>
      </w:r>
      <w:bookmarkEnd w:id="99"/>
    </w:p>
    <w:p w14:paraId="60C216C0">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关于试车费用明细及试车费用承担的约定：</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10EFB93E">
      <w:pPr>
        <w:spacing w:line="500" w:lineRule="exact"/>
        <w:ind w:firstLine="482" w:firstLineChars="200"/>
        <w:rPr>
          <w:rFonts w:hint="eastAsia" w:ascii="宋体" w:hAnsi="宋体" w:cs="宋体"/>
          <w:b/>
          <w:bCs/>
          <w:sz w:val="24"/>
          <w:szCs w:val="24"/>
        </w:rPr>
      </w:pPr>
      <w:bookmarkStart w:id="100" w:name="_Toc389586472"/>
      <w:r>
        <w:rPr>
          <w:rFonts w:hint="eastAsia" w:ascii="宋体" w:hAnsi="宋体" w:cs="宋体"/>
          <w:b/>
          <w:bCs/>
          <w:sz w:val="24"/>
          <w:szCs w:val="24"/>
        </w:rPr>
        <w:t>15. 验收</w:t>
      </w:r>
      <w:bookmarkEnd w:id="100"/>
      <w:r>
        <w:rPr>
          <w:rFonts w:hint="eastAsia" w:ascii="宋体" w:hAnsi="宋体" w:cs="宋体"/>
          <w:b/>
          <w:bCs/>
          <w:sz w:val="24"/>
          <w:szCs w:val="24"/>
        </w:rPr>
        <w:t>与交付</w:t>
      </w:r>
    </w:p>
    <w:p w14:paraId="57A22BCE">
      <w:pPr>
        <w:spacing w:line="500" w:lineRule="exact"/>
        <w:ind w:firstLine="482" w:firstLineChars="200"/>
        <w:rPr>
          <w:rFonts w:hint="eastAsia" w:ascii="宋体" w:hAnsi="宋体" w:cs="宋体"/>
          <w:b/>
          <w:bCs/>
          <w:sz w:val="24"/>
          <w:szCs w:val="24"/>
        </w:rPr>
      </w:pPr>
      <w:bookmarkStart w:id="101" w:name="_Toc389663590"/>
      <w:r>
        <w:rPr>
          <w:rFonts w:hint="eastAsia" w:ascii="宋体" w:hAnsi="宋体" w:cs="宋体"/>
          <w:b/>
          <w:bCs/>
          <w:sz w:val="24"/>
          <w:szCs w:val="24"/>
        </w:rPr>
        <w:t xml:space="preserve">15.1 </w:t>
      </w:r>
      <w:bookmarkEnd w:id="101"/>
      <w:r>
        <w:rPr>
          <w:rFonts w:hint="eastAsia" w:ascii="宋体" w:hAnsi="宋体" w:cs="宋体"/>
          <w:b/>
          <w:bCs/>
          <w:sz w:val="24"/>
          <w:szCs w:val="24"/>
        </w:rPr>
        <w:t>验收</w:t>
      </w:r>
    </w:p>
    <w:p w14:paraId="0377651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15.1.1 中间验收：</w:t>
      </w:r>
      <w:r>
        <w:rPr>
          <w:rFonts w:hint="eastAsia" w:ascii="宋体" w:hAnsi="宋体" w:cs="宋体"/>
          <w:kern w:val="0"/>
          <w:sz w:val="24"/>
          <w:szCs w:val="24"/>
          <w:u w:val="single"/>
        </w:rPr>
        <w:t>分包人自检合格后，应提前48小时通知承包人，承包人应及时报建设单位组织有关人员验收。</w:t>
      </w:r>
    </w:p>
    <w:p w14:paraId="166DE25F">
      <w:pPr>
        <w:spacing w:line="500" w:lineRule="exact"/>
        <w:ind w:firstLine="480" w:firstLineChars="200"/>
        <w:rPr>
          <w:rFonts w:hint="eastAsia" w:ascii="宋体" w:hAnsi="宋体" w:cs="宋体"/>
          <w:sz w:val="24"/>
          <w:szCs w:val="24"/>
        </w:rPr>
      </w:pPr>
      <w:r>
        <w:rPr>
          <w:rFonts w:hint="eastAsia" w:ascii="宋体" w:hAnsi="宋体" w:cs="宋体"/>
          <w:sz w:val="24"/>
          <w:szCs w:val="24"/>
        </w:rPr>
        <w:t>15.1.2 竣工验收：分包人在分包工程具备竣工条件后向承包人提供竣工验收报告，承包人应在收到分包人提供的竣工验收报告日起</w:t>
      </w:r>
      <w:r>
        <w:rPr>
          <w:rFonts w:hint="eastAsia" w:ascii="宋体" w:hAnsi="宋体" w:cs="宋体"/>
          <w:sz w:val="24"/>
          <w:szCs w:val="24"/>
          <w:u w:val="single"/>
        </w:rPr>
        <w:t xml:space="preserve"> 14 </w:t>
      </w:r>
      <w:r>
        <w:rPr>
          <w:rFonts w:hint="eastAsia" w:ascii="宋体" w:hAnsi="宋体" w:cs="宋体"/>
          <w:sz w:val="24"/>
          <w:szCs w:val="24"/>
        </w:rPr>
        <w:t>日内通知发包人验收，分包人应配合承包人进行验收；根据总包合同无需由发包人验收的部分，承包人应按照总包合同约定的验收程序自行验收。</w:t>
      </w:r>
    </w:p>
    <w:p w14:paraId="10922723">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15.1.3 分包人质量不合格，应承担的违约责任为：</w:t>
      </w:r>
      <w:r>
        <w:rPr>
          <w:rFonts w:hint="eastAsia" w:ascii="宋体" w:hAnsi="宋体" w:cs="宋体"/>
          <w:sz w:val="24"/>
          <w:szCs w:val="24"/>
          <w:u w:val="single"/>
        </w:rPr>
        <w:t>分包人负责无偿整改，</w:t>
      </w:r>
      <w:r>
        <w:rPr>
          <w:rFonts w:hint="eastAsia" w:ascii="宋体" w:hAnsi="宋体" w:cs="宋体"/>
          <w:bCs/>
          <w:sz w:val="24"/>
          <w:szCs w:val="24"/>
          <w:u w:val="single"/>
        </w:rPr>
        <w:t>作业期限不予延长，并承担由此导致的承包人损失。</w:t>
      </w:r>
      <w:r>
        <w:rPr>
          <w:rFonts w:hint="eastAsia" w:ascii="宋体" w:hAnsi="宋体" w:cs="宋体"/>
          <w:sz w:val="24"/>
          <w:szCs w:val="24"/>
          <w:u w:val="singl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51F42E46">
      <w:pPr>
        <w:spacing w:line="500" w:lineRule="exact"/>
        <w:ind w:firstLine="482" w:firstLineChars="200"/>
        <w:rPr>
          <w:rFonts w:hint="eastAsia" w:ascii="宋体" w:hAnsi="宋体" w:cs="宋体"/>
          <w:b/>
          <w:bCs/>
          <w:sz w:val="24"/>
          <w:szCs w:val="24"/>
        </w:rPr>
      </w:pPr>
      <w:bookmarkStart w:id="102" w:name="_Toc389586475"/>
      <w:r>
        <w:rPr>
          <w:rFonts w:hint="eastAsia" w:ascii="宋体" w:hAnsi="宋体" w:cs="宋体"/>
          <w:b/>
          <w:bCs/>
          <w:sz w:val="24"/>
          <w:szCs w:val="24"/>
        </w:rPr>
        <w:t>15.2 完工日期</w:t>
      </w:r>
      <w:bookmarkEnd w:id="102"/>
    </w:p>
    <w:p w14:paraId="1FA014FD">
      <w:pPr>
        <w:spacing w:line="500" w:lineRule="exact"/>
        <w:ind w:firstLine="480" w:firstLineChars="200"/>
        <w:rPr>
          <w:rFonts w:hint="eastAsia" w:ascii="宋体" w:hAnsi="宋体" w:cs="宋体"/>
          <w:i/>
          <w:sz w:val="24"/>
          <w:szCs w:val="24"/>
          <w:u w:val="single"/>
        </w:rPr>
      </w:pPr>
      <w:r>
        <w:rPr>
          <w:rFonts w:hint="eastAsia" w:ascii="宋体" w:hAnsi="宋体" w:cs="宋体"/>
          <w:kern w:val="0"/>
          <w:sz w:val="24"/>
          <w:szCs w:val="24"/>
        </w:rPr>
        <w:t>分包工程自完工验收合格至移交承包人的期间未能保持质量合格状态的，分包人应承担的违约责任：</w:t>
      </w:r>
      <w:r>
        <w:rPr>
          <w:rFonts w:hint="eastAsia" w:ascii="宋体" w:hAnsi="宋体" w:cs="宋体"/>
          <w:sz w:val="24"/>
          <w:szCs w:val="24"/>
          <w:u w:val="single"/>
        </w:rPr>
        <w:t>分包人负责无偿整改</w:t>
      </w:r>
      <w:r>
        <w:rPr>
          <w:rFonts w:hint="eastAsia" w:ascii="宋体" w:hAnsi="宋体" w:cs="宋体"/>
          <w:bCs/>
          <w:sz w:val="24"/>
          <w:szCs w:val="24"/>
          <w:u w:val="single"/>
        </w:rPr>
        <w:t>，并承担由此导致的承包人损失。</w:t>
      </w:r>
      <w:r>
        <w:rPr>
          <w:rFonts w:hint="eastAsia" w:ascii="宋体" w:hAnsi="宋体" w:cs="宋体"/>
          <w:sz w:val="24"/>
          <w:szCs w:val="24"/>
          <w:u w:val="singl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r>
        <w:rPr>
          <w:rFonts w:hint="eastAsia" w:ascii="宋体" w:hAnsi="宋体" w:cs="宋体"/>
          <w:sz w:val="24"/>
          <w:szCs w:val="24"/>
        </w:rPr>
        <w:t>。</w:t>
      </w:r>
    </w:p>
    <w:p w14:paraId="5B51F46B">
      <w:pPr>
        <w:spacing w:line="500" w:lineRule="exact"/>
        <w:ind w:firstLine="482" w:firstLineChars="200"/>
        <w:rPr>
          <w:rFonts w:hint="eastAsia" w:ascii="宋体" w:hAnsi="宋体" w:cs="宋体"/>
          <w:b/>
          <w:bCs/>
          <w:sz w:val="24"/>
          <w:szCs w:val="24"/>
        </w:rPr>
      </w:pPr>
      <w:bookmarkStart w:id="103" w:name="_Toc389586476"/>
      <w:r>
        <w:rPr>
          <w:rFonts w:hint="eastAsia" w:ascii="宋体" w:hAnsi="宋体" w:cs="宋体"/>
          <w:b/>
          <w:bCs/>
          <w:sz w:val="24"/>
          <w:szCs w:val="24"/>
        </w:rPr>
        <w:t>15.3 完工退场</w:t>
      </w:r>
      <w:bookmarkEnd w:id="103"/>
    </w:p>
    <w:p w14:paraId="721A83C9">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分包人对施工场地进行清理并退场的期限：</w:t>
      </w:r>
      <w:r>
        <w:rPr>
          <w:rFonts w:hint="eastAsia" w:ascii="宋体" w:hAnsi="宋体" w:cs="宋体"/>
          <w:kern w:val="0"/>
          <w:sz w:val="24"/>
          <w:szCs w:val="24"/>
          <w:u w:val="single"/>
        </w:rPr>
        <w:t xml:space="preserve">  分包工程验收合格，分包人接到承包人退场指令后的7天内退场。</w:t>
      </w:r>
      <w:r>
        <w:rPr>
          <w:rFonts w:hint="eastAsia" w:ascii="宋体" w:hAnsi="宋体" w:cs="宋体"/>
          <w:sz w:val="24"/>
          <w:szCs w:val="24"/>
          <w:u w:val="single"/>
        </w:rPr>
        <w:t xml:space="preserve">每延误一天分包人承担签约合同总价万分之一的违约金，连续延误超过10天，加倍处罚  </w:t>
      </w:r>
      <w:r>
        <w:rPr>
          <w:rFonts w:hint="eastAsia" w:ascii="宋体" w:hAnsi="宋体" w:cs="宋体"/>
          <w:kern w:val="0"/>
          <w:sz w:val="24"/>
          <w:szCs w:val="24"/>
        </w:rPr>
        <w:t>。</w:t>
      </w:r>
    </w:p>
    <w:p w14:paraId="7E3EAAD4">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15.4  退场承诺书</w:t>
      </w:r>
    </w:p>
    <w:p w14:paraId="452C8E1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 xml:space="preserve">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r>
        <w:rPr>
          <w:rFonts w:hint="eastAsia" w:ascii="宋体" w:hAnsi="宋体" w:cs="宋体"/>
          <w:sz w:val="24"/>
          <w:szCs w:val="24"/>
        </w:rPr>
        <w:t>。</w:t>
      </w:r>
    </w:p>
    <w:p w14:paraId="5954B531">
      <w:pPr>
        <w:spacing w:line="500" w:lineRule="exact"/>
        <w:ind w:firstLine="482" w:firstLineChars="200"/>
        <w:rPr>
          <w:rFonts w:hint="eastAsia" w:ascii="宋体" w:hAnsi="宋体" w:cs="宋体"/>
          <w:b/>
          <w:bCs/>
          <w:sz w:val="24"/>
          <w:szCs w:val="24"/>
        </w:rPr>
      </w:pPr>
      <w:bookmarkStart w:id="104" w:name="_Toc389586477"/>
      <w:r>
        <w:rPr>
          <w:rFonts w:hint="eastAsia" w:ascii="宋体" w:hAnsi="宋体" w:cs="宋体"/>
          <w:b/>
          <w:bCs/>
          <w:sz w:val="24"/>
          <w:szCs w:val="24"/>
        </w:rPr>
        <w:t>16. 分包工程移交</w:t>
      </w:r>
      <w:bookmarkEnd w:id="104"/>
    </w:p>
    <w:p w14:paraId="21B7FDA8">
      <w:pPr>
        <w:spacing w:line="500" w:lineRule="exact"/>
        <w:ind w:firstLine="482" w:firstLineChars="200"/>
        <w:rPr>
          <w:rFonts w:hint="eastAsia" w:ascii="宋体" w:hAnsi="宋体" w:cs="宋体"/>
          <w:b/>
          <w:bCs/>
          <w:sz w:val="24"/>
          <w:szCs w:val="24"/>
        </w:rPr>
      </w:pPr>
      <w:bookmarkStart w:id="105" w:name="_Toc389586478"/>
      <w:r>
        <w:rPr>
          <w:rFonts w:hint="eastAsia" w:ascii="宋体" w:hAnsi="宋体" w:cs="宋体"/>
          <w:b/>
          <w:bCs/>
          <w:sz w:val="24"/>
          <w:szCs w:val="24"/>
        </w:rPr>
        <w:t>16.1 分包工程移交时间</w:t>
      </w:r>
      <w:bookmarkEnd w:id="105"/>
    </w:p>
    <w:p w14:paraId="2A8ADC3E">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承包人</w:t>
      </w:r>
      <w:r>
        <w:rPr>
          <w:rFonts w:hint="eastAsia" w:ascii="宋体" w:hAnsi="宋体" w:cs="宋体"/>
          <w:kern w:val="0"/>
          <w:sz w:val="24"/>
          <w:szCs w:val="24"/>
        </w:rPr>
        <w:t>向分包人颁发分包工程接收证书的期限：</w:t>
      </w:r>
      <w:r>
        <w:rPr>
          <w:rFonts w:hint="eastAsia" w:ascii="宋体" w:hAnsi="宋体" w:cs="宋体"/>
          <w:kern w:val="0"/>
          <w:sz w:val="24"/>
          <w:szCs w:val="24"/>
          <w:u w:val="single"/>
        </w:rPr>
        <w:t xml:space="preserve">  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cs="宋体"/>
          <w:sz w:val="24"/>
          <w:szCs w:val="24"/>
          <w:u w:val="single"/>
        </w:rPr>
        <w:t>不得以双方存在争议为由拒绝将该分包工程交付承包人</w:t>
      </w:r>
      <w:r>
        <w:rPr>
          <w:rFonts w:hint="eastAsia" w:ascii="宋体" w:hAnsi="宋体" w:cs="宋体"/>
          <w:sz w:val="24"/>
          <w:szCs w:val="24"/>
        </w:rPr>
        <w:t>。</w:t>
      </w:r>
    </w:p>
    <w:p w14:paraId="2C2FF192">
      <w:pPr>
        <w:adjustRightInd w:val="0"/>
        <w:snapToGrid w:val="0"/>
        <w:spacing w:line="500" w:lineRule="exact"/>
        <w:ind w:firstLine="480"/>
        <w:rPr>
          <w:rFonts w:hint="eastAsia" w:ascii="宋体" w:hAnsi="宋体" w:cs="宋体"/>
          <w:kern w:val="0"/>
          <w:sz w:val="24"/>
          <w:szCs w:val="24"/>
          <w:u w:val="single"/>
        </w:rPr>
      </w:pPr>
      <w:r>
        <w:rPr>
          <w:rFonts w:hint="eastAsia" w:ascii="宋体" w:hAnsi="宋体" w:cs="宋体"/>
          <w:kern w:val="0"/>
          <w:sz w:val="24"/>
          <w:szCs w:val="24"/>
        </w:rPr>
        <w:t>合同当事人完成分包工程以及全部工程资料移交的期限：</w:t>
      </w:r>
      <w:r>
        <w:rPr>
          <w:rFonts w:hint="eastAsia" w:ascii="宋体" w:hAnsi="宋体" w:cs="宋体"/>
          <w:kern w:val="0"/>
          <w:sz w:val="24"/>
          <w:szCs w:val="24"/>
          <w:u w:val="single"/>
        </w:rPr>
        <w:t>分包人应当在承包人接收分包工程后7天内完成分包工程全部工程资料的移交</w:t>
      </w:r>
      <w:r>
        <w:rPr>
          <w:rFonts w:hint="eastAsia" w:ascii="宋体" w:hAnsi="宋体" w:cs="宋体"/>
          <w:kern w:val="0"/>
          <w:sz w:val="24"/>
          <w:szCs w:val="24"/>
        </w:rPr>
        <w:t>。</w:t>
      </w:r>
    </w:p>
    <w:p w14:paraId="4653269C">
      <w:pPr>
        <w:adjustRightInd w:val="0"/>
        <w:snapToGrid w:val="0"/>
        <w:spacing w:line="500" w:lineRule="exact"/>
        <w:ind w:firstLine="480"/>
        <w:rPr>
          <w:rFonts w:hint="eastAsia" w:ascii="宋体" w:hAnsi="宋体" w:cs="宋体"/>
          <w:kern w:val="0"/>
          <w:sz w:val="24"/>
          <w:szCs w:val="24"/>
        </w:rPr>
      </w:pPr>
      <w:r>
        <w:rPr>
          <w:rFonts w:hint="eastAsia" w:ascii="宋体" w:hAnsi="宋体" w:cs="宋体"/>
          <w:kern w:val="0"/>
          <w:sz w:val="24"/>
          <w:szCs w:val="24"/>
        </w:rPr>
        <w:t>工程资料的套数、内容：</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7EFD0DD4">
      <w:pPr>
        <w:spacing w:line="500" w:lineRule="exact"/>
        <w:ind w:firstLine="482" w:firstLineChars="200"/>
        <w:rPr>
          <w:rFonts w:hint="eastAsia" w:ascii="宋体" w:hAnsi="宋体" w:cs="宋体"/>
          <w:b/>
          <w:bCs/>
          <w:sz w:val="24"/>
          <w:szCs w:val="24"/>
        </w:rPr>
      </w:pPr>
      <w:bookmarkStart w:id="106" w:name="_Toc389586388"/>
      <w:r>
        <w:rPr>
          <w:rFonts w:hint="eastAsia" w:ascii="宋体" w:hAnsi="宋体" w:cs="宋体"/>
          <w:b/>
          <w:bCs/>
          <w:sz w:val="24"/>
          <w:szCs w:val="24"/>
        </w:rPr>
        <w:t>16.2 拒绝接收全部或部分分包工程</w:t>
      </w:r>
      <w:bookmarkEnd w:id="106"/>
    </w:p>
    <w:p w14:paraId="4D087214">
      <w:pPr>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对于完工验收不合格的分包工程，分包人完成整改后，经重新组织验收仍不合格且无法采取补救措施的，承包人可以拒绝接收，由此给承包人造成的损失由分包人承担。</w:t>
      </w:r>
    </w:p>
    <w:p w14:paraId="580D510A">
      <w:pPr>
        <w:spacing w:line="500" w:lineRule="exact"/>
        <w:ind w:firstLine="482" w:firstLineChars="200"/>
        <w:rPr>
          <w:rFonts w:hint="eastAsia" w:ascii="宋体" w:hAnsi="宋体" w:cs="宋体"/>
          <w:b/>
          <w:bCs/>
          <w:sz w:val="24"/>
          <w:szCs w:val="24"/>
        </w:rPr>
      </w:pPr>
      <w:bookmarkStart w:id="107" w:name="_Toc389586479"/>
      <w:r>
        <w:rPr>
          <w:rFonts w:hint="eastAsia" w:ascii="宋体" w:hAnsi="宋体" w:cs="宋体"/>
          <w:b/>
          <w:bCs/>
          <w:sz w:val="24"/>
          <w:szCs w:val="24"/>
        </w:rPr>
        <w:t>17. 结算</w:t>
      </w:r>
      <w:bookmarkEnd w:id="107"/>
    </w:p>
    <w:p w14:paraId="11EADC6E">
      <w:pPr>
        <w:spacing w:line="500" w:lineRule="exact"/>
        <w:ind w:firstLine="482" w:firstLineChars="200"/>
        <w:rPr>
          <w:rFonts w:hint="eastAsia" w:ascii="宋体" w:hAnsi="宋体" w:cs="宋体"/>
          <w:b/>
          <w:bCs/>
          <w:sz w:val="24"/>
          <w:szCs w:val="24"/>
        </w:rPr>
      </w:pPr>
      <w:bookmarkStart w:id="108" w:name="_Toc389586480"/>
      <w:r>
        <w:rPr>
          <w:rFonts w:hint="eastAsia" w:ascii="宋体" w:hAnsi="宋体" w:cs="宋体"/>
          <w:b/>
          <w:bCs/>
          <w:sz w:val="24"/>
          <w:szCs w:val="24"/>
        </w:rPr>
        <w:t>17.1 结算申请</w:t>
      </w:r>
      <w:bookmarkEnd w:id="108"/>
    </w:p>
    <w:p w14:paraId="7A171BBC">
      <w:pPr>
        <w:spacing w:line="500" w:lineRule="exact"/>
        <w:ind w:firstLine="480"/>
        <w:rPr>
          <w:rFonts w:hint="eastAsia" w:ascii="宋体" w:hAnsi="宋体" w:cs="宋体"/>
          <w:sz w:val="24"/>
          <w:szCs w:val="24"/>
          <w:u w:val="single"/>
        </w:rPr>
      </w:pPr>
      <w:r>
        <w:rPr>
          <w:rFonts w:hint="eastAsia" w:ascii="宋体" w:hAnsi="宋体" w:cs="宋体"/>
          <w:sz w:val="24"/>
          <w:szCs w:val="24"/>
        </w:rPr>
        <w:t>分包人提交分包工程结算申请单的期限：</w:t>
      </w:r>
      <w:r>
        <w:rPr>
          <w:rFonts w:hint="eastAsia" w:ascii="宋体" w:hAnsi="宋体" w:cs="宋体"/>
          <w:sz w:val="24"/>
          <w:szCs w:val="24"/>
          <w:u w:val="singl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638FE8D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分包工程结算申请单需要的资料清单和份数：</w:t>
      </w:r>
      <w:r>
        <w:rPr>
          <w:rFonts w:hint="eastAsia" w:ascii="宋体" w:hAnsi="宋体" w:cs="宋体"/>
          <w:sz w:val="24"/>
          <w:szCs w:val="24"/>
          <w:u w:val="single"/>
        </w:rPr>
        <w:t>1. 完整竣工资料2份；2. 竣工图1份。</w:t>
      </w:r>
    </w:p>
    <w:p w14:paraId="22E46F87">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分包工程结算申请单应包括的内容：</w:t>
      </w:r>
      <w:r>
        <w:rPr>
          <w:rFonts w:hint="eastAsia" w:ascii="宋体" w:hAnsi="宋体" w:cs="宋体"/>
          <w:sz w:val="24"/>
          <w:szCs w:val="24"/>
          <w:u w:val="single"/>
        </w:rPr>
        <w:t xml:space="preserve">  （1）分包工程结算价格；（2）结算工程范围；（3）承包人已支付分包人的款项；（4）应扣留的质量保证金； （5）承包人应支付分包人的合同价款。</w:t>
      </w:r>
    </w:p>
    <w:p w14:paraId="30974557">
      <w:pPr>
        <w:spacing w:line="500" w:lineRule="exact"/>
        <w:ind w:firstLine="482" w:firstLineChars="200"/>
        <w:rPr>
          <w:rFonts w:hint="eastAsia" w:ascii="宋体" w:hAnsi="宋体" w:cs="宋体"/>
          <w:b/>
          <w:bCs/>
          <w:sz w:val="24"/>
          <w:szCs w:val="24"/>
        </w:rPr>
      </w:pPr>
      <w:bookmarkStart w:id="109" w:name="_Toc389586481"/>
      <w:r>
        <w:rPr>
          <w:rFonts w:hint="eastAsia" w:ascii="宋体" w:hAnsi="宋体" w:cs="宋体"/>
          <w:b/>
          <w:bCs/>
          <w:sz w:val="24"/>
          <w:szCs w:val="24"/>
        </w:rPr>
        <w:t>17.2 结算审核</w:t>
      </w:r>
      <w:bookmarkEnd w:id="109"/>
    </w:p>
    <w:p w14:paraId="364BF665">
      <w:pPr>
        <w:spacing w:line="500" w:lineRule="exact"/>
        <w:ind w:firstLine="480"/>
        <w:rPr>
          <w:rFonts w:hint="eastAsia" w:ascii="宋体" w:hAnsi="宋体" w:cs="宋体"/>
          <w:sz w:val="24"/>
          <w:szCs w:val="24"/>
          <w:u w:val="single"/>
        </w:rPr>
      </w:pPr>
      <w:r>
        <w:rPr>
          <w:rFonts w:hint="eastAsia" w:ascii="宋体" w:hAnsi="宋体" w:cs="宋体"/>
          <w:sz w:val="24"/>
          <w:szCs w:val="24"/>
        </w:rPr>
        <w:t>17.2.1 承包人完成结算申请单审核并签发完工付款证书的期限：</w:t>
      </w:r>
      <w:r>
        <w:rPr>
          <w:rFonts w:hint="eastAsia" w:ascii="宋体" w:hAnsi="宋体" w:cs="宋体"/>
          <w:sz w:val="24"/>
          <w:szCs w:val="24"/>
          <w:u w:val="single"/>
        </w:rPr>
        <w:t>承包人应在审核完毕分包人结算书30日内签发竣工付款申请单。</w:t>
      </w:r>
    </w:p>
    <w:p w14:paraId="1B3847BA">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17.2.2 承包人完成完工付款的期限：</w:t>
      </w:r>
      <w:r>
        <w:rPr>
          <w:rFonts w:hint="eastAsia" w:ascii="宋体" w:hAnsi="宋体" w:cs="宋体"/>
          <w:kern w:val="0"/>
          <w:sz w:val="24"/>
          <w:szCs w:val="24"/>
          <w:u w:val="single"/>
        </w:rPr>
        <w:t xml:space="preserve">  双方协商确定。</w:t>
      </w:r>
    </w:p>
    <w:p w14:paraId="5924658A">
      <w:pPr>
        <w:spacing w:line="500" w:lineRule="exact"/>
        <w:ind w:firstLine="482" w:firstLineChars="200"/>
        <w:rPr>
          <w:rFonts w:hint="eastAsia" w:ascii="宋体" w:hAnsi="宋体" w:cs="宋体"/>
          <w:b/>
          <w:bCs/>
          <w:sz w:val="24"/>
          <w:szCs w:val="24"/>
        </w:rPr>
      </w:pPr>
      <w:bookmarkStart w:id="110" w:name="_Toc389586482"/>
      <w:r>
        <w:rPr>
          <w:rFonts w:hint="eastAsia" w:ascii="宋体" w:hAnsi="宋体" w:cs="宋体"/>
          <w:b/>
          <w:bCs/>
          <w:sz w:val="24"/>
          <w:szCs w:val="24"/>
        </w:rPr>
        <w:t>17.3 最终结清</w:t>
      </w:r>
      <w:bookmarkEnd w:id="110"/>
    </w:p>
    <w:p w14:paraId="64583719">
      <w:pPr>
        <w:spacing w:line="500" w:lineRule="exact"/>
        <w:ind w:firstLine="480" w:firstLineChars="200"/>
        <w:rPr>
          <w:rFonts w:hint="eastAsia" w:ascii="宋体" w:hAnsi="宋体" w:cs="宋体"/>
          <w:sz w:val="24"/>
          <w:szCs w:val="24"/>
        </w:rPr>
      </w:pPr>
      <w:r>
        <w:rPr>
          <w:rFonts w:hint="eastAsia" w:ascii="宋体" w:hAnsi="宋体" w:cs="宋体"/>
          <w:sz w:val="24"/>
          <w:szCs w:val="24"/>
        </w:rPr>
        <w:t>17.3.1 分包人提交最终结清申请单的期限：</w:t>
      </w:r>
      <w:r>
        <w:rPr>
          <w:rFonts w:hint="eastAsia" w:ascii="宋体" w:hAnsi="宋体" w:cs="宋体"/>
          <w:sz w:val="24"/>
          <w:szCs w:val="24"/>
          <w:u w:val="single"/>
        </w:rPr>
        <w:t xml:space="preserve">   工程竣工验收2年后   </w:t>
      </w:r>
      <w:r>
        <w:rPr>
          <w:rFonts w:hint="eastAsia" w:ascii="宋体" w:hAnsi="宋体" w:cs="宋体"/>
          <w:sz w:val="24"/>
          <w:szCs w:val="24"/>
        </w:rPr>
        <w:t>。</w:t>
      </w:r>
    </w:p>
    <w:p w14:paraId="27469D5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分包人提交最终结清申请单的份数：</w:t>
      </w:r>
      <w:r>
        <w:rPr>
          <w:rFonts w:hint="eastAsia" w:ascii="宋体" w:hAnsi="宋体" w:cs="宋体"/>
          <w:sz w:val="24"/>
          <w:szCs w:val="24"/>
          <w:u w:val="single"/>
        </w:rPr>
        <w:t xml:space="preserve">                               </w:t>
      </w:r>
      <w:r>
        <w:rPr>
          <w:rFonts w:hint="eastAsia" w:ascii="宋体" w:hAnsi="宋体" w:cs="宋体"/>
          <w:sz w:val="24"/>
          <w:szCs w:val="24"/>
        </w:rPr>
        <w:t>。</w:t>
      </w:r>
    </w:p>
    <w:p w14:paraId="5B0FC61C">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关于最终结清申请单内容的特殊约定：</w:t>
      </w:r>
      <w:r>
        <w:rPr>
          <w:rFonts w:hint="eastAsia" w:ascii="宋体" w:hAnsi="宋体" w:cs="宋体"/>
          <w:kern w:val="0"/>
          <w:sz w:val="24"/>
          <w:szCs w:val="24"/>
          <w:u w:val="single"/>
        </w:rPr>
        <w:t>最终结清申请单</w:t>
      </w:r>
      <w:r>
        <w:rPr>
          <w:rFonts w:hint="eastAsia" w:ascii="宋体" w:hAnsi="宋体" w:cs="宋体"/>
          <w:sz w:val="24"/>
          <w:szCs w:val="24"/>
          <w:u w:val="single"/>
        </w:rPr>
        <w:t>应列明质量保证金、应扣除的质量保证金、分包工程完工验收合格之日至缺陷责任期届满之日发生的增减费用。</w:t>
      </w:r>
    </w:p>
    <w:p w14:paraId="07300B6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17.3.2 承包人完成最终结清申请单的审批并颁发最终结清证书的期限：</w:t>
      </w:r>
      <w:r>
        <w:rPr>
          <w:rFonts w:hint="eastAsia" w:ascii="宋体" w:hAnsi="宋体" w:cs="宋体"/>
          <w:sz w:val="24"/>
          <w:szCs w:val="24"/>
          <w:u w:val="single"/>
        </w:rPr>
        <w:t xml:space="preserve">  收到最终结清申请90日内。</w:t>
      </w:r>
    </w:p>
    <w:p w14:paraId="5931F8C2">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承包人完成最终支付的期限：</w:t>
      </w:r>
      <w:r>
        <w:rPr>
          <w:rFonts w:hint="eastAsia" w:ascii="宋体" w:hAnsi="宋体" w:cs="宋体"/>
          <w:kern w:val="0"/>
          <w:sz w:val="24"/>
          <w:szCs w:val="24"/>
          <w:u w:val="single"/>
        </w:rPr>
        <w:t xml:space="preserve"> 双方协商确定。</w:t>
      </w:r>
    </w:p>
    <w:p w14:paraId="6D2106DC">
      <w:pPr>
        <w:spacing w:line="500" w:lineRule="exact"/>
        <w:ind w:firstLine="482" w:firstLineChars="200"/>
        <w:rPr>
          <w:rFonts w:hint="eastAsia" w:ascii="宋体" w:hAnsi="宋体" w:cs="宋体"/>
          <w:b/>
          <w:bCs/>
          <w:sz w:val="24"/>
          <w:szCs w:val="24"/>
        </w:rPr>
      </w:pPr>
      <w:bookmarkStart w:id="111" w:name="_Toc389586483"/>
      <w:r>
        <w:rPr>
          <w:rFonts w:hint="eastAsia" w:ascii="宋体" w:hAnsi="宋体" w:cs="宋体"/>
          <w:b/>
          <w:bCs/>
          <w:sz w:val="24"/>
          <w:szCs w:val="24"/>
        </w:rPr>
        <w:t>18. 缺陷责任期与保修期</w:t>
      </w:r>
      <w:bookmarkEnd w:id="111"/>
    </w:p>
    <w:p w14:paraId="271124B4">
      <w:pPr>
        <w:spacing w:line="500" w:lineRule="exact"/>
        <w:ind w:firstLine="482" w:firstLineChars="200"/>
        <w:rPr>
          <w:rFonts w:hint="eastAsia" w:ascii="宋体" w:hAnsi="宋体" w:cs="宋体"/>
          <w:b/>
          <w:bCs/>
          <w:sz w:val="24"/>
          <w:szCs w:val="24"/>
        </w:rPr>
      </w:pPr>
      <w:bookmarkStart w:id="112" w:name="_Toc389586484"/>
      <w:r>
        <w:rPr>
          <w:rFonts w:hint="eastAsia" w:ascii="宋体" w:hAnsi="宋体" w:cs="宋体"/>
          <w:b/>
          <w:bCs/>
          <w:sz w:val="24"/>
          <w:szCs w:val="24"/>
        </w:rPr>
        <w:t>18.1 缺陷责任期</w:t>
      </w:r>
      <w:bookmarkEnd w:id="112"/>
    </w:p>
    <w:p w14:paraId="57B9CDC1">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18.1.1 缺陷责任期具体期限：</w:t>
      </w:r>
      <w:r>
        <w:rPr>
          <w:rFonts w:hint="eastAsia" w:ascii="宋体" w:hAnsi="宋体" w:cs="宋体"/>
          <w:kern w:val="0"/>
          <w:sz w:val="24"/>
          <w:szCs w:val="24"/>
          <w:u w:val="single"/>
        </w:rPr>
        <w:t xml:space="preserve"> 自分包工程竣工验收合格之日起12个月</w:t>
      </w:r>
      <w:r>
        <w:rPr>
          <w:rFonts w:hint="eastAsia" w:ascii="宋体" w:hAnsi="宋体" w:cs="宋体"/>
          <w:kern w:val="0"/>
          <w:sz w:val="24"/>
          <w:szCs w:val="24"/>
        </w:rPr>
        <w:t>。</w:t>
      </w:r>
    </w:p>
    <w:p w14:paraId="0E174014">
      <w:pPr>
        <w:wordWrap w:val="0"/>
        <w:autoSpaceDE w:val="0"/>
        <w:autoSpaceDN w:val="0"/>
        <w:adjustRightInd w:val="0"/>
        <w:snapToGrid w:val="0"/>
        <w:spacing w:line="500" w:lineRule="exact"/>
        <w:ind w:firstLine="480" w:firstLineChars="200"/>
        <w:jc w:val="left"/>
        <w:rPr>
          <w:rFonts w:hint="eastAsia" w:ascii="宋体" w:hAnsi="宋体" w:cs="宋体"/>
          <w:i/>
          <w:kern w:val="0"/>
          <w:sz w:val="24"/>
          <w:szCs w:val="24"/>
          <w:u w:val="single"/>
        </w:rPr>
      </w:pPr>
      <w:r>
        <w:rPr>
          <w:rFonts w:hint="eastAsia" w:ascii="宋体" w:hAnsi="宋体" w:cs="宋体"/>
          <w:kern w:val="0"/>
          <w:sz w:val="24"/>
          <w:szCs w:val="24"/>
        </w:rPr>
        <w:t xml:space="preserve">18.1.2 </w:t>
      </w:r>
      <w:r>
        <w:rPr>
          <w:rFonts w:hint="eastAsia" w:ascii="宋体" w:hAnsi="宋体" w:cs="宋体"/>
          <w:sz w:val="24"/>
          <w:szCs w:val="24"/>
        </w:rPr>
        <w:t>质量保修：</w:t>
      </w:r>
      <w:r>
        <w:rPr>
          <w:rFonts w:hint="eastAsia" w:ascii="宋体" w:hAnsi="宋体" w:cs="宋体"/>
          <w:kern w:val="0"/>
          <w:sz w:val="24"/>
          <w:szCs w:val="24"/>
        </w:rPr>
        <w:t>缺陷责任期内，</w:t>
      </w:r>
      <w:r>
        <w:rPr>
          <w:rFonts w:hint="eastAsia" w:ascii="宋体" w:hAnsi="宋体" w:cs="宋体"/>
          <w:sz w:val="24"/>
          <w:szCs w:val="24"/>
        </w:rPr>
        <w:t>属于分包人保修范围和内容的分包工程项目，分包人应在接到修理通知后 24小时内 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2D020660">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18.1.3 分包人发出缺陷责任期届满通知的期限：</w:t>
      </w:r>
      <w:r>
        <w:rPr>
          <w:rFonts w:hint="eastAsia" w:ascii="宋体" w:hAnsi="宋体" w:cs="宋体"/>
          <w:kern w:val="0"/>
          <w:sz w:val="24"/>
          <w:szCs w:val="24"/>
          <w:u w:val="single"/>
        </w:rPr>
        <w:t xml:space="preserve">  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41BB52D0">
      <w:pPr>
        <w:spacing w:line="500" w:lineRule="exact"/>
        <w:ind w:firstLine="482" w:firstLineChars="200"/>
        <w:rPr>
          <w:rFonts w:hint="eastAsia" w:ascii="宋体" w:hAnsi="宋体" w:cs="宋体"/>
          <w:b/>
          <w:bCs/>
          <w:sz w:val="24"/>
          <w:szCs w:val="24"/>
        </w:rPr>
      </w:pPr>
      <w:bookmarkStart w:id="113" w:name="_Toc389586485"/>
      <w:r>
        <w:rPr>
          <w:rFonts w:hint="eastAsia" w:ascii="宋体" w:hAnsi="宋体" w:cs="宋体"/>
          <w:b/>
          <w:bCs/>
          <w:sz w:val="24"/>
          <w:szCs w:val="24"/>
        </w:rPr>
        <w:t>18.2 保修期</w:t>
      </w:r>
      <w:bookmarkEnd w:id="113"/>
    </w:p>
    <w:p w14:paraId="4A64C968">
      <w:pPr>
        <w:wordWrap w:val="0"/>
        <w:adjustRightInd w:val="0"/>
        <w:snapToGrid w:val="0"/>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18.2.1 保修期的起算日：</w:t>
      </w:r>
      <w:r>
        <w:rPr>
          <w:rFonts w:hint="eastAsia" w:ascii="宋体" w:hAnsi="宋体" w:cs="宋体"/>
          <w:sz w:val="24"/>
          <w:szCs w:val="24"/>
          <w:u w:val="single"/>
        </w:rPr>
        <w:t>自</w:t>
      </w:r>
      <w:r>
        <w:rPr>
          <w:rFonts w:hint="eastAsia" w:ascii="宋体" w:hAnsi="宋体" w:cs="宋体"/>
          <w:kern w:val="0"/>
          <w:sz w:val="24"/>
          <w:szCs w:val="24"/>
          <w:u w:val="single"/>
        </w:rPr>
        <w:t>分包工程竣工验收合格之日起计算。</w:t>
      </w:r>
    </w:p>
    <w:p w14:paraId="178F7E70">
      <w:pPr>
        <w:wordWrap w:val="0"/>
        <w:adjustRightInd w:val="0"/>
        <w:snapToGrid w:val="0"/>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保修期具体期限：</w:t>
      </w:r>
    </w:p>
    <w:p w14:paraId="76F2587D">
      <w:pPr>
        <w:wordWrap w:val="0"/>
        <w:adjustRightInd w:val="0"/>
        <w:snapToGrid w:val="0"/>
        <w:spacing w:line="500" w:lineRule="exact"/>
        <w:ind w:firstLine="480" w:firstLineChars="200"/>
        <w:jc w:val="left"/>
        <w:rPr>
          <w:rFonts w:hint="eastAsia" w:ascii="宋体" w:hAnsi="宋体" w:cs="宋体"/>
          <w:sz w:val="24"/>
          <w:szCs w:val="24"/>
          <w:u w:val="single"/>
        </w:rPr>
      </w:pPr>
      <w:bookmarkStart w:id="114" w:name="_Toc389586486"/>
      <w:r>
        <w:rPr>
          <w:rFonts w:hint="eastAsia" w:ascii="宋体" w:hAnsi="宋体" w:cs="宋体"/>
          <w:sz w:val="24"/>
          <w:szCs w:val="24"/>
          <w:u w:val="single"/>
        </w:rPr>
        <w:t>（1）基础设施工程、房屋建筑的钢结构工程和主体结构工程，为设计文件规定的该工程的合理使用年限；</w:t>
      </w:r>
    </w:p>
    <w:p w14:paraId="4A39B064">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（2）屋面防水工程、有防水要求的卫生间、房间和外墙面的防渗漏，为5年；</w:t>
      </w:r>
    </w:p>
    <w:p w14:paraId="2230C545">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（3）供热与供冷系统，为2个采暖期、供冷期；</w:t>
      </w:r>
    </w:p>
    <w:p w14:paraId="440CB2D8">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（4）电气管线、给排水管道、设备安装和装修工程，为2年。</w:t>
      </w:r>
    </w:p>
    <w:p w14:paraId="3635ECF3">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4DCFF002">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18.3 质量保证金</w:t>
      </w:r>
      <w:bookmarkEnd w:id="114"/>
      <w:r>
        <w:rPr>
          <w:rFonts w:hint="eastAsia" w:ascii="宋体" w:hAnsi="宋体" w:cs="宋体"/>
          <w:b/>
          <w:bCs/>
          <w:sz w:val="24"/>
          <w:szCs w:val="24"/>
        </w:rPr>
        <w:t>及返还</w:t>
      </w:r>
    </w:p>
    <w:p w14:paraId="3D374C60">
      <w:pPr>
        <w:spacing w:line="500" w:lineRule="exact"/>
        <w:ind w:firstLine="480" w:firstLineChars="200"/>
        <w:rPr>
          <w:rFonts w:hint="eastAsia" w:ascii="宋体" w:hAnsi="宋体" w:cs="宋体"/>
          <w:i/>
          <w:kern w:val="0"/>
          <w:sz w:val="24"/>
          <w:szCs w:val="24"/>
          <w:u w:val="single"/>
        </w:rPr>
      </w:pPr>
      <w:r>
        <w:rPr>
          <w:rFonts w:hint="eastAsia" w:ascii="宋体" w:hAnsi="宋体" w:cs="宋体"/>
          <w:sz w:val="24"/>
          <w:szCs w:val="24"/>
        </w:rPr>
        <w:t>18.3.1 质量保证金及返还：</w:t>
      </w:r>
      <w:r>
        <w:rPr>
          <w:rFonts w:hint="eastAsia" w:ascii="宋体" w:hAnsi="宋体" w:cs="宋体"/>
          <w:sz w:val="24"/>
          <w:szCs w:val="24"/>
          <w:u w:val="single"/>
        </w:rPr>
        <w:t>本工程质量保证金为分包合同总价款的10%，缺陷责任期满3个月后，承包人扣减分包人应承担费用后将质保金余额无息返还分包人。</w:t>
      </w:r>
    </w:p>
    <w:p w14:paraId="0D79DBF0">
      <w:pPr>
        <w:spacing w:line="500" w:lineRule="exact"/>
        <w:ind w:firstLine="482" w:firstLineChars="200"/>
        <w:rPr>
          <w:rFonts w:hint="eastAsia" w:ascii="宋体" w:hAnsi="宋体" w:cs="宋体"/>
          <w:b/>
          <w:bCs/>
          <w:sz w:val="24"/>
          <w:szCs w:val="24"/>
        </w:rPr>
      </w:pPr>
      <w:bookmarkStart w:id="115" w:name="_Toc389586487"/>
      <w:r>
        <w:rPr>
          <w:rFonts w:hint="eastAsia" w:ascii="宋体" w:hAnsi="宋体" w:cs="宋体"/>
          <w:b/>
          <w:bCs/>
          <w:sz w:val="24"/>
          <w:szCs w:val="24"/>
        </w:rPr>
        <w:t>19. 违约</w:t>
      </w:r>
      <w:bookmarkEnd w:id="115"/>
    </w:p>
    <w:p w14:paraId="16F75098">
      <w:pPr>
        <w:spacing w:line="500" w:lineRule="exact"/>
        <w:ind w:firstLine="482" w:firstLineChars="200"/>
        <w:rPr>
          <w:rFonts w:hint="eastAsia" w:ascii="宋体" w:hAnsi="宋体" w:cs="宋体"/>
          <w:b/>
          <w:bCs/>
          <w:sz w:val="24"/>
          <w:szCs w:val="24"/>
        </w:rPr>
      </w:pPr>
      <w:bookmarkStart w:id="116" w:name="_Toc389586488"/>
      <w:r>
        <w:rPr>
          <w:rFonts w:hint="eastAsia" w:ascii="宋体" w:hAnsi="宋体" w:cs="宋体"/>
          <w:b/>
          <w:bCs/>
          <w:sz w:val="24"/>
          <w:szCs w:val="24"/>
        </w:rPr>
        <w:t>19.1 承包人违约</w:t>
      </w:r>
      <w:bookmarkEnd w:id="116"/>
    </w:p>
    <w:p w14:paraId="28DB98D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19.1.1 承包人违约时应支付的违约金或违约金的计算方法：</w:t>
      </w:r>
      <w:r>
        <w:rPr>
          <w:rFonts w:hint="eastAsia" w:ascii="宋体" w:hAnsi="宋体" w:cs="宋体"/>
          <w:sz w:val="24"/>
          <w:szCs w:val="24"/>
          <w:u w:val="single"/>
        </w:rPr>
        <w:t xml:space="preserve">  承包人应承担其违约行为给分包人增加的费用和延误的期限。</w:t>
      </w:r>
    </w:p>
    <w:p w14:paraId="0B83E7E6">
      <w:pPr>
        <w:spacing w:line="500" w:lineRule="exact"/>
        <w:ind w:firstLine="482" w:firstLineChars="200"/>
        <w:rPr>
          <w:rFonts w:hint="eastAsia" w:ascii="宋体" w:hAnsi="宋体" w:cs="宋体"/>
          <w:b/>
          <w:bCs/>
          <w:sz w:val="24"/>
          <w:szCs w:val="24"/>
        </w:rPr>
      </w:pPr>
      <w:bookmarkStart w:id="117" w:name="_Toc389586489"/>
      <w:r>
        <w:rPr>
          <w:rFonts w:hint="eastAsia" w:ascii="宋体" w:hAnsi="宋体" w:cs="宋体"/>
          <w:b/>
          <w:bCs/>
          <w:sz w:val="24"/>
          <w:szCs w:val="24"/>
        </w:rPr>
        <w:t>19.2 分包人违约</w:t>
      </w:r>
      <w:bookmarkEnd w:id="117"/>
    </w:p>
    <w:p w14:paraId="5E6409F7">
      <w:pPr>
        <w:spacing w:line="500" w:lineRule="exact"/>
        <w:ind w:firstLine="480"/>
        <w:rPr>
          <w:rFonts w:hint="eastAsia" w:ascii="宋体" w:hAnsi="宋体" w:cs="宋体"/>
          <w:sz w:val="24"/>
          <w:szCs w:val="24"/>
        </w:rPr>
      </w:pPr>
      <w:r>
        <w:rPr>
          <w:rFonts w:hint="eastAsia" w:ascii="宋体" w:hAnsi="宋体" w:cs="宋体"/>
          <w:sz w:val="24"/>
          <w:szCs w:val="24"/>
        </w:rPr>
        <w:t>19.2.1 分包人的其他违约情形：</w:t>
      </w:r>
    </w:p>
    <w:p w14:paraId="3EDF3766">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145D28C3">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54F1791C">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3. 因分包人原因，安全文明达不到约定的安全文明标准，分包人应承担违约责任，向承包人支付合同价款10%的违约金，承包人有权在应付分包人的工程进度款中扣除。</w:t>
      </w:r>
    </w:p>
    <w:p w14:paraId="4EC010D2">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 分包人违约，承包人发出整改通知后15天内仍不纠正违约行为的，承包人有权解除合同，且承包人有权暂停对分包人的付款。</w:t>
      </w:r>
    </w:p>
    <w:p w14:paraId="3952267A">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5.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1F9AD629">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6.  承包人有权从分包人后续工程款中直接扣除以上违约金及相关费用。</w:t>
      </w:r>
    </w:p>
    <w:p w14:paraId="1216B372">
      <w:pPr>
        <w:spacing w:line="500" w:lineRule="exact"/>
        <w:ind w:firstLine="482" w:firstLineChars="200"/>
        <w:rPr>
          <w:rFonts w:hint="eastAsia" w:ascii="宋体" w:hAnsi="宋体" w:cs="宋体"/>
          <w:b/>
          <w:bCs/>
          <w:sz w:val="24"/>
          <w:szCs w:val="24"/>
        </w:rPr>
      </w:pPr>
      <w:bookmarkStart w:id="118" w:name="_Toc389586490"/>
      <w:r>
        <w:rPr>
          <w:rFonts w:hint="eastAsia" w:ascii="宋体" w:hAnsi="宋体" w:cs="宋体"/>
          <w:b/>
          <w:bCs/>
          <w:sz w:val="24"/>
          <w:szCs w:val="24"/>
        </w:rPr>
        <w:t>20. 合同解除</w:t>
      </w:r>
    </w:p>
    <w:p w14:paraId="0BEEDA02">
      <w:pPr>
        <w:spacing w:line="500" w:lineRule="exact"/>
        <w:ind w:firstLine="482" w:firstLineChars="200"/>
        <w:rPr>
          <w:rFonts w:hint="eastAsia" w:ascii="宋体" w:hAnsi="宋体" w:cs="宋体"/>
          <w:sz w:val="24"/>
          <w:szCs w:val="24"/>
        </w:rPr>
      </w:pPr>
      <w:r>
        <w:rPr>
          <w:rFonts w:hint="eastAsia" w:ascii="宋体" w:hAnsi="宋体" w:cs="宋体"/>
          <w:b/>
          <w:bCs/>
          <w:sz w:val="24"/>
          <w:szCs w:val="24"/>
        </w:rPr>
        <w:t>20.1 合同解除的情形</w:t>
      </w:r>
    </w:p>
    <w:p w14:paraId="652E3E0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20.1.1 合同当事人均有权解除合同的其他情形：</w:t>
      </w:r>
    </w:p>
    <w:p w14:paraId="3A0EF221">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因不可抗力导致合同无法履行连续超过84天或累计超过140天，合同当事人均有权解除合同；</w:t>
      </w:r>
    </w:p>
    <w:p w14:paraId="6A6BB66D">
      <w:pPr>
        <w:spacing w:line="500" w:lineRule="exact"/>
        <w:ind w:firstLine="480" w:firstLineChars="200"/>
        <w:rPr>
          <w:rFonts w:hint="eastAsia" w:ascii="宋体" w:hAnsi="宋体" w:cs="宋体"/>
          <w:sz w:val="24"/>
          <w:szCs w:val="24"/>
          <w:u w:val="single"/>
        </w:rPr>
      </w:pPr>
      <w:r>
        <w:rPr>
          <w:rFonts w:hint="eastAsia" w:ascii="宋体" w:hAnsi="宋体" w:cs="宋体"/>
          <w:bCs/>
          <w:sz w:val="24"/>
          <w:szCs w:val="24"/>
          <w:u w:val="single"/>
        </w:rPr>
        <w:t>2. 承包人</w:t>
      </w:r>
      <w:r>
        <w:rPr>
          <w:rFonts w:hint="eastAsia" w:ascii="宋体" w:hAnsi="宋体" w:cs="宋体"/>
          <w:sz w:val="24"/>
          <w:szCs w:val="24"/>
          <w:u w:val="single"/>
        </w:rPr>
        <w:t>与发包人的总包合同解除的，合同当事人均有权解除合同，且互不承担违约责任。</w:t>
      </w:r>
    </w:p>
    <w:p w14:paraId="414256A7">
      <w:pPr>
        <w:spacing w:line="500" w:lineRule="exact"/>
        <w:ind w:firstLine="480" w:firstLineChars="200"/>
        <w:rPr>
          <w:rFonts w:hint="eastAsia" w:ascii="宋体" w:hAnsi="宋体" w:cs="宋体"/>
          <w:sz w:val="24"/>
          <w:szCs w:val="24"/>
        </w:rPr>
      </w:pPr>
      <w:r>
        <w:rPr>
          <w:rFonts w:hint="eastAsia" w:ascii="宋体" w:hAnsi="宋体" w:cs="宋体"/>
          <w:sz w:val="24"/>
          <w:szCs w:val="24"/>
        </w:rPr>
        <w:t>20.1.2 承包人有权解除合同的其他情形：</w:t>
      </w:r>
    </w:p>
    <w:p w14:paraId="29032374">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分包人将本合同项下的工程转包或再分包给他人的；</w:t>
      </w:r>
    </w:p>
    <w:p w14:paraId="7873EA5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 分包人分包工程质量不符合本合同约定的质量标准且无法整改的；</w:t>
      </w:r>
    </w:p>
    <w:p w14:paraId="11F2C7B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29E5119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4. 因分包人原因导致分包工程暂停持续超过56天不复工的，或虽未超过56天但已经导致合同目的不能实现的；</w:t>
      </w:r>
    </w:p>
    <w:p w14:paraId="53E0EB0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5. 分包人未按照合同约定向其雇用人员支付报酬，导致引发10人以上的群体性事件的。</w:t>
      </w:r>
    </w:p>
    <w:p w14:paraId="76A65512">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20.2 合同解除后的处理</w:t>
      </w:r>
    </w:p>
    <w:p w14:paraId="661A7D56">
      <w:pPr>
        <w:spacing w:line="500" w:lineRule="exact"/>
        <w:ind w:firstLine="480" w:firstLineChars="200"/>
        <w:rPr>
          <w:rFonts w:hint="eastAsia" w:ascii="宋体" w:hAnsi="宋体" w:cs="宋体"/>
          <w:bCs/>
          <w:iCs/>
          <w:sz w:val="24"/>
          <w:szCs w:val="24"/>
        </w:rPr>
      </w:pPr>
      <w:r>
        <w:rPr>
          <w:rFonts w:hint="eastAsia" w:ascii="宋体" w:hAnsi="宋体" w:cs="宋体"/>
          <w:bCs/>
          <w:iCs/>
          <w:sz w:val="24"/>
          <w:szCs w:val="24"/>
        </w:rPr>
        <w:t>20.2.1 合同解除后，</w:t>
      </w:r>
      <w:r>
        <w:rPr>
          <w:rFonts w:hint="eastAsia" w:ascii="宋体" w:hAnsi="宋体" w:cs="宋体"/>
          <w:sz w:val="24"/>
          <w:szCs w:val="24"/>
        </w:rPr>
        <w:t>承包人应及时与专业分包人办理合同结算支付手续。</w:t>
      </w:r>
    </w:p>
    <w:p w14:paraId="2147385E">
      <w:pPr>
        <w:spacing w:line="500" w:lineRule="exact"/>
        <w:ind w:firstLine="480" w:firstLineChars="200"/>
        <w:rPr>
          <w:rFonts w:hint="eastAsia" w:ascii="宋体" w:hAnsi="宋体" w:cs="宋体"/>
          <w:sz w:val="24"/>
          <w:szCs w:val="24"/>
        </w:rPr>
      </w:pPr>
      <w:r>
        <w:rPr>
          <w:rFonts w:hint="eastAsia" w:ascii="宋体" w:hAnsi="宋体" w:cs="宋体"/>
          <w:sz w:val="24"/>
          <w:szCs w:val="24"/>
        </w:rPr>
        <w:t>20.2.2 合同解除后，分包人应妥善做好已完工作和剩余材料、设备的保护和移交工作，按承包人要求撤出施工现场。承包人应为分包人撤出提供必要条件。</w:t>
      </w:r>
    </w:p>
    <w:p w14:paraId="444A25BF">
      <w:pPr>
        <w:spacing w:line="500" w:lineRule="exact"/>
        <w:ind w:firstLine="480" w:firstLineChars="200"/>
        <w:rPr>
          <w:rFonts w:hint="eastAsia" w:ascii="宋体" w:hAnsi="宋体" w:cs="宋体"/>
          <w:sz w:val="24"/>
          <w:szCs w:val="24"/>
        </w:rPr>
      </w:pPr>
      <w:r>
        <w:rPr>
          <w:rFonts w:hint="eastAsia" w:ascii="宋体" w:hAnsi="宋体" w:cs="宋体"/>
          <w:sz w:val="24"/>
          <w:szCs w:val="24"/>
        </w:rPr>
        <w:t>20.2.3 合同解除后，不影响双方在合同中约定的结算和违约条款的效力。有过错的一方应当承担违约责任，并赔偿因合同解除给对方造成的损失。</w:t>
      </w:r>
    </w:p>
    <w:p w14:paraId="6B96E1AE">
      <w:pPr>
        <w:spacing w:line="500" w:lineRule="exact"/>
        <w:ind w:firstLine="480" w:firstLineChars="200"/>
        <w:rPr>
          <w:rFonts w:hint="eastAsia" w:ascii="宋体" w:hAnsi="宋体" w:cs="宋体"/>
          <w:sz w:val="24"/>
          <w:szCs w:val="24"/>
        </w:rPr>
      </w:pPr>
      <w:r>
        <w:rPr>
          <w:rFonts w:hint="eastAsia" w:ascii="宋体" w:hAnsi="宋体" w:cs="宋体"/>
          <w:sz w:val="24"/>
          <w:szCs w:val="24"/>
        </w:rPr>
        <w:t>20.2.4 合同解除退场</w:t>
      </w:r>
    </w:p>
    <w:p w14:paraId="165CD37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承包人提前7天向分包人发出撤场通知，分包人应当在承包人要求的期限内撤离人员并办理好相关手续。</w:t>
      </w:r>
      <w:r>
        <w:rPr>
          <w:rFonts w:hint="eastAsia" w:ascii="宋体" w:hAnsi="宋体" w:cs="宋体"/>
          <w:sz w:val="24"/>
          <w:szCs w:val="24"/>
          <w:u w:val="single"/>
        </w:rPr>
        <w:t>若分包人逾期撤离其作业人员，每延误一天分包人承担签约合同总价万分之一的违约金。</w:t>
      </w:r>
    </w:p>
    <w:p w14:paraId="022A1EE2">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21. 不可抗力</w:t>
      </w:r>
      <w:bookmarkEnd w:id="118"/>
      <w:r>
        <w:rPr>
          <w:rFonts w:hint="eastAsia" w:ascii="宋体" w:hAnsi="宋体" w:cs="宋体"/>
          <w:b/>
          <w:bCs/>
          <w:sz w:val="24"/>
          <w:szCs w:val="24"/>
        </w:rPr>
        <w:t xml:space="preserve"> </w:t>
      </w:r>
    </w:p>
    <w:p w14:paraId="24EF679F">
      <w:pPr>
        <w:spacing w:line="500" w:lineRule="exact"/>
        <w:ind w:firstLine="482" w:firstLineChars="200"/>
        <w:rPr>
          <w:rFonts w:hint="eastAsia" w:ascii="宋体" w:hAnsi="宋体" w:cs="宋体"/>
          <w:b/>
          <w:bCs/>
          <w:sz w:val="24"/>
          <w:szCs w:val="24"/>
        </w:rPr>
      </w:pPr>
      <w:bookmarkStart w:id="119" w:name="_Toc389586491"/>
      <w:r>
        <w:rPr>
          <w:rFonts w:hint="eastAsia" w:ascii="宋体" w:hAnsi="宋体" w:cs="宋体"/>
          <w:b/>
          <w:bCs/>
          <w:sz w:val="24"/>
          <w:szCs w:val="24"/>
        </w:rPr>
        <w:t>21.1 不可抗力的确认和通知</w:t>
      </w:r>
      <w:bookmarkEnd w:id="119"/>
    </w:p>
    <w:p w14:paraId="0F66F5F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不可抗力的其他情形</w:t>
      </w:r>
      <w:r>
        <w:rPr>
          <w:rFonts w:hint="eastAsia" w:ascii="宋体" w:hAnsi="宋体" w:cs="宋体"/>
          <w:kern w:val="0"/>
          <w:sz w:val="24"/>
          <w:szCs w:val="24"/>
        </w:rPr>
        <w:t>：</w:t>
      </w:r>
      <w:r>
        <w:rPr>
          <w:rFonts w:hint="eastAsia" w:ascii="宋体" w:hAnsi="宋体" w:cs="宋体"/>
          <w:kern w:val="0"/>
          <w:sz w:val="24"/>
          <w:szCs w:val="24"/>
          <w:u w:val="single"/>
        </w:rPr>
        <w:t xml:space="preserve">  除通用合同条款约定之外，增加政府或政策变动因素 </w:t>
      </w:r>
      <w:r>
        <w:rPr>
          <w:rFonts w:hint="eastAsia" w:ascii="宋体" w:hAnsi="宋体" w:cs="宋体"/>
          <w:kern w:val="0"/>
          <w:sz w:val="24"/>
          <w:szCs w:val="24"/>
        </w:rPr>
        <w:t>。</w:t>
      </w:r>
    </w:p>
    <w:p w14:paraId="7BF7B05E">
      <w:pPr>
        <w:spacing w:line="500" w:lineRule="exact"/>
        <w:ind w:firstLine="482" w:firstLineChars="200"/>
        <w:rPr>
          <w:rFonts w:hint="eastAsia" w:ascii="宋体" w:hAnsi="宋体" w:cs="宋体"/>
          <w:b/>
          <w:bCs/>
          <w:sz w:val="24"/>
          <w:szCs w:val="24"/>
        </w:rPr>
      </w:pPr>
      <w:bookmarkStart w:id="120" w:name="_Toc389586492"/>
      <w:r>
        <w:rPr>
          <w:rFonts w:hint="eastAsia" w:ascii="宋体" w:hAnsi="宋体" w:cs="宋体"/>
          <w:b/>
          <w:bCs/>
          <w:sz w:val="24"/>
          <w:szCs w:val="24"/>
        </w:rPr>
        <w:t>21.2 因不可抗力解除合同</w:t>
      </w:r>
      <w:bookmarkEnd w:id="120"/>
    </w:p>
    <w:p w14:paraId="6835EE99">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因不可抗力解除合同，承包人应支付款项包括：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780F4583">
      <w:pPr>
        <w:spacing w:line="500" w:lineRule="exact"/>
        <w:ind w:firstLine="482" w:firstLineChars="200"/>
        <w:rPr>
          <w:rFonts w:hint="eastAsia" w:ascii="宋体" w:hAnsi="宋体" w:cs="宋体"/>
          <w:b/>
          <w:bCs/>
          <w:sz w:val="24"/>
          <w:szCs w:val="24"/>
        </w:rPr>
      </w:pPr>
      <w:bookmarkStart w:id="121" w:name="_Toc389586493"/>
      <w:r>
        <w:rPr>
          <w:rFonts w:hint="eastAsia" w:ascii="宋体" w:hAnsi="宋体" w:cs="宋体"/>
          <w:b/>
          <w:bCs/>
          <w:sz w:val="24"/>
          <w:szCs w:val="24"/>
        </w:rPr>
        <w:t>22. 保险</w:t>
      </w:r>
      <w:bookmarkEnd w:id="121"/>
      <w:r>
        <w:rPr>
          <w:rFonts w:hint="eastAsia" w:ascii="宋体" w:hAnsi="宋体" w:cs="宋体"/>
          <w:b/>
          <w:bCs/>
          <w:sz w:val="24"/>
          <w:szCs w:val="24"/>
        </w:rPr>
        <w:t xml:space="preserve"> </w:t>
      </w:r>
    </w:p>
    <w:p w14:paraId="7CEA9BF0">
      <w:pPr>
        <w:spacing w:line="500" w:lineRule="exact"/>
        <w:ind w:firstLine="482" w:firstLineChars="200"/>
        <w:rPr>
          <w:rFonts w:hint="eastAsia" w:ascii="宋体" w:hAnsi="宋体" w:cs="宋体"/>
          <w:b/>
          <w:bCs/>
          <w:sz w:val="24"/>
          <w:szCs w:val="24"/>
        </w:rPr>
      </w:pPr>
      <w:bookmarkStart w:id="122" w:name="_Toc389586494"/>
      <w:r>
        <w:rPr>
          <w:rFonts w:hint="eastAsia" w:ascii="宋体" w:hAnsi="宋体" w:cs="宋体"/>
          <w:b/>
          <w:bCs/>
          <w:sz w:val="24"/>
          <w:szCs w:val="24"/>
        </w:rPr>
        <w:t>22.1 其他保险</w:t>
      </w:r>
      <w:bookmarkEnd w:id="122"/>
    </w:p>
    <w:p w14:paraId="4F6D2F03">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关于意外伤害保险、财产保险的特别约定：</w:t>
      </w:r>
      <w:r>
        <w:rPr>
          <w:rFonts w:hint="eastAsia" w:ascii="宋体" w:hAnsi="宋体" w:cs="宋体"/>
          <w:sz w:val="24"/>
          <w:szCs w:val="24"/>
          <w:u w:val="single"/>
        </w:rPr>
        <w:t xml:space="preserve"> 分包人应为其雇佣的人员办理意外伤害保险，为其施工设备等办理财产保险。</w:t>
      </w:r>
    </w:p>
    <w:p w14:paraId="2AB1646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办理意外伤害保险的具体事项：</w:t>
      </w:r>
      <w:r>
        <w:rPr>
          <w:rFonts w:hint="eastAsia" w:ascii="宋体" w:hAnsi="宋体" w:cs="宋体"/>
          <w:sz w:val="24"/>
          <w:szCs w:val="24"/>
          <w:u w:val="single"/>
        </w:rPr>
        <w:t xml:space="preserve">意外伤害保险保额每人不得少于50万元 </w:t>
      </w:r>
      <w:r>
        <w:rPr>
          <w:rFonts w:hint="eastAsia" w:ascii="宋体" w:hAnsi="宋体" w:cs="宋体"/>
          <w:sz w:val="24"/>
          <w:szCs w:val="24"/>
        </w:rPr>
        <w:t>。</w:t>
      </w:r>
    </w:p>
    <w:p w14:paraId="7266775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办理财产保险的具体事项：</w:t>
      </w:r>
      <w:r>
        <w:rPr>
          <w:rFonts w:hint="eastAsia" w:ascii="宋体" w:hAnsi="宋体" w:cs="宋体"/>
          <w:sz w:val="24"/>
          <w:szCs w:val="24"/>
          <w:u w:val="single"/>
        </w:rPr>
        <w:t xml:space="preserve">  财产保险的保额应该覆盖其施工设备的现实价值 </w:t>
      </w:r>
      <w:r>
        <w:rPr>
          <w:rFonts w:hint="eastAsia" w:ascii="宋体" w:hAnsi="宋体" w:cs="宋体"/>
          <w:sz w:val="24"/>
          <w:szCs w:val="24"/>
        </w:rPr>
        <w:t>。</w:t>
      </w:r>
    </w:p>
    <w:p w14:paraId="5FFE662E">
      <w:pPr>
        <w:spacing w:line="500" w:lineRule="exact"/>
        <w:ind w:firstLine="482" w:firstLineChars="200"/>
        <w:rPr>
          <w:rFonts w:hint="eastAsia" w:ascii="宋体" w:hAnsi="宋体" w:cs="宋体"/>
          <w:b/>
          <w:bCs/>
          <w:sz w:val="24"/>
          <w:szCs w:val="24"/>
        </w:rPr>
      </w:pPr>
      <w:bookmarkStart w:id="123" w:name="_Toc389586495"/>
      <w:r>
        <w:rPr>
          <w:rFonts w:hint="eastAsia" w:ascii="宋体" w:hAnsi="宋体" w:cs="宋体"/>
          <w:b/>
          <w:bCs/>
          <w:sz w:val="24"/>
          <w:szCs w:val="24"/>
        </w:rPr>
        <w:t>22.2 保险凭证</w:t>
      </w:r>
      <w:bookmarkEnd w:id="123"/>
    </w:p>
    <w:p w14:paraId="3DA2D77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分包人提交保险凭证和保险单复印件的期限：</w:t>
      </w:r>
      <w:r>
        <w:rPr>
          <w:rFonts w:hint="eastAsia" w:ascii="宋体" w:hAnsi="宋体" w:cs="宋体"/>
          <w:sz w:val="24"/>
          <w:szCs w:val="24"/>
          <w:u w:val="single"/>
        </w:rPr>
        <w:t xml:space="preserve"> 分包人应在开工前7天向承包人提交已投保的各项保险的凭证和保险单复印件。</w:t>
      </w:r>
    </w:p>
    <w:p w14:paraId="2B31BC04">
      <w:pPr>
        <w:wordWrap w:val="0"/>
        <w:adjustRightInd w:val="0"/>
        <w:snapToGrid w:val="0"/>
        <w:spacing w:line="500" w:lineRule="exact"/>
        <w:ind w:firstLine="482" w:firstLineChars="200"/>
        <w:jc w:val="left"/>
        <w:rPr>
          <w:rFonts w:hint="eastAsia" w:ascii="宋体" w:hAnsi="宋体" w:cs="宋体"/>
          <w:sz w:val="24"/>
          <w:szCs w:val="24"/>
        </w:rPr>
      </w:pPr>
      <w:r>
        <w:rPr>
          <w:rFonts w:hint="eastAsia" w:ascii="宋体" w:hAnsi="宋体" w:cs="宋体"/>
          <w:b/>
          <w:sz w:val="24"/>
          <w:szCs w:val="24"/>
        </w:rPr>
        <w:t>特别声明：</w:t>
      </w:r>
      <w:r>
        <w:rPr>
          <w:rFonts w:hint="eastAsia" w:ascii="宋体" w:hAnsi="宋体" w:cs="宋体"/>
          <w:sz w:val="24"/>
          <w:szCs w:val="24"/>
        </w:rPr>
        <w:t>承包人办理理赔事宜的行为不会与分包人下属工人形成劳动关系，分包人保证其下属工人不会对承包人提起诉讼或仲裁，如果发生，则一切不利后果由分包人承担。</w:t>
      </w:r>
    </w:p>
    <w:p w14:paraId="2E06A49E">
      <w:pPr>
        <w:spacing w:line="500" w:lineRule="exact"/>
        <w:ind w:firstLine="482" w:firstLineChars="200"/>
        <w:rPr>
          <w:rFonts w:hint="eastAsia" w:ascii="宋体" w:hAnsi="宋体" w:cs="宋体"/>
          <w:b/>
          <w:bCs/>
          <w:sz w:val="24"/>
          <w:szCs w:val="24"/>
        </w:rPr>
      </w:pPr>
      <w:bookmarkStart w:id="124" w:name="_Toc389586496"/>
      <w:r>
        <w:rPr>
          <w:rFonts w:hint="eastAsia" w:ascii="宋体" w:hAnsi="宋体" w:cs="宋体"/>
          <w:b/>
          <w:bCs/>
          <w:sz w:val="24"/>
          <w:szCs w:val="24"/>
        </w:rPr>
        <w:t>23. 索赔</w:t>
      </w:r>
      <w:bookmarkEnd w:id="124"/>
      <w:r>
        <w:rPr>
          <w:rFonts w:hint="eastAsia" w:ascii="宋体" w:hAnsi="宋体" w:cs="宋体"/>
          <w:b/>
          <w:bCs/>
          <w:sz w:val="24"/>
          <w:szCs w:val="24"/>
        </w:rPr>
        <w:t xml:space="preserve"> </w:t>
      </w:r>
    </w:p>
    <w:p w14:paraId="4FE61FF5">
      <w:pPr>
        <w:spacing w:line="500" w:lineRule="exact"/>
        <w:ind w:firstLine="482" w:firstLineChars="200"/>
        <w:rPr>
          <w:rFonts w:hint="eastAsia" w:ascii="宋体" w:hAnsi="宋体" w:cs="宋体"/>
          <w:b/>
          <w:bCs/>
          <w:sz w:val="24"/>
          <w:szCs w:val="24"/>
        </w:rPr>
      </w:pPr>
      <w:bookmarkStart w:id="125" w:name="_Toc389586497"/>
      <w:r>
        <w:rPr>
          <w:rFonts w:hint="eastAsia" w:ascii="宋体" w:hAnsi="宋体" w:cs="宋体"/>
          <w:b/>
          <w:bCs/>
          <w:sz w:val="24"/>
          <w:szCs w:val="24"/>
        </w:rPr>
        <w:t>23.1 对分包人索赔的处理</w:t>
      </w:r>
      <w:bookmarkEnd w:id="125"/>
    </w:p>
    <w:p w14:paraId="4A64DCAF">
      <w:pPr>
        <w:wordWrap w:val="0"/>
        <w:adjustRightInd w:val="0"/>
        <w:snapToGrid w:val="0"/>
        <w:spacing w:line="500" w:lineRule="exact"/>
        <w:ind w:firstLine="480" w:firstLineChars="200"/>
        <w:jc w:val="left"/>
        <w:rPr>
          <w:rFonts w:hint="eastAsia" w:ascii="宋体" w:hAnsi="宋体" w:cs="宋体"/>
          <w:sz w:val="24"/>
          <w:szCs w:val="24"/>
        </w:rPr>
      </w:pPr>
      <w:bookmarkStart w:id="126" w:name="_Toc389586498"/>
      <w:r>
        <w:rPr>
          <w:rFonts w:hint="eastAsia" w:ascii="宋体" w:hAnsi="宋体" w:cs="宋体"/>
          <w:sz w:val="24"/>
          <w:szCs w:val="24"/>
        </w:rPr>
        <w:t>关于对分包人索赔的处理的约定： 不适用通用条款：“承包人应在收到索赔报告或有关原始记录副本后的35天内向分包人出具索赔处理结果。承包人逾期答复的，视为认可分包人的索赔要求。”</w:t>
      </w:r>
    </w:p>
    <w:p w14:paraId="1A7307E2">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23.2 对承包人索赔的处理</w:t>
      </w:r>
      <w:bookmarkEnd w:id="126"/>
    </w:p>
    <w:p w14:paraId="4A02289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关于对承包人索赔的处理的约定：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4FDB16BF">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24. 其他约定</w:t>
      </w:r>
    </w:p>
    <w:p w14:paraId="23046F96">
      <w:pPr>
        <w:spacing w:line="500" w:lineRule="exact"/>
        <w:ind w:firstLine="480" w:firstLineChars="200"/>
        <w:rPr>
          <w:rFonts w:hint="eastAsia" w:ascii="宋体" w:hAnsi="宋体" w:cs="宋体"/>
          <w:sz w:val="24"/>
          <w:szCs w:val="24"/>
        </w:rPr>
      </w:pPr>
      <w:r>
        <w:rPr>
          <w:rFonts w:hint="eastAsia" w:ascii="宋体" w:hAnsi="宋体" w:cs="宋体"/>
          <w:sz w:val="24"/>
          <w:szCs w:val="24"/>
        </w:rPr>
        <w:t>24.1 乙方应具有一定的风险承受能力，对本合同的资金支付与使用可能出现的各种不利因素已做出了合理的安排和保证。在合同履行过程中，如因业主拨付款项不及时导致甲方资金紧张，乙方应给予充分理解，乙方自愿放弃逾期付款的违约金、利息及各项损失费用。</w:t>
      </w:r>
    </w:p>
    <w:p w14:paraId="7C398AEE">
      <w:pPr>
        <w:spacing w:line="500" w:lineRule="exact"/>
        <w:ind w:firstLine="480" w:firstLineChars="200"/>
        <w:rPr>
          <w:rFonts w:hint="eastAsia" w:ascii="宋体" w:hAnsi="宋体" w:cs="宋体"/>
          <w:sz w:val="24"/>
          <w:szCs w:val="24"/>
        </w:rPr>
      </w:pPr>
      <w:r>
        <w:rPr>
          <w:rFonts w:hint="eastAsia" w:ascii="宋体" w:hAnsi="宋体" w:cs="宋体"/>
          <w:sz w:val="24"/>
          <w:szCs w:val="24"/>
        </w:rPr>
        <w:t>24.2 由于乙方的违法、违规或违约行为给甲方造成损失或甲方被起诉或仲裁，乙方需承担一切不利后果（该后果包括但不限于判决或裁决要求甲方支付的费用及甲方应诉所产生的差旅费、案件受理费、保全费、律师费等）。</w:t>
      </w:r>
    </w:p>
    <w:p w14:paraId="4693CA91">
      <w:pPr>
        <w:spacing w:line="500" w:lineRule="exact"/>
        <w:ind w:firstLine="480" w:firstLineChars="200"/>
        <w:rPr>
          <w:rFonts w:hint="eastAsia" w:ascii="宋体" w:hAnsi="宋体" w:cs="宋体"/>
          <w:sz w:val="24"/>
          <w:szCs w:val="24"/>
        </w:rPr>
      </w:pPr>
      <w:r>
        <w:rPr>
          <w:rFonts w:hint="eastAsia" w:ascii="宋体" w:hAnsi="宋体" w:cs="宋体"/>
          <w:sz w:val="24"/>
          <w:szCs w:val="24"/>
        </w:rPr>
        <w:t>24.3 未经甲方同意，乙方不得委托任何第三人（单位）向甲方主张任何权利。也不得发生到甲方滋事、聚众停留甲方办公场所、堵门或威胁甲方工作人员的人身安全等非正常办公行为。如发生上述行为，乙方应向甲方按照</w:t>
      </w:r>
      <w:r>
        <w:rPr>
          <w:rFonts w:hint="eastAsia" w:ascii="宋体" w:hAnsi="宋体" w:cs="宋体"/>
          <w:sz w:val="24"/>
          <w:szCs w:val="24"/>
          <w:u w:val="single"/>
        </w:rPr>
        <w:t>_3万元/次</w:t>
      </w:r>
      <w:r>
        <w:rPr>
          <w:rFonts w:hint="eastAsia" w:ascii="宋体" w:hAnsi="宋体" w:cs="宋体"/>
          <w:sz w:val="24"/>
          <w:szCs w:val="24"/>
        </w:rPr>
        <w:t>承担违约责任，并视为乙方自愿放弃本合同项下债权，甲方无须支付剩余款项。</w:t>
      </w:r>
    </w:p>
    <w:p w14:paraId="2ECEEB21">
      <w:pPr>
        <w:spacing w:line="500" w:lineRule="exact"/>
        <w:ind w:firstLine="480" w:firstLineChars="200"/>
        <w:rPr>
          <w:rFonts w:hint="eastAsia" w:ascii="宋体" w:hAnsi="宋体" w:cs="宋体"/>
          <w:sz w:val="24"/>
          <w:szCs w:val="24"/>
        </w:rPr>
      </w:pPr>
      <w:r>
        <w:rPr>
          <w:rFonts w:hint="eastAsia" w:ascii="宋体" w:hAnsi="宋体" w:cs="宋体"/>
          <w:sz w:val="24"/>
          <w:szCs w:val="24"/>
        </w:rPr>
        <w:t>24.4 本合同的任何一方若与他方发生纠纷，而使另一方被列为被告或第三人、被执行人的，则视为该方放弃对另一方享有的一切债权，本合同自此终止，双方不再存在债权债务关系。</w:t>
      </w:r>
    </w:p>
    <w:p w14:paraId="531F0B48">
      <w:pPr>
        <w:spacing w:line="500" w:lineRule="exact"/>
        <w:ind w:firstLine="480" w:firstLineChars="200"/>
        <w:rPr>
          <w:rFonts w:hint="eastAsia" w:ascii="宋体" w:hAnsi="宋体" w:cs="宋体"/>
          <w:sz w:val="24"/>
          <w:szCs w:val="24"/>
        </w:rPr>
      </w:pPr>
      <w:r>
        <w:rPr>
          <w:rFonts w:hint="eastAsia" w:ascii="宋体" w:hAnsi="宋体" w:cs="宋体"/>
          <w:sz w:val="24"/>
          <w:szCs w:val="24"/>
        </w:rPr>
        <w:t>24.5 未经甲方书面授权，甲方项目部章及项目部资料专用章不得用于签订经济合同或确认与经济相关事项，如发生使用此类未经授权印章签订的合同、协议及确认文书均为无效。乙方对此已明确知悉。</w:t>
      </w:r>
    </w:p>
    <w:bookmarkEnd w:id="47"/>
    <w:bookmarkEnd w:id="48"/>
    <w:bookmarkEnd w:id="49"/>
    <w:bookmarkEnd w:id="50"/>
    <w:bookmarkEnd w:id="51"/>
    <w:bookmarkEnd w:id="52"/>
    <w:p w14:paraId="6900AF22">
      <w:pPr>
        <w:spacing w:line="500" w:lineRule="exact"/>
        <w:ind w:firstLine="482" w:firstLineChars="200"/>
        <w:rPr>
          <w:rFonts w:hint="eastAsia" w:ascii="宋体" w:hAnsi="宋体" w:cs="宋体"/>
          <w:b/>
          <w:bCs/>
          <w:sz w:val="24"/>
          <w:szCs w:val="24"/>
        </w:rPr>
      </w:pPr>
    </w:p>
    <w:p w14:paraId="5A4B8D5B">
      <w:pPr>
        <w:spacing w:line="500" w:lineRule="exact"/>
        <w:ind w:firstLine="482" w:firstLineChars="200"/>
        <w:rPr>
          <w:rFonts w:hint="eastAsia" w:ascii="宋体" w:hAnsi="宋体" w:cs="宋体"/>
          <w:b/>
          <w:bCs/>
          <w:sz w:val="24"/>
          <w:szCs w:val="24"/>
        </w:rPr>
      </w:pPr>
    </w:p>
    <w:p w14:paraId="1F7ACC61">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专用合同条款附件：</w:t>
      </w:r>
    </w:p>
    <w:p w14:paraId="44FF636E">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附件一：工程质量保修书</w:t>
      </w:r>
    </w:p>
    <w:p w14:paraId="149643A9">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附件二：建筑施工安全生产协议</w:t>
      </w:r>
    </w:p>
    <w:p w14:paraId="63AE75EC">
      <w:pPr>
        <w:wordWrap w:val="0"/>
        <w:spacing w:line="360" w:lineRule="auto"/>
        <w:ind w:firstLine="480" w:firstLineChars="200"/>
        <w:jc w:val="left"/>
        <w:rPr>
          <w:rFonts w:hint="eastAsia" w:ascii="宋体" w:hAnsi="宋体"/>
          <w:sz w:val="24"/>
        </w:rPr>
      </w:pPr>
      <w:r>
        <w:rPr>
          <w:rFonts w:hint="eastAsia" w:ascii="宋体" w:hAnsi="宋体"/>
          <w:sz w:val="24"/>
        </w:rPr>
        <w:t>附件三：建筑施工环境保护协议</w:t>
      </w:r>
    </w:p>
    <w:p w14:paraId="36EEBC2C">
      <w:pPr>
        <w:wordWrap w:val="0"/>
        <w:spacing w:line="500" w:lineRule="exact"/>
        <w:ind w:firstLine="480" w:firstLineChars="200"/>
        <w:jc w:val="left"/>
        <w:rPr>
          <w:rFonts w:hint="eastAsia" w:ascii="宋体" w:hAnsi="宋体" w:cs="宋体"/>
          <w:sz w:val="24"/>
          <w:szCs w:val="24"/>
        </w:rPr>
        <w:sectPr>
          <w:footerReference r:id="rId7" w:type="default"/>
          <w:pgSz w:w="11906" w:h="16838"/>
          <w:pgMar w:top="1304" w:right="1701" w:bottom="1304" w:left="1701" w:header="851" w:footer="992" w:gutter="0"/>
          <w:cols w:space="0" w:num="1"/>
          <w:docGrid w:type="lines" w:linePitch="312" w:charSpace="0"/>
        </w:sectPr>
      </w:pPr>
      <w:r>
        <w:rPr>
          <w:rFonts w:hint="eastAsia" w:ascii="宋体" w:hAnsi="宋体"/>
          <w:sz w:val="24"/>
        </w:rPr>
        <w:t>附件四：农民工工资支付承诺书</w:t>
      </w:r>
    </w:p>
    <w:p w14:paraId="7FB5AADD">
      <w:pPr>
        <w:wordWrap w:val="0"/>
        <w:spacing w:line="500" w:lineRule="exact"/>
        <w:rPr>
          <w:rFonts w:hint="eastAsia" w:ascii="宋体" w:hAnsi="宋体" w:cs="宋体"/>
          <w:sz w:val="24"/>
          <w:szCs w:val="24"/>
        </w:rPr>
      </w:pPr>
      <w:r>
        <w:rPr>
          <w:rFonts w:hint="eastAsia" w:ascii="宋体" w:hAnsi="宋体" w:cs="宋体"/>
          <w:sz w:val="24"/>
          <w:szCs w:val="24"/>
        </w:rPr>
        <w:t>附</w:t>
      </w:r>
      <w:bookmarkStart w:id="127" w:name="_Toc296347225"/>
      <w:bookmarkStart w:id="128" w:name="_Toc296503226"/>
      <w:bookmarkStart w:id="129" w:name="_Toc296891266"/>
      <w:bookmarkStart w:id="130" w:name="_Toc296346727"/>
      <w:bookmarkStart w:id="131" w:name="_Toc267261693"/>
      <w:bookmarkStart w:id="132" w:name="_Toc296944565"/>
      <w:bookmarkStart w:id="133" w:name="_Toc296891054"/>
      <w:r>
        <w:rPr>
          <w:rFonts w:hint="eastAsia" w:ascii="宋体" w:hAnsi="宋体" w:cs="宋体"/>
          <w:sz w:val="24"/>
          <w:szCs w:val="24"/>
        </w:rPr>
        <w:t>件一：</w:t>
      </w:r>
      <w:bookmarkEnd w:id="127"/>
      <w:bookmarkEnd w:id="128"/>
      <w:bookmarkEnd w:id="129"/>
      <w:bookmarkEnd w:id="130"/>
      <w:bookmarkEnd w:id="131"/>
      <w:bookmarkEnd w:id="132"/>
      <w:bookmarkEnd w:id="133"/>
      <w:r>
        <w:rPr>
          <w:rFonts w:hint="eastAsia" w:ascii="宋体" w:hAnsi="宋体" w:cs="宋体"/>
          <w:sz w:val="24"/>
          <w:szCs w:val="24"/>
        </w:rPr>
        <w:t xml:space="preserve">    </w:t>
      </w:r>
    </w:p>
    <w:p w14:paraId="7768DA0A">
      <w:pPr>
        <w:wordWrap w:val="0"/>
        <w:spacing w:before="156" w:beforeLines="50" w:after="156" w:afterLines="50" w:line="500" w:lineRule="exact"/>
        <w:ind w:firstLine="482"/>
        <w:jc w:val="center"/>
        <w:rPr>
          <w:rFonts w:hint="eastAsia" w:ascii="宋体" w:hAnsi="宋体" w:cs="宋体"/>
          <w:b/>
          <w:bCs/>
          <w:sz w:val="24"/>
          <w:szCs w:val="24"/>
        </w:rPr>
      </w:pPr>
      <w:r>
        <w:rPr>
          <w:rFonts w:hint="eastAsia" w:ascii="宋体" w:hAnsi="宋体" w:cs="宋体"/>
          <w:b/>
          <w:bCs/>
          <w:sz w:val="24"/>
          <w:szCs w:val="24"/>
        </w:rPr>
        <w:t>工程质量保修书</w:t>
      </w:r>
    </w:p>
    <w:p w14:paraId="0C81B848">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6787655D">
      <w:pPr>
        <w:wordWrap w:val="0"/>
        <w:spacing w:line="500" w:lineRule="exact"/>
        <w:rPr>
          <w:rFonts w:hint="eastAsia" w:ascii="宋体" w:hAnsi="宋体" w:cs="宋体"/>
          <w:sz w:val="24"/>
          <w:szCs w:val="24"/>
        </w:rPr>
      </w:pPr>
      <w:r>
        <w:rPr>
          <w:rFonts w:hint="eastAsia" w:ascii="宋体" w:hAnsi="宋体" w:cs="宋体"/>
          <w:sz w:val="24"/>
          <w:szCs w:val="24"/>
        </w:rPr>
        <w:t>　　分包人（全称）：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50489E5D">
      <w:pPr>
        <w:wordWrap w:val="0"/>
        <w:spacing w:line="500" w:lineRule="exact"/>
        <w:rPr>
          <w:rFonts w:hint="eastAsia" w:ascii="宋体" w:hAnsi="宋体" w:cs="宋体"/>
          <w:sz w:val="24"/>
          <w:szCs w:val="24"/>
        </w:rPr>
      </w:pPr>
      <w:r>
        <w:rPr>
          <w:rFonts w:hint="eastAsia" w:ascii="宋体" w:hAnsi="宋体" w:cs="宋体"/>
          <w:sz w:val="24"/>
          <w:szCs w:val="24"/>
        </w:rPr>
        <w:t>　　承包人和分包人根据《中华人民共和国建筑法》和《建设工程质量管理条例》，经协商一致就</w:t>
      </w:r>
      <w:r>
        <w:rPr>
          <w:rFonts w:hint="eastAsia" w:ascii="宋体" w:hAnsi="宋体" w:cs="宋体"/>
          <w:sz w:val="24"/>
          <w:szCs w:val="24"/>
          <w:u w:val="single"/>
        </w:rPr>
        <w:t xml:space="preserve">                </w:t>
      </w:r>
      <w:r>
        <w:rPr>
          <w:rFonts w:hint="eastAsia" w:ascii="宋体" w:hAnsi="宋体" w:cs="宋体"/>
          <w:sz w:val="24"/>
          <w:szCs w:val="24"/>
        </w:rPr>
        <w:t>签订工程质量保修书。</w:t>
      </w:r>
    </w:p>
    <w:p w14:paraId="0CF0401D">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一、工程质量保修范围和内容</w:t>
      </w:r>
    </w:p>
    <w:p w14:paraId="77D84258">
      <w:pPr>
        <w:wordWrap w:val="0"/>
        <w:spacing w:line="500" w:lineRule="exact"/>
        <w:rPr>
          <w:rFonts w:hint="eastAsia" w:ascii="宋体" w:hAnsi="宋体" w:cs="宋体"/>
          <w:sz w:val="24"/>
          <w:szCs w:val="24"/>
        </w:rPr>
      </w:pPr>
      <w:r>
        <w:rPr>
          <w:rFonts w:hint="eastAsia" w:ascii="宋体" w:hAnsi="宋体" w:cs="宋体"/>
          <w:sz w:val="24"/>
          <w:szCs w:val="24"/>
        </w:rPr>
        <w:t>　　分包人在保修期内，按照有关法律规定和合同约定，承担工程质量保修责任。</w:t>
      </w:r>
    </w:p>
    <w:p w14:paraId="3E761172">
      <w:pPr>
        <w:wordWrap w:val="0"/>
        <w:spacing w:line="500" w:lineRule="exact"/>
        <w:rPr>
          <w:rFonts w:hint="eastAsia" w:ascii="宋体" w:hAnsi="宋体" w:cs="宋体"/>
          <w:sz w:val="24"/>
          <w:szCs w:val="24"/>
        </w:rPr>
      </w:pPr>
      <w:r>
        <w:rPr>
          <w:rFonts w:hint="eastAsia" w:ascii="宋体" w:hAnsi="宋体" w:cs="宋体"/>
          <w:sz w:val="24"/>
          <w:szCs w:val="24"/>
        </w:rPr>
        <w:t>　　质量保修范围和内容：全部分包工程内容。</w:t>
      </w:r>
    </w:p>
    <w:p w14:paraId="52881668">
      <w:pPr>
        <w:wordWrap w:val="0"/>
        <w:spacing w:line="500" w:lineRule="exact"/>
        <w:ind w:firstLine="482"/>
        <w:rPr>
          <w:rFonts w:hint="eastAsia" w:ascii="宋体" w:hAnsi="宋体" w:cs="宋体"/>
          <w:sz w:val="24"/>
          <w:szCs w:val="24"/>
        </w:rPr>
      </w:pPr>
      <w:r>
        <w:rPr>
          <w:rFonts w:hint="eastAsia" w:ascii="宋体" w:hAnsi="宋体" w:cs="宋体"/>
          <w:b/>
          <w:sz w:val="24"/>
          <w:szCs w:val="24"/>
        </w:rPr>
        <w:t>　　</w:t>
      </w:r>
      <w:r>
        <w:rPr>
          <w:rFonts w:hint="eastAsia" w:ascii="宋体" w:hAnsi="宋体" w:cs="宋体"/>
          <w:b/>
          <w:bCs/>
          <w:sz w:val="24"/>
          <w:szCs w:val="24"/>
        </w:rPr>
        <w:t>二、保修期</w:t>
      </w:r>
    </w:p>
    <w:p w14:paraId="49D0855F">
      <w:pPr>
        <w:wordWrap w:val="0"/>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根据《建设工程质量管理条例》及有关规定，分包工程的保修期如下：本工程质量保修期1年。</w:t>
      </w:r>
    </w:p>
    <w:p w14:paraId="5F997570">
      <w:pPr>
        <w:wordWrap w:val="0"/>
        <w:spacing w:line="500" w:lineRule="exact"/>
        <w:rPr>
          <w:rFonts w:hint="eastAsia" w:ascii="宋体" w:hAnsi="宋体" w:cs="宋体"/>
          <w:sz w:val="24"/>
          <w:szCs w:val="24"/>
        </w:rPr>
      </w:pPr>
      <w:r>
        <w:rPr>
          <w:rFonts w:hint="eastAsia" w:ascii="宋体" w:hAnsi="宋体" w:cs="宋体"/>
          <w:sz w:val="24"/>
          <w:szCs w:val="24"/>
        </w:rPr>
        <w:t>　　保修期自</w:t>
      </w:r>
      <w:r>
        <w:rPr>
          <w:rFonts w:hint="eastAsia" w:ascii="宋体" w:hAnsi="宋体" w:cs="宋体"/>
          <w:kern w:val="0"/>
          <w:sz w:val="24"/>
          <w:szCs w:val="24"/>
        </w:rPr>
        <w:t>分包工程竣工验收合格之日</w:t>
      </w:r>
      <w:r>
        <w:rPr>
          <w:rFonts w:hint="eastAsia" w:ascii="宋体" w:hAnsi="宋体" w:cs="宋体"/>
          <w:sz w:val="24"/>
          <w:szCs w:val="24"/>
        </w:rPr>
        <w:t>起计算。</w:t>
      </w:r>
    </w:p>
    <w:p w14:paraId="1D3B210E">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三、缺陷责任期</w:t>
      </w:r>
    </w:p>
    <w:p w14:paraId="006FE7FD">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分包工程缺陷责任期为12个月，缺陷责任期自分包工程竣工验收合格之日起计算。</w:t>
      </w:r>
    </w:p>
    <w:p w14:paraId="6023767A">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缺陷责任期终止后，如无质量问题承包人应退还剩余的质量保证金。</w:t>
      </w:r>
    </w:p>
    <w:p w14:paraId="4B850E8C">
      <w:pPr>
        <w:wordWrap w:val="0"/>
        <w:spacing w:line="500" w:lineRule="exact"/>
        <w:rPr>
          <w:rFonts w:hint="eastAsia" w:ascii="宋体" w:hAnsi="宋体" w:cs="宋体"/>
          <w:sz w:val="24"/>
          <w:szCs w:val="24"/>
        </w:rPr>
      </w:pPr>
      <w:r>
        <w:rPr>
          <w:rFonts w:hint="eastAsia" w:ascii="宋体" w:hAnsi="宋体" w:cs="宋体"/>
          <w:sz w:val="24"/>
          <w:szCs w:val="24"/>
        </w:rPr>
        <w:t xml:space="preserve">    </w:t>
      </w:r>
      <w:r>
        <w:rPr>
          <w:rFonts w:hint="eastAsia" w:ascii="宋体" w:hAnsi="宋体" w:cs="宋体"/>
          <w:b/>
          <w:bCs/>
          <w:sz w:val="24"/>
          <w:szCs w:val="24"/>
        </w:rPr>
        <w:t>四、质量保修责任</w:t>
      </w:r>
    </w:p>
    <w:p w14:paraId="4A8BE933">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1．属于保修范围、内容的项目，分包人应当在接到保修通知之日起3天内派人保修。分包人不在约定期限内派人保修的，承包人可以委托他人修理。</w:t>
      </w:r>
    </w:p>
    <w:p w14:paraId="747E2948">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2．发生紧急事故需抢修的，分包人在接到事故通知后，应当立即到达事故现场抢修。</w:t>
      </w:r>
    </w:p>
    <w:p w14:paraId="2702B49B">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2DD7651E">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4．质量保修完成后，由承包人组织验收。</w:t>
      </w:r>
    </w:p>
    <w:p w14:paraId="3B4EFC53">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五、保修费用</w:t>
      </w:r>
    </w:p>
    <w:p w14:paraId="6032E07B">
      <w:pPr>
        <w:wordWrap w:val="0"/>
        <w:spacing w:line="500" w:lineRule="exact"/>
        <w:rPr>
          <w:rFonts w:hint="eastAsia" w:ascii="宋体" w:hAnsi="宋体" w:cs="宋体"/>
          <w:sz w:val="24"/>
          <w:szCs w:val="24"/>
        </w:rPr>
      </w:pPr>
      <w:r>
        <w:rPr>
          <w:rFonts w:hint="eastAsia" w:ascii="宋体" w:hAnsi="宋体" w:cs="宋体"/>
          <w:sz w:val="24"/>
          <w:szCs w:val="24"/>
        </w:rPr>
        <w:t>　　保修费用由造成质量缺陷的责任方承担。</w:t>
      </w:r>
    </w:p>
    <w:p w14:paraId="1ADAB0D8">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六、双方约定的其他工程质量保修事项：</w:t>
      </w:r>
      <w:r>
        <w:rPr>
          <w:rFonts w:hint="eastAsia" w:ascii="宋体" w:hAnsi="宋体" w:cs="宋体"/>
          <w:sz w:val="24"/>
          <w:szCs w:val="24"/>
          <w:u w:val="single"/>
        </w:rPr>
        <w:t xml:space="preserve">             无              </w:t>
      </w:r>
      <w:r>
        <w:rPr>
          <w:rFonts w:hint="eastAsia" w:ascii="宋体" w:hAnsi="宋体" w:cs="宋体"/>
          <w:sz w:val="24"/>
          <w:szCs w:val="24"/>
        </w:rPr>
        <w:t>。</w:t>
      </w:r>
    </w:p>
    <w:p w14:paraId="52BEFFFF">
      <w:pPr>
        <w:wordWrap w:val="0"/>
        <w:spacing w:line="500" w:lineRule="exact"/>
        <w:ind w:firstLine="456" w:firstLineChars="190"/>
        <w:rPr>
          <w:rFonts w:hint="eastAsia" w:ascii="宋体" w:hAnsi="宋体" w:cs="宋体"/>
          <w:sz w:val="24"/>
          <w:szCs w:val="24"/>
        </w:rPr>
      </w:pPr>
      <w:r>
        <w:rPr>
          <w:rFonts w:hint="eastAsia" w:ascii="宋体" w:hAnsi="宋体" w:cs="宋体"/>
          <w:sz w:val="24"/>
          <w:szCs w:val="24"/>
        </w:rPr>
        <w:t>工程质量保修书由承包人、分包人在工程完工验收前共同签署，作为分包合同的附件，其有效期限至保修期满。</w:t>
      </w:r>
    </w:p>
    <w:p w14:paraId="046FB5F4">
      <w:pPr>
        <w:wordWrap w:val="0"/>
        <w:spacing w:line="360" w:lineRule="auto"/>
        <w:rPr>
          <w:rFonts w:hint="eastAsia" w:ascii="宋体" w:hAnsi="宋体" w:cs="宋体"/>
          <w:sz w:val="24"/>
          <w:szCs w:val="24"/>
        </w:rPr>
      </w:pPr>
    </w:p>
    <w:p w14:paraId="4CA3FCB9">
      <w:pPr>
        <w:wordWrap w:val="0"/>
        <w:spacing w:line="360" w:lineRule="auto"/>
        <w:rPr>
          <w:rFonts w:hint="eastAsia" w:ascii="宋体" w:hAnsi="宋体" w:cs="宋体"/>
          <w:sz w:val="24"/>
          <w:szCs w:val="24"/>
        </w:rPr>
      </w:pPr>
    </w:p>
    <w:p w14:paraId="4A23300E">
      <w:pPr>
        <w:wordWrap w:val="0"/>
        <w:spacing w:line="360" w:lineRule="auto"/>
        <w:rPr>
          <w:rFonts w:hint="eastAsia" w:ascii="宋体" w:hAnsi="宋体" w:cs="宋体"/>
          <w:sz w:val="24"/>
          <w:szCs w:val="24"/>
        </w:rPr>
      </w:pPr>
      <w:r>
        <w:rPr>
          <w:rFonts w:hint="eastAsia" w:ascii="宋体" w:hAnsi="宋体" w:cs="宋体"/>
          <w:sz w:val="24"/>
          <w:szCs w:val="24"/>
        </w:rPr>
        <w:t>承包人(公章)：                    分包人(公章)：</w:t>
      </w:r>
    </w:p>
    <w:p w14:paraId="42F763AD">
      <w:pPr>
        <w:wordWrap w:val="0"/>
        <w:spacing w:line="360" w:lineRule="auto"/>
        <w:rPr>
          <w:rFonts w:hint="eastAsia" w:ascii="宋体" w:hAnsi="宋体" w:cs="宋体"/>
          <w:sz w:val="24"/>
          <w:szCs w:val="24"/>
        </w:rPr>
      </w:pPr>
    </w:p>
    <w:p w14:paraId="27B7AE7A">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4CAD54DD">
      <w:pPr>
        <w:wordWrap w:val="0"/>
        <w:spacing w:line="700" w:lineRule="exact"/>
        <w:ind w:firstLine="960" w:firstLineChars="400"/>
        <w:rPr>
          <w:rFonts w:hint="eastAsia" w:ascii="宋体" w:hAnsi="宋体" w:cs="宋体"/>
          <w:sz w:val="24"/>
          <w:szCs w:val="24"/>
        </w:rPr>
      </w:pPr>
      <w:r>
        <w:rPr>
          <w:rFonts w:hint="eastAsia" w:ascii="宋体" w:hAnsi="宋体" w:cs="宋体"/>
          <w:sz w:val="24"/>
          <w:szCs w:val="24"/>
          <w:u w:val="single"/>
        </w:rPr>
        <w:t xml:space="preserve">渔泽镇北渔泽村西 </w:t>
      </w:r>
      <w:r>
        <w:rPr>
          <w:rFonts w:hint="eastAsia" w:ascii="宋体" w:hAnsi="宋体" w:cs="宋体"/>
          <w:sz w:val="24"/>
          <w:szCs w:val="24"/>
        </w:rPr>
        <w:t xml:space="preserve">                    </w:t>
      </w:r>
    </w:p>
    <w:p w14:paraId="309D7442">
      <w:pPr>
        <w:wordWrap w:val="0"/>
        <w:spacing w:line="1000" w:lineRule="exact"/>
        <w:rPr>
          <w:rFonts w:hint="eastAsia" w:ascii="宋体" w:hAnsi="宋体" w:cs="宋体"/>
          <w:sz w:val="24"/>
          <w:szCs w:val="24"/>
        </w:rPr>
      </w:pPr>
      <w:r>
        <w:rPr>
          <w:rFonts w:hint="eastAsia" w:ascii="宋体" w:hAnsi="宋体" w:cs="宋体"/>
          <w:sz w:val="24"/>
          <w:szCs w:val="24"/>
        </w:rPr>
        <w:t>法定代表人(签字)：                  法定代表人(签字)：</w:t>
      </w:r>
    </w:p>
    <w:p w14:paraId="2381D6E1">
      <w:pPr>
        <w:wordWrap w:val="0"/>
        <w:spacing w:line="1000" w:lineRule="exact"/>
        <w:rPr>
          <w:rFonts w:hint="eastAsia" w:ascii="宋体" w:hAnsi="宋体" w:cs="宋体"/>
          <w:sz w:val="24"/>
          <w:szCs w:val="24"/>
        </w:rPr>
      </w:pPr>
      <w:r>
        <w:rPr>
          <w:rFonts w:hint="eastAsia" w:ascii="宋体" w:hAnsi="宋体" w:cs="宋体"/>
          <w:sz w:val="24"/>
          <w:szCs w:val="24"/>
        </w:rPr>
        <w:t>委托代理人(签字)：                  委托代理人(签字)：</w:t>
      </w:r>
    </w:p>
    <w:p w14:paraId="471D337B">
      <w:pPr>
        <w:wordWrap w:val="0"/>
        <w:adjustRightInd w:val="0"/>
        <w:snapToGrid w:val="0"/>
        <w:spacing w:line="10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464CC2EF">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09DF2F15">
      <w:pPr>
        <w:wordWrap w:val="0"/>
        <w:spacing w:line="700" w:lineRule="exact"/>
        <w:rPr>
          <w:rFonts w:hint="eastAsia" w:ascii="宋体" w:hAnsi="宋体" w:cs="宋体"/>
          <w:sz w:val="24"/>
          <w:szCs w:val="24"/>
          <w:u w:val="single"/>
        </w:rPr>
      </w:pPr>
      <w:r>
        <w:rPr>
          <w:rFonts w:hint="eastAsia" w:ascii="宋体" w:hAnsi="宋体" w:cs="宋体"/>
          <w:sz w:val="24"/>
          <w:szCs w:val="24"/>
        </w:rPr>
        <w:t>开户银行：</w:t>
      </w:r>
      <w:r>
        <w:rPr>
          <w:rFonts w:hint="eastAsia" w:ascii="宋体" w:hAnsi="宋体" w:cs="宋体"/>
          <w:sz w:val="24"/>
          <w:szCs w:val="24"/>
          <w:u w:val="single"/>
        </w:rPr>
        <w:t xml:space="preserve">                   </w:t>
      </w:r>
      <w:r>
        <w:rPr>
          <w:rFonts w:hint="eastAsia" w:ascii="宋体" w:hAnsi="宋体" w:cs="宋体"/>
          <w:sz w:val="24"/>
          <w:szCs w:val="24"/>
        </w:rPr>
        <w:t xml:space="preserve">       开户银行：</w:t>
      </w:r>
      <w:r>
        <w:rPr>
          <w:rFonts w:hint="eastAsia" w:ascii="宋体" w:hAnsi="宋体" w:cs="宋体"/>
          <w:sz w:val="24"/>
          <w:szCs w:val="24"/>
          <w:u w:val="single"/>
        </w:rPr>
        <w:t xml:space="preserve">                  </w:t>
      </w:r>
    </w:p>
    <w:p w14:paraId="521DED74">
      <w:pPr>
        <w:wordWrap w:val="0"/>
        <w:spacing w:line="700" w:lineRule="exact"/>
        <w:rPr>
          <w:rFonts w:hint="eastAsia" w:ascii="宋体" w:hAnsi="宋体" w:cs="宋体"/>
          <w:sz w:val="24"/>
          <w:szCs w:val="24"/>
          <w:u w:val="single"/>
        </w:rPr>
      </w:pPr>
      <w:r>
        <w:rPr>
          <w:rFonts w:hint="eastAsia" w:ascii="宋体" w:hAnsi="宋体" w:cs="宋体"/>
          <w:sz w:val="24"/>
          <w:szCs w:val="24"/>
        </w:rPr>
        <w:t>账  号：</w:t>
      </w:r>
      <w:r>
        <w:rPr>
          <w:rFonts w:hint="eastAsia" w:ascii="宋体" w:hAnsi="宋体" w:cs="宋体"/>
          <w:sz w:val="24"/>
          <w:szCs w:val="24"/>
          <w:u w:val="single"/>
        </w:rPr>
        <w:t xml:space="preserve">                     </w:t>
      </w:r>
      <w:r>
        <w:rPr>
          <w:rFonts w:hint="eastAsia" w:ascii="宋体" w:hAnsi="宋体" w:cs="宋体"/>
          <w:sz w:val="24"/>
          <w:szCs w:val="24"/>
        </w:rPr>
        <w:t xml:space="preserve">       账  号：</w:t>
      </w:r>
      <w:r>
        <w:rPr>
          <w:rFonts w:hint="eastAsia" w:ascii="宋体" w:hAnsi="宋体" w:cs="宋体"/>
          <w:sz w:val="24"/>
          <w:szCs w:val="24"/>
          <w:u w:val="single"/>
        </w:rPr>
        <w:t xml:space="preserve">                    </w:t>
      </w:r>
    </w:p>
    <w:p w14:paraId="612B5727">
      <w:pPr>
        <w:wordWrap w:val="0"/>
        <w:spacing w:line="700" w:lineRule="exact"/>
        <w:rPr>
          <w:rFonts w:hint="eastAsia" w:ascii="宋体" w:hAnsi="宋体" w:cs="宋体"/>
          <w:sz w:val="24"/>
          <w:szCs w:val="24"/>
          <w:u w:val="single"/>
        </w:rPr>
      </w:pPr>
      <w:r>
        <w:rPr>
          <w:rFonts w:hint="eastAsia" w:ascii="宋体" w:hAnsi="宋体" w:cs="宋体"/>
          <w:sz w:val="24"/>
          <w:szCs w:val="24"/>
        </w:rPr>
        <w:t>邮政编码：</w:t>
      </w:r>
      <w:r>
        <w:rPr>
          <w:rFonts w:hint="eastAsia" w:ascii="宋体" w:hAnsi="宋体" w:cs="宋体"/>
          <w:sz w:val="24"/>
          <w:szCs w:val="24"/>
          <w:u w:val="single"/>
        </w:rPr>
        <w:t xml:space="preserve">      046102       </w:t>
      </w:r>
      <w:r>
        <w:rPr>
          <w:rFonts w:hint="eastAsia" w:ascii="宋体" w:hAnsi="宋体" w:cs="宋体"/>
          <w:sz w:val="24"/>
          <w:szCs w:val="24"/>
        </w:rPr>
        <w:t xml:space="preserve">       邮政编码：</w:t>
      </w:r>
      <w:r>
        <w:rPr>
          <w:rFonts w:hint="eastAsia" w:ascii="宋体" w:hAnsi="宋体" w:cs="宋体"/>
          <w:sz w:val="24"/>
          <w:szCs w:val="24"/>
          <w:u w:val="single"/>
        </w:rPr>
        <w:t xml:space="preserve">                  </w:t>
      </w:r>
    </w:p>
    <w:p w14:paraId="56BB4F1B">
      <w:pPr>
        <w:wordWrap w:val="0"/>
        <w:spacing w:line="360" w:lineRule="auto"/>
        <w:rPr>
          <w:rFonts w:hint="eastAsia" w:ascii="宋体" w:hAnsi="宋体" w:cs="宋体"/>
          <w:sz w:val="24"/>
          <w:szCs w:val="24"/>
        </w:rPr>
      </w:pPr>
    </w:p>
    <w:p w14:paraId="6AD693C6">
      <w:pPr>
        <w:spacing w:line="500" w:lineRule="exact"/>
        <w:jc w:val="left"/>
        <w:rPr>
          <w:rFonts w:hint="eastAsia" w:ascii="宋体" w:hAnsi="宋体" w:cs="宋体"/>
          <w:b/>
          <w:bCs/>
          <w:sz w:val="24"/>
          <w:szCs w:val="24"/>
        </w:rPr>
      </w:pPr>
      <w:r>
        <w:rPr>
          <w:rFonts w:hint="eastAsia" w:ascii="宋体" w:hAnsi="宋体" w:cs="宋体"/>
          <w:sz w:val="24"/>
          <w:szCs w:val="24"/>
        </w:rPr>
        <w:br w:type="page"/>
      </w:r>
      <w:r>
        <w:rPr>
          <w:rFonts w:hint="eastAsia" w:ascii="宋体" w:hAnsi="宋体" w:cs="宋体"/>
          <w:sz w:val="24"/>
          <w:szCs w:val="24"/>
        </w:rPr>
        <w:t>附件二：</w:t>
      </w:r>
    </w:p>
    <w:p w14:paraId="44F01262">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施工安全生产协议</w:t>
      </w:r>
    </w:p>
    <w:p w14:paraId="48FE1264">
      <w:pPr>
        <w:pStyle w:val="14"/>
        <w:spacing w:line="500" w:lineRule="exact"/>
        <w:ind w:firstLine="210"/>
      </w:pPr>
    </w:p>
    <w:p w14:paraId="56146988">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承包人（全称）：</w:t>
      </w:r>
      <w:r>
        <w:rPr>
          <w:rFonts w:hint="eastAsia" w:ascii="宋体" w:hAnsi="宋体" w:cs="宋体"/>
          <w:sz w:val="24"/>
          <w:szCs w:val="24"/>
          <w:u w:val="single"/>
        </w:rPr>
        <w:t xml:space="preserve">                        </w:t>
      </w:r>
    </w:p>
    <w:p w14:paraId="68217320">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分包人（全称）：</w:t>
      </w:r>
      <w:r>
        <w:rPr>
          <w:rFonts w:hint="eastAsia" w:ascii="宋体" w:hAnsi="宋体" w:cs="宋体"/>
          <w:sz w:val="24"/>
          <w:szCs w:val="24"/>
          <w:u w:val="single"/>
        </w:rPr>
        <w:t xml:space="preserve">                        </w:t>
      </w:r>
    </w:p>
    <w:p w14:paraId="664A81F7">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为了强化施工项目安全管理，维护双方的共同利益，维护从业人员的生命安全和合法权益，保证工程施工质量和生产安全，承包人、分包人根据《中华人民共和国安全生产法》和《建设工程安全生产管理条例》、《煤矿安全规程》，经协商一致，签订施工安全生产协议。</w:t>
      </w:r>
    </w:p>
    <w:p w14:paraId="5368DDC9">
      <w:pPr>
        <w:spacing w:line="500" w:lineRule="exact"/>
        <w:ind w:firstLine="482" w:firstLineChars="200"/>
        <w:jc w:val="left"/>
        <w:rPr>
          <w:rFonts w:hint="eastAsia" w:ascii="宋体" w:hAnsi="宋体" w:cs="宋体"/>
          <w:sz w:val="24"/>
          <w:szCs w:val="24"/>
        </w:rPr>
      </w:pPr>
      <w:r>
        <w:rPr>
          <w:rFonts w:hint="eastAsia" w:ascii="宋体" w:hAnsi="宋体" w:cs="宋体"/>
          <w:b/>
          <w:bCs/>
          <w:sz w:val="24"/>
          <w:szCs w:val="24"/>
        </w:rPr>
        <w:t>一、施工安全责任范围</w:t>
      </w:r>
    </w:p>
    <w:p w14:paraId="791147ED">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分包人在施工期内，按照有关法律、法规、规章的管理规定和双方约定，承担施工区域内的安全责任。</w:t>
      </w:r>
    </w:p>
    <w:p w14:paraId="27013C1F">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二、安全责任内容</w:t>
      </w:r>
    </w:p>
    <w:p w14:paraId="756C2FD3">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（一）承包人、分包人双方责任</w:t>
      </w:r>
    </w:p>
    <w:p w14:paraId="5273A53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1.双方必须认真贯彻国家和上级劳动保护、安全生产主管部门颁发的有关安全生产、消防工作的方针、政策、严格执行有关劳动保护法规、条例、规定。</w:t>
      </w:r>
    </w:p>
    <w:p w14:paraId="3995263D">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2.双方应当设立安全生产管理机构，配备专职安全生产管理人员，履行《建设工程安全生产管理条例》规定的职责，对所承担的建设工程进行定期和专项安全检查，并做好安全检查记录。</w:t>
      </w:r>
    </w:p>
    <w:p w14:paraId="29E8B90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3.双方必须认真对本单位职工进行相关安全生产制度及安全技术知识教育，增强法制观念，提高职工的安全生产意识和自我保护能力，督促职工自觉遵守安全纪律、制度法规。</w:t>
      </w:r>
    </w:p>
    <w:p w14:paraId="600FAE64">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4.双方应对从业人员进行安全教育和培训，保证从业人员具备安全生产知识，熟悉安全生产规章制度和安全操作规程，掌握本岗位的安全操作技能，未经安全生产教育培训合格的人员不得上岗作业。</w:t>
      </w:r>
    </w:p>
    <w:p w14:paraId="54A2128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5.双方在施工前要认真勘察现场：</w:t>
      </w:r>
    </w:p>
    <w:p w14:paraId="68ADF44C">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（1）工程项目应由承包人编制施工组织设计；</w:t>
      </w:r>
    </w:p>
    <w:p w14:paraId="7482025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（2）分包的工程由分包人按承包人的要求自行编制施工组织设计，制订有针对性的安全技术措施，并经承包人审批，分包人必须严格按施工组织设计的要求施工。</w:t>
      </w:r>
    </w:p>
    <w:p w14:paraId="3AA0B1AD">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（3）开工前承包人对分包人进行施工安全技术交底，技术交底交至操作人，并应有书面记录或资料。</w:t>
      </w:r>
    </w:p>
    <w:p w14:paraId="41CD0D3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（4）对超过一定规模的分部分项工程，由承包人组织专家论证。</w:t>
      </w:r>
    </w:p>
    <w:p w14:paraId="7281E3B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6.遵循先订合同后施工的原则。承包人不得指派分包人人员从事合同外的施工任务。分包人应拒绝合同外的施工任务，否则由此造成的一切后果均由有关方负责。</w:t>
      </w:r>
    </w:p>
    <w:p w14:paraId="7C0A5F76">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（二）承包人责任</w:t>
      </w:r>
    </w:p>
    <w:p w14:paraId="34FD2CAD">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1.承包人应对分包人提交的营业执照、施工资质和安全施工资格证书进行审查及备案，了解在此前的施工业绩及施工安全情况。</w:t>
      </w:r>
    </w:p>
    <w:p w14:paraId="6FA7B79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2.施工期间承包人应对分包人施工现场进行安全监督，发现违章作业及危及人身、设备安全时，应及时制止、纠正，必要时有权停止其工作，并向分包人提出整改要求。</w:t>
      </w:r>
    </w:p>
    <w:p w14:paraId="103B3EC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3.承包人有协助分包人搞好安全生产、安全管理以及督促定期检查的义务，对承包人违反安全生产规定、制度等情况，分包人有要求承包人整改的权利。</w:t>
      </w:r>
    </w:p>
    <w:p w14:paraId="4BE32165">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（三）分包人责任</w:t>
      </w:r>
    </w:p>
    <w:p w14:paraId="6384EAC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1.分包人应当具备国家规定的注册资本、专业技术人员、技术装备和安全生产等条件，应向承包人提供真实、合法、有效的承包本工程所需相关资质证书；</w:t>
      </w:r>
    </w:p>
    <w:p w14:paraId="7D2F618D">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1DBE643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分包人应遵守国家和地方关于劳动安全、劳务用工法律法规及规章制度，规范劳动用工制度，保证用工的合法性，维护职工权益，为从业人员提供符合国家标准或行业标准的劳动防护用品，为从业人员及时缴纳各种社会保险，及时发放工人工资。</w:t>
      </w:r>
    </w:p>
    <w:p w14:paraId="2C16A350">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依法建立健全安全生产管理机制，完善安全生产管理体系，认真落实安全生产主体责任，强化安全管理，加强员工安全教育工作，依法对从业人员进行安全生产教育和安全生产培训，做到按规定、按要求持证上岗。</w:t>
      </w:r>
    </w:p>
    <w:p w14:paraId="7B84030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5.分包方施工项目安全生产管理人员、技术人员持证上岗，特种作业人员上岗必须携带特种作业操作证，严禁违章操作、无证操作；严禁不懂电器、机械设备的人，擅自操作使用电器、机械设备。</w:t>
      </w:r>
    </w:p>
    <w:p w14:paraId="12755B5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分包方使用施工机械应符合规定的验收程序；特种设备还需经有资质的检验单位检验合格后方可使用。施工机械、特种设备严禁在未经验收或验收不合格的情况下投入使用，否则由此发生的后果概由擅自分包方负责。</w:t>
      </w:r>
    </w:p>
    <w:p w14:paraId="3B3E082D">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7.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方负责。</w:t>
      </w:r>
    </w:p>
    <w:p w14:paraId="55CC6B9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8.分包单位在施工期间必须接受承包人的检查和指导，承包人有权对分包人所处的施工区域、作业环境、操作设施设备、工具用具等进行检查。</w:t>
      </w:r>
    </w:p>
    <w:p w14:paraId="1E4806AD">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9.贯彻谁施工谁负责安全的原则，分包人人员在施工期间，由于分包方原因造成伤亡、机械等事故（包括由分包人责任造成承包人人员、第三人伤亡等），承包人有协助紧急抢救伤员的义务，分包人负责事故上报，经济赔偿及善后处理。</w:t>
      </w:r>
    </w:p>
    <w:p w14:paraId="4C34E2A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10.分包人施工过程中应做到工完、料尽、场地清，确保安全文明施工。</w:t>
      </w:r>
    </w:p>
    <w:p w14:paraId="23E714C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11.分包人在施工期间必须严格执行和遵守承包人的安全生产、防火管理等各类规定，接受承包人的督促、检查和指导；</w:t>
      </w:r>
    </w:p>
    <w:p w14:paraId="7314EB6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12.分包人应在在签订劳务分包合同前，拟签合同的分包单位要提前到矿建分公司安监办备案。劳务分包单位要保证备案内容的真实性，备案内容若有变化，要及时到矿建分公司安监办进行备案变更。备案审核内容为公司资质、施工队组组织机构（队组成立及任命文件）、施工队组管理人员、特殊工种作业人员相关证件、施工人员工伤保险缴纳证明等。</w:t>
      </w:r>
    </w:p>
    <w:p w14:paraId="0498022D">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13.分包人在签订工程施工合同后，应自觉地向暂住地的公安派出机构办理暂住登记手续，并向当地区（县）城建办（建设局）安监站、劳动局劳动保护检察部门办理施工登记手续。</w:t>
      </w:r>
    </w:p>
    <w:p w14:paraId="56982288">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三、安全保证责任</w:t>
      </w:r>
    </w:p>
    <w:p w14:paraId="25719F5D">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 xml:space="preserve">1.分包人保证提供的企业资质和施工业绩真实有效，否则、由此产生的一切后果，由分包方自行承担；愿接受承包方对所分包工程的安全管理，积极配合承包方的安全检查，对于承包方查出的隐患和问题，积极进行整改，并对整改情况及时进行反馈。 </w:t>
      </w:r>
    </w:p>
    <w:p w14:paraId="12FB721A">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14:paraId="53551594">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（1）发生人身死亡事故，扣除全部安全保证金；</w:t>
      </w:r>
    </w:p>
    <w:p w14:paraId="0229A93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（2）发生人身重伤事故，扣除50%安全保证金；</w:t>
      </w:r>
    </w:p>
    <w:p w14:paraId="134D12F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安全保证金内扣除。</w:t>
      </w:r>
    </w:p>
    <w:p w14:paraId="0EDCACB4">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本协议经双方代表签章后即生效：协议作为合同正本的附件一式五份，承包人执三份，分包人执二份。 </w:t>
      </w:r>
    </w:p>
    <w:p w14:paraId="42DA3741">
      <w:pPr>
        <w:spacing w:line="360" w:lineRule="auto"/>
        <w:ind w:left="1" w:firstLine="480" w:firstLineChars="200"/>
        <w:jc w:val="left"/>
        <w:rPr>
          <w:rFonts w:hint="eastAsia" w:ascii="宋体" w:hAnsi="宋体" w:cs="宋体"/>
          <w:sz w:val="24"/>
          <w:szCs w:val="24"/>
        </w:rPr>
      </w:pPr>
    </w:p>
    <w:p w14:paraId="4886857D">
      <w:pPr>
        <w:spacing w:line="360" w:lineRule="auto"/>
        <w:ind w:left="1" w:firstLine="480" w:firstLineChars="200"/>
        <w:jc w:val="left"/>
        <w:rPr>
          <w:rFonts w:hint="eastAsia" w:ascii="宋体" w:hAnsi="宋体" w:cs="宋体"/>
          <w:sz w:val="24"/>
          <w:szCs w:val="24"/>
        </w:rPr>
      </w:pPr>
    </w:p>
    <w:p w14:paraId="6BBBF42F">
      <w:pPr>
        <w:spacing w:line="360" w:lineRule="auto"/>
        <w:ind w:left="1" w:firstLine="480" w:firstLineChars="200"/>
        <w:jc w:val="left"/>
        <w:rPr>
          <w:rFonts w:hint="eastAsia" w:ascii="宋体" w:hAnsi="宋体" w:cs="宋体"/>
          <w:sz w:val="24"/>
          <w:szCs w:val="24"/>
        </w:rPr>
      </w:pPr>
    </w:p>
    <w:p w14:paraId="24939EDF">
      <w:pPr>
        <w:spacing w:line="360" w:lineRule="auto"/>
        <w:ind w:left="1" w:firstLine="480" w:firstLineChars="200"/>
        <w:jc w:val="left"/>
        <w:rPr>
          <w:rFonts w:hint="eastAsia" w:ascii="宋体" w:hAnsi="宋体" w:cs="宋体"/>
          <w:sz w:val="24"/>
          <w:szCs w:val="24"/>
        </w:rPr>
      </w:pPr>
    </w:p>
    <w:p w14:paraId="4E4284C9">
      <w:pPr>
        <w:spacing w:line="360" w:lineRule="auto"/>
        <w:ind w:left="1" w:firstLine="480" w:firstLineChars="200"/>
        <w:jc w:val="left"/>
        <w:rPr>
          <w:rFonts w:hint="eastAsia" w:ascii="宋体" w:hAnsi="宋体" w:cs="宋体"/>
          <w:sz w:val="24"/>
          <w:szCs w:val="24"/>
        </w:rPr>
      </w:pPr>
    </w:p>
    <w:p w14:paraId="68ED0090">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承包人：              分包人：</w:t>
      </w:r>
    </w:p>
    <w:p w14:paraId="673B8394">
      <w:pPr>
        <w:spacing w:line="360" w:lineRule="auto"/>
        <w:ind w:left="1" w:firstLine="480" w:firstLineChars="200"/>
        <w:jc w:val="left"/>
        <w:rPr>
          <w:rFonts w:hint="eastAsia" w:ascii="宋体" w:hAnsi="宋体" w:cs="宋体"/>
          <w:sz w:val="24"/>
          <w:szCs w:val="24"/>
        </w:rPr>
      </w:pPr>
    </w:p>
    <w:p w14:paraId="7133BADA">
      <w:pPr>
        <w:spacing w:line="360" w:lineRule="auto"/>
        <w:ind w:left="1" w:firstLine="480" w:firstLineChars="200"/>
        <w:jc w:val="left"/>
        <w:rPr>
          <w:rFonts w:hint="eastAsia" w:ascii="宋体" w:hAnsi="宋体" w:cs="宋体"/>
          <w:sz w:val="24"/>
          <w:szCs w:val="24"/>
        </w:rPr>
      </w:pPr>
    </w:p>
    <w:p w14:paraId="68942139">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15CB746E">
      <w:pPr>
        <w:spacing w:line="360" w:lineRule="auto"/>
        <w:ind w:left="1" w:firstLine="480" w:firstLineChars="200"/>
        <w:jc w:val="left"/>
        <w:rPr>
          <w:rFonts w:hint="eastAsia" w:ascii="宋体" w:hAnsi="宋体" w:cs="宋体"/>
          <w:sz w:val="24"/>
          <w:szCs w:val="24"/>
        </w:rPr>
      </w:pPr>
    </w:p>
    <w:p w14:paraId="393E68F1">
      <w:pPr>
        <w:pStyle w:val="14"/>
        <w:ind w:firstLine="240"/>
        <w:rPr>
          <w:rFonts w:hint="eastAsia" w:ascii="宋体" w:hAnsi="宋体" w:cs="宋体"/>
          <w:sz w:val="24"/>
        </w:rPr>
      </w:pPr>
    </w:p>
    <w:p w14:paraId="2A4CBC3F">
      <w:pPr>
        <w:widowControl/>
        <w:jc w:val="left"/>
        <w:rPr>
          <w:rFonts w:hint="eastAsia" w:ascii="宋体" w:hAnsi="宋体" w:cs="宋体"/>
          <w:b/>
          <w:bCs/>
          <w:sz w:val="24"/>
          <w:szCs w:val="24"/>
        </w:rPr>
      </w:pPr>
      <w:r>
        <w:rPr>
          <w:rFonts w:hint="eastAsia" w:ascii="宋体" w:hAnsi="宋体" w:cs="宋体"/>
          <w:b/>
          <w:bCs/>
          <w:sz w:val="24"/>
          <w:szCs w:val="24"/>
        </w:rPr>
        <w:br w:type="page"/>
      </w:r>
    </w:p>
    <w:p w14:paraId="5CDE766E">
      <w:pPr>
        <w:widowControl/>
        <w:jc w:val="left"/>
        <w:rPr>
          <w:rFonts w:hint="eastAsia" w:ascii="宋体" w:hAnsi="宋体" w:cs="宋体"/>
          <w:b/>
          <w:bCs/>
          <w:sz w:val="24"/>
          <w:szCs w:val="24"/>
        </w:rPr>
      </w:pPr>
      <w:r>
        <w:rPr>
          <w:rFonts w:hint="eastAsia" w:ascii="宋体" w:hAnsi="宋体" w:cs="宋体"/>
          <w:b/>
          <w:bCs/>
          <w:sz w:val="24"/>
          <w:szCs w:val="24"/>
        </w:rPr>
        <w:t>附件三：</w:t>
      </w:r>
    </w:p>
    <w:p w14:paraId="5D7246FB">
      <w:pPr>
        <w:spacing w:line="500" w:lineRule="exact"/>
        <w:jc w:val="center"/>
        <w:rPr>
          <w:rFonts w:hint="eastAsia" w:ascii="宋体" w:hAnsi="宋体" w:cs="宋体"/>
          <w:b/>
          <w:bCs/>
          <w:sz w:val="32"/>
          <w:szCs w:val="32"/>
        </w:rPr>
      </w:pPr>
      <w:r>
        <w:rPr>
          <w:rFonts w:hint="eastAsia" w:ascii="宋体" w:hAnsi="宋体" w:cs="宋体"/>
          <w:b/>
          <w:bCs/>
          <w:sz w:val="32"/>
          <w:szCs w:val="32"/>
        </w:rPr>
        <w:t>建筑施工环境保护协议</w:t>
      </w:r>
    </w:p>
    <w:p w14:paraId="0419F00B">
      <w:pPr>
        <w:spacing w:line="500" w:lineRule="exact"/>
        <w:rPr>
          <w:rFonts w:hint="eastAsia" w:ascii="宋体" w:hAnsi="宋体" w:cs="宋体"/>
          <w:sz w:val="24"/>
          <w:szCs w:val="24"/>
        </w:rPr>
      </w:pPr>
      <w:r>
        <w:rPr>
          <w:rFonts w:hint="eastAsia" w:ascii="宋体" w:hAnsi="宋体" w:cs="宋体"/>
          <w:sz w:val="24"/>
          <w:szCs w:val="24"/>
        </w:rPr>
        <w:t xml:space="preserve">   </w:t>
      </w:r>
    </w:p>
    <w:p w14:paraId="721A75D7">
      <w:pPr>
        <w:spacing w:line="52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p>
    <w:p w14:paraId="7C279A82">
      <w:pPr>
        <w:spacing w:line="520" w:lineRule="exact"/>
        <w:ind w:firstLine="480" w:firstLineChars="200"/>
        <w:rPr>
          <w:rFonts w:hint="eastAsia" w:ascii="宋体" w:hAnsi="宋体" w:cs="宋体"/>
          <w:sz w:val="24"/>
          <w:szCs w:val="24"/>
        </w:rPr>
      </w:pPr>
      <w:r>
        <w:rPr>
          <w:rFonts w:hint="eastAsia" w:ascii="宋体" w:hAnsi="宋体" w:cs="宋体"/>
          <w:sz w:val="24"/>
          <w:szCs w:val="24"/>
        </w:rPr>
        <w:t>分包人（全称）：</w:t>
      </w:r>
      <w:r>
        <w:rPr>
          <w:rFonts w:hint="eastAsia" w:ascii="宋体" w:hAnsi="宋体" w:cs="宋体"/>
          <w:sz w:val="24"/>
          <w:szCs w:val="24"/>
          <w:u w:val="single"/>
        </w:rPr>
        <w:t xml:space="preserve">                                   </w:t>
      </w:r>
    </w:p>
    <w:p w14:paraId="165F7287">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66B95DE9">
      <w:pPr>
        <w:spacing w:line="520" w:lineRule="exact"/>
        <w:ind w:left="560"/>
        <w:jc w:val="left"/>
        <w:rPr>
          <w:rFonts w:hint="eastAsia" w:ascii="宋体" w:hAnsi="宋体" w:cs="宋体"/>
          <w:b/>
          <w:bCs/>
          <w:sz w:val="24"/>
          <w:szCs w:val="24"/>
        </w:rPr>
      </w:pPr>
      <w:r>
        <w:rPr>
          <w:rFonts w:hint="eastAsia" w:ascii="宋体" w:hAnsi="宋体" w:cs="宋体"/>
          <w:b/>
          <w:bCs/>
          <w:sz w:val="24"/>
          <w:szCs w:val="24"/>
        </w:rPr>
        <w:t>一、施工环境保护责任范围</w:t>
      </w:r>
    </w:p>
    <w:p w14:paraId="7054AEAD">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7BBE066D">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二、环境保护责任内容</w:t>
      </w:r>
    </w:p>
    <w:p w14:paraId="44096CDF">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（一）承包人的权利与义务</w:t>
      </w:r>
    </w:p>
    <w:p w14:paraId="38A288CB">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E66AF28">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（二）分包人的权利与义务</w:t>
      </w:r>
    </w:p>
    <w:p w14:paraId="545A8273">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2F4B455A">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75B063C9">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0AF10AE9">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5C3C4DE8">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10859F24">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7136E418">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61D95983">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6A4BECE6">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7DCC2C7C">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1CD397B2">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7C6F4ADF">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54984A97">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71726D2D">
      <w:pPr>
        <w:spacing w:line="520" w:lineRule="exact"/>
        <w:ind w:firstLine="480" w:firstLineChars="200"/>
        <w:jc w:val="left"/>
        <w:rPr>
          <w:rFonts w:hint="eastAsia" w:ascii="宋体" w:hAnsi="宋体" w:cs="宋体"/>
          <w:sz w:val="24"/>
          <w:szCs w:val="24"/>
        </w:rPr>
      </w:pPr>
    </w:p>
    <w:p w14:paraId="4DD34DE2">
      <w:pPr>
        <w:spacing w:line="520" w:lineRule="exact"/>
        <w:ind w:firstLine="480" w:firstLineChars="200"/>
        <w:jc w:val="left"/>
        <w:rPr>
          <w:rFonts w:hint="eastAsia" w:ascii="宋体" w:hAnsi="宋体" w:cs="宋体"/>
          <w:sz w:val="24"/>
          <w:szCs w:val="24"/>
        </w:rPr>
      </w:pPr>
    </w:p>
    <w:p w14:paraId="3E5FBEBA">
      <w:pPr>
        <w:spacing w:after="120"/>
        <w:ind w:firstLine="240" w:firstLineChars="100"/>
        <w:rPr>
          <w:rFonts w:hint="eastAsia" w:ascii="宋体" w:hAnsi="宋体" w:cs="宋体"/>
          <w:sz w:val="24"/>
          <w:szCs w:val="24"/>
        </w:rPr>
      </w:pPr>
    </w:p>
    <w:p w14:paraId="7A24C76C">
      <w:pPr>
        <w:spacing w:line="320" w:lineRule="exact"/>
        <w:ind w:firstLine="480" w:firstLineChars="200"/>
        <w:rPr>
          <w:rFonts w:hint="eastAsia" w:ascii="宋体" w:hAnsi="宋体" w:cs="宋体"/>
          <w:sz w:val="24"/>
          <w:szCs w:val="24"/>
        </w:rPr>
      </w:pPr>
    </w:p>
    <w:p w14:paraId="700382FA">
      <w:pPr>
        <w:spacing w:line="320" w:lineRule="exact"/>
        <w:ind w:firstLine="480" w:firstLineChars="200"/>
        <w:rPr>
          <w:rFonts w:hint="eastAsia" w:ascii="宋体" w:hAnsi="宋体" w:cs="宋体"/>
          <w:sz w:val="24"/>
          <w:szCs w:val="24"/>
        </w:rPr>
      </w:pPr>
    </w:p>
    <w:p w14:paraId="51C49DB1">
      <w:pPr>
        <w:spacing w:line="320" w:lineRule="exact"/>
        <w:ind w:firstLine="480" w:firstLineChars="200"/>
        <w:rPr>
          <w:rFonts w:hint="eastAsia" w:ascii="宋体" w:hAnsi="宋体" w:cs="宋体"/>
          <w:sz w:val="24"/>
          <w:szCs w:val="24"/>
        </w:rPr>
      </w:pPr>
    </w:p>
    <w:p w14:paraId="7EE2664A">
      <w:pPr>
        <w:spacing w:line="520" w:lineRule="exact"/>
        <w:ind w:firstLine="960" w:firstLineChars="400"/>
        <w:jc w:val="left"/>
        <w:rPr>
          <w:rFonts w:hint="eastAsia" w:ascii="宋体" w:hAnsi="宋体" w:cs="宋体"/>
          <w:sz w:val="24"/>
          <w:szCs w:val="24"/>
        </w:rPr>
      </w:pPr>
      <w:r>
        <w:rPr>
          <w:rFonts w:hint="eastAsia" w:ascii="宋体" w:hAnsi="宋体" w:cs="宋体"/>
          <w:sz w:val="24"/>
          <w:szCs w:val="24"/>
        </w:rPr>
        <w:t>承包人：山西潞安工程有限公司      分包人：</w:t>
      </w:r>
    </w:p>
    <w:p w14:paraId="4E7B20AA">
      <w:pPr>
        <w:spacing w:line="520" w:lineRule="exact"/>
        <w:ind w:firstLine="960" w:firstLineChars="400"/>
        <w:jc w:val="left"/>
        <w:rPr>
          <w:rFonts w:hint="eastAsia" w:ascii="宋体" w:hAnsi="宋体" w:cs="宋体"/>
          <w:sz w:val="24"/>
          <w:szCs w:val="24"/>
        </w:rPr>
      </w:pPr>
    </w:p>
    <w:p w14:paraId="64A0F64B">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0E15819A">
      <w:pPr>
        <w:ind w:firstLine="482"/>
        <w:jc w:val="center"/>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6A19A910">
      <w:pPr>
        <w:ind w:firstLine="482"/>
        <w:jc w:val="center"/>
        <w:rPr>
          <w:rFonts w:hint="eastAsia" w:ascii="宋体" w:hAnsi="宋体" w:cs="宋体"/>
          <w:sz w:val="24"/>
          <w:szCs w:val="24"/>
        </w:rPr>
      </w:pPr>
    </w:p>
    <w:p w14:paraId="7577CCE3">
      <w:pPr>
        <w:ind w:firstLine="482"/>
        <w:jc w:val="center"/>
        <w:rPr>
          <w:rFonts w:hint="eastAsia" w:ascii="宋体" w:hAnsi="宋体" w:cs="宋体"/>
          <w:sz w:val="24"/>
          <w:szCs w:val="24"/>
        </w:rPr>
      </w:pPr>
    </w:p>
    <w:p w14:paraId="0FFC06E5">
      <w:pPr>
        <w:ind w:firstLine="482"/>
        <w:jc w:val="center"/>
        <w:rPr>
          <w:rFonts w:hint="eastAsia" w:ascii="宋体" w:hAnsi="宋体" w:cs="宋体"/>
          <w:sz w:val="24"/>
          <w:szCs w:val="24"/>
        </w:rPr>
      </w:pPr>
    </w:p>
    <w:p w14:paraId="52A13E5B">
      <w:pPr>
        <w:ind w:firstLine="482"/>
        <w:jc w:val="center"/>
        <w:rPr>
          <w:rFonts w:hint="eastAsia" w:ascii="宋体" w:hAnsi="宋体" w:cs="宋体"/>
          <w:sz w:val="24"/>
          <w:szCs w:val="24"/>
        </w:rPr>
      </w:pPr>
    </w:p>
    <w:p w14:paraId="0EE2079F">
      <w:pPr>
        <w:ind w:firstLine="482"/>
        <w:jc w:val="center"/>
        <w:rPr>
          <w:rFonts w:hint="eastAsia" w:ascii="宋体" w:hAnsi="宋体" w:cs="宋体"/>
          <w:sz w:val="24"/>
          <w:szCs w:val="24"/>
        </w:rPr>
      </w:pPr>
    </w:p>
    <w:p w14:paraId="104B1B15">
      <w:pPr>
        <w:ind w:firstLine="482"/>
        <w:jc w:val="center"/>
        <w:rPr>
          <w:rFonts w:hint="eastAsia" w:ascii="宋体" w:hAnsi="宋体" w:cs="宋体"/>
          <w:sz w:val="24"/>
          <w:szCs w:val="24"/>
        </w:rPr>
      </w:pPr>
    </w:p>
    <w:p w14:paraId="2C5AB093">
      <w:pPr>
        <w:ind w:firstLine="482"/>
        <w:jc w:val="center"/>
        <w:rPr>
          <w:rFonts w:hint="eastAsia" w:ascii="宋体" w:hAnsi="宋体" w:cs="宋体"/>
          <w:sz w:val="24"/>
          <w:szCs w:val="24"/>
        </w:rPr>
      </w:pPr>
    </w:p>
    <w:p w14:paraId="2E34B6DE">
      <w:pPr>
        <w:ind w:firstLine="482"/>
        <w:jc w:val="center"/>
        <w:rPr>
          <w:rFonts w:hint="eastAsia" w:ascii="宋体" w:hAnsi="宋体" w:cs="宋体"/>
          <w:sz w:val="24"/>
          <w:szCs w:val="24"/>
        </w:rPr>
      </w:pPr>
    </w:p>
    <w:p w14:paraId="375836B8">
      <w:pPr>
        <w:jc w:val="left"/>
        <w:rPr>
          <w:rFonts w:hint="eastAsia" w:ascii="宋体" w:hAnsi="宋体" w:cs="宋体"/>
          <w:b/>
          <w:bCs/>
          <w:sz w:val="24"/>
          <w:szCs w:val="24"/>
        </w:rPr>
      </w:pPr>
      <w:r>
        <w:rPr>
          <w:rFonts w:hint="eastAsia" w:ascii="宋体" w:hAnsi="宋体" w:cs="宋体"/>
          <w:b/>
          <w:bCs/>
          <w:sz w:val="24"/>
          <w:szCs w:val="24"/>
        </w:rPr>
        <w:t>附件四：</w:t>
      </w:r>
    </w:p>
    <w:p w14:paraId="4E38030A">
      <w:pPr>
        <w:jc w:val="center"/>
        <w:rPr>
          <w:rFonts w:hint="eastAsia" w:ascii="宋体" w:hAnsi="宋体" w:cs="宋体"/>
          <w:b/>
          <w:bCs/>
          <w:sz w:val="36"/>
          <w:szCs w:val="36"/>
        </w:rPr>
      </w:pPr>
      <w:r>
        <w:rPr>
          <w:rFonts w:hint="eastAsia" w:ascii="宋体" w:hAnsi="宋体" w:cs="宋体"/>
          <w:b/>
          <w:bCs/>
          <w:sz w:val="36"/>
          <w:szCs w:val="36"/>
        </w:rPr>
        <w:t>农民工工资支付承诺书</w:t>
      </w:r>
    </w:p>
    <w:p w14:paraId="55D97A70">
      <w:pPr>
        <w:spacing w:line="460" w:lineRule="exact"/>
        <w:rPr>
          <w:rFonts w:hint="eastAsia" w:ascii="宋体" w:hAnsi="宋体" w:cs="宋体"/>
          <w:sz w:val="24"/>
          <w:szCs w:val="24"/>
        </w:rPr>
      </w:pPr>
      <w:r>
        <w:rPr>
          <w:rFonts w:hint="eastAsia" w:ascii="宋体" w:hAnsi="宋体" w:cs="宋体"/>
          <w:sz w:val="24"/>
          <w:szCs w:val="24"/>
        </w:rPr>
        <w:t>山西潞安工程有限公司：</w:t>
      </w:r>
    </w:p>
    <w:p w14:paraId="133AF26E">
      <w:pPr>
        <w:spacing w:line="460" w:lineRule="exact"/>
        <w:ind w:firstLine="480" w:firstLineChars="200"/>
        <w:rPr>
          <w:rFonts w:hint="eastAsia" w:ascii="宋体" w:hAnsi="宋体" w:cs="宋体"/>
          <w:sz w:val="24"/>
          <w:szCs w:val="24"/>
        </w:rPr>
      </w:pPr>
      <w:r>
        <w:rPr>
          <w:rFonts w:hint="eastAsia" w:ascii="宋体" w:hAnsi="宋体" w:cs="宋体"/>
          <w:sz w:val="24"/>
          <w:szCs w:val="24"/>
        </w:rPr>
        <w:t>作为</w:t>
      </w:r>
      <w:r>
        <w:rPr>
          <w:rFonts w:hint="eastAsia" w:ascii="宋体" w:hAnsi="宋体" w:cs="宋体"/>
          <w:sz w:val="24"/>
          <w:szCs w:val="24"/>
          <w:u w:val="single"/>
        </w:rPr>
        <w:t xml:space="preserve"> 矸石沟应急及其他修缮工程（土方工程）</w:t>
      </w:r>
      <w:r>
        <w:rPr>
          <w:rFonts w:hint="eastAsia" w:ascii="宋体" w:hAnsi="宋体" w:cs="宋体"/>
          <w:color w:val="000000"/>
          <w:sz w:val="24"/>
          <w:szCs w:val="24"/>
          <w:u w:val="single"/>
        </w:rPr>
        <w:t xml:space="preserve"> </w:t>
      </w:r>
      <w:r>
        <w:rPr>
          <w:rFonts w:hint="eastAsia" w:ascii="宋体" w:hAnsi="宋体" w:cs="宋体"/>
          <w:color w:val="000000"/>
          <w:sz w:val="24"/>
          <w:szCs w:val="24"/>
        </w:rPr>
        <w:t>的分包单位，我单位将严格履行与贵方签订的</w:t>
      </w:r>
      <w:r>
        <w:rPr>
          <w:rFonts w:hint="eastAsia"/>
          <w:color w:val="000000"/>
          <w:sz w:val="24"/>
          <w:szCs w:val="22"/>
          <w:u w:val="single"/>
        </w:rPr>
        <w:t>《</w:t>
      </w:r>
      <w:r>
        <w:rPr>
          <w:rFonts w:hint="eastAsia" w:ascii="宋体" w:hAnsi="宋体" w:cs="宋体"/>
          <w:sz w:val="24"/>
          <w:szCs w:val="24"/>
          <w:u w:val="single"/>
        </w:rPr>
        <w:t>矸石沟应急及其他修缮工程（土方工程）</w:t>
      </w:r>
      <w:r>
        <w:rPr>
          <w:rFonts w:hint="eastAsia"/>
          <w:color w:val="000000"/>
          <w:sz w:val="24"/>
          <w:szCs w:val="22"/>
          <w:u w:val="single"/>
        </w:rPr>
        <w:t>》【合同编号：XXXX】，</w:t>
      </w:r>
      <w:r>
        <w:rPr>
          <w:rFonts w:hint="eastAsia" w:ascii="宋体" w:hAnsi="宋体" w:cs="宋体"/>
          <w:sz w:val="24"/>
          <w:szCs w:val="24"/>
        </w:rPr>
        <w:t>保障农民工合法权益，现就农民工工资支付事宜，郑重作出如下承诺：</w:t>
      </w:r>
    </w:p>
    <w:p w14:paraId="57733456">
      <w:pPr>
        <w:spacing w:line="460" w:lineRule="exact"/>
        <w:ind w:firstLine="480" w:firstLineChars="200"/>
        <w:rPr>
          <w:rFonts w:hint="eastAsia" w:ascii="宋体" w:hAnsi="宋体" w:cs="宋体"/>
          <w:sz w:val="24"/>
          <w:szCs w:val="24"/>
        </w:rPr>
      </w:pPr>
      <w:r>
        <w:rPr>
          <w:rFonts w:hint="eastAsia" w:ascii="宋体" w:hAnsi="宋体" w:cs="宋体"/>
          <w:sz w:val="24"/>
          <w:szCs w:val="24"/>
        </w:rPr>
        <w:t>1. 严格遵守《保障农民工工资支付条例》等相关法律法规及政策要求，建立健全农民工工资支付管理制度，确保按时足额支付农民工工资，绝不出现拖欠、克扣工资的行为。</w:t>
      </w:r>
    </w:p>
    <w:p w14:paraId="79ABA0EE">
      <w:pPr>
        <w:spacing w:line="460" w:lineRule="exact"/>
        <w:ind w:firstLine="480" w:firstLineChars="200"/>
        <w:rPr>
          <w:rFonts w:hint="eastAsia" w:ascii="宋体" w:hAnsi="宋体" w:cs="宋体"/>
          <w:sz w:val="24"/>
          <w:szCs w:val="24"/>
        </w:rPr>
      </w:pPr>
      <w:r>
        <w:rPr>
          <w:rFonts w:hint="eastAsia" w:ascii="宋体" w:hAnsi="宋体" w:cs="宋体"/>
          <w:sz w:val="24"/>
          <w:szCs w:val="24"/>
        </w:rPr>
        <w:t>2. 按照分包合同约定及贵方要求，及时足额缴纳农民工工资保证金，保障农民工工资支付资金来源。</w:t>
      </w:r>
    </w:p>
    <w:p w14:paraId="4849B48F">
      <w:pPr>
        <w:spacing w:line="460" w:lineRule="exact"/>
        <w:ind w:firstLine="480" w:firstLineChars="200"/>
        <w:rPr>
          <w:rFonts w:hint="eastAsia" w:ascii="宋体" w:hAnsi="宋体" w:cs="宋体"/>
          <w:sz w:val="24"/>
          <w:szCs w:val="24"/>
        </w:rPr>
      </w:pPr>
      <w:r>
        <w:rPr>
          <w:rFonts w:hint="eastAsia" w:ascii="宋体" w:hAnsi="宋体" w:cs="宋体"/>
          <w:sz w:val="24"/>
          <w:szCs w:val="24"/>
        </w:rPr>
        <w:t>3. 规范用工管理，依法与所招用农民工签订劳动合同，并将农民工花名册及时报送贵方。</w:t>
      </w:r>
    </w:p>
    <w:p w14:paraId="4EA0B395">
      <w:pPr>
        <w:spacing w:line="460" w:lineRule="exact"/>
        <w:ind w:firstLine="480" w:firstLineChars="200"/>
        <w:rPr>
          <w:rFonts w:hint="eastAsia" w:ascii="宋体" w:hAnsi="宋体" w:cs="宋体"/>
          <w:sz w:val="24"/>
          <w:szCs w:val="24"/>
        </w:rPr>
      </w:pPr>
      <w:r>
        <w:rPr>
          <w:rFonts w:hint="eastAsia" w:ascii="宋体" w:hAnsi="宋体" w:cs="宋体"/>
          <w:sz w:val="24"/>
          <w:szCs w:val="24"/>
        </w:rPr>
        <w:t>4. 确定农民工工资发放专用账户，专项用于支付农民工工资，确保工资资金专款专用，不挪作他用。收到工程款后，第一时间按照规定将农民工工资足额、直接发放到农民工手中，按时向贵方提交农民工工资支付清单及支付凭证，接受贵方监督核查。</w:t>
      </w:r>
    </w:p>
    <w:p w14:paraId="0616289C">
      <w:pPr>
        <w:spacing w:line="460" w:lineRule="exact"/>
        <w:ind w:firstLine="480" w:firstLineChars="200"/>
        <w:rPr>
          <w:rFonts w:hint="eastAsia" w:ascii="宋体" w:hAnsi="宋体" w:cs="宋体"/>
          <w:sz w:val="24"/>
          <w:szCs w:val="24"/>
        </w:rPr>
      </w:pPr>
      <w:r>
        <w:rPr>
          <w:rFonts w:hint="eastAsia" w:ascii="宋体" w:hAnsi="宋体" w:cs="宋体"/>
          <w:sz w:val="24"/>
          <w:szCs w:val="24"/>
        </w:rPr>
        <w:t>5. 若因本单位原因出现拖欠农民工工资，造成农民工上访及恶意讨薪事件的，本单位愿意承担一切法律责任及经济赔偿责任，包括但不限于足额补发拖欠工资、支付赔偿金，并承担由此给贵方造成的全部损失（包括但不限于名誉损失、诉讼费、律师费等）。</w:t>
      </w:r>
    </w:p>
    <w:p w14:paraId="1B20951B">
      <w:pPr>
        <w:spacing w:line="460" w:lineRule="exact"/>
        <w:ind w:firstLine="480" w:firstLineChars="200"/>
        <w:rPr>
          <w:rFonts w:hint="eastAsia" w:ascii="宋体" w:hAnsi="宋体" w:cs="宋体"/>
          <w:sz w:val="24"/>
          <w:szCs w:val="24"/>
        </w:rPr>
      </w:pPr>
      <w:r>
        <w:rPr>
          <w:rFonts w:hint="eastAsia" w:ascii="宋体" w:hAnsi="宋体" w:cs="宋体"/>
          <w:sz w:val="24"/>
          <w:szCs w:val="24"/>
        </w:rPr>
        <w:t>6. 本承诺书独立于分包合同，效力不受合同变更、解除或无效等影响，自签署之日起生效，直至本项目所有农民工工资结清之日终止，对本人/本单位具有不可撤销的法律约束力。</w:t>
      </w:r>
    </w:p>
    <w:p w14:paraId="4C04FBA2">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公  司（签章）：</w:t>
      </w:r>
      <w:r>
        <w:rPr>
          <w:rFonts w:hint="eastAsia" w:ascii="宋体" w:hAnsi="宋体" w:cs="宋体"/>
          <w:sz w:val="24"/>
          <w:szCs w:val="24"/>
          <w:u w:val="single"/>
        </w:rPr>
        <w:t xml:space="preserve">                   </w:t>
      </w:r>
    </w:p>
    <w:p w14:paraId="763652FC">
      <w:pPr>
        <w:spacing w:line="480" w:lineRule="auto"/>
        <w:ind w:firstLine="3840" w:firstLineChars="1600"/>
        <w:rPr>
          <w:rFonts w:hint="eastAsia" w:ascii="宋体" w:hAnsi="宋体" w:cs="宋体"/>
          <w:sz w:val="24"/>
          <w:szCs w:val="24"/>
        </w:rPr>
      </w:pPr>
      <w:r>
        <w:rPr>
          <w:rFonts w:hint="eastAsia" w:ascii="宋体" w:hAnsi="宋体" w:cs="宋体"/>
          <w:sz w:val="24"/>
          <w:szCs w:val="24"/>
        </w:rPr>
        <w:t>法定代表人（签字）：</w:t>
      </w:r>
      <w:r>
        <w:rPr>
          <w:rFonts w:hint="eastAsia" w:ascii="宋体" w:hAnsi="宋体" w:cs="宋体"/>
          <w:sz w:val="24"/>
          <w:szCs w:val="24"/>
          <w:u w:val="single"/>
        </w:rPr>
        <w:t xml:space="preserve">               </w:t>
      </w:r>
    </w:p>
    <w:p w14:paraId="1D1A8549">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color w:val="FF0000"/>
          <w:sz w:val="24"/>
          <w:szCs w:val="24"/>
          <w:u w:val="single"/>
          <w:lang w:bidi="ar"/>
        </w:rPr>
        <w:t xml:space="preserve"> </w:t>
      </w:r>
      <w:r>
        <w:rPr>
          <w:rFonts w:hint="eastAsia"/>
          <w:color w:val="FF0000"/>
          <w:sz w:val="24"/>
          <w:szCs w:val="24"/>
          <w:u w:val="single"/>
        </w:rPr>
        <w:t xml:space="preserve"> </w:t>
      </w:r>
      <w:r>
        <w:rPr>
          <w:rFonts w:hint="eastAsia" w:ascii="宋体" w:hAnsi="宋体" w:cs="宋体"/>
          <w:sz w:val="24"/>
          <w:szCs w:val="24"/>
          <w:u w:val="single"/>
        </w:rPr>
        <w:t xml:space="preserve">    </w:t>
      </w:r>
    </w:p>
    <w:p w14:paraId="1D77FF30">
      <w:pPr>
        <w:spacing w:line="480" w:lineRule="auto"/>
        <w:ind w:firstLine="3840" w:firstLineChars="1600"/>
        <w:rPr>
          <w:rFonts w:hint="eastAsia" w:ascii="宋体" w:hAnsi="宋体" w:cs="宋体"/>
        </w:rPr>
      </w:pPr>
      <w:r>
        <w:rPr>
          <w:rFonts w:hint="eastAsia" w:ascii="宋体" w:hAnsi="宋体" w:cs="宋体"/>
          <w:sz w:val="24"/>
          <w:szCs w:val="24"/>
        </w:rPr>
        <w:t>日    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1F859AB9">
      <w:pPr>
        <w:ind w:firstLine="482"/>
        <w:jc w:val="center"/>
        <w:rPr>
          <w:rFonts w:hint="eastAsia" w:ascii="宋体" w:hAnsi="宋体" w:cs="宋体"/>
          <w:sz w:val="24"/>
          <w:szCs w:val="24"/>
        </w:rPr>
      </w:pPr>
    </w:p>
    <w:p w14:paraId="638D6D38">
      <w:pPr>
        <w:ind w:firstLine="482"/>
        <w:jc w:val="center"/>
        <w:rPr>
          <w:rFonts w:hint="eastAsia" w:ascii="宋体" w:hAnsi="宋体" w:cs="宋体"/>
          <w:sz w:val="24"/>
          <w:szCs w:val="24"/>
        </w:rPr>
        <w:sectPr>
          <w:footerReference r:id="rId8" w:type="default"/>
          <w:pgSz w:w="11906" w:h="16838"/>
          <w:pgMar w:top="1304" w:right="1417" w:bottom="1304" w:left="1417" w:header="851" w:footer="992" w:gutter="0"/>
          <w:cols w:space="720" w:num="1"/>
          <w:docGrid w:type="lines" w:linePitch="312" w:charSpace="0"/>
        </w:sectPr>
      </w:pPr>
    </w:p>
    <w:p w14:paraId="43A3D828">
      <w:pPr>
        <w:ind w:firstLine="482"/>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6"/>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14:paraId="631A3A4D">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FA85610">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14:paraId="77FA945A">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5A010824">
        <w:tblPrEx>
          <w:tblCellMar>
            <w:top w:w="15" w:type="dxa"/>
            <w:left w:w="15" w:type="dxa"/>
            <w:bottom w:w="15" w:type="dxa"/>
            <w:right w:w="15" w:type="dxa"/>
          </w:tblCellMar>
        </w:tblPrEx>
        <w:trPr>
          <w:trHeight w:val="72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03B94B0">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839" w:type="dxa"/>
            <w:tcBorders>
              <w:top w:val="single" w:color="000000" w:sz="4" w:space="0"/>
              <w:left w:val="single" w:color="000000" w:sz="4" w:space="0"/>
              <w:bottom w:val="single" w:color="000000" w:sz="4" w:space="0"/>
              <w:right w:val="single" w:color="000000" w:sz="4" w:space="0"/>
            </w:tcBorders>
            <w:vAlign w:val="center"/>
          </w:tcPr>
          <w:p w14:paraId="08C3C8F5">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4DE5FDEA">
        <w:tblPrEx>
          <w:tblCellMar>
            <w:top w:w="15" w:type="dxa"/>
            <w:left w:w="15" w:type="dxa"/>
            <w:bottom w:w="15" w:type="dxa"/>
            <w:right w:w="15" w:type="dxa"/>
          </w:tblCellMar>
        </w:tblPrEx>
        <w:trPr>
          <w:trHeight w:val="831"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4A22A94">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0C4854B3">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1E1E960F">
        <w:tblPrEx>
          <w:tblCellMar>
            <w:top w:w="15" w:type="dxa"/>
            <w:left w:w="15" w:type="dxa"/>
            <w:bottom w:w="15" w:type="dxa"/>
            <w:right w:w="15" w:type="dxa"/>
          </w:tblCellMar>
        </w:tblPrEx>
        <w:trPr>
          <w:trHeight w:val="81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B4ADE44">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523D8B87">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2B39C4E5">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66F7307">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4C9C8226">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法定代表人、委托代理人身份证复印件</w:t>
            </w:r>
            <w:r>
              <w:rPr>
                <w:rFonts w:hint="eastAsia" w:ascii="宋体" w:hAnsi="宋体" w:cs="宋体"/>
                <w:b/>
                <w:bCs/>
                <w:kern w:val="0"/>
                <w:sz w:val="24"/>
                <w:szCs w:val="24"/>
                <w:lang w:bidi="ar"/>
              </w:rPr>
              <w:t>(法人名章、公章无编码的提供银行印鉴卡）</w:t>
            </w:r>
          </w:p>
        </w:tc>
      </w:tr>
      <w:tr w14:paraId="52BADDCB">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2435DE8">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839" w:type="dxa"/>
            <w:tcBorders>
              <w:top w:val="single" w:color="000000" w:sz="4" w:space="0"/>
              <w:left w:val="single" w:color="000000" w:sz="4" w:space="0"/>
              <w:bottom w:val="single" w:color="000000" w:sz="4" w:space="0"/>
              <w:right w:val="single" w:color="000000" w:sz="4" w:space="0"/>
            </w:tcBorders>
            <w:vAlign w:val="center"/>
          </w:tcPr>
          <w:p w14:paraId="4D766984">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委托代理人、项目经理签订的劳动合同和缴纳的社会保险证明；项目经理具备二级建造师注册证书（建筑专业，并在本单位注册）和安全考核B证</w:t>
            </w:r>
          </w:p>
        </w:tc>
      </w:tr>
      <w:tr w14:paraId="30F6E3D1">
        <w:tblPrEx>
          <w:tblCellMar>
            <w:top w:w="15" w:type="dxa"/>
            <w:left w:w="15" w:type="dxa"/>
            <w:bottom w:w="15" w:type="dxa"/>
            <w:right w:w="15" w:type="dxa"/>
          </w:tblCellMar>
        </w:tblPrEx>
        <w:trPr>
          <w:trHeight w:val="83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5DBA3B7">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839" w:type="dxa"/>
            <w:tcBorders>
              <w:top w:val="single" w:color="000000" w:sz="4" w:space="0"/>
              <w:left w:val="single" w:color="000000" w:sz="4" w:space="0"/>
              <w:bottom w:val="single" w:color="000000" w:sz="4" w:space="0"/>
              <w:right w:val="single" w:color="000000" w:sz="4" w:space="0"/>
            </w:tcBorders>
            <w:vAlign w:val="center"/>
          </w:tcPr>
          <w:p w14:paraId="36247DB2">
            <w:pPr>
              <w:widowControl/>
              <w:jc w:val="center"/>
              <w:textAlignment w:val="center"/>
              <w:rPr>
                <w:rFonts w:hint="eastAsia" w:ascii="宋体" w:hAnsi="宋体" w:cs="宋体"/>
                <w:sz w:val="24"/>
                <w:szCs w:val="24"/>
              </w:rPr>
            </w:pPr>
            <w:r>
              <w:rPr>
                <w:rFonts w:hint="eastAsia"/>
                <w:sz w:val="24"/>
                <w:szCs w:val="24"/>
              </w:rPr>
              <w:t>纳税人级别</w:t>
            </w:r>
            <w:r>
              <w:rPr>
                <w:rFonts w:hint="eastAsia" w:ascii="宋体" w:hAnsi="宋体" w:cs="宋体"/>
                <w:sz w:val="24"/>
                <w:szCs w:val="24"/>
              </w:rPr>
              <w:t>（一般纳税人提供，小规模不用提供）</w:t>
            </w:r>
          </w:p>
        </w:tc>
      </w:tr>
      <w:tr w14:paraId="26EED17D">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A8E8DB7">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839" w:type="dxa"/>
            <w:tcBorders>
              <w:top w:val="single" w:color="000000" w:sz="4" w:space="0"/>
              <w:left w:val="single" w:color="000000" w:sz="4" w:space="0"/>
              <w:bottom w:val="single" w:color="000000" w:sz="4" w:space="0"/>
              <w:right w:val="single" w:color="000000" w:sz="4" w:space="0"/>
            </w:tcBorders>
            <w:vAlign w:val="center"/>
          </w:tcPr>
          <w:p w14:paraId="19DF4F38">
            <w:pPr>
              <w:widowControl/>
              <w:jc w:val="center"/>
              <w:textAlignment w:val="center"/>
              <w:rPr>
                <w:rFonts w:hint="eastAsia" w:ascii="宋体" w:hAnsi="宋体" w:cs="宋体"/>
                <w:sz w:val="24"/>
                <w:szCs w:val="24"/>
              </w:rPr>
            </w:pPr>
            <w:r>
              <w:rPr>
                <w:rFonts w:hint="eastAsia"/>
                <w:sz w:val="24"/>
                <w:szCs w:val="24"/>
              </w:rPr>
              <w:t>公司相应管理人员及相关证书</w:t>
            </w:r>
          </w:p>
        </w:tc>
      </w:tr>
      <w:tr w14:paraId="4FE923BF">
        <w:tblPrEx>
          <w:tblCellMar>
            <w:top w:w="15" w:type="dxa"/>
            <w:left w:w="15" w:type="dxa"/>
            <w:bottom w:w="15" w:type="dxa"/>
            <w:right w:w="15" w:type="dxa"/>
          </w:tblCellMar>
        </w:tblPrEx>
        <w:trPr>
          <w:trHeight w:val="77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2E78074">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839" w:type="dxa"/>
            <w:tcBorders>
              <w:top w:val="single" w:color="000000" w:sz="4" w:space="0"/>
              <w:left w:val="single" w:color="000000" w:sz="4" w:space="0"/>
              <w:bottom w:val="single" w:color="000000" w:sz="4" w:space="0"/>
              <w:right w:val="single" w:color="000000" w:sz="4" w:space="0"/>
            </w:tcBorders>
            <w:vAlign w:val="center"/>
          </w:tcPr>
          <w:p w14:paraId="7637A606">
            <w:pPr>
              <w:widowControl/>
              <w:jc w:val="center"/>
              <w:textAlignment w:val="center"/>
              <w:rPr>
                <w:rFonts w:hint="eastAsia" w:ascii="宋体" w:hAnsi="宋体" w:cs="宋体"/>
                <w:sz w:val="24"/>
                <w:szCs w:val="24"/>
              </w:rPr>
            </w:pPr>
            <w:r>
              <w:rPr>
                <w:rFonts w:hint="eastAsia"/>
                <w:sz w:val="24"/>
                <w:szCs w:val="24"/>
              </w:rPr>
              <w:t>具备近三年工程业绩（附合同）</w:t>
            </w:r>
          </w:p>
        </w:tc>
      </w:tr>
      <w:tr w14:paraId="6D86AE63">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E0D420F">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839" w:type="dxa"/>
            <w:tcBorders>
              <w:top w:val="single" w:color="000000" w:sz="4" w:space="0"/>
              <w:left w:val="single" w:color="000000" w:sz="4" w:space="0"/>
              <w:bottom w:val="single" w:color="000000" w:sz="4" w:space="0"/>
              <w:right w:val="single" w:color="000000" w:sz="4" w:space="0"/>
            </w:tcBorders>
            <w:vAlign w:val="center"/>
          </w:tcPr>
          <w:p w14:paraId="1DAC13F7">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4F80262C">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2DD0CFD">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839" w:type="dxa"/>
            <w:tcBorders>
              <w:top w:val="single" w:color="000000" w:sz="4" w:space="0"/>
              <w:left w:val="single" w:color="000000" w:sz="4" w:space="0"/>
              <w:bottom w:val="single" w:color="000000" w:sz="4" w:space="0"/>
              <w:right w:val="single" w:color="000000" w:sz="4" w:space="0"/>
            </w:tcBorders>
            <w:vAlign w:val="center"/>
          </w:tcPr>
          <w:p w14:paraId="55483E05">
            <w:pPr>
              <w:widowControl/>
              <w:jc w:val="center"/>
              <w:textAlignment w:val="center"/>
            </w:pPr>
            <w:r>
              <w:rPr>
                <w:rFonts w:hint="eastAsia" w:ascii="宋体" w:hAnsi="宋体" w:cs="宋体"/>
                <w:sz w:val="24"/>
                <w:szCs w:val="24"/>
              </w:rPr>
              <w:t>信誉要求：在信用中国网站（www.creditchina.gov.cn）的信用信息记录中不得存在失信记录（要求附信用中国《信用信息报告》）</w:t>
            </w:r>
          </w:p>
        </w:tc>
      </w:tr>
      <w:tr w14:paraId="12D05B87">
        <w:tblPrEx>
          <w:tblCellMar>
            <w:top w:w="15" w:type="dxa"/>
            <w:left w:w="15" w:type="dxa"/>
            <w:bottom w:w="15" w:type="dxa"/>
            <w:right w:w="15" w:type="dxa"/>
          </w:tblCellMar>
        </w:tblPrEx>
        <w:trPr>
          <w:trHeight w:val="76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2455675">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839" w:type="dxa"/>
            <w:tcBorders>
              <w:top w:val="single" w:color="000000" w:sz="4" w:space="0"/>
              <w:left w:val="single" w:color="000000" w:sz="4" w:space="0"/>
              <w:bottom w:val="single" w:color="000000" w:sz="4" w:space="0"/>
              <w:right w:val="single" w:color="000000" w:sz="4" w:space="0"/>
            </w:tcBorders>
            <w:vAlign w:val="center"/>
          </w:tcPr>
          <w:p w14:paraId="39126C45">
            <w:pPr>
              <w:widowControl/>
              <w:jc w:val="center"/>
              <w:textAlignment w:val="center"/>
              <w:rPr>
                <w:rFonts w:hint="eastAsia" w:ascii="宋体" w:hAnsi="宋体" w:cs="宋体"/>
                <w:sz w:val="24"/>
                <w:szCs w:val="24"/>
              </w:rPr>
            </w:pPr>
            <w:r>
              <w:rPr>
                <w:rFonts w:hint="eastAsia" w:ascii="宋体" w:hAnsi="宋体" w:cs="宋体"/>
                <w:sz w:val="24"/>
                <w:szCs w:val="24"/>
              </w:rPr>
              <w:t>施工方案</w:t>
            </w:r>
          </w:p>
        </w:tc>
      </w:tr>
      <w:tr w14:paraId="6DD4E985">
        <w:tblPrEx>
          <w:tblCellMar>
            <w:top w:w="15" w:type="dxa"/>
            <w:left w:w="15" w:type="dxa"/>
            <w:bottom w:w="15" w:type="dxa"/>
            <w:right w:w="15" w:type="dxa"/>
          </w:tblCellMar>
        </w:tblPrEx>
        <w:trPr>
          <w:trHeight w:val="72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E5406F5">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589BD8B1">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170C0317">
        <w:tblPrEx>
          <w:tblCellMar>
            <w:top w:w="15" w:type="dxa"/>
            <w:left w:w="15" w:type="dxa"/>
            <w:bottom w:w="15" w:type="dxa"/>
            <w:right w:w="15" w:type="dxa"/>
          </w:tblCellMar>
        </w:tblPrEx>
        <w:trPr>
          <w:trHeight w:val="73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C0F90C0">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1C30CBED">
            <w:pPr>
              <w:widowControl/>
              <w:jc w:val="center"/>
              <w:textAlignment w:val="center"/>
              <w:rPr>
                <w:rFonts w:hint="eastAsia" w:ascii="宋体" w:hAnsi="宋体" w:cs="宋体"/>
                <w:sz w:val="24"/>
                <w:szCs w:val="24"/>
              </w:rPr>
            </w:pPr>
            <w:r>
              <w:rPr>
                <w:rFonts w:hint="eastAsia" w:ascii="宋体" w:hAnsi="宋体" w:cs="宋体"/>
                <w:sz w:val="24"/>
                <w:szCs w:val="24"/>
              </w:rPr>
              <w:t>预算书</w:t>
            </w:r>
          </w:p>
        </w:tc>
      </w:tr>
      <w:tr w14:paraId="67FD3655">
        <w:tblPrEx>
          <w:tblCellMar>
            <w:top w:w="15" w:type="dxa"/>
            <w:left w:w="15" w:type="dxa"/>
            <w:bottom w:w="15" w:type="dxa"/>
            <w:right w:w="15" w:type="dxa"/>
          </w:tblCellMar>
        </w:tblPrEx>
        <w:trPr>
          <w:trHeight w:val="78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2DF417A">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09DFC109">
            <w:pPr>
              <w:widowControl/>
              <w:jc w:val="center"/>
              <w:textAlignment w:val="center"/>
              <w:rPr>
                <w:rFonts w:hint="eastAsia" w:ascii="宋体" w:hAnsi="宋体" w:cs="宋体"/>
                <w:sz w:val="24"/>
                <w:szCs w:val="24"/>
              </w:rPr>
            </w:pPr>
            <w:r>
              <w:rPr>
                <w:rFonts w:hint="eastAsia" w:ascii="宋体" w:hAnsi="宋体" w:cs="宋体"/>
                <w:sz w:val="24"/>
                <w:szCs w:val="24"/>
              </w:rPr>
              <w:t>其他</w:t>
            </w:r>
            <w:r>
              <w:rPr>
                <w:rFonts w:hint="eastAsia"/>
                <w:sz w:val="24"/>
                <w:szCs w:val="24"/>
              </w:rPr>
              <w:t>（资料真实性《承诺书》，格式自拟）</w:t>
            </w:r>
          </w:p>
        </w:tc>
      </w:tr>
    </w:tbl>
    <w:p w14:paraId="781A4054">
      <w:pPr>
        <w:ind w:firstLine="482"/>
        <w:jc w:val="center"/>
        <w:rPr>
          <w:rFonts w:hint="eastAsia" w:ascii="宋体" w:hAnsi="宋体" w:cs="宋体"/>
          <w:b/>
          <w:bCs/>
          <w:sz w:val="24"/>
          <w:szCs w:val="24"/>
        </w:rPr>
      </w:pPr>
    </w:p>
    <w:p w14:paraId="2222D479">
      <w:pPr>
        <w:ind w:firstLine="422" w:firstLineChars="200"/>
        <w:rPr>
          <w:rFonts w:hint="eastAsia" w:ascii="宋体" w:hAnsi="宋体" w:cs="宋体"/>
          <w:b/>
          <w:bCs/>
          <w:szCs w:val="21"/>
        </w:rPr>
      </w:pPr>
      <w:r>
        <w:rPr>
          <w:rFonts w:hint="eastAsia" w:ascii="宋体" w:hAnsi="宋体" w:cs="宋体"/>
          <w:b/>
          <w:bCs/>
          <w:szCs w:val="21"/>
        </w:rPr>
        <w:t>装订要求：胶装，密封。</w:t>
      </w:r>
    </w:p>
    <w:p w14:paraId="2D3DE679">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第五部分   报价函部分格式</w:t>
      </w:r>
    </w:p>
    <w:p w14:paraId="3ABF727E">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一、报 价 函</w:t>
      </w:r>
    </w:p>
    <w:p w14:paraId="5D983100">
      <w:pPr>
        <w:spacing w:line="500" w:lineRule="exact"/>
        <w:ind w:firstLine="480" w:firstLineChars="200"/>
        <w:rPr>
          <w:rFonts w:hint="eastAsia" w:ascii="宋体" w:hAnsi="宋体" w:cs="宋体"/>
          <w:sz w:val="24"/>
          <w:szCs w:val="24"/>
        </w:rPr>
      </w:pPr>
      <w:r>
        <w:rPr>
          <w:rFonts w:hint="eastAsia" w:ascii="宋体" w:hAnsi="宋体" w:cs="宋体"/>
          <w:sz w:val="24"/>
          <w:szCs w:val="24"/>
        </w:rPr>
        <w:t>致：山西潞安工程有限公司</w:t>
      </w:r>
    </w:p>
    <w:p w14:paraId="329CB60D">
      <w:pPr>
        <w:spacing w:line="500" w:lineRule="exact"/>
        <w:ind w:firstLine="480" w:firstLineChars="200"/>
        <w:rPr>
          <w:rFonts w:hint="eastAsia" w:ascii="宋体" w:hAnsi="宋体" w:cs="宋体"/>
          <w:b/>
          <w:bCs/>
          <w:sz w:val="24"/>
          <w:szCs w:val="24"/>
          <w:u w:val="single"/>
        </w:rPr>
      </w:pPr>
      <w:r>
        <w:rPr>
          <w:rFonts w:hint="eastAsia" w:ascii="宋体" w:hAnsi="宋体" w:cs="宋体"/>
          <w:sz w:val="24"/>
          <w:szCs w:val="24"/>
        </w:rPr>
        <w:t>经研究，我方决定参加</w:t>
      </w:r>
      <w:r>
        <w:rPr>
          <w:rFonts w:hint="eastAsia" w:ascii="宋体" w:hAnsi="宋体" w:cs="宋体"/>
          <w:sz w:val="24"/>
          <w:szCs w:val="24"/>
          <w:u w:val="single"/>
        </w:rPr>
        <w:t>矸石沟应急及其他修缮工程（土方工程）</w:t>
      </w:r>
      <w:r>
        <w:rPr>
          <w:rFonts w:hint="eastAsia" w:ascii="宋体" w:hAnsi="宋体" w:cs="宋体"/>
          <w:sz w:val="24"/>
          <w:szCs w:val="24"/>
        </w:rPr>
        <w:t>施工的谈判活动并提交报价文件，为此，我方郑重声明以下诸点，并负法律责任。</w:t>
      </w:r>
    </w:p>
    <w:p w14:paraId="4100DD86">
      <w:pPr>
        <w:spacing w:line="500" w:lineRule="exact"/>
        <w:ind w:firstLine="480" w:firstLineChars="200"/>
        <w:rPr>
          <w:rFonts w:hint="eastAsia" w:ascii="宋体" w:hAnsi="宋体" w:cs="宋体"/>
          <w:sz w:val="24"/>
          <w:szCs w:val="24"/>
        </w:rPr>
      </w:pPr>
      <w:r>
        <w:rPr>
          <w:rFonts w:hint="eastAsia" w:ascii="宋体" w:hAnsi="宋体" w:cs="宋体"/>
          <w:sz w:val="24"/>
          <w:szCs w:val="24"/>
        </w:rPr>
        <w:t>1、我方提交的报价文件，正本一份，副本三份。</w:t>
      </w:r>
    </w:p>
    <w:p w14:paraId="593F3E7C">
      <w:pPr>
        <w:spacing w:line="500" w:lineRule="exact"/>
        <w:ind w:firstLine="480" w:firstLineChars="200"/>
        <w:rPr>
          <w:rFonts w:hint="eastAsia" w:ascii="宋体" w:hAnsi="宋体" w:cs="宋体"/>
          <w:sz w:val="24"/>
          <w:szCs w:val="24"/>
        </w:rPr>
      </w:pPr>
      <w:r>
        <w:rPr>
          <w:rFonts w:hint="eastAsia" w:ascii="宋体" w:hAnsi="宋体" w:cs="宋体"/>
          <w:sz w:val="24"/>
          <w:szCs w:val="24"/>
        </w:rPr>
        <w:t>2、如果我方的报价文件被接受，我方将履行谈判文件中规定的每一项要求，并按我方报价文件及其承诺按期、保质、保量提供服务。</w:t>
      </w:r>
    </w:p>
    <w:p w14:paraId="6A4D0EF5">
      <w:pPr>
        <w:spacing w:line="500" w:lineRule="exact"/>
        <w:ind w:firstLine="480" w:firstLineChars="200"/>
        <w:rPr>
          <w:rFonts w:hint="eastAsia" w:ascii="宋体" w:hAnsi="宋体" w:cs="宋体"/>
          <w:sz w:val="24"/>
          <w:szCs w:val="24"/>
        </w:rPr>
      </w:pPr>
      <w:r>
        <w:rPr>
          <w:rFonts w:hint="eastAsia" w:ascii="宋体" w:hAnsi="宋体" w:cs="宋体"/>
          <w:sz w:val="24"/>
          <w:szCs w:val="24"/>
        </w:rPr>
        <w:t>3、我方理解贵机构有选择成交供应商的权利。</w:t>
      </w:r>
    </w:p>
    <w:p w14:paraId="2943CD22">
      <w:pPr>
        <w:spacing w:line="500" w:lineRule="exact"/>
        <w:ind w:firstLine="480" w:firstLineChars="200"/>
        <w:rPr>
          <w:rFonts w:hint="eastAsia" w:ascii="宋体" w:hAnsi="宋体" w:cs="宋体"/>
          <w:sz w:val="24"/>
          <w:szCs w:val="24"/>
        </w:rPr>
      </w:pPr>
      <w:r>
        <w:rPr>
          <w:rFonts w:hint="eastAsia" w:ascii="宋体" w:hAnsi="宋体" w:cs="宋体"/>
          <w:sz w:val="24"/>
          <w:szCs w:val="24"/>
        </w:rPr>
        <w:t>4、我方愿按《中华人民共和国民法典》履行自己的全部责任。</w:t>
      </w:r>
    </w:p>
    <w:p w14:paraId="29215C0F">
      <w:pPr>
        <w:spacing w:line="500" w:lineRule="exact"/>
        <w:ind w:firstLine="480" w:firstLineChars="200"/>
        <w:rPr>
          <w:rFonts w:hint="eastAsia" w:ascii="宋体" w:hAnsi="宋体" w:cs="宋体"/>
          <w:sz w:val="24"/>
          <w:szCs w:val="24"/>
        </w:rPr>
      </w:pPr>
      <w:r>
        <w:rPr>
          <w:rFonts w:hint="eastAsia" w:ascii="宋体" w:hAnsi="宋体" w:cs="宋体"/>
          <w:sz w:val="24"/>
          <w:szCs w:val="24"/>
        </w:rPr>
        <w:t>5、 我方同意遵守贵机构有关谈判会议的各项规定。</w:t>
      </w:r>
    </w:p>
    <w:p w14:paraId="7FD56298">
      <w:pPr>
        <w:spacing w:line="500" w:lineRule="exact"/>
        <w:ind w:firstLine="480" w:firstLineChars="200"/>
        <w:rPr>
          <w:rFonts w:hint="eastAsia" w:ascii="宋体" w:hAnsi="宋体" w:cs="宋体"/>
          <w:sz w:val="24"/>
          <w:szCs w:val="24"/>
        </w:rPr>
      </w:pPr>
      <w:r>
        <w:rPr>
          <w:rFonts w:hint="eastAsia" w:ascii="宋体" w:hAnsi="宋体" w:cs="宋体"/>
          <w:sz w:val="24"/>
          <w:szCs w:val="24"/>
        </w:rPr>
        <w:t>6、我方的报价文件自报价之日起有效期为</w:t>
      </w:r>
      <w:r>
        <w:rPr>
          <w:rFonts w:hint="eastAsia" w:ascii="宋体" w:hAnsi="宋体" w:cs="宋体"/>
          <w:sz w:val="24"/>
          <w:szCs w:val="24"/>
          <w:u w:val="single"/>
        </w:rPr>
        <w:t xml:space="preserve"> 90</w:t>
      </w:r>
      <w:r>
        <w:rPr>
          <w:rFonts w:hint="eastAsia" w:ascii="宋体" w:hAnsi="宋体" w:cs="宋体"/>
          <w:sz w:val="24"/>
          <w:szCs w:val="24"/>
        </w:rPr>
        <w:t>日历日。</w:t>
      </w:r>
    </w:p>
    <w:p w14:paraId="3834556F">
      <w:pPr>
        <w:spacing w:line="500" w:lineRule="exact"/>
        <w:ind w:firstLine="480" w:firstLineChars="200"/>
        <w:rPr>
          <w:rFonts w:hint="eastAsia" w:ascii="宋体" w:hAnsi="宋体" w:cs="宋体"/>
          <w:sz w:val="24"/>
          <w:szCs w:val="24"/>
        </w:rPr>
      </w:pPr>
      <w:r>
        <w:rPr>
          <w:rFonts w:hint="eastAsia" w:ascii="宋体" w:hAnsi="宋体" w:cs="宋体"/>
          <w:sz w:val="24"/>
          <w:szCs w:val="24"/>
        </w:rPr>
        <w:t>7、我方若未中标，贵机构有权不做解释。</w:t>
      </w:r>
    </w:p>
    <w:p w14:paraId="4ABE52AC">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8、本次报价（不含税）： </w:t>
      </w:r>
      <w:bookmarkStart w:id="134" w:name="OLE_LINK9"/>
      <w:r>
        <w:rPr>
          <w:rFonts w:hint="eastAsia" w:ascii="宋体" w:hAnsi="宋体" w:cs="宋体"/>
          <w:sz w:val="24"/>
          <w:szCs w:val="24"/>
          <w:u w:val="single"/>
        </w:rPr>
        <w:t xml:space="preserve">              元</w:t>
      </w:r>
      <w:bookmarkEnd w:id="134"/>
      <w:r>
        <w:rPr>
          <w:rFonts w:hint="eastAsia" w:ascii="宋体" w:hAnsi="宋体" w:cs="宋体"/>
          <w:sz w:val="24"/>
          <w:szCs w:val="24"/>
        </w:rPr>
        <w:t xml:space="preserve">,税率 </w:t>
      </w:r>
      <w:r>
        <w:rPr>
          <w:rFonts w:hint="eastAsia" w:ascii="宋体" w:hAnsi="宋体" w:cs="宋体"/>
          <w:sz w:val="24"/>
          <w:szCs w:val="24"/>
          <w:u w:val="single"/>
        </w:rPr>
        <w:t xml:space="preserve">          %</w:t>
      </w:r>
      <w:r>
        <w:rPr>
          <w:rFonts w:hint="eastAsia" w:ascii="宋体" w:hAnsi="宋体" w:cs="宋体"/>
          <w:sz w:val="24"/>
          <w:szCs w:val="24"/>
        </w:rPr>
        <w:t>；</w:t>
      </w:r>
    </w:p>
    <w:p w14:paraId="0276780A">
      <w:pPr>
        <w:spacing w:line="500" w:lineRule="exact"/>
        <w:ind w:firstLine="480" w:firstLineChars="200"/>
        <w:rPr>
          <w:rFonts w:hint="eastAsia" w:ascii="宋体" w:hAnsi="宋体" w:cs="宋体"/>
          <w:sz w:val="24"/>
          <w:szCs w:val="24"/>
        </w:rPr>
      </w:pPr>
      <w:r>
        <w:rPr>
          <w:rFonts w:hint="eastAsia" w:ascii="宋体" w:hAnsi="宋体" w:cs="宋体"/>
          <w:sz w:val="24"/>
          <w:szCs w:val="24"/>
        </w:rPr>
        <w:t>谈判代表（委托代理人）姓名：             职务：</w:t>
      </w:r>
    </w:p>
    <w:p w14:paraId="15E7CC29">
      <w:pPr>
        <w:spacing w:line="500" w:lineRule="exact"/>
        <w:ind w:firstLine="480" w:firstLineChars="200"/>
        <w:rPr>
          <w:rFonts w:hint="eastAsia" w:ascii="宋体" w:hAnsi="宋体" w:cs="宋体"/>
          <w:sz w:val="24"/>
          <w:szCs w:val="24"/>
        </w:rPr>
      </w:pPr>
    </w:p>
    <w:p w14:paraId="78900108">
      <w:pPr>
        <w:spacing w:line="500" w:lineRule="exact"/>
        <w:ind w:firstLine="480" w:firstLineChars="200"/>
        <w:rPr>
          <w:rFonts w:hint="eastAsia" w:ascii="宋体" w:hAnsi="宋体" w:cs="宋体"/>
          <w:sz w:val="24"/>
          <w:szCs w:val="24"/>
        </w:rPr>
      </w:pPr>
      <w:r>
        <w:rPr>
          <w:rFonts w:hint="eastAsia" w:ascii="宋体" w:hAnsi="宋体" w:cs="宋体"/>
          <w:sz w:val="24"/>
          <w:szCs w:val="24"/>
        </w:rPr>
        <w:t>施工单位全称（公章）：</w:t>
      </w:r>
    </w:p>
    <w:p w14:paraId="47849355">
      <w:pPr>
        <w:spacing w:line="500" w:lineRule="exact"/>
        <w:ind w:firstLine="480" w:firstLineChars="200"/>
        <w:rPr>
          <w:rFonts w:hint="eastAsia" w:ascii="宋体" w:hAnsi="宋体" w:cs="宋体"/>
          <w:sz w:val="24"/>
          <w:szCs w:val="24"/>
        </w:rPr>
      </w:pPr>
    </w:p>
    <w:p w14:paraId="4414EE6F">
      <w:pPr>
        <w:spacing w:line="500" w:lineRule="exact"/>
        <w:ind w:firstLine="480" w:firstLineChars="200"/>
        <w:rPr>
          <w:rFonts w:hint="eastAsia" w:ascii="宋体" w:hAnsi="宋体" w:cs="宋体"/>
          <w:sz w:val="24"/>
          <w:szCs w:val="24"/>
        </w:rPr>
      </w:pPr>
      <w:r>
        <w:rPr>
          <w:rFonts w:hint="eastAsia" w:ascii="宋体" w:hAnsi="宋体" w:cs="宋体"/>
          <w:sz w:val="24"/>
          <w:szCs w:val="24"/>
        </w:rPr>
        <w:t>法定代表人或其委托代理人签章：</w:t>
      </w:r>
    </w:p>
    <w:p w14:paraId="720BE7E5">
      <w:pPr>
        <w:spacing w:line="500" w:lineRule="exact"/>
        <w:ind w:firstLine="480" w:firstLineChars="200"/>
        <w:rPr>
          <w:rFonts w:hint="eastAsia" w:ascii="宋体" w:hAnsi="宋体" w:cs="宋体"/>
          <w:sz w:val="24"/>
          <w:szCs w:val="24"/>
        </w:rPr>
      </w:pPr>
    </w:p>
    <w:p w14:paraId="4DCC38A6">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地 址：                            邮政编码：                            </w:t>
      </w:r>
    </w:p>
    <w:p w14:paraId="2EA606E8">
      <w:pPr>
        <w:spacing w:line="500" w:lineRule="exact"/>
        <w:ind w:firstLine="480" w:firstLineChars="200"/>
        <w:rPr>
          <w:rFonts w:hint="eastAsia" w:ascii="宋体" w:hAnsi="宋体" w:cs="宋体"/>
          <w:sz w:val="24"/>
          <w:szCs w:val="24"/>
        </w:rPr>
      </w:pPr>
      <w:r>
        <w:rPr>
          <w:rFonts w:hint="eastAsia" w:ascii="宋体" w:hAnsi="宋体" w:cs="宋体"/>
          <w:sz w:val="24"/>
          <w:szCs w:val="24"/>
        </w:rPr>
        <w:t>电 话：                            传 真：</w:t>
      </w:r>
    </w:p>
    <w:p w14:paraId="3263BA83">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36F71153">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3F607FE8">
      <w:pPr>
        <w:spacing w:line="500" w:lineRule="exact"/>
        <w:ind w:firstLine="5760" w:firstLineChars="2400"/>
        <w:rPr>
          <w:rFonts w:hint="eastAsia" w:ascii="宋体" w:hAnsi="宋体" w:cs="宋体"/>
          <w:sz w:val="24"/>
          <w:szCs w:val="24"/>
        </w:rPr>
      </w:pPr>
      <w:r>
        <w:rPr>
          <w:rFonts w:hint="eastAsia" w:ascii="宋体" w:hAnsi="宋体" w:cs="宋体"/>
          <w:sz w:val="24"/>
          <w:szCs w:val="24"/>
        </w:rPr>
        <w:t>年   月   日</w:t>
      </w:r>
    </w:p>
    <w:p w14:paraId="7417D08D">
      <w:pPr>
        <w:spacing w:line="560" w:lineRule="exact"/>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二、法定代表人授权委托书</w:t>
      </w:r>
    </w:p>
    <w:p w14:paraId="50A8B94B">
      <w:pPr>
        <w:spacing w:line="560" w:lineRule="exact"/>
        <w:rPr>
          <w:rFonts w:hint="eastAsia" w:ascii="宋体" w:hAnsi="宋体" w:cs="宋体"/>
          <w:sz w:val="24"/>
          <w:szCs w:val="24"/>
        </w:rPr>
      </w:pPr>
      <w:r>
        <w:rPr>
          <w:rFonts w:hint="eastAsia" w:ascii="宋体" w:hAnsi="宋体" w:cs="宋体"/>
          <w:sz w:val="24"/>
          <w:szCs w:val="24"/>
        </w:rPr>
        <w:t>山西潞安工程有限公司：</w:t>
      </w:r>
    </w:p>
    <w:p w14:paraId="73D946B0">
      <w:pPr>
        <w:spacing w:line="560" w:lineRule="exact"/>
        <w:ind w:firstLine="480" w:firstLineChars="200"/>
        <w:rPr>
          <w:rFonts w:hint="eastAsia" w:ascii="宋体" w:hAnsi="宋体" w:cs="宋体"/>
          <w:sz w:val="24"/>
          <w:szCs w:val="24"/>
          <w:u w:val="single"/>
        </w:rPr>
      </w:pPr>
      <w:r>
        <w:rPr>
          <w:rFonts w:hint="eastAsia" w:ascii="宋体" w:hAnsi="宋体" w:cs="宋体"/>
          <w:sz w:val="24"/>
          <w:szCs w:val="24"/>
        </w:rPr>
        <w:t>我</w:t>
      </w:r>
      <w:r>
        <w:rPr>
          <w:rFonts w:hint="eastAsia" w:ascii="宋体" w:hAnsi="宋体" w:cs="宋体"/>
          <w:sz w:val="24"/>
          <w:szCs w:val="24"/>
          <w:u w:val="single"/>
        </w:rPr>
        <w:t xml:space="preserve">      </w:t>
      </w:r>
      <w:r>
        <w:rPr>
          <w:rFonts w:hint="eastAsia" w:ascii="宋体" w:hAnsi="宋体" w:cs="宋体"/>
          <w:sz w:val="24"/>
          <w:szCs w:val="24"/>
        </w:rPr>
        <w:t>，系</w:t>
      </w:r>
      <w:r>
        <w:rPr>
          <w:rFonts w:hint="eastAsia" w:ascii="宋体" w:hAnsi="宋体" w:cs="宋体"/>
          <w:sz w:val="24"/>
          <w:szCs w:val="24"/>
          <w:u w:val="single"/>
        </w:rPr>
        <w:t xml:space="preserve">           </w:t>
      </w:r>
      <w:r>
        <w:rPr>
          <w:rFonts w:hint="eastAsia" w:ascii="宋体" w:hAnsi="宋体" w:cs="宋体"/>
          <w:sz w:val="24"/>
          <w:szCs w:val="24"/>
        </w:rPr>
        <w:t>公司的法定代表人，现授权（姓名）</w:t>
      </w:r>
      <w:r>
        <w:rPr>
          <w:rFonts w:hint="eastAsia" w:ascii="宋体" w:hAnsi="宋体" w:cs="宋体"/>
          <w:sz w:val="24"/>
          <w:szCs w:val="24"/>
          <w:u w:val="single"/>
        </w:rPr>
        <w:t xml:space="preserve">              </w:t>
      </w:r>
    </w:p>
    <w:p w14:paraId="7179C2F9">
      <w:pPr>
        <w:spacing w:line="560" w:lineRule="exact"/>
        <w:rPr>
          <w:rFonts w:hint="eastAsia" w:ascii="宋体" w:hAnsi="宋体" w:cs="宋体"/>
          <w:sz w:val="24"/>
          <w:szCs w:val="24"/>
        </w:rPr>
      </w:pPr>
      <w:r>
        <w:rPr>
          <w:rFonts w:hint="eastAsia" w:ascii="宋体" w:hAnsi="宋体" w:cs="宋体"/>
          <w:sz w:val="24"/>
          <w:szCs w:val="24"/>
        </w:rPr>
        <w:t>（身份证号码 ）</w:t>
      </w:r>
      <w:r>
        <w:rPr>
          <w:rFonts w:hint="eastAsia" w:ascii="宋体" w:hAnsi="宋体" w:cs="宋体"/>
          <w:sz w:val="24"/>
          <w:szCs w:val="24"/>
          <w:u w:val="single"/>
        </w:rPr>
        <w:t xml:space="preserve">                       </w:t>
      </w:r>
      <w:r>
        <w:rPr>
          <w:rFonts w:hint="eastAsia" w:ascii="宋体" w:hAnsi="宋体" w:cs="宋体"/>
          <w:sz w:val="24"/>
          <w:szCs w:val="24"/>
        </w:rPr>
        <w:t>为我公司的合法委托代理人，办理与贵公司的</w:t>
      </w:r>
      <w:bookmarkStart w:id="135" w:name="_Hlk99962718"/>
      <w:r>
        <w:rPr>
          <w:rFonts w:hint="eastAsia" w:ascii="宋体" w:hAnsi="宋体" w:cs="宋体"/>
          <w:sz w:val="24"/>
          <w:szCs w:val="24"/>
          <w:u w:val="single"/>
        </w:rPr>
        <w:t xml:space="preserve">矸石沟应急及其他修缮工程（土方工程）  </w:t>
      </w:r>
      <w:r>
        <w:rPr>
          <w:rFonts w:hint="eastAsia" w:ascii="宋体" w:hAnsi="宋体" w:cs="宋体"/>
          <w:sz w:val="24"/>
          <w:szCs w:val="24"/>
        </w:rPr>
        <w:t>商务谈判、合同签订及施工等的一切事宜</w:t>
      </w:r>
      <w:bookmarkEnd w:id="135"/>
      <w:r>
        <w:rPr>
          <w:rFonts w:hint="eastAsia" w:ascii="宋体" w:hAnsi="宋体" w:cs="宋体"/>
          <w:sz w:val="24"/>
          <w:szCs w:val="24"/>
        </w:rPr>
        <w:t>，</w:t>
      </w:r>
      <w:bookmarkStart w:id="136" w:name="_Hlk99962738"/>
      <w:r>
        <w:rPr>
          <w:rFonts w:hint="eastAsia" w:ascii="宋体" w:hAnsi="宋体" w:cs="宋体"/>
          <w:sz w:val="24"/>
          <w:szCs w:val="24"/>
        </w:rPr>
        <w:t>并代表我公司签署相关的各类文件包括但不限于签订合同、办理结算等文件我单位均予承认</w:t>
      </w:r>
      <w:bookmarkEnd w:id="136"/>
      <w:r>
        <w:rPr>
          <w:rFonts w:hint="eastAsia" w:ascii="宋体" w:hAnsi="宋体" w:cs="宋体"/>
          <w:sz w:val="24"/>
          <w:szCs w:val="24"/>
        </w:rPr>
        <w:t>。对其行为，我公司均予以确认并承担相应的法律责任。</w:t>
      </w:r>
    </w:p>
    <w:p w14:paraId="6739C02B">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本授权有效期从</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日起至</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日止。被授权人在授权期内签署的所有文件不因授权的撤销而失效。</w:t>
      </w:r>
    </w:p>
    <w:p w14:paraId="2D8E1940">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本授权不允许转委托。</w:t>
      </w:r>
    </w:p>
    <w:p w14:paraId="3F6B67BE">
      <w:pPr>
        <w:spacing w:line="560" w:lineRule="exact"/>
        <w:ind w:firstLine="480" w:firstLineChars="200"/>
        <w:rPr>
          <w:rFonts w:hint="eastAsia" w:ascii="宋体" w:hAnsi="宋体" w:cs="宋体"/>
          <w:sz w:val="24"/>
          <w:szCs w:val="24"/>
        </w:rPr>
      </w:pPr>
    </w:p>
    <w:p w14:paraId="1677C668">
      <w:pPr>
        <w:spacing w:line="560" w:lineRule="exact"/>
        <w:rPr>
          <w:rFonts w:hint="eastAsia" w:ascii="宋体" w:hAnsi="宋体" w:cs="宋体"/>
          <w:sz w:val="24"/>
          <w:szCs w:val="24"/>
        </w:rPr>
      </w:pPr>
    </w:p>
    <w:p w14:paraId="0C034A38">
      <w:pPr>
        <w:spacing w:line="560" w:lineRule="exact"/>
        <w:ind w:firstLine="480" w:firstLineChars="200"/>
        <w:rPr>
          <w:rFonts w:hint="eastAsia" w:ascii="宋体" w:hAnsi="宋体" w:cs="宋体"/>
          <w:sz w:val="24"/>
          <w:szCs w:val="24"/>
        </w:rPr>
      </w:pPr>
      <w:r>
        <w:rPr>
          <w:rFonts w:hint="eastAsia" w:ascii="宋体" w:hAnsi="宋体" w:cs="宋体"/>
          <w:sz w:val="24"/>
          <w:szCs w:val="24"/>
        </w:rPr>
        <w:t>法定代表人：（盖章或签名）           委托代理人：（签名）</w:t>
      </w:r>
    </w:p>
    <w:p w14:paraId="7542EFED">
      <w:pPr>
        <w:spacing w:line="560" w:lineRule="exact"/>
        <w:ind w:firstLine="480" w:firstLineChars="200"/>
        <w:rPr>
          <w:rFonts w:hint="eastAsia" w:ascii="宋体" w:hAnsi="宋体" w:cs="宋体"/>
          <w:sz w:val="24"/>
          <w:szCs w:val="24"/>
        </w:rPr>
      </w:pPr>
    </w:p>
    <w:p w14:paraId="23FB5009">
      <w:pPr>
        <w:spacing w:line="560" w:lineRule="exact"/>
        <w:ind w:firstLine="480" w:firstLineChars="200"/>
        <w:rPr>
          <w:rFonts w:hint="eastAsia" w:ascii="宋体" w:hAnsi="宋体" w:cs="宋体"/>
          <w:sz w:val="24"/>
          <w:szCs w:val="24"/>
        </w:rPr>
      </w:pPr>
    </w:p>
    <w:p w14:paraId="7B3A2356">
      <w:pPr>
        <w:spacing w:line="560" w:lineRule="exact"/>
        <w:ind w:firstLine="480" w:firstLineChars="200"/>
        <w:rPr>
          <w:rFonts w:hint="eastAsia" w:ascii="宋体" w:hAnsi="宋体" w:cs="宋体"/>
          <w:sz w:val="24"/>
          <w:szCs w:val="24"/>
        </w:rPr>
      </w:pPr>
      <w:r>
        <w:rPr>
          <w:rFonts w:hint="eastAsia" w:ascii="宋体" w:hAnsi="宋体" w:cs="宋体"/>
          <w:sz w:val="24"/>
          <w:szCs w:val="24"/>
        </w:rPr>
        <w:t xml:space="preserve">法人身份证复印件（附后）     </w:t>
      </w:r>
    </w:p>
    <w:p w14:paraId="006A91AF">
      <w:pPr>
        <w:spacing w:line="560" w:lineRule="exact"/>
        <w:ind w:firstLine="480" w:firstLineChars="200"/>
        <w:rPr>
          <w:rFonts w:hint="eastAsia" w:ascii="宋体" w:hAnsi="宋体" w:cs="宋体"/>
          <w:sz w:val="24"/>
          <w:szCs w:val="24"/>
        </w:rPr>
      </w:pPr>
      <w:r>
        <w:rPr>
          <w:rFonts w:hint="eastAsia" w:ascii="宋体" w:hAnsi="宋体" w:cs="宋体"/>
          <w:sz w:val="24"/>
          <w:szCs w:val="24"/>
        </w:rPr>
        <w:t>委托代理人身份证复印件（附后）</w:t>
      </w:r>
    </w:p>
    <w:p w14:paraId="1363885F">
      <w:pPr>
        <w:spacing w:line="560" w:lineRule="exact"/>
        <w:rPr>
          <w:rFonts w:hint="eastAsia" w:ascii="宋体" w:hAnsi="宋体" w:cs="宋体"/>
          <w:sz w:val="24"/>
          <w:szCs w:val="24"/>
        </w:rPr>
      </w:pPr>
    </w:p>
    <w:p w14:paraId="6C7354EA">
      <w:pPr>
        <w:pStyle w:val="14"/>
        <w:spacing w:line="560" w:lineRule="exact"/>
        <w:ind w:firstLine="240"/>
        <w:rPr>
          <w:rFonts w:hint="eastAsia" w:ascii="宋体" w:hAnsi="宋体" w:cs="宋体"/>
          <w:sz w:val="24"/>
        </w:rPr>
      </w:pPr>
    </w:p>
    <w:p w14:paraId="1F8D8763">
      <w:pPr>
        <w:spacing w:line="560" w:lineRule="exact"/>
        <w:ind w:firstLine="5160" w:firstLineChars="2150"/>
        <w:rPr>
          <w:rFonts w:hint="eastAsia" w:ascii="宋体" w:hAnsi="宋体" w:cs="宋体"/>
          <w:sz w:val="24"/>
          <w:szCs w:val="24"/>
        </w:rPr>
      </w:pPr>
      <w:r>
        <w:rPr>
          <w:rFonts w:hint="eastAsia" w:ascii="宋体" w:hAnsi="宋体" w:cs="宋体"/>
          <w:sz w:val="24"/>
          <w:szCs w:val="24"/>
        </w:rPr>
        <w:t xml:space="preserve">委托单位：（盖章）           </w:t>
      </w:r>
    </w:p>
    <w:p w14:paraId="138FB244">
      <w:pPr>
        <w:spacing w:line="560" w:lineRule="exact"/>
        <w:ind w:firstLine="2880" w:firstLineChars="1200"/>
        <w:rPr>
          <w:rFonts w:hint="eastAsia" w:ascii="宋体" w:hAnsi="宋体" w:cs="宋体"/>
          <w:sz w:val="24"/>
          <w:szCs w:val="24"/>
        </w:rPr>
      </w:pPr>
      <w:r>
        <w:rPr>
          <w:rFonts w:hint="eastAsia" w:ascii="宋体" w:hAnsi="宋体" w:cs="宋体"/>
          <w:sz w:val="24"/>
          <w:szCs w:val="24"/>
        </w:rPr>
        <w:t xml:space="preserve">                   年    月    日</w:t>
      </w:r>
    </w:p>
    <w:p w14:paraId="0AB69141">
      <w:pPr>
        <w:jc w:val="center"/>
        <w:rPr>
          <w:rFonts w:hint="eastAsia" w:ascii="宋体" w:hAnsi="宋体" w:cs="宋体"/>
          <w:sz w:val="24"/>
          <w:szCs w:val="24"/>
        </w:rPr>
      </w:pPr>
    </w:p>
    <w:p w14:paraId="18EF2715">
      <w:pPr>
        <w:jc w:val="center"/>
        <w:rPr>
          <w:rFonts w:hint="eastAsia" w:ascii="宋体" w:hAnsi="宋体" w:cs="宋体"/>
          <w:sz w:val="24"/>
          <w:szCs w:val="24"/>
        </w:rPr>
      </w:pPr>
    </w:p>
    <w:p w14:paraId="29BB1A83">
      <w:pPr>
        <w:jc w:val="center"/>
        <w:rPr>
          <w:rFonts w:hint="eastAsia" w:ascii="宋体" w:hAnsi="宋体" w:cs="宋体"/>
          <w:sz w:val="24"/>
          <w:szCs w:val="24"/>
        </w:rPr>
        <w:sectPr>
          <w:footerReference r:id="rId9" w:type="default"/>
          <w:pgSz w:w="11906" w:h="16838"/>
          <w:pgMar w:top="1304" w:right="1417" w:bottom="1304" w:left="1417" w:header="851" w:footer="992" w:gutter="0"/>
          <w:cols w:space="720" w:num="1"/>
          <w:docGrid w:type="lines" w:linePitch="312" w:charSpace="0"/>
        </w:sectPr>
      </w:pPr>
    </w:p>
    <w:p w14:paraId="09F4CAD1">
      <w:pPr>
        <w:jc w:val="center"/>
        <w:rPr>
          <w:rFonts w:hint="eastAsia" w:ascii="宋体" w:hAnsi="宋体" w:cs="宋体"/>
          <w:sz w:val="24"/>
          <w:szCs w:val="24"/>
        </w:rPr>
      </w:pPr>
    </w:p>
    <w:p w14:paraId="0F156262">
      <w:pPr>
        <w:jc w:val="center"/>
        <w:rPr>
          <w:rFonts w:hint="eastAsia" w:ascii="宋体" w:hAnsi="宋体" w:cs="宋体"/>
          <w:sz w:val="24"/>
          <w:szCs w:val="24"/>
        </w:rPr>
      </w:pPr>
      <w:r>
        <w:rPr>
          <w:rFonts w:hint="eastAsia" w:ascii="宋体" w:hAnsi="宋体" w:cs="宋体"/>
          <w:sz w:val="24"/>
          <w:szCs w:val="24"/>
        </w:rPr>
        <w:t>法人身份证</w:t>
      </w:r>
    </w:p>
    <w:tbl>
      <w:tblPr>
        <w:tblStyle w:val="16"/>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0B4CB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540" w:type="dxa"/>
          </w:tcPr>
          <w:p w14:paraId="426C14C1">
            <w:pPr>
              <w:rPr>
                <w:rFonts w:hint="eastAsia" w:ascii="宋体" w:hAnsi="宋体" w:cs="宋体"/>
                <w:sz w:val="24"/>
                <w:szCs w:val="24"/>
              </w:rPr>
            </w:pPr>
          </w:p>
        </w:tc>
        <w:tc>
          <w:tcPr>
            <w:tcW w:w="4540" w:type="dxa"/>
          </w:tcPr>
          <w:p w14:paraId="47651112">
            <w:pPr>
              <w:rPr>
                <w:rFonts w:hint="eastAsia" w:ascii="宋体" w:hAnsi="宋体" w:cs="宋体"/>
                <w:sz w:val="24"/>
                <w:szCs w:val="24"/>
              </w:rPr>
            </w:pPr>
          </w:p>
        </w:tc>
      </w:tr>
    </w:tbl>
    <w:p w14:paraId="19AFCD11">
      <w:pPr>
        <w:jc w:val="center"/>
        <w:rPr>
          <w:rFonts w:hint="eastAsia" w:ascii="宋体" w:hAnsi="宋体" w:cs="宋体"/>
          <w:sz w:val="24"/>
          <w:szCs w:val="24"/>
        </w:rPr>
      </w:pPr>
    </w:p>
    <w:p w14:paraId="085AD0A2">
      <w:pPr>
        <w:jc w:val="center"/>
        <w:rPr>
          <w:rFonts w:hint="eastAsia" w:ascii="宋体" w:hAnsi="宋体" w:cs="宋体"/>
          <w:sz w:val="24"/>
          <w:szCs w:val="24"/>
        </w:rPr>
      </w:pPr>
    </w:p>
    <w:p w14:paraId="1F0286F5">
      <w:pPr>
        <w:jc w:val="center"/>
        <w:rPr>
          <w:rFonts w:hint="eastAsia" w:ascii="宋体" w:hAnsi="宋体" w:cs="宋体"/>
          <w:sz w:val="24"/>
          <w:szCs w:val="24"/>
        </w:rPr>
      </w:pPr>
    </w:p>
    <w:p w14:paraId="3F003002">
      <w:pPr>
        <w:jc w:val="center"/>
        <w:rPr>
          <w:rFonts w:hint="eastAsia" w:ascii="宋体" w:hAnsi="宋体" w:cs="宋体"/>
          <w:sz w:val="24"/>
          <w:szCs w:val="24"/>
        </w:rPr>
      </w:pPr>
    </w:p>
    <w:p w14:paraId="053E8FC0">
      <w:pPr>
        <w:jc w:val="center"/>
        <w:rPr>
          <w:rFonts w:hint="eastAsia" w:ascii="宋体" w:hAnsi="宋体" w:cs="宋体"/>
          <w:sz w:val="24"/>
          <w:szCs w:val="24"/>
        </w:rPr>
      </w:pPr>
    </w:p>
    <w:p w14:paraId="4C1D761E">
      <w:pPr>
        <w:jc w:val="center"/>
        <w:rPr>
          <w:rFonts w:hint="eastAsia" w:ascii="宋体" w:hAnsi="宋体" w:cs="宋体"/>
          <w:sz w:val="24"/>
          <w:szCs w:val="24"/>
        </w:rPr>
      </w:pPr>
      <w:r>
        <w:rPr>
          <w:rFonts w:hint="eastAsia" w:ascii="宋体" w:hAnsi="宋体" w:cs="宋体"/>
          <w:sz w:val="24"/>
          <w:szCs w:val="24"/>
        </w:rPr>
        <w:t>委托代理人身份证</w:t>
      </w:r>
    </w:p>
    <w:tbl>
      <w:tblPr>
        <w:tblStyle w:val="16"/>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6E750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520" w:type="dxa"/>
          </w:tcPr>
          <w:p w14:paraId="21492DAC">
            <w:pPr>
              <w:rPr>
                <w:rFonts w:hint="eastAsia" w:ascii="宋体" w:hAnsi="宋体" w:cs="宋体"/>
                <w:sz w:val="24"/>
                <w:szCs w:val="24"/>
              </w:rPr>
            </w:pPr>
          </w:p>
        </w:tc>
        <w:tc>
          <w:tcPr>
            <w:tcW w:w="4520" w:type="dxa"/>
          </w:tcPr>
          <w:p w14:paraId="0F69F1FC">
            <w:pPr>
              <w:rPr>
                <w:rFonts w:hint="eastAsia" w:ascii="宋体" w:hAnsi="宋体" w:cs="宋体"/>
                <w:sz w:val="24"/>
                <w:szCs w:val="24"/>
              </w:rPr>
            </w:pPr>
          </w:p>
        </w:tc>
      </w:tr>
    </w:tbl>
    <w:p w14:paraId="1A140CC2">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三、报价汇总表</w:t>
      </w:r>
    </w:p>
    <w:p w14:paraId="0E3A3E6E">
      <w:pPr>
        <w:spacing w:line="480" w:lineRule="auto"/>
        <w:rPr>
          <w:rFonts w:hint="eastAsia" w:ascii="宋体" w:hAnsi="宋体" w:cs="宋体"/>
          <w:sz w:val="24"/>
          <w:szCs w:val="24"/>
          <w:u w:val="single"/>
        </w:rPr>
      </w:pPr>
      <w:r>
        <w:rPr>
          <w:rFonts w:hint="eastAsia" w:ascii="宋体" w:hAnsi="宋体" w:cs="宋体"/>
          <w:sz w:val="24"/>
          <w:szCs w:val="24"/>
        </w:rPr>
        <w:t>项目名称：</w:t>
      </w:r>
      <w:r>
        <w:rPr>
          <w:rFonts w:hint="eastAsia" w:ascii="宋体" w:hAnsi="宋体" w:cs="宋体"/>
          <w:sz w:val="24"/>
          <w:szCs w:val="24"/>
          <w:u w:val="single"/>
        </w:rPr>
        <w:t xml:space="preserve">矸石沟应急及其他修缮工程（土方工程）    </w:t>
      </w:r>
    </w:p>
    <w:p w14:paraId="6B79AE2B">
      <w:pPr>
        <w:spacing w:line="480" w:lineRule="auto"/>
        <w:rPr>
          <w:rFonts w:hint="eastAsia" w:ascii="宋体" w:hAnsi="宋体" w:cs="宋体"/>
          <w:sz w:val="24"/>
          <w:szCs w:val="24"/>
          <w:u w:val="single"/>
        </w:rPr>
      </w:pPr>
      <w:r>
        <w:rPr>
          <w:rFonts w:hint="eastAsia" w:ascii="宋体" w:hAnsi="宋体" w:cs="宋体"/>
          <w:sz w:val="24"/>
          <w:szCs w:val="24"/>
        </w:rPr>
        <w:t>谈判方名称：</w:t>
      </w:r>
      <w:r>
        <w:rPr>
          <w:rFonts w:hint="eastAsia" w:ascii="宋体" w:hAnsi="宋体" w:cs="宋体"/>
          <w:sz w:val="24"/>
          <w:szCs w:val="24"/>
          <w:u w:val="single"/>
        </w:rPr>
        <w:t xml:space="preserve">                                        </w:t>
      </w:r>
      <w:r>
        <w:rPr>
          <w:rFonts w:hint="eastAsia" w:ascii="宋体" w:hAnsi="宋体" w:cs="宋体"/>
          <w:sz w:val="24"/>
          <w:szCs w:val="24"/>
        </w:rPr>
        <w:t>（盖章）</w:t>
      </w:r>
    </w:p>
    <w:p w14:paraId="361B87E8">
      <w:pPr>
        <w:spacing w:line="480" w:lineRule="auto"/>
        <w:rPr>
          <w:rFonts w:hint="eastAsia" w:ascii="宋体" w:hAnsi="宋体" w:cs="宋体"/>
          <w:sz w:val="24"/>
          <w:szCs w:val="24"/>
          <w:u w:val="single"/>
        </w:rPr>
      </w:pPr>
      <w:r>
        <w:rPr>
          <w:rFonts w:hint="eastAsia" w:ascii="宋体" w:hAnsi="宋体" w:cs="宋体"/>
          <w:sz w:val="24"/>
          <w:szCs w:val="24"/>
        </w:rPr>
        <w:t>法定代表人或其授权委托代理人签章：</w:t>
      </w:r>
      <w:r>
        <w:rPr>
          <w:rFonts w:hint="eastAsia" w:ascii="宋体" w:hAnsi="宋体" w:cs="宋体"/>
          <w:sz w:val="24"/>
          <w:szCs w:val="24"/>
          <w:u w:val="single"/>
        </w:rPr>
        <w:t xml:space="preserve">                  </w:t>
      </w:r>
    </w:p>
    <w:tbl>
      <w:tblPr>
        <w:tblStyle w:val="16"/>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2312"/>
        <w:gridCol w:w="2156"/>
        <w:gridCol w:w="2598"/>
      </w:tblGrid>
      <w:tr w14:paraId="14F42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799" w:type="dxa"/>
            <w:vMerge w:val="restart"/>
            <w:vAlign w:val="center"/>
          </w:tcPr>
          <w:p w14:paraId="5939927E">
            <w:pPr>
              <w:jc w:val="center"/>
              <w:rPr>
                <w:rFonts w:hint="eastAsia" w:ascii="宋体" w:hAnsi="宋体" w:cs="宋体"/>
                <w:sz w:val="24"/>
                <w:szCs w:val="24"/>
              </w:rPr>
            </w:pPr>
            <w:r>
              <w:rPr>
                <w:rFonts w:hint="eastAsia" w:ascii="宋体" w:hAnsi="宋体" w:cs="宋体"/>
                <w:sz w:val="24"/>
                <w:szCs w:val="24"/>
              </w:rPr>
              <w:t>谈判前</w:t>
            </w:r>
          </w:p>
          <w:p w14:paraId="10B5C2FE">
            <w:pPr>
              <w:jc w:val="center"/>
              <w:rPr>
                <w:rFonts w:hint="eastAsia" w:ascii="宋体" w:hAnsi="宋体" w:cs="宋体"/>
                <w:sz w:val="24"/>
                <w:szCs w:val="24"/>
              </w:rPr>
            </w:pPr>
            <w:r>
              <w:rPr>
                <w:rFonts w:hint="eastAsia" w:ascii="宋体" w:hAnsi="宋体" w:cs="宋体"/>
                <w:sz w:val="24"/>
                <w:szCs w:val="24"/>
              </w:rPr>
              <w:t>基础报价</w:t>
            </w:r>
          </w:p>
        </w:tc>
        <w:tc>
          <w:tcPr>
            <w:tcW w:w="7066" w:type="dxa"/>
            <w:gridSpan w:val="3"/>
            <w:vAlign w:val="center"/>
          </w:tcPr>
          <w:p w14:paraId="28064E3C">
            <w:pPr>
              <w:jc w:val="left"/>
              <w:rPr>
                <w:rFonts w:hint="eastAsia" w:ascii="宋体" w:hAnsi="宋体" w:cs="宋体"/>
                <w:sz w:val="24"/>
                <w:szCs w:val="24"/>
              </w:rPr>
            </w:pPr>
            <w:r>
              <w:rPr>
                <w:rFonts w:hint="eastAsia" w:ascii="宋体" w:hAnsi="宋体" w:cs="宋体"/>
                <w:sz w:val="24"/>
                <w:szCs w:val="24"/>
              </w:rPr>
              <w:t>大写：</w:t>
            </w:r>
          </w:p>
        </w:tc>
      </w:tr>
      <w:tr w14:paraId="1A7E0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2" w:hRule="atLeast"/>
        </w:trPr>
        <w:tc>
          <w:tcPr>
            <w:tcW w:w="1799" w:type="dxa"/>
            <w:vMerge w:val="continue"/>
            <w:vAlign w:val="center"/>
          </w:tcPr>
          <w:p w14:paraId="7514C891">
            <w:pPr>
              <w:jc w:val="center"/>
              <w:rPr>
                <w:rFonts w:hint="eastAsia" w:ascii="宋体" w:hAnsi="宋体" w:cs="宋体"/>
                <w:sz w:val="24"/>
                <w:szCs w:val="24"/>
              </w:rPr>
            </w:pPr>
          </w:p>
        </w:tc>
        <w:tc>
          <w:tcPr>
            <w:tcW w:w="7066" w:type="dxa"/>
            <w:gridSpan w:val="3"/>
            <w:vAlign w:val="center"/>
          </w:tcPr>
          <w:p w14:paraId="395F5CF6">
            <w:pPr>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30FA1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70DD9F2B">
            <w:pPr>
              <w:jc w:val="center"/>
              <w:rPr>
                <w:rFonts w:hint="eastAsia" w:ascii="宋体" w:hAnsi="宋体" w:cs="宋体"/>
                <w:sz w:val="24"/>
                <w:szCs w:val="24"/>
              </w:rPr>
            </w:pPr>
            <w:r>
              <w:rPr>
                <w:rFonts w:hint="eastAsia" w:ascii="宋体" w:hAnsi="宋体" w:cs="宋体"/>
                <w:sz w:val="24"/>
                <w:szCs w:val="24"/>
              </w:rPr>
              <w:t>质量标准</w:t>
            </w:r>
          </w:p>
        </w:tc>
        <w:tc>
          <w:tcPr>
            <w:tcW w:w="7066" w:type="dxa"/>
            <w:gridSpan w:val="3"/>
            <w:vAlign w:val="center"/>
          </w:tcPr>
          <w:p w14:paraId="013031FB">
            <w:pPr>
              <w:jc w:val="center"/>
              <w:rPr>
                <w:rFonts w:hint="eastAsia" w:ascii="宋体" w:hAnsi="宋体" w:cs="宋体"/>
                <w:sz w:val="24"/>
                <w:szCs w:val="24"/>
              </w:rPr>
            </w:pPr>
          </w:p>
        </w:tc>
      </w:tr>
      <w:tr w14:paraId="52F5E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05A9F593">
            <w:pPr>
              <w:jc w:val="center"/>
              <w:rPr>
                <w:rFonts w:hint="eastAsia" w:ascii="宋体" w:hAnsi="宋体" w:cs="宋体"/>
                <w:sz w:val="24"/>
                <w:szCs w:val="24"/>
              </w:rPr>
            </w:pPr>
            <w:r>
              <w:rPr>
                <w:rFonts w:hint="eastAsia" w:ascii="宋体" w:hAnsi="宋体" w:cs="宋体"/>
                <w:sz w:val="24"/>
                <w:szCs w:val="24"/>
              </w:rPr>
              <w:t>承诺工期</w:t>
            </w:r>
          </w:p>
        </w:tc>
        <w:tc>
          <w:tcPr>
            <w:tcW w:w="7066" w:type="dxa"/>
            <w:gridSpan w:val="3"/>
            <w:vAlign w:val="center"/>
          </w:tcPr>
          <w:p w14:paraId="643EA968">
            <w:pPr>
              <w:rPr>
                <w:rFonts w:hint="eastAsia" w:ascii="宋体" w:hAnsi="宋体" w:cs="宋体"/>
                <w:sz w:val="24"/>
                <w:szCs w:val="24"/>
                <w:shd w:val="pct10" w:color="auto" w:fill="FFFFFF"/>
              </w:rPr>
            </w:pPr>
            <w:r>
              <w:rPr>
                <w:rFonts w:hint="eastAsia" w:ascii="宋体" w:hAnsi="宋体" w:cs="宋体"/>
                <w:sz w:val="24"/>
                <w:szCs w:val="24"/>
              </w:rPr>
              <w:t xml:space="preserve">                </w:t>
            </w:r>
          </w:p>
        </w:tc>
      </w:tr>
      <w:tr w14:paraId="3DC4E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3EDD3773">
            <w:pPr>
              <w:jc w:val="center"/>
              <w:rPr>
                <w:rFonts w:hint="eastAsia" w:ascii="宋体" w:hAnsi="宋体" w:cs="宋体"/>
                <w:sz w:val="24"/>
                <w:szCs w:val="24"/>
              </w:rPr>
            </w:pPr>
            <w:r>
              <w:rPr>
                <w:rFonts w:hint="eastAsia" w:ascii="宋体" w:hAnsi="宋体" w:cs="宋体"/>
                <w:sz w:val="24"/>
                <w:szCs w:val="24"/>
              </w:rPr>
              <w:t>项目经理</w:t>
            </w:r>
          </w:p>
          <w:p w14:paraId="47A50514">
            <w:pPr>
              <w:jc w:val="center"/>
              <w:rPr>
                <w:rFonts w:hint="eastAsia" w:ascii="宋体" w:hAnsi="宋体" w:cs="宋体"/>
                <w:sz w:val="24"/>
                <w:szCs w:val="24"/>
              </w:rPr>
            </w:pPr>
            <w:r>
              <w:rPr>
                <w:rFonts w:hint="eastAsia" w:ascii="宋体" w:hAnsi="宋体" w:cs="宋体"/>
                <w:sz w:val="24"/>
                <w:szCs w:val="24"/>
              </w:rPr>
              <w:t>（建造师）</w:t>
            </w:r>
          </w:p>
        </w:tc>
        <w:tc>
          <w:tcPr>
            <w:tcW w:w="2312" w:type="dxa"/>
          </w:tcPr>
          <w:p w14:paraId="20C0A2FD">
            <w:pPr>
              <w:rPr>
                <w:rFonts w:hint="eastAsia" w:ascii="宋体" w:hAnsi="宋体" w:cs="宋体"/>
                <w:sz w:val="24"/>
                <w:szCs w:val="24"/>
              </w:rPr>
            </w:pPr>
          </w:p>
        </w:tc>
        <w:tc>
          <w:tcPr>
            <w:tcW w:w="2156" w:type="dxa"/>
            <w:vAlign w:val="center"/>
          </w:tcPr>
          <w:p w14:paraId="19398BC5">
            <w:pPr>
              <w:jc w:val="center"/>
              <w:rPr>
                <w:rFonts w:hint="eastAsia" w:ascii="宋体" w:hAnsi="宋体" w:cs="宋体"/>
                <w:sz w:val="24"/>
                <w:szCs w:val="24"/>
              </w:rPr>
            </w:pPr>
            <w:r>
              <w:rPr>
                <w:rFonts w:hint="eastAsia" w:ascii="宋体" w:hAnsi="宋体" w:cs="宋体"/>
                <w:sz w:val="24"/>
                <w:szCs w:val="24"/>
              </w:rPr>
              <w:t>级别及编号</w:t>
            </w:r>
          </w:p>
        </w:tc>
        <w:tc>
          <w:tcPr>
            <w:tcW w:w="2598" w:type="dxa"/>
          </w:tcPr>
          <w:p w14:paraId="4FB3BF76">
            <w:pPr>
              <w:rPr>
                <w:rFonts w:hint="eastAsia" w:ascii="宋体" w:hAnsi="宋体" w:cs="宋体"/>
                <w:sz w:val="24"/>
                <w:szCs w:val="24"/>
              </w:rPr>
            </w:pPr>
          </w:p>
        </w:tc>
      </w:tr>
      <w:tr w14:paraId="03EB4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45401FB0">
            <w:pPr>
              <w:jc w:val="center"/>
              <w:rPr>
                <w:rFonts w:hint="eastAsia" w:ascii="宋体" w:hAnsi="宋体" w:cs="宋体"/>
                <w:sz w:val="24"/>
                <w:szCs w:val="24"/>
              </w:rPr>
            </w:pPr>
            <w:r>
              <w:rPr>
                <w:rFonts w:hint="eastAsia" w:ascii="宋体" w:hAnsi="宋体" w:cs="宋体"/>
                <w:sz w:val="24"/>
                <w:szCs w:val="24"/>
              </w:rPr>
              <w:t>对谈判文件的认可程度</w:t>
            </w:r>
          </w:p>
        </w:tc>
        <w:tc>
          <w:tcPr>
            <w:tcW w:w="7066" w:type="dxa"/>
            <w:gridSpan w:val="3"/>
          </w:tcPr>
          <w:p w14:paraId="480C6FE4">
            <w:pPr>
              <w:ind w:firstLine="2640" w:firstLineChars="1100"/>
              <w:rPr>
                <w:rFonts w:hint="eastAsia" w:ascii="宋体" w:hAnsi="宋体" w:cs="宋体"/>
                <w:sz w:val="24"/>
                <w:szCs w:val="24"/>
              </w:rPr>
            </w:pPr>
          </w:p>
          <w:p w14:paraId="202D4636">
            <w:pPr>
              <w:ind w:firstLine="2640" w:firstLineChars="1100"/>
              <w:rPr>
                <w:rFonts w:hint="eastAsia" w:ascii="宋体" w:hAnsi="宋体" w:cs="宋体"/>
                <w:sz w:val="24"/>
                <w:szCs w:val="24"/>
              </w:rPr>
            </w:pPr>
          </w:p>
        </w:tc>
      </w:tr>
      <w:tr w14:paraId="0FE1A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exact"/>
        </w:trPr>
        <w:tc>
          <w:tcPr>
            <w:tcW w:w="1799" w:type="dxa"/>
            <w:vAlign w:val="center"/>
          </w:tcPr>
          <w:p w14:paraId="74A6409C">
            <w:pPr>
              <w:jc w:val="center"/>
              <w:rPr>
                <w:rFonts w:hint="eastAsia" w:ascii="宋体" w:hAnsi="宋体" w:cs="宋体"/>
                <w:sz w:val="24"/>
                <w:szCs w:val="24"/>
              </w:rPr>
            </w:pPr>
            <w:r>
              <w:rPr>
                <w:rFonts w:hint="eastAsia" w:ascii="宋体" w:hAnsi="宋体" w:cs="宋体"/>
                <w:sz w:val="24"/>
                <w:szCs w:val="24"/>
              </w:rPr>
              <w:t>第二轮报价</w:t>
            </w:r>
          </w:p>
        </w:tc>
        <w:tc>
          <w:tcPr>
            <w:tcW w:w="7066" w:type="dxa"/>
            <w:gridSpan w:val="3"/>
            <w:vAlign w:val="center"/>
          </w:tcPr>
          <w:p w14:paraId="29098AB2">
            <w:pPr>
              <w:ind w:firstLine="560" w:firstLineChars="200"/>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sz w:val="28"/>
                <w:szCs w:val="28"/>
              </w:rPr>
              <w:t>元 ，税率：</w:t>
            </w:r>
            <w:r>
              <w:rPr>
                <w:rFonts w:hint="eastAsia"/>
                <w:sz w:val="28"/>
                <w:szCs w:val="28"/>
                <w:u w:val="single"/>
              </w:rPr>
              <w:t xml:space="preserve">     </w:t>
            </w:r>
            <w:r>
              <w:rPr>
                <w:rFonts w:hint="eastAsia"/>
                <w:sz w:val="28"/>
                <w:szCs w:val="28"/>
              </w:rPr>
              <w:t>%</w:t>
            </w:r>
          </w:p>
          <w:p w14:paraId="6E1AA966">
            <w:pPr>
              <w:jc w:val="center"/>
              <w:rPr>
                <w:rFonts w:hint="eastAsia" w:ascii="宋体" w:hAnsi="宋体" w:cs="宋体"/>
                <w:sz w:val="24"/>
                <w:szCs w:val="24"/>
              </w:rPr>
            </w:pPr>
          </w:p>
        </w:tc>
      </w:tr>
      <w:tr w14:paraId="6643D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exact"/>
        </w:trPr>
        <w:tc>
          <w:tcPr>
            <w:tcW w:w="8865" w:type="dxa"/>
            <w:gridSpan w:val="4"/>
            <w:vAlign w:val="center"/>
          </w:tcPr>
          <w:p w14:paraId="5FB60DFF">
            <w:pPr>
              <w:rPr>
                <w:rFonts w:hint="eastAsia" w:ascii="宋体" w:hAnsi="宋体" w:cs="宋体"/>
                <w:sz w:val="24"/>
                <w:szCs w:val="24"/>
              </w:rPr>
            </w:pPr>
            <w:r>
              <w:rPr>
                <w:rFonts w:hint="eastAsia" w:ascii="宋体" w:hAnsi="宋体" w:cs="宋体"/>
                <w:sz w:val="24"/>
                <w:szCs w:val="24"/>
              </w:rPr>
              <w:t>此报价一览表内内容尽量充实。</w:t>
            </w:r>
          </w:p>
        </w:tc>
      </w:tr>
    </w:tbl>
    <w:p w14:paraId="529AB339">
      <w:pPr>
        <w:rPr>
          <w:rFonts w:hint="eastAsia" w:ascii="宋体" w:hAnsi="宋体" w:cs="宋体"/>
          <w:sz w:val="24"/>
          <w:szCs w:val="24"/>
        </w:rPr>
      </w:pPr>
    </w:p>
    <w:p w14:paraId="13DA73B7">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四、最终报价单</w:t>
      </w:r>
    </w:p>
    <w:tbl>
      <w:tblPr>
        <w:tblStyle w:val="16"/>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132"/>
      </w:tblGrid>
      <w:tr w14:paraId="7958D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3E95FD6F">
            <w:pPr>
              <w:jc w:val="center"/>
              <w:rPr>
                <w:rFonts w:hint="eastAsia" w:ascii="宋体" w:hAnsi="宋体" w:cs="宋体"/>
                <w:sz w:val="24"/>
                <w:szCs w:val="24"/>
              </w:rPr>
            </w:pPr>
            <w:r>
              <w:rPr>
                <w:rFonts w:hint="eastAsia" w:ascii="宋体" w:hAnsi="宋体" w:cs="宋体"/>
                <w:sz w:val="24"/>
                <w:szCs w:val="24"/>
              </w:rPr>
              <w:t>报价单位</w:t>
            </w:r>
          </w:p>
        </w:tc>
        <w:tc>
          <w:tcPr>
            <w:tcW w:w="7132" w:type="dxa"/>
            <w:vAlign w:val="center"/>
          </w:tcPr>
          <w:p w14:paraId="1B286FE1">
            <w:pPr>
              <w:jc w:val="center"/>
              <w:rPr>
                <w:rFonts w:hint="eastAsia" w:ascii="宋体" w:hAnsi="宋体" w:cs="宋体"/>
                <w:sz w:val="24"/>
                <w:szCs w:val="24"/>
              </w:rPr>
            </w:pPr>
            <w:r>
              <w:rPr>
                <w:rFonts w:hint="eastAsia" w:ascii="宋体" w:hAnsi="宋体" w:cs="宋体"/>
                <w:sz w:val="24"/>
                <w:szCs w:val="24"/>
              </w:rPr>
              <w:t>（名称并盖章）</w:t>
            </w:r>
          </w:p>
        </w:tc>
      </w:tr>
      <w:tr w14:paraId="6B1B1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60E72337">
            <w:pPr>
              <w:jc w:val="center"/>
              <w:rPr>
                <w:rFonts w:hint="eastAsia" w:ascii="宋体" w:hAnsi="宋体" w:cs="宋体"/>
                <w:sz w:val="24"/>
                <w:szCs w:val="24"/>
              </w:rPr>
            </w:pPr>
            <w:r>
              <w:rPr>
                <w:rFonts w:hint="eastAsia" w:ascii="宋体" w:hAnsi="宋体" w:cs="宋体"/>
                <w:sz w:val="24"/>
                <w:szCs w:val="24"/>
              </w:rPr>
              <w:t>工程名称</w:t>
            </w:r>
          </w:p>
        </w:tc>
        <w:tc>
          <w:tcPr>
            <w:tcW w:w="7132" w:type="dxa"/>
            <w:vAlign w:val="center"/>
          </w:tcPr>
          <w:p w14:paraId="1E3ED26B">
            <w:pPr>
              <w:jc w:val="center"/>
              <w:rPr>
                <w:rFonts w:hint="eastAsia" w:ascii="宋体" w:hAnsi="宋体" w:cs="宋体"/>
                <w:sz w:val="24"/>
                <w:szCs w:val="24"/>
                <w:u w:val="single"/>
              </w:rPr>
            </w:pPr>
            <w:r>
              <w:rPr>
                <w:rFonts w:hint="eastAsia" w:ascii="宋体" w:hAnsi="宋体" w:cs="宋体"/>
                <w:sz w:val="24"/>
                <w:szCs w:val="24"/>
              </w:rPr>
              <w:t>矸石沟应急及其他修缮工程（土方工程）</w:t>
            </w:r>
          </w:p>
        </w:tc>
      </w:tr>
      <w:tr w14:paraId="4A2CC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0" w:hRule="atLeast"/>
        </w:trPr>
        <w:tc>
          <w:tcPr>
            <w:tcW w:w="8850" w:type="dxa"/>
            <w:gridSpan w:val="2"/>
          </w:tcPr>
          <w:p w14:paraId="09B7D483">
            <w:pPr>
              <w:rPr>
                <w:rFonts w:hint="eastAsia" w:ascii="宋体" w:hAnsi="宋体" w:cs="宋体"/>
                <w:sz w:val="24"/>
                <w:szCs w:val="24"/>
              </w:rPr>
            </w:pPr>
          </w:p>
          <w:p w14:paraId="6C605F82">
            <w:pPr>
              <w:spacing w:line="360" w:lineRule="auto"/>
              <w:ind w:firstLine="840" w:firstLineChars="300"/>
              <w:rPr>
                <w:rFonts w:hint="eastAsia" w:ascii="宋体" w:hAnsi="宋体"/>
                <w:sz w:val="28"/>
                <w:szCs w:val="28"/>
              </w:rPr>
            </w:pPr>
            <w:r>
              <w:rPr>
                <w:rFonts w:hint="eastAsia"/>
                <w:sz w:val="28"/>
                <w:szCs w:val="28"/>
              </w:rPr>
              <w:t>最终不含税报价：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p w14:paraId="483CE7BA">
            <w:pPr>
              <w:pStyle w:val="46"/>
              <w:ind w:firstLine="840" w:firstLineChars="300"/>
              <w:jc w:val="left"/>
              <w:rPr>
                <w:rFonts w:hint="eastAsia" w:ascii="宋体" w:hAnsi="宋体"/>
                <w:sz w:val="28"/>
                <w:szCs w:val="28"/>
                <w:u w:val="single"/>
              </w:rPr>
            </w:pPr>
            <w:r>
              <w:rPr>
                <w:rFonts w:hint="eastAsia" w:ascii="宋体" w:hAnsi="宋体"/>
                <w:sz w:val="28"/>
                <w:szCs w:val="28"/>
              </w:rPr>
              <w:t>大写：</w:t>
            </w:r>
            <w:r>
              <w:rPr>
                <w:rFonts w:hint="eastAsia" w:ascii="宋体" w:hAnsi="宋体"/>
                <w:sz w:val="28"/>
                <w:szCs w:val="28"/>
                <w:u w:val="single"/>
              </w:rPr>
              <w:t xml:space="preserve">               </w:t>
            </w:r>
          </w:p>
          <w:p w14:paraId="63929AD1">
            <w:pPr>
              <w:pStyle w:val="46"/>
              <w:spacing w:line="360" w:lineRule="auto"/>
              <w:ind w:firstLine="240" w:firstLineChars="100"/>
              <w:rPr>
                <w:rFonts w:hint="eastAsia" w:ascii="宋体" w:hAnsi="宋体" w:cs="宋体"/>
                <w:sz w:val="24"/>
              </w:rPr>
            </w:pPr>
            <w:r>
              <w:rPr>
                <w:rFonts w:hint="eastAsia" w:ascii="宋体" w:hAnsi="宋体" w:cs="宋体"/>
                <w:sz w:val="24"/>
              </w:rPr>
              <w:t>备 注：</w:t>
            </w:r>
          </w:p>
          <w:p w14:paraId="0A4A3260">
            <w:pPr>
              <w:widowControl/>
              <w:spacing w:line="400" w:lineRule="exact"/>
              <w:ind w:left="150" w:firstLine="480"/>
              <w:jc w:val="left"/>
              <w:rPr>
                <w:rFonts w:hint="eastAsia" w:ascii="宋体" w:hAnsi="宋体" w:cs="宋体"/>
                <w:sz w:val="24"/>
                <w:szCs w:val="24"/>
              </w:rPr>
            </w:pPr>
            <w:r>
              <w:rPr>
                <w:rFonts w:hint="eastAsia" w:ascii="宋体" w:hAnsi="宋体" w:cs="宋体"/>
                <w:sz w:val="24"/>
                <w:szCs w:val="24"/>
              </w:rPr>
              <w:t>1、合同履行期间，经双方审定工程量与谈判工程量出现偏差，偏差部分工程量据实调整，价款根据相应报价进行增减。</w:t>
            </w:r>
          </w:p>
          <w:p w14:paraId="5B7B364F">
            <w:pPr>
              <w:widowControl/>
              <w:numPr>
                <w:ilvl w:val="0"/>
                <w:numId w:val="4"/>
              </w:numPr>
              <w:spacing w:line="400" w:lineRule="exact"/>
              <w:ind w:left="150" w:firstLine="480"/>
              <w:jc w:val="left"/>
              <w:rPr>
                <w:rFonts w:hint="eastAsia" w:ascii="宋体" w:hAnsi="宋体" w:cs="宋体"/>
                <w:sz w:val="24"/>
                <w:szCs w:val="24"/>
              </w:rPr>
            </w:pPr>
            <w:r>
              <w:rPr>
                <w:rFonts w:hint="eastAsia" w:ascii="宋体" w:hAnsi="宋体" w:cs="宋体"/>
                <w:sz w:val="24"/>
                <w:szCs w:val="24"/>
              </w:rPr>
              <w:t>总价包含的风险范围：不含税固定总价已涵盖分包人履行和完成本合同工作和服务的所有直接和间接成本和费用，包括但不限于项目成本、管理费、安全文明费、利润和其它费用，且分包人承担其工作范围内材料价格波动的风险。</w:t>
            </w:r>
          </w:p>
          <w:p w14:paraId="20DF5FB3">
            <w:pPr>
              <w:widowControl/>
              <w:numPr>
                <w:ilvl w:val="0"/>
                <w:numId w:val="4"/>
              </w:numPr>
              <w:spacing w:line="400" w:lineRule="exact"/>
              <w:ind w:left="150" w:firstLine="480"/>
              <w:jc w:val="left"/>
              <w:rPr>
                <w:rFonts w:hint="eastAsia" w:ascii="宋体" w:hAnsi="宋体" w:cs="宋体"/>
                <w:sz w:val="24"/>
                <w:szCs w:val="24"/>
              </w:rPr>
            </w:pPr>
            <w:r>
              <w:rPr>
                <w:rFonts w:hint="eastAsia" w:ascii="宋体" w:hAnsi="宋体" w:cs="宋体"/>
                <w:sz w:val="24"/>
                <w:szCs w:val="24"/>
              </w:rPr>
              <w:t>发生设计变更及工程签证部分，根据相应报价进行增减；报价中没有的依据《建设工程工程量清单计价规范》（GB50500-2013），定额套用2018年《山西省建设工程计价依据》，费率执行报价费率，最终结算金额根据报价进行同比例下浮；其中</w:t>
            </w:r>
            <w:r>
              <w:rPr>
                <w:rFonts w:hint="eastAsia" w:ascii="宋体" w:hAnsi="宋体" w:cs="宋体"/>
                <w:bCs/>
                <w:sz w:val="24"/>
                <w:szCs w:val="24"/>
              </w:rPr>
              <w:t>人工价差执行土建、安装</w:t>
            </w:r>
            <w:r>
              <w:rPr>
                <w:rFonts w:ascii="宋体" w:hAnsi="宋体" w:cs="宋体"/>
                <w:bCs/>
                <w:sz w:val="24"/>
                <w:szCs w:val="24"/>
              </w:rPr>
              <w:t>1</w:t>
            </w:r>
            <w:r>
              <w:rPr>
                <w:rFonts w:hint="eastAsia" w:ascii="宋体" w:hAnsi="宋体" w:cs="宋体"/>
                <w:bCs/>
                <w:sz w:val="24"/>
                <w:szCs w:val="24"/>
              </w:rPr>
              <w:t>49元</w:t>
            </w:r>
            <w:r>
              <w:rPr>
                <w:rFonts w:ascii="宋体" w:hAnsi="宋体" w:cs="宋体"/>
                <w:bCs/>
                <w:sz w:val="24"/>
                <w:szCs w:val="24"/>
              </w:rPr>
              <w:t>/</w:t>
            </w:r>
            <w:r>
              <w:rPr>
                <w:rFonts w:hint="eastAsia" w:ascii="宋体" w:hAnsi="宋体" w:cs="宋体"/>
                <w:bCs/>
                <w:sz w:val="24"/>
                <w:szCs w:val="24"/>
              </w:rPr>
              <w:t>工日，装饰</w:t>
            </w:r>
            <w:r>
              <w:rPr>
                <w:rFonts w:ascii="宋体" w:hAnsi="宋体" w:cs="宋体"/>
                <w:bCs/>
                <w:sz w:val="24"/>
                <w:szCs w:val="24"/>
              </w:rPr>
              <w:t>1</w:t>
            </w:r>
            <w:r>
              <w:rPr>
                <w:rFonts w:hint="eastAsia" w:ascii="宋体" w:hAnsi="宋体" w:cs="宋体"/>
                <w:bCs/>
                <w:sz w:val="24"/>
                <w:szCs w:val="24"/>
              </w:rPr>
              <w:t>65元</w:t>
            </w:r>
            <w:r>
              <w:rPr>
                <w:rFonts w:ascii="宋体" w:hAnsi="宋体" w:cs="宋体"/>
                <w:bCs/>
                <w:sz w:val="24"/>
                <w:szCs w:val="24"/>
              </w:rPr>
              <w:t>/</w:t>
            </w:r>
            <w:r>
              <w:rPr>
                <w:rFonts w:hint="eastAsia" w:ascii="宋体" w:hAnsi="宋体" w:cs="宋体"/>
                <w:bCs/>
                <w:sz w:val="24"/>
                <w:szCs w:val="24"/>
              </w:rPr>
              <w:t>工日，</w:t>
            </w:r>
            <w:r>
              <w:rPr>
                <w:rFonts w:hint="eastAsia" w:ascii="宋体" w:hAnsi="宋体" w:cs="宋体"/>
                <w:sz w:val="24"/>
                <w:szCs w:val="24"/>
              </w:rPr>
              <w:t>材料、机械价差双方协商认可确定；</w:t>
            </w:r>
          </w:p>
          <w:p w14:paraId="34671831">
            <w:pPr>
              <w:widowControl/>
              <w:spacing w:line="400" w:lineRule="exact"/>
              <w:ind w:firstLine="638" w:firstLineChars="266"/>
              <w:jc w:val="left"/>
              <w:rPr>
                <w:rFonts w:hint="eastAsia" w:ascii="宋体" w:hAnsi="宋体" w:cs="宋体"/>
                <w:sz w:val="24"/>
                <w:szCs w:val="24"/>
              </w:rPr>
            </w:pPr>
            <w:r>
              <w:rPr>
                <w:rFonts w:hint="eastAsia" w:ascii="宋体" w:hAnsi="宋体" w:cs="宋体"/>
                <w:sz w:val="24"/>
                <w:szCs w:val="24"/>
              </w:rPr>
              <w:t>4、此报价不含施工用水电费。</w:t>
            </w:r>
          </w:p>
          <w:p w14:paraId="7217D22F">
            <w:pPr>
              <w:widowControl/>
              <w:spacing w:line="400" w:lineRule="exact"/>
              <w:ind w:left="150" w:firstLine="480"/>
              <w:jc w:val="left"/>
              <w:rPr>
                <w:rFonts w:hint="eastAsia" w:ascii="宋体" w:hAnsi="宋体" w:cs="宋体"/>
                <w:sz w:val="24"/>
                <w:szCs w:val="24"/>
              </w:rPr>
            </w:pPr>
            <w:r>
              <w:rPr>
                <w:rFonts w:hint="eastAsia" w:ascii="宋体" w:hAnsi="宋体" w:cs="宋体"/>
                <w:sz w:val="24"/>
                <w:szCs w:val="24"/>
              </w:rPr>
              <w:t>5、安全文明费用为合同不含税总价的3%，已包含在合同价内，根据核定的安全文明投入情况进行审批；</w:t>
            </w:r>
          </w:p>
          <w:p w14:paraId="16E752BB">
            <w:pPr>
              <w:widowControl/>
              <w:spacing w:line="400" w:lineRule="exact"/>
              <w:ind w:left="150" w:firstLine="480"/>
              <w:jc w:val="left"/>
              <w:rPr>
                <w:rFonts w:hint="eastAsia" w:ascii="宋体" w:hAnsi="宋体" w:cs="宋体"/>
                <w:sz w:val="24"/>
                <w:szCs w:val="24"/>
              </w:rPr>
            </w:pPr>
            <w:r>
              <w:rPr>
                <w:rFonts w:hint="eastAsia" w:ascii="宋体" w:hAnsi="宋体" w:cs="宋体"/>
                <w:sz w:val="24"/>
                <w:szCs w:val="24"/>
              </w:rPr>
              <w:t>6、本工程开具增值税专用发票，税率为9%，如遇政策性因素，做相应调整。</w:t>
            </w:r>
          </w:p>
          <w:p w14:paraId="435D9AF0">
            <w:pPr>
              <w:jc w:val="center"/>
              <w:rPr>
                <w:sz w:val="24"/>
                <w:szCs w:val="24"/>
              </w:rPr>
            </w:pPr>
          </w:p>
          <w:p w14:paraId="790DBC34">
            <w:pPr>
              <w:jc w:val="center"/>
              <w:rPr>
                <w:sz w:val="24"/>
                <w:szCs w:val="24"/>
              </w:rPr>
            </w:pPr>
          </w:p>
          <w:p w14:paraId="1EFA20FC">
            <w:pPr>
              <w:jc w:val="center"/>
              <w:rPr>
                <w:sz w:val="24"/>
                <w:szCs w:val="24"/>
              </w:rPr>
            </w:pPr>
          </w:p>
          <w:p w14:paraId="7CD03464">
            <w:pPr>
              <w:jc w:val="center"/>
              <w:rPr>
                <w:sz w:val="24"/>
                <w:szCs w:val="24"/>
              </w:rPr>
            </w:pPr>
          </w:p>
          <w:p w14:paraId="5A76E028">
            <w:pPr>
              <w:jc w:val="center"/>
              <w:rPr>
                <w:sz w:val="24"/>
                <w:szCs w:val="24"/>
              </w:rPr>
            </w:pPr>
          </w:p>
          <w:p w14:paraId="1D8233E1">
            <w:pPr>
              <w:jc w:val="center"/>
              <w:rPr>
                <w:sz w:val="24"/>
                <w:szCs w:val="24"/>
              </w:rPr>
            </w:pPr>
          </w:p>
          <w:p w14:paraId="270CEDF2">
            <w:pPr>
              <w:jc w:val="center"/>
              <w:rPr>
                <w:sz w:val="24"/>
                <w:szCs w:val="24"/>
              </w:rPr>
            </w:pPr>
            <w:r>
              <w:rPr>
                <w:rFonts w:hint="eastAsia"/>
                <w:sz w:val="24"/>
                <w:szCs w:val="24"/>
              </w:rPr>
              <w:t xml:space="preserve">         委托代理人：</w:t>
            </w:r>
          </w:p>
          <w:p w14:paraId="36112106">
            <w:pPr>
              <w:ind w:firstLine="4320" w:firstLineChars="1800"/>
              <w:rPr>
                <w:rFonts w:hint="eastAsia" w:ascii="宋体" w:hAnsi="宋体" w:cs="宋体"/>
                <w:sz w:val="24"/>
                <w:szCs w:val="24"/>
              </w:rPr>
            </w:pPr>
            <w:r>
              <w:rPr>
                <w:rFonts w:hint="eastAsia"/>
                <w:sz w:val="24"/>
                <w:szCs w:val="24"/>
              </w:rPr>
              <w:t>日  期：</w:t>
            </w:r>
          </w:p>
        </w:tc>
      </w:tr>
    </w:tbl>
    <w:p w14:paraId="3200131E">
      <w:pPr>
        <w:ind w:firstLine="482"/>
        <w:rPr>
          <w:rFonts w:hint="eastAsia" w:ascii="宋体" w:hAnsi="宋体" w:cs="宋体"/>
          <w:b/>
          <w:bCs/>
          <w:sz w:val="24"/>
          <w:szCs w:val="24"/>
        </w:rPr>
      </w:pPr>
    </w:p>
    <w:p w14:paraId="47EA3A91">
      <w:pPr>
        <w:ind w:firstLine="241" w:firstLineChars="100"/>
        <w:rPr>
          <w:rFonts w:hint="eastAsia" w:ascii="宋体" w:hAnsi="宋体" w:cs="宋体"/>
          <w:b/>
          <w:bCs/>
          <w:sz w:val="24"/>
          <w:szCs w:val="24"/>
        </w:rPr>
      </w:pPr>
    </w:p>
    <w:p w14:paraId="7FD5B040">
      <w:pPr>
        <w:ind w:firstLine="211" w:firstLineChars="100"/>
        <w:rPr>
          <w:rFonts w:hint="eastAsia" w:ascii="宋体" w:hAnsi="宋体" w:cs="宋体"/>
          <w:b/>
          <w:bCs/>
          <w:szCs w:val="21"/>
        </w:rPr>
      </w:pPr>
      <w:r>
        <w:rPr>
          <w:rFonts w:hint="eastAsia" w:ascii="宋体" w:hAnsi="宋体" w:cs="宋体"/>
          <w:b/>
          <w:bCs/>
          <w:szCs w:val="21"/>
        </w:rPr>
        <w:t>备注：此表只用盖章及填写工程名称，最终报价由委托代理人现场填写、确认。</w:t>
      </w:r>
    </w:p>
    <w:p w14:paraId="43D796D0">
      <w:pPr>
        <w:spacing w:line="480" w:lineRule="auto"/>
        <w:jc w:val="left"/>
        <w:rPr>
          <w:rFonts w:hint="eastAsia" w:ascii="宋体" w:hAnsi="宋体" w:cs="宋体"/>
          <w:sz w:val="24"/>
          <w:szCs w:val="24"/>
        </w:rPr>
      </w:pPr>
      <w:r>
        <w:rPr>
          <w:rFonts w:hint="eastAsia" w:ascii="宋体" w:hAnsi="宋体" w:cs="宋体"/>
          <w:sz w:val="24"/>
          <w:szCs w:val="24"/>
        </w:rPr>
        <w:br w:type="page"/>
      </w:r>
      <w:r>
        <w:rPr>
          <w:rFonts w:hint="eastAsia" w:ascii="宋体" w:hAnsi="宋体" w:cs="宋体"/>
          <w:sz w:val="24"/>
          <w:szCs w:val="24"/>
        </w:rPr>
        <w:t>附件:</w:t>
      </w:r>
    </w:p>
    <w:p w14:paraId="40C1844D">
      <w:pPr>
        <w:pStyle w:val="14"/>
        <w:ind w:firstLine="240"/>
        <w:rPr>
          <w:rFonts w:hint="eastAsia" w:ascii="宋体" w:hAnsi="宋体" w:cs="宋体"/>
          <w:sz w:val="24"/>
        </w:rPr>
      </w:pPr>
    </w:p>
    <w:p w14:paraId="5AFD5689">
      <w:pPr>
        <w:spacing w:line="480" w:lineRule="auto"/>
        <w:ind w:firstLine="723"/>
        <w:jc w:val="center"/>
        <w:rPr>
          <w:rFonts w:hint="eastAsia" w:ascii="宋体" w:hAnsi="宋体" w:cs="宋体"/>
          <w:b/>
          <w:sz w:val="36"/>
          <w:szCs w:val="36"/>
        </w:rPr>
      </w:pPr>
      <w:r>
        <w:rPr>
          <w:rFonts w:hint="eastAsia" w:ascii="宋体" w:hAnsi="宋体" w:cs="宋体"/>
          <w:b/>
          <w:sz w:val="36"/>
          <w:szCs w:val="36"/>
        </w:rPr>
        <w:t>邀 请 回 复</w:t>
      </w:r>
    </w:p>
    <w:p w14:paraId="43EDBA6F">
      <w:pPr>
        <w:spacing w:line="480" w:lineRule="auto"/>
        <w:ind w:firstLine="480" w:firstLineChars="200"/>
        <w:rPr>
          <w:rFonts w:hint="eastAsia" w:ascii="宋体" w:hAnsi="宋体" w:cs="宋体"/>
          <w:sz w:val="24"/>
          <w:szCs w:val="24"/>
        </w:rPr>
      </w:pPr>
    </w:p>
    <w:p w14:paraId="1216070C">
      <w:pPr>
        <w:spacing w:line="480" w:lineRule="auto"/>
        <w:ind w:firstLine="480" w:firstLineChars="200"/>
        <w:rPr>
          <w:rFonts w:hint="eastAsia" w:ascii="宋体" w:hAnsi="宋体" w:cs="宋体"/>
          <w:sz w:val="24"/>
          <w:szCs w:val="24"/>
        </w:rPr>
      </w:pPr>
      <w:r>
        <w:rPr>
          <w:rFonts w:hint="eastAsia" w:ascii="宋体" w:hAnsi="宋体" w:cs="宋体"/>
          <w:sz w:val="24"/>
          <w:szCs w:val="24"/>
        </w:rPr>
        <w:t>悉收到</w:t>
      </w:r>
      <w:r>
        <w:rPr>
          <w:rFonts w:hint="eastAsia" w:ascii="宋体" w:hAnsi="宋体" w:cs="宋体"/>
          <w:sz w:val="24"/>
          <w:szCs w:val="24"/>
          <w:u w:val="single"/>
        </w:rPr>
        <w:t xml:space="preserve">  山西潞安工程有限公司  </w:t>
      </w:r>
      <w:r>
        <w:rPr>
          <w:rFonts w:hint="eastAsia" w:ascii="宋体" w:hAnsi="宋体" w:cs="宋体"/>
          <w:sz w:val="24"/>
          <w:szCs w:val="24"/>
        </w:rPr>
        <w:t>的关于</w:t>
      </w:r>
      <w:r>
        <w:rPr>
          <w:rFonts w:hint="eastAsia" w:ascii="宋体" w:hAnsi="宋体" w:cs="宋体"/>
          <w:sz w:val="24"/>
          <w:szCs w:val="24"/>
          <w:u w:val="single"/>
        </w:rPr>
        <w:t>矸石沟应急及其他修缮工程（土方工程）</w:t>
      </w:r>
      <w:r>
        <w:rPr>
          <w:rFonts w:hint="eastAsia" w:ascii="宋体" w:hAnsi="宋体" w:cs="宋体"/>
          <w:sz w:val="24"/>
          <w:szCs w:val="24"/>
        </w:rPr>
        <w:t>的谈判文件（电子版），经仔细阅读和考察，我单位意愿参加贵单位于</w:t>
      </w:r>
      <w:r>
        <w:rPr>
          <w:rFonts w:hint="eastAsia" w:ascii="宋体" w:hAnsi="宋体" w:cs="宋体"/>
          <w:sz w:val="24"/>
          <w:szCs w:val="24"/>
          <w:u w:val="single"/>
        </w:rPr>
        <w:t>2025</w:t>
      </w:r>
      <w:r>
        <w:rPr>
          <w:rFonts w:hint="eastAsia" w:ascii="宋体" w:hAnsi="宋体" w:cs="宋体"/>
          <w:sz w:val="24"/>
          <w:szCs w:val="24"/>
        </w:rPr>
        <w:t>年</w:t>
      </w:r>
      <w:r>
        <w:rPr>
          <w:rFonts w:hint="eastAsia" w:ascii="宋体" w:hAnsi="宋体" w:cs="宋体"/>
          <w:sz w:val="24"/>
          <w:szCs w:val="24"/>
          <w:u w:val="single"/>
        </w:rPr>
        <w:t xml:space="preserve"> 12</w:t>
      </w:r>
      <w:r>
        <w:rPr>
          <w:rFonts w:hint="eastAsia" w:ascii="宋体" w:hAnsi="宋体" w:cs="宋体"/>
          <w:sz w:val="24"/>
          <w:szCs w:val="24"/>
        </w:rPr>
        <w:t>月</w:t>
      </w:r>
      <w:r>
        <w:rPr>
          <w:rFonts w:hint="eastAsia" w:ascii="宋体" w:hAnsi="宋体" w:cs="宋体"/>
          <w:sz w:val="24"/>
          <w:szCs w:val="24"/>
          <w:u w:val="single"/>
        </w:rPr>
        <w:t xml:space="preserve"> 26</w:t>
      </w:r>
      <w:r>
        <w:rPr>
          <w:rFonts w:hint="eastAsia" w:ascii="宋体" w:hAnsi="宋体" w:cs="宋体"/>
          <w:sz w:val="24"/>
          <w:szCs w:val="24"/>
        </w:rPr>
        <w:t>日举行的</w:t>
      </w:r>
      <w:r>
        <w:rPr>
          <w:rFonts w:hint="eastAsia" w:ascii="宋体" w:hAnsi="宋体" w:cs="宋体"/>
          <w:sz w:val="24"/>
          <w:szCs w:val="24"/>
          <w:u w:val="single"/>
        </w:rPr>
        <w:t>矸石沟应急及其他修缮工程（土方工程）</w:t>
      </w:r>
      <w:r>
        <w:rPr>
          <w:rFonts w:hint="eastAsia" w:ascii="宋体" w:hAnsi="宋体" w:cs="宋体"/>
          <w:sz w:val="24"/>
          <w:szCs w:val="24"/>
        </w:rPr>
        <w:t>谈判，并保证按文件要求准备相应资料如期参加。</w:t>
      </w:r>
    </w:p>
    <w:p w14:paraId="72191F36">
      <w:pPr>
        <w:spacing w:line="480" w:lineRule="auto"/>
        <w:ind w:firstLine="480" w:firstLineChars="200"/>
        <w:rPr>
          <w:rFonts w:hint="eastAsia" w:ascii="宋体" w:hAnsi="宋体" w:cs="宋体"/>
          <w:sz w:val="24"/>
          <w:szCs w:val="24"/>
          <w:u w:val="single"/>
        </w:rPr>
      </w:pPr>
      <w:r>
        <w:rPr>
          <w:rFonts w:hint="eastAsia" w:ascii="宋体" w:hAnsi="宋体" w:cs="宋体"/>
          <w:sz w:val="24"/>
          <w:szCs w:val="24"/>
        </w:rPr>
        <w:t>特此告知。</w:t>
      </w:r>
    </w:p>
    <w:p w14:paraId="48CF623D">
      <w:pPr>
        <w:pStyle w:val="14"/>
        <w:ind w:firstLine="240"/>
        <w:rPr>
          <w:rFonts w:hint="eastAsia" w:ascii="宋体" w:hAnsi="宋体" w:cs="宋体"/>
          <w:sz w:val="24"/>
        </w:rPr>
      </w:pPr>
    </w:p>
    <w:p w14:paraId="56F88F4E">
      <w:pPr>
        <w:pStyle w:val="15"/>
        <w:ind w:firstLine="420"/>
      </w:pPr>
    </w:p>
    <w:p w14:paraId="189E98AD">
      <w:pPr>
        <w:spacing w:line="800" w:lineRule="exact"/>
        <w:ind w:firstLine="480" w:firstLineChars="200"/>
        <w:rPr>
          <w:rFonts w:hint="eastAsia" w:ascii="宋体" w:hAnsi="宋体" w:cs="宋体"/>
          <w:sz w:val="24"/>
          <w:szCs w:val="24"/>
        </w:rPr>
      </w:pPr>
      <w:r>
        <w:rPr>
          <w:rFonts w:hint="eastAsia" w:ascii="宋体" w:hAnsi="宋体" w:cs="宋体"/>
          <w:sz w:val="24"/>
          <w:szCs w:val="24"/>
        </w:rPr>
        <w:t>单  位：</w:t>
      </w:r>
    </w:p>
    <w:p w14:paraId="1753E98F">
      <w:pPr>
        <w:spacing w:line="800" w:lineRule="exact"/>
        <w:ind w:firstLine="480" w:firstLineChars="200"/>
        <w:rPr>
          <w:rFonts w:hint="eastAsia" w:ascii="宋体" w:hAnsi="宋体" w:cs="宋体"/>
          <w:sz w:val="24"/>
          <w:szCs w:val="24"/>
        </w:rPr>
      </w:pPr>
      <w:r>
        <w:rPr>
          <w:rFonts w:hint="eastAsia" w:ascii="宋体" w:hAnsi="宋体" w:cs="宋体"/>
          <w:sz w:val="24"/>
          <w:szCs w:val="24"/>
        </w:rPr>
        <w:t>委托代理人：</w:t>
      </w:r>
    </w:p>
    <w:p w14:paraId="0933DC15">
      <w:pPr>
        <w:spacing w:line="800" w:lineRule="exact"/>
        <w:ind w:firstLine="480" w:firstLineChars="200"/>
        <w:rPr>
          <w:rFonts w:hint="eastAsia" w:ascii="宋体" w:hAnsi="宋体" w:cs="宋体"/>
          <w:sz w:val="24"/>
          <w:szCs w:val="24"/>
        </w:rPr>
      </w:pPr>
      <w:r>
        <w:rPr>
          <w:rFonts w:hint="eastAsia" w:ascii="宋体" w:hAnsi="宋体" w:cs="宋体"/>
          <w:sz w:val="24"/>
          <w:szCs w:val="24"/>
        </w:rPr>
        <w:t>联系方式：</w:t>
      </w:r>
    </w:p>
    <w:p w14:paraId="258ECFE5">
      <w:pPr>
        <w:spacing w:line="800" w:lineRule="exact"/>
        <w:ind w:firstLine="480" w:firstLineChars="200"/>
        <w:rPr>
          <w:rFonts w:hint="eastAsia" w:ascii="宋体" w:hAnsi="宋体" w:cs="宋体"/>
          <w:sz w:val="24"/>
          <w:szCs w:val="24"/>
        </w:rPr>
      </w:pPr>
      <w:r>
        <w:rPr>
          <w:rFonts w:hint="eastAsia" w:ascii="宋体" w:hAnsi="宋体" w:cs="宋体"/>
          <w:sz w:val="24"/>
          <w:szCs w:val="24"/>
        </w:rPr>
        <w:t>日  期：</w:t>
      </w:r>
    </w:p>
    <w:p w14:paraId="72CA5BDB">
      <w:pPr>
        <w:spacing w:line="800" w:lineRule="exact"/>
        <w:ind w:firstLine="480" w:firstLineChars="200"/>
        <w:rPr>
          <w:rFonts w:hint="eastAsia" w:hAnsi="宋体" w:cs="宋体"/>
          <w:sz w:val="24"/>
          <w:szCs w:val="24"/>
        </w:rPr>
      </w:pPr>
      <w:r>
        <w:rPr>
          <w:rFonts w:hint="eastAsia" w:ascii="宋体" w:hAnsi="宋体" w:cs="宋体"/>
          <w:sz w:val="24"/>
          <w:szCs w:val="24"/>
        </w:rPr>
        <w:t>注：邀请回复直接在邮箱中回复，不需另附word、PDF等文本，本附件在提交报价文件时可不用提交。</w:t>
      </w:r>
    </w:p>
    <w:p w14:paraId="5832CE54">
      <w:pPr>
        <w:pStyle w:val="15"/>
        <w:ind w:firstLine="480"/>
        <w:rPr>
          <w:rFonts w:hint="eastAsia" w:hAnsi="宋体" w:cs="宋体"/>
          <w:sz w:val="24"/>
          <w:szCs w:val="24"/>
        </w:rPr>
      </w:pPr>
    </w:p>
    <w:p w14:paraId="30224A67">
      <w:pPr>
        <w:pStyle w:val="15"/>
        <w:ind w:firstLine="480"/>
        <w:rPr>
          <w:rFonts w:hint="eastAsia" w:hAnsi="宋体" w:cs="宋体"/>
          <w:sz w:val="24"/>
          <w:szCs w:val="24"/>
        </w:rPr>
      </w:pPr>
    </w:p>
    <w:p w14:paraId="2E8D1BC0">
      <w:pPr>
        <w:pStyle w:val="15"/>
        <w:ind w:firstLine="480"/>
        <w:rPr>
          <w:rFonts w:hint="eastAsia" w:hAnsi="宋体" w:cs="宋体"/>
          <w:sz w:val="24"/>
          <w:szCs w:val="24"/>
        </w:rPr>
      </w:pPr>
    </w:p>
    <w:p w14:paraId="766E4F6A">
      <w:pPr>
        <w:pStyle w:val="15"/>
        <w:ind w:firstLine="480"/>
        <w:rPr>
          <w:rFonts w:hint="eastAsia" w:hAnsi="宋体" w:cs="宋体"/>
          <w:sz w:val="24"/>
          <w:szCs w:val="24"/>
        </w:rPr>
      </w:pPr>
    </w:p>
    <w:p w14:paraId="00E99E55">
      <w:pPr>
        <w:pStyle w:val="15"/>
        <w:ind w:firstLine="0" w:firstLineChars="0"/>
        <w:rPr>
          <w:rFonts w:hint="eastAsia" w:hAnsi="宋体" w:cs="宋体"/>
          <w:sz w:val="24"/>
          <w:szCs w:val="24"/>
        </w:rPr>
      </w:pPr>
    </w:p>
    <w:p w14:paraId="1D6BCA12">
      <w:pPr>
        <w:spacing w:line="560" w:lineRule="exact"/>
        <w:rPr>
          <w:sz w:val="28"/>
          <w:szCs w:val="28"/>
        </w:rPr>
      </w:pPr>
    </w:p>
    <w:p w14:paraId="4B33C7F1">
      <w:pPr>
        <w:pStyle w:val="46"/>
        <w:rPr>
          <w:sz w:val="28"/>
          <w:szCs w:val="28"/>
        </w:rPr>
      </w:pPr>
    </w:p>
    <w:sectPr>
      <w:pgSz w:w="11906" w:h="16838"/>
      <w:pgMar w:top="1304" w:right="1418" w:bottom="1304" w:left="141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487C2F">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217F95">
    <w:pPr>
      <w:pStyle w:val="11"/>
      <w:framePr w:wrap="around" w:vAnchor="text" w:hAnchor="margin" w:xAlign="center" w:y="1"/>
      <w:rPr>
        <w:rStyle w:val="19"/>
      </w:rPr>
    </w:pPr>
    <w:r>
      <w:fldChar w:fldCharType="begin"/>
    </w:r>
    <w:r>
      <w:rPr>
        <w:rStyle w:val="19"/>
      </w:rPr>
      <w:instrText xml:space="preserve">PAGE  </w:instrText>
    </w:r>
    <w:r>
      <w:fldChar w:fldCharType="end"/>
    </w:r>
  </w:p>
  <w:p w14:paraId="5C28651F">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D47F6D">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B37B24">
                          <w:pPr>
                            <w:pStyle w:val="11"/>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26B37B24">
                    <w:pPr>
                      <w:pStyle w:val="11"/>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325A03">
    <w:pPr>
      <w:pStyle w:val="1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246B8E">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4C246B8E">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8C6816">
    <w:pPr>
      <w:pStyle w:val="11"/>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B4E81B">
                          <w:pPr>
                            <w:pStyle w:val="11"/>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0AB4E81B">
                    <w:pPr>
                      <w:pStyle w:val="11"/>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85B8F7">
    <w:pPr>
      <w:pStyle w:val="11"/>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6BE698">
                          <w:pPr>
                            <w:pStyle w:val="11"/>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7C6BE698">
                    <w:pPr>
                      <w:pStyle w:val="11"/>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97B203">
    <w:pPr>
      <w:pStyle w:val="11"/>
      <w:ind w:right="36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A625E">
                          <w:pPr>
                            <w:pStyle w:val="11"/>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375A625E">
                    <w:pPr>
                      <w:pStyle w:val="11"/>
                    </w:pPr>
                    <w:r>
                      <w:fldChar w:fldCharType="begin"/>
                    </w:r>
                    <w:r>
                      <w:instrText xml:space="preserve"> PAGE  \* MERGEFORMAT </w:instrText>
                    </w:r>
                    <w:r>
                      <w:fldChar w:fldCharType="separate"/>
                    </w:r>
                    <w:r>
                      <w:t>34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749EF9"/>
    <w:multiLevelType w:val="singleLevel"/>
    <w:tmpl w:val="F8749EF9"/>
    <w:lvl w:ilvl="0" w:tentative="0">
      <w:start w:val="3"/>
      <w:numFmt w:val="chineseCounting"/>
      <w:suff w:val="nothing"/>
      <w:lvlText w:val="%1、"/>
      <w:lvlJc w:val="left"/>
      <w:rPr>
        <w:rFonts w:hint="eastAsia"/>
      </w:rPr>
    </w:lvl>
  </w:abstractNum>
  <w:abstractNum w:abstractNumId="1">
    <w:nsid w:val="FF947D03"/>
    <w:multiLevelType w:val="singleLevel"/>
    <w:tmpl w:val="FF947D03"/>
    <w:lvl w:ilvl="0" w:tentative="0">
      <w:start w:val="8"/>
      <w:numFmt w:val="chineseCounting"/>
      <w:suff w:val="nothing"/>
      <w:lvlText w:val="%1、"/>
      <w:lvlJc w:val="left"/>
      <w:rPr>
        <w:rFonts w:hint="eastAsia"/>
      </w:rPr>
    </w:lvl>
  </w:abstractNum>
  <w:abstractNum w:abstractNumId="2">
    <w:nsid w:val="46CC7232"/>
    <w:multiLevelType w:val="singleLevel"/>
    <w:tmpl w:val="46CC7232"/>
    <w:lvl w:ilvl="0" w:tentative="0">
      <w:start w:val="2"/>
      <w:numFmt w:val="decimal"/>
      <w:suff w:val="nothing"/>
      <w:lvlText w:val="%1、"/>
      <w:lvlJc w:val="left"/>
    </w:lvl>
  </w:abstractNum>
  <w:abstractNum w:abstractNumId="3">
    <w:nsid w:val="59C1B71C"/>
    <w:multiLevelType w:val="singleLevel"/>
    <w:tmpl w:val="59C1B71C"/>
    <w:lvl w:ilvl="0" w:tentative="0">
      <w:start w:val="1"/>
      <w:numFmt w:val="chineseCounting"/>
      <w:suff w:val="nothing"/>
      <w:lvlText w:val="（%1）"/>
      <w:lvlJc w:val="left"/>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NmZGZmZDRhOGJmNGYxY2ExYTMzODZjY2ZmNTE4NGEifQ=="/>
  </w:docVars>
  <w:rsids>
    <w:rsidRoot w:val="00172A27"/>
    <w:rsid w:val="00006346"/>
    <w:rsid w:val="00006675"/>
    <w:rsid w:val="000067A0"/>
    <w:rsid w:val="000115DF"/>
    <w:rsid w:val="00015692"/>
    <w:rsid w:val="00034C53"/>
    <w:rsid w:val="00040204"/>
    <w:rsid w:val="00040BBC"/>
    <w:rsid w:val="00044107"/>
    <w:rsid w:val="000475DF"/>
    <w:rsid w:val="00054E08"/>
    <w:rsid w:val="00055671"/>
    <w:rsid w:val="000571CA"/>
    <w:rsid w:val="00061B1C"/>
    <w:rsid w:val="00063708"/>
    <w:rsid w:val="00082EB8"/>
    <w:rsid w:val="00085D63"/>
    <w:rsid w:val="00086B61"/>
    <w:rsid w:val="00086EAA"/>
    <w:rsid w:val="00087C92"/>
    <w:rsid w:val="00090B18"/>
    <w:rsid w:val="0009240E"/>
    <w:rsid w:val="000959D3"/>
    <w:rsid w:val="000A1247"/>
    <w:rsid w:val="000A74B9"/>
    <w:rsid w:val="000B2714"/>
    <w:rsid w:val="000B3808"/>
    <w:rsid w:val="000B4410"/>
    <w:rsid w:val="000B6416"/>
    <w:rsid w:val="000B6E8B"/>
    <w:rsid w:val="000C55C9"/>
    <w:rsid w:val="000D0D2A"/>
    <w:rsid w:val="000D4249"/>
    <w:rsid w:val="000E2565"/>
    <w:rsid w:val="000E47AB"/>
    <w:rsid w:val="000E7F5B"/>
    <w:rsid w:val="000F12DE"/>
    <w:rsid w:val="000F4F62"/>
    <w:rsid w:val="000F713D"/>
    <w:rsid w:val="000F7956"/>
    <w:rsid w:val="001012FC"/>
    <w:rsid w:val="0010277E"/>
    <w:rsid w:val="001043B8"/>
    <w:rsid w:val="001050FE"/>
    <w:rsid w:val="00117385"/>
    <w:rsid w:val="00122DF2"/>
    <w:rsid w:val="00125DEE"/>
    <w:rsid w:val="00133386"/>
    <w:rsid w:val="00136B9B"/>
    <w:rsid w:val="00140D44"/>
    <w:rsid w:val="00141664"/>
    <w:rsid w:val="0014760D"/>
    <w:rsid w:val="0015022D"/>
    <w:rsid w:val="0015713D"/>
    <w:rsid w:val="00157379"/>
    <w:rsid w:val="00157469"/>
    <w:rsid w:val="00157B90"/>
    <w:rsid w:val="0016022F"/>
    <w:rsid w:val="00165FAC"/>
    <w:rsid w:val="001707D9"/>
    <w:rsid w:val="00172A27"/>
    <w:rsid w:val="00174404"/>
    <w:rsid w:val="00177E58"/>
    <w:rsid w:val="001866E2"/>
    <w:rsid w:val="001A6EAD"/>
    <w:rsid w:val="001B0CC2"/>
    <w:rsid w:val="001B2A9C"/>
    <w:rsid w:val="001B52EA"/>
    <w:rsid w:val="001B6AB4"/>
    <w:rsid w:val="001B7E6B"/>
    <w:rsid w:val="001C01ED"/>
    <w:rsid w:val="001C28A1"/>
    <w:rsid w:val="001C405C"/>
    <w:rsid w:val="001C73EE"/>
    <w:rsid w:val="001E13D1"/>
    <w:rsid w:val="001E72F7"/>
    <w:rsid w:val="001F5B93"/>
    <w:rsid w:val="001F60BA"/>
    <w:rsid w:val="00206035"/>
    <w:rsid w:val="00216D9F"/>
    <w:rsid w:val="00222805"/>
    <w:rsid w:val="002247B8"/>
    <w:rsid w:val="002260B0"/>
    <w:rsid w:val="00233794"/>
    <w:rsid w:val="002361D1"/>
    <w:rsid w:val="00237466"/>
    <w:rsid w:val="00246C7E"/>
    <w:rsid w:val="00247B8A"/>
    <w:rsid w:val="00247F61"/>
    <w:rsid w:val="00254027"/>
    <w:rsid w:val="00263CB0"/>
    <w:rsid w:val="00265678"/>
    <w:rsid w:val="00270A5C"/>
    <w:rsid w:val="00272AF9"/>
    <w:rsid w:val="00273093"/>
    <w:rsid w:val="00274562"/>
    <w:rsid w:val="0027586F"/>
    <w:rsid w:val="00276CEB"/>
    <w:rsid w:val="00286E9A"/>
    <w:rsid w:val="00290A0C"/>
    <w:rsid w:val="002B3414"/>
    <w:rsid w:val="002C2229"/>
    <w:rsid w:val="002C3512"/>
    <w:rsid w:val="002C52F3"/>
    <w:rsid w:val="002C7A94"/>
    <w:rsid w:val="002D6C8F"/>
    <w:rsid w:val="002E01C1"/>
    <w:rsid w:val="002E078C"/>
    <w:rsid w:val="002E3F19"/>
    <w:rsid w:val="002E6FDD"/>
    <w:rsid w:val="002F085F"/>
    <w:rsid w:val="002F5AF0"/>
    <w:rsid w:val="002F6474"/>
    <w:rsid w:val="002F6EA4"/>
    <w:rsid w:val="00302DC9"/>
    <w:rsid w:val="00302FD9"/>
    <w:rsid w:val="003038AD"/>
    <w:rsid w:val="00303ECD"/>
    <w:rsid w:val="00304685"/>
    <w:rsid w:val="00306305"/>
    <w:rsid w:val="0030700F"/>
    <w:rsid w:val="00314962"/>
    <w:rsid w:val="0032586C"/>
    <w:rsid w:val="00331A8D"/>
    <w:rsid w:val="00336E90"/>
    <w:rsid w:val="0034166A"/>
    <w:rsid w:val="003452ED"/>
    <w:rsid w:val="00346B59"/>
    <w:rsid w:val="0034721F"/>
    <w:rsid w:val="003506E6"/>
    <w:rsid w:val="00350CBC"/>
    <w:rsid w:val="00351200"/>
    <w:rsid w:val="003609D9"/>
    <w:rsid w:val="003718BB"/>
    <w:rsid w:val="003812F6"/>
    <w:rsid w:val="0038285B"/>
    <w:rsid w:val="00384141"/>
    <w:rsid w:val="00390D95"/>
    <w:rsid w:val="00393DE5"/>
    <w:rsid w:val="00395D3D"/>
    <w:rsid w:val="00397C8F"/>
    <w:rsid w:val="003A25ED"/>
    <w:rsid w:val="003A55F1"/>
    <w:rsid w:val="003B1CB3"/>
    <w:rsid w:val="003B4080"/>
    <w:rsid w:val="003B4D63"/>
    <w:rsid w:val="003B6336"/>
    <w:rsid w:val="003C1B1B"/>
    <w:rsid w:val="003C4904"/>
    <w:rsid w:val="003D18BB"/>
    <w:rsid w:val="003D43E2"/>
    <w:rsid w:val="003E04DB"/>
    <w:rsid w:val="003E6670"/>
    <w:rsid w:val="003F10B8"/>
    <w:rsid w:val="003F1704"/>
    <w:rsid w:val="00403917"/>
    <w:rsid w:val="004134CF"/>
    <w:rsid w:val="004154E9"/>
    <w:rsid w:val="00425B57"/>
    <w:rsid w:val="00427857"/>
    <w:rsid w:val="0043292E"/>
    <w:rsid w:val="00433684"/>
    <w:rsid w:val="00435AE1"/>
    <w:rsid w:val="00436274"/>
    <w:rsid w:val="00440964"/>
    <w:rsid w:val="004422D9"/>
    <w:rsid w:val="004627C4"/>
    <w:rsid w:val="00463EA4"/>
    <w:rsid w:val="004662A6"/>
    <w:rsid w:val="00466812"/>
    <w:rsid w:val="004704DB"/>
    <w:rsid w:val="00470B9D"/>
    <w:rsid w:val="0047563D"/>
    <w:rsid w:val="00485ECB"/>
    <w:rsid w:val="00490F28"/>
    <w:rsid w:val="0049119F"/>
    <w:rsid w:val="00494870"/>
    <w:rsid w:val="004A2698"/>
    <w:rsid w:val="004B23F1"/>
    <w:rsid w:val="004B35CB"/>
    <w:rsid w:val="004B52CC"/>
    <w:rsid w:val="004B69E8"/>
    <w:rsid w:val="004B78CB"/>
    <w:rsid w:val="004D021D"/>
    <w:rsid w:val="004D0413"/>
    <w:rsid w:val="004D4F78"/>
    <w:rsid w:val="004D7C54"/>
    <w:rsid w:val="004E1DDF"/>
    <w:rsid w:val="004E2723"/>
    <w:rsid w:val="004E5B34"/>
    <w:rsid w:val="004E7D3D"/>
    <w:rsid w:val="004E7E2D"/>
    <w:rsid w:val="004F0B85"/>
    <w:rsid w:val="004F0C50"/>
    <w:rsid w:val="00500F01"/>
    <w:rsid w:val="005056A5"/>
    <w:rsid w:val="0050586C"/>
    <w:rsid w:val="00505E35"/>
    <w:rsid w:val="00513570"/>
    <w:rsid w:val="0051454C"/>
    <w:rsid w:val="0051456E"/>
    <w:rsid w:val="00515DD2"/>
    <w:rsid w:val="005164E2"/>
    <w:rsid w:val="00524197"/>
    <w:rsid w:val="00531B20"/>
    <w:rsid w:val="005359EF"/>
    <w:rsid w:val="005403B9"/>
    <w:rsid w:val="00552F17"/>
    <w:rsid w:val="0055763E"/>
    <w:rsid w:val="005645A7"/>
    <w:rsid w:val="00571BF2"/>
    <w:rsid w:val="00583A7C"/>
    <w:rsid w:val="0058502F"/>
    <w:rsid w:val="0058631D"/>
    <w:rsid w:val="00587383"/>
    <w:rsid w:val="0059233E"/>
    <w:rsid w:val="00596468"/>
    <w:rsid w:val="0059674B"/>
    <w:rsid w:val="005A11A4"/>
    <w:rsid w:val="005A49CD"/>
    <w:rsid w:val="005A5FB9"/>
    <w:rsid w:val="005A7B63"/>
    <w:rsid w:val="005B10FB"/>
    <w:rsid w:val="005B5B36"/>
    <w:rsid w:val="005B6208"/>
    <w:rsid w:val="005C1BAC"/>
    <w:rsid w:val="005C7BD5"/>
    <w:rsid w:val="005D016F"/>
    <w:rsid w:val="005D14EC"/>
    <w:rsid w:val="005E1F65"/>
    <w:rsid w:val="005E683F"/>
    <w:rsid w:val="00606880"/>
    <w:rsid w:val="00610AC5"/>
    <w:rsid w:val="006152A8"/>
    <w:rsid w:val="00617180"/>
    <w:rsid w:val="006222C4"/>
    <w:rsid w:val="00624AC9"/>
    <w:rsid w:val="00624DB5"/>
    <w:rsid w:val="00624F25"/>
    <w:rsid w:val="0062725D"/>
    <w:rsid w:val="00635E24"/>
    <w:rsid w:val="00636027"/>
    <w:rsid w:val="00641EAC"/>
    <w:rsid w:val="00647817"/>
    <w:rsid w:val="00656C5C"/>
    <w:rsid w:val="00672300"/>
    <w:rsid w:val="00676599"/>
    <w:rsid w:val="00681444"/>
    <w:rsid w:val="006853C0"/>
    <w:rsid w:val="00691E85"/>
    <w:rsid w:val="00694F71"/>
    <w:rsid w:val="006B5BFD"/>
    <w:rsid w:val="006C362A"/>
    <w:rsid w:val="006D227C"/>
    <w:rsid w:val="006E5E1B"/>
    <w:rsid w:val="006E6EF3"/>
    <w:rsid w:val="006E72D6"/>
    <w:rsid w:val="00701D57"/>
    <w:rsid w:val="0070446B"/>
    <w:rsid w:val="0070795F"/>
    <w:rsid w:val="0071593E"/>
    <w:rsid w:val="00715BBE"/>
    <w:rsid w:val="007169AE"/>
    <w:rsid w:val="007421EB"/>
    <w:rsid w:val="00752627"/>
    <w:rsid w:val="00755899"/>
    <w:rsid w:val="00755AE5"/>
    <w:rsid w:val="00755D0A"/>
    <w:rsid w:val="00772D06"/>
    <w:rsid w:val="00773FF3"/>
    <w:rsid w:val="00780714"/>
    <w:rsid w:val="00780B5D"/>
    <w:rsid w:val="00782FB4"/>
    <w:rsid w:val="0078346F"/>
    <w:rsid w:val="00790CDF"/>
    <w:rsid w:val="00792FBA"/>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7F6A25"/>
    <w:rsid w:val="00802573"/>
    <w:rsid w:val="00812075"/>
    <w:rsid w:val="00825BC0"/>
    <w:rsid w:val="00826504"/>
    <w:rsid w:val="0083049B"/>
    <w:rsid w:val="00830715"/>
    <w:rsid w:val="00836C15"/>
    <w:rsid w:val="0084200D"/>
    <w:rsid w:val="00842408"/>
    <w:rsid w:val="00847CA3"/>
    <w:rsid w:val="008678CE"/>
    <w:rsid w:val="008746B6"/>
    <w:rsid w:val="00876D8E"/>
    <w:rsid w:val="008771A2"/>
    <w:rsid w:val="00881003"/>
    <w:rsid w:val="00881761"/>
    <w:rsid w:val="00882B8C"/>
    <w:rsid w:val="00885F9A"/>
    <w:rsid w:val="00886009"/>
    <w:rsid w:val="008870BE"/>
    <w:rsid w:val="00897072"/>
    <w:rsid w:val="008A17AA"/>
    <w:rsid w:val="008A71B4"/>
    <w:rsid w:val="008A7A6B"/>
    <w:rsid w:val="008B3F2F"/>
    <w:rsid w:val="008B611E"/>
    <w:rsid w:val="008C0DD0"/>
    <w:rsid w:val="008C3A7E"/>
    <w:rsid w:val="008C73FF"/>
    <w:rsid w:val="008D19F1"/>
    <w:rsid w:val="008D313A"/>
    <w:rsid w:val="008D71DA"/>
    <w:rsid w:val="008E06FC"/>
    <w:rsid w:val="008E3405"/>
    <w:rsid w:val="008E72EF"/>
    <w:rsid w:val="008F0435"/>
    <w:rsid w:val="008F5E91"/>
    <w:rsid w:val="008F5ECD"/>
    <w:rsid w:val="008F6381"/>
    <w:rsid w:val="008F6B26"/>
    <w:rsid w:val="008F7386"/>
    <w:rsid w:val="00906E62"/>
    <w:rsid w:val="009112E6"/>
    <w:rsid w:val="009149A2"/>
    <w:rsid w:val="00915B14"/>
    <w:rsid w:val="00917C2E"/>
    <w:rsid w:val="00921470"/>
    <w:rsid w:val="009301D0"/>
    <w:rsid w:val="00931ECE"/>
    <w:rsid w:val="00932945"/>
    <w:rsid w:val="009340A8"/>
    <w:rsid w:val="009340FE"/>
    <w:rsid w:val="009358B7"/>
    <w:rsid w:val="009466DC"/>
    <w:rsid w:val="00946D7D"/>
    <w:rsid w:val="00951632"/>
    <w:rsid w:val="0095603E"/>
    <w:rsid w:val="00960051"/>
    <w:rsid w:val="009602E9"/>
    <w:rsid w:val="009607CD"/>
    <w:rsid w:val="009617BD"/>
    <w:rsid w:val="009661A8"/>
    <w:rsid w:val="00973E15"/>
    <w:rsid w:val="00982A89"/>
    <w:rsid w:val="009965FB"/>
    <w:rsid w:val="00997C97"/>
    <w:rsid w:val="009A0206"/>
    <w:rsid w:val="009A68A1"/>
    <w:rsid w:val="009B45D7"/>
    <w:rsid w:val="009B4B69"/>
    <w:rsid w:val="009C152B"/>
    <w:rsid w:val="009C5355"/>
    <w:rsid w:val="009D25AA"/>
    <w:rsid w:val="009D7C85"/>
    <w:rsid w:val="009E44AB"/>
    <w:rsid w:val="009F1090"/>
    <w:rsid w:val="009F2282"/>
    <w:rsid w:val="009F3F4E"/>
    <w:rsid w:val="00A16F3A"/>
    <w:rsid w:val="00A275FA"/>
    <w:rsid w:val="00A27EFC"/>
    <w:rsid w:val="00A30C73"/>
    <w:rsid w:val="00A33648"/>
    <w:rsid w:val="00A360B1"/>
    <w:rsid w:val="00A42815"/>
    <w:rsid w:val="00A47024"/>
    <w:rsid w:val="00A546B7"/>
    <w:rsid w:val="00A660BB"/>
    <w:rsid w:val="00A73B0B"/>
    <w:rsid w:val="00A744EF"/>
    <w:rsid w:val="00A7640C"/>
    <w:rsid w:val="00A83B85"/>
    <w:rsid w:val="00A8500B"/>
    <w:rsid w:val="00A92965"/>
    <w:rsid w:val="00A93821"/>
    <w:rsid w:val="00A9388B"/>
    <w:rsid w:val="00AA55FC"/>
    <w:rsid w:val="00AB18C5"/>
    <w:rsid w:val="00AB3853"/>
    <w:rsid w:val="00AB4FEB"/>
    <w:rsid w:val="00AB5E0A"/>
    <w:rsid w:val="00AB79D4"/>
    <w:rsid w:val="00AC2DAA"/>
    <w:rsid w:val="00AC7BB7"/>
    <w:rsid w:val="00AE1B1D"/>
    <w:rsid w:val="00AE5B0D"/>
    <w:rsid w:val="00AE5D18"/>
    <w:rsid w:val="00AF35C9"/>
    <w:rsid w:val="00AF4944"/>
    <w:rsid w:val="00AF539F"/>
    <w:rsid w:val="00B01951"/>
    <w:rsid w:val="00B05FD5"/>
    <w:rsid w:val="00B07BAF"/>
    <w:rsid w:val="00B11A8F"/>
    <w:rsid w:val="00B15B8B"/>
    <w:rsid w:val="00B36B7C"/>
    <w:rsid w:val="00B425D0"/>
    <w:rsid w:val="00B428BB"/>
    <w:rsid w:val="00B45D95"/>
    <w:rsid w:val="00B46791"/>
    <w:rsid w:val="00B52A96"/>
    <w:rsid w:val="00B54989"/>
    <w:rsid w:val="00B574D3"/>
    <w:rsid w:val="00B6288B"/>
    <w:rsid w:val="00B631CF"/>
    <w:rsid w:val="00B636A0"/>
    <w:rsid w:val="00B66762"/>
    <w:rsid w:val="00B71EA7"/>
    <w:rsid w:val="00B73200"/>
    <w:rsid w:val="00B748AC"/>
    <w:rsid w:val="00B77134"/>
    <w:rsid w:val="00B77AF2"/>
    <w:rsid w:val="00B80DE2"/>
    <w:rsid w:val="00B847AA"/>
    <w:rsid w:val="00B90BFE"/>
    <w:rsid w:val="00B967D3"/>
    <w:rsid w:val="00BA238F"/>
    <w:rsid w:val="00BA3BD8"/>
    <w:rsid w:val="00BA4A90"/>
    <w:rsid w:val="00BB1BDF"/>
    <w:rsid w:val="00BB5059"/>
    <w:rsid w:val="00BB50C6"/>
    <w:rsid w:val="00BB55D4"/>
    <w:rsid w:val="00BC023E"/>
    <w:rsid w:val="00BC2269"/>
    <w:rsid w:val="00BC6E96"/>
    <w:rsid w:val="00BD0A71"/>
    <w:rsid w:val="00BD18D1"/>
    <w:rsid w:val="00BD6D54"/>
    <w:rsid w:val="00BE001A"/>
    <w:rsid w:val="00BE068C"/>
    <w:rsid w:val="00BE1FB1"/>
    <w:rsid w:val="00BE5F0C"/>
    <w:rsid w:val="00BE64DA"/>
    <w:rsid w:val="00BF0713"/>
    <w:rsid w:val="00BF4BB9"/>
    <w:rsid w:val="00BF5073"/>
    <w:rsid w:val="00C00BE1"/>
    <w:rsid w:val="00C11524"/>
    <w:rsid w:val="00C12894"/>
    <w:rsid w:val="00C15AD0"/>
    <w:rsid w:val="00C20CEC"/>
    <w:rsid w:val="00C27776"/>
    <w:rsid w:val="00C430E3"/>
    <w:rsid w:val="00C441C9"/>
    <w:rsid w:val="00C4442E"/>
    <w:rsid w:val="00C4569C"/>
    <w:rsid w:val="00C460A9"/>
    <w:rsid w:val="00C51574"/>
    <w:rsid w:val="00C714A9"/>
    <w:rsid w:val="00C7740C"/>
    <w:rsid w:val="00C826F2"/>
    <w:rsid w:val="00C90014"/>
    <w:rsid w:val="00C97E3F"/>
    <w:rsid w:val="00CB05D7"/>
    <w:rsid w:val="00CB2A54"/>
    <w:rsid w:val="00CB36DC"/>
    <w:rsid w:val="00CB63AB"/>
    <w:rsid w:val="00CB6857"/>
    <w:rsid w:val="00CC29EB"/>
    <w:rsid w:val="00CC2D7D"/>
    <w:rsid w:val="00CC4AB0"/>
    <w:rsid w:val="00CC7B1A"/>
    <w:rsid w:val="00CD4D14"/>
    <w:rsid w:val="00CE2714"/>
    <w:rsid w:val="00CE3B9A"/>
    <w:rsid w:val="00CE4492"/>
    <w:rsid w:val="00CE6562"/>
    <w:rsid w:val="00CE7E1D"/>
    <w:rsid w:val="00CF173D"/>
    <w:rsid w:val="00CF62B2"/>
    <w:rsid w:val="00D01016"/>
    <w:rsid w:val="00D045BB"/>
    <w:rsid w:val="00D04CF4"/>
    <w:rsid w:val="00D072BF"/>
    <w:rsid w:val="00D12C4B"/>
    <w:rsid w:val="00D24C79"/>
    <w:rsid w:val="00D3360D"/>
    <w:rsid w:val="00D344F9"/>
    <w:rsid w:val="00D37106"/>
    <w:rsid w:val="00D42111"/>
    <w:rsid w:val="00D444E9"/>
    <w:rsid w:val="00D47BED"/>
    <w:rsid w:val="00D517CB"/>
    <w:rsid w:val="00D52C4B"/>
    <w:rsid w:val="00D6237B"/>
    <w:rsid w:val="00D71860"/>
    <w:rsid w:val="00D72735"/>
    <w:rsid w:val="00D7343C"/>
    <w:rsid w:val="00D75740"/>
    <w:rsid w:val="00D814FB"/>
    <w:rsid w:val="00D8527A"/>
    <w:rsid w:val="00D95341"/>
    <w:rsid w:val="00D971C0"/>
    <w:rsid w:val="00D974A3"/>
    <w:rsid w:val="00DA359A"/>
    <w:rsid w:val="00DB2C14"/>
    <w:rsid w:val="00DB56BF"/>
    <w:rsid w:val="00DB6596"/>
    <w:rsid w:val="00DB6AFC"/>
    <w:rsid w:val="00DB73A4"/>
    <w:rsid w:val="00DD3771"/>
    <w:rsid w:val="00DE3995"/>
    <w:rsid w:val="00DE4CA2"/>
    <w:rsid w:val="00DE7CEC"/>
    <w:rsid w:val="00DF627B"/>
    <w:rsid w:val="00E03A9D"/>
    <w:rsid w:val="00E04130"/>
    <w:rsid w:val="00E0455F"/>
    <w:rsid w:val="00E04DBD"/>
    <w:rsid w:val="00E1239E"/>
    <w:rsid w:val="00E130CD"/>
    <w:rsid w:val="00E23CE9"/>
    <w:rsid w:val="00E241CE"/>
    <w:rsid w:val="00E25228"/>
    <w:rsid w:val="00E26132"/>
    <w:rsid w:val="00E30F4C"/>
    <w:rsid w:val="00E3282F"/>
    <w:rsid w:val="00E348AA"/>
    <w:rsid w:val="00E51C49"/>
    <w:rsid w:val="00E57EAC"/>
    <w:rsid w:val="00E60A9C"/>
    <w:rsid w:val="00E650FB"/>
    <w:rsid w:val="00E66077"/>
    <w:rsid w:val="00E66BD0"/>
    <w:rsid w:val="00E672B1"/>
    <w:rsid w:val="00E77D33"/>
    <w:rsid w:val="00E8064B"/>
    <w:rsid w:val="00E81AAD"/>
    <w:rsid w:val="00E866FB"/>
    <w:rsid w:val="00EA16BB"/>
    <w:rsid w:val="00EA4724"/>
    <w:rsid w:val="00EB12B5"/>
    <w:rsid w:val="00EB6695"/>
    <w:rsid w:val="00EB6987"/>
    <w:rsid w:val="00EC53D6"/>
    <w:rsid w:val="00EC739F"/>
    <w:rsid w:val="00ED07C9"/>
    <w:rsid w:val="00ED2911"/>
    <w:rsid w:val="00ED2A24"/>
    <w:rsid w:val="00ED73EE"/>
    <w:rsid w:val="00ED7E68"/>
    <w:rsid w:val="00EE7BAC"/>
    <w:rsid w:val="00EF11CC"/>
    <w:rsid w:val="00F037BA"/>
    <w:rsid w:val="00F045BC"/>
    <w:rsid w:val="00F1196A"/>
    <w:rsid w:val="00F11A01"/>
    <w:rsid w:val="00F12847"/>
    <w:rsid w:val="00F13656"/>
    <w:rsid w:val="00F13979"/>
    <w:rsid w:val="00F17016"/>
    <w:rsid w:val="00F249E7"/>
    <w:rsid w:val="00F25849"/>
    <w:rsid w:val="00F4095E"/>
    <w:rsid w:val="00F45AF5"/>
    <w:rsid w:val="00F5502D"/>
    <w:rsid w:val="00F55A12"/>
    <w:rsid w:val="00F574C2"/>
    <w:rsid w:val="00F629B5"/>
    <w:rsid w:val="00F630C5"/>
    <w:rsid w:val="00F65299"/>
    <w:rsid w:val="00F758A8"/>
    <w:rsid w:val="00F7663C"/>
    <w:rsid w:val="00F77E1B"/>
    <w:rsid w:val="00F84C93"/>
    <w:rsid w:val="00F90926"/>
    <w:rsid w:val="00F91DA2"/>
    <w:rsid w:val="00F938BB"/>
    <w:rsid w:val="00F96149"/>
    <w:rsid w:val="00FA0FED"/>
    <w:rsid w:val="00FA202F"/>
    <w:rsid w:val="00FA28A2"/>
    <w:rsid w:val="00FA6C0C"/>
    <w:rsid w:val="00FA7863"/>
    <w:rsid w:val="00FB31EA"/>
    <w:rsid w:val="00FB47FC"/>
    <w:rsid w:val="00FC14C0"/>
    <w:rsid w:val="00FC480E"/>
    <w:rsid w:val="00FC7AAB"/>
    <w:rsid w:val="00FD0A3F"/>
    <w:rsid w:val="00FD6055"/>
    <w:rsid w:val="00FE0D9D"/>
    <w:rsid w:val="00FE26B2"/>
    <w:rsid w:val="00FE2799"/>
    <w:rsid w:val="00FF25FB"/>
    <w:rsid w:val="00FF530F"/>
    <w:rsid w:val="00FF7043"/>
    <w:rsid w:val="0103164E"/>
    <w:rsid w:val="010A5091"/>
    <w:rsid w:val="01395070"/>
    <w:rsid w:val="014D44ED"/>
    <w:rsid w:val="01B97F5E"/>
    <w:rsid w:val="01C0309B"/>
    <w:rsid w:val="01DA48EA"/>
    <w:rsid w:val="01ED30B6"/>
    <w:rsid w:val="020A29E6"/>
    <w:rsid w:val="023C403F"/>
    <w:rsid w:val="0262292C"/>
    <w:rsid w:val="026B6DF0"/>
    <w:rsid w:val="027345B1"/>
    <w:rsid w:val="02B95402"/>
    <w:rsid w:val="02C0473E"/>
    <w:rsid w:val="02E025AB"/>
    <w:rsid w:val="0353676A"/>
    <w:rsid w:val="036208AE"/>
    <w:rsid w:val="03722CE6"/>
    <w:rsid w:val="03912F41"/>
    <w:rsid w:val="03952C9D"/>
    <w:rsid w:val="0444488F"/>
    <w:rsid w:val="04504BAA"/>
    <w:rsid w:val="045F4DED"/>
    <w:rsid w:val="046A541C"/>
    <w:rsid w:val="046B3792"/>
    <w:rsid w:val="048D195A"/>
    <w:rsid w:val="04D331AF"/>
    <w:rsid w:val="04E65BBC"/>
    <w:rsid w:val="0515557A"/>
    <w:rsid w:val="0519632A"/>
    <w:rsid w:val="053A3164"/>
    <w:rsid w:val="053A7F61"/>
    <w:rsid w:val="053D5014"/>
    <w:rsid w:val="055A1E59"/>
    <w:rsid w:val="058A546B"/>
    <w:rsid w:val="059000EA"/>
    <w:rsid w:val="059F6AC9"/>
    <w:rsid w:val="05BB1221"/>
    <w:rsid w:val="05BB24F7"/>
    <w:rsid w:val="05C03E89"/>
    <w:rsid w:val="05C55124"/>
    <w:rsid w:val="05EE2563"/>
    <w:rsid w:val="06085925"/>
    <w:rsid w:val="062E40AE"/>
    <w:rsid w:val="063F4ED6"/>
    <w:rsid w:val="06603302"/>
    <w:rsid w:val="06980D7F"/>
    <w:rsid w:val="06CA4598"/>
    <w:rsid w:val="06D07D32"/>
    <w:rsid w:val="06ED3295"/>
    <w:rsid w:val="071546AD"/>
    <w:rsid w:val="071F71BB"/>
    <w:rsid w:val="073D6B8C"/>
    <w:rsid w:val="07526D57"/>
    <w:rsid w:val="07610F29"/>
    <w:rsid w:val="076971BA"/>
    <w:rsid w:val="076A5F83"/>
    <w:rsid w:val="076D10BE"/>
    <w:rsid w:val="077637E4"/>
    <w:rsid w:val="078F59E9"/>
    <w:rsid w:val="07E76EF1"/>
    <w:rsid w:val="081B54CF"/>
    <w:rsid w:val="08216276"/>
    <w:rsid w:val="08A234FA"/>
    <w:rsid w:val="08B00A4C"/>
    <w:rsid w:val="095911F2"/>
    <w:rsid w:val="097E7F9F"/>
    <w:rsid w:val="09AB2883"/>
    <w:rsid w:val="09CD27F9"/>
    <w:rsid w:val="0A074BFE"/>
    <w:rsid w:val="0A4A63EE"/>
    <w:rsid w:val="0A4C5E14"/>
    <w:rsid w:val="0A4E393A"/>
    <w:rsid w:val="0ABD175F"/>
    <w:rsid w:val="0ACC43B1"/>
    <w:rsid w:val="0B1C57E6"/>
    <w:rsid w:val="0B2E5519"/>
    <w:rsid w:val="0B5A630E"/>
    <w:rsid w:val="0B5F034B"/>
    <w:rsid w:val="0B662F05"/>
    <w:rsid w:val="0B785764"/>
    <w:rsid w:val="0BA83B93"/>
    <w:rsid w:val="0BCF0AAA"/>
    <w:rsid w:val="0BEB1564"/>
    <w:rsid w:val="0C1A2A94"/>
    <w:rsid w:val="0C256AE2"/>
    <w:rsid w:val="0C476893"/>
    <w:rsid w:val="0C75384C"/>
    <w:rsid w:val="0C8353F1"/>
    <w:rsid w:val="0C965FE6"/>
    <w:rsid w:val="0CBF0B1F"/>
    <w:rsid w:val="0D455D27"/>
    <w:rsid w:val="0D4A25DE"/>
    <w:rsid w:val="0D613CFD"/>
    <w:rsid w:val="0D666D69"/>
    <w:rsid w:val="0D935B07"/>
    <w:rsid w:val="0DB92CC8"/>
    <w:rsid w:val="0E2C0C2E"/>
    <w:rsid w:val="0E46379C"/>
    <w:rsid w:val="0E5763F4"/>
    <w:rsid w:val="0E596577"/>
    <w:rsid w:val="0E725C2C"/>
    <w:rsid w:val="0E73429B"/>
    <w:rsid w:val="0E8B610F"/>
    <w:rsid w:val="0E947445"/>
    <w:rsid w:val="0EE000F6"/>
    <w:rsid w:val="0EF40828"/>
    <w:rsid w:val="0F6A0022"/>
    <w:rsid w:val="0FFF56D6"/>
    <w:rsid w:val="102C2202"/>
    <w:rsid w:val="104C1224"/>
    <w:rsid w:val="10A02A15"/>
    <w:rsid w:val="10CD65EF"/>
    <w:rsid w:val="10E83B64"/>
    <w:rsid w:val="10F13271"/>
    <w:rsid w:val="112453F4"/>
    <w:rsid w:val="115832F0"/>
    <w:rsid w:val="12241808"/>
    <w:rsid w:val="12290783"/>
    <w:rsid w:val="128F6ED4"/>
    <w:rsid w:val="12AD31C8"/>
    <w:rsid w:val="12F27580"/>
    <w:rsid w:val="12FC6228"/>
    <w:rsid w:val="132A1F07"/>
    <w:rsid w:val="13337B71"/>
    <w:rsid w:val="138A175B"/>
    <w:rsid w:val="139C284F"/>
    <w:rsid w:val="13C02E53"/>
    <w:rsid w:val="13E9101C"/>
    <w:rsid w:val="140E413A"/>
    <w:rsid w:val="14495172"/>
    <w:rsid w:val="145271E3"/>
    <w:rsid w:val="145C6C53"/>
    <w:rsid w:val="14706BA3"/>
    <w:rsid w:val="14787422"/>
    <w:rsid w:val="14A5684C"/>
    <w:rsid w:val="14BC63CC"/>
    <w:rsid w:val="151614F8"/>
    <w:rsid w:val="151C7433"/>
    <w:rsid w:val="152574D2"/>
    <w:rsid w:val="15467C98"/>
    <w:rsid w:val="155567D1"/>
    <w:rsid w:val="159468F5"/>
    <w:rsid w:val="15A45698"/>
    <w:rsid w:val="15AB2C91"/>
    <w:rsid w:val="15D20433"/>
    <w:rsid w:val="15D60C87"/>
    <w:rsid w:val="16235C9A"/>
    <w:rsid w:val="163D6990"/>
    <w:rsid w:val="16491459"/>
    <w:rsid w:val="167364D6"/>
    <w:rsid w:val="168A7749"/>
    <w:rsid w:val="169F551D"/>
    <w:rsid w:val="17072E77"/>
    <w:rsid w:val="171A07FE"/>
    <w:rsid w:val="1768590F"/>
    <w:rsid w:val="17935082"/>
    <w:rsid w:val="17B07EE9"/>
    <w:rsid w:val="17FC0588"/>
    <w:rsid w:val="18185587"/>
    <w:rsid w:val="181B027E"/>
    <w:rsid w:val="181B4524"/>
    <w:rsid w:val="182201B4"/>
    <w:rsid w:val="1830753E"/>
    <w:rsid w:val="18A4506D"/>
    <w:rsid w:val="18C26AAD"/>
    <w:rsid w:val="18F41B50"/>
    <w:rsid w:val="190A6EA1"/>
    <w:rsid w:val="192F2B88"/>
    <w:rsid w:val="19484788"/>
    <w:rsid w:val="19574DA2"/>
    <w:rsid w:val="198B3B37"/>
    <w:rsid w:val="19E00326"/>
    <w:rsid w:val="19EF0D1A"/>
    <w:rsid w:val="1A131456"/>
    <w:rsid w:val="1A2E7F61"/>
    <w:rsid w:val="1A3569FD"/>
    <w:rsid w:val="1A36182D"/>
    <w:rsid w:val="1A5172CB"/>
    <w:rsid w:val="1A5823C6"/>
    <w:rsid w:val="1A5C140C"/>
    <w:rsid w:val="1A730D10"/>
    <w:rsid w:val="1AC23FF4"/>
    <w:rsid w:val="1AD50A96"/>
    <w:rsid w:val="1B1A56C5"/>
    <w:rsid w:val="1B6616A2"/>
    <w:rsid w:val="1BBE5C3B"/>
    <w:rsid w:val="1BC55B1D"/>
    <w:rsid w:val="1BCB44A6"/>
    <w:rsid w:val="1BCE57CF"/>
    <w:rsid w:val="1BE95B4C"/>
    <w:rsid w:val="1C0302FC"/>
    <w:rsid w:val="1C1E0C92"/>
    <w:rsid w:val="1C3D3FBF"/>
    <w:rsid w:val="1C4353EA"/>
    <w:rsid w:val="1C550B58"/>
    <w:rsid w:val="1C9828F5"/>
    <w:rsid w:val="1C9A2A0F"/>
    <w:rsid w:val="1C9C4D7C"/>
    <w:rsid w:val="1CB57D11"/>
    <w:rsid w:val="1CC652BF"/>
    <w:rsid w:val="1D1125BF"/>
    <w:rsid w:val="1D230C56"/>
    <w:rsid w:val="1D295B40"/>
    <w:rsid w:val="1D354AC5"/>
    <w:rsid w:val="1D4E423D"/>
    <w:rsid w:val="1D500702"/>
    <w:rsid w:val="1D6F5C49"/>
    <w:rsid w:val="1DA03128"/>
    <w:rsid w:val="1DA71368"/>
    <w:rsid w:val="1DB45D52"/>
    <w:rsid w:val="1DBD74E5"/>
    <w:rsid w:val="1DC35F95"/>
    <w:rsid w:val="1E392021"/>
    <w:rsid w:val="1E4A1F16"/>
    <w:rsid w:val="1E965458"/>
    <w:rsid w:val="1EA336D1"/>
    <w:rsid w:val="1EC01001"/>
    <w:rsid w:val="1EC87003"/>
    <w:rsid w:val="1ECC70CB"/>
    <w:rsid w:val="1EE12B77"/>
    <w:rsid w:val="1EE138DE"/>
    <w:rsid w:val="1EEE5021"/>
    <w:rsid w:val="1F460C2C"/>
    <w:rsid w:val="1F4E6D09"/>
    <w:rsid w:val="1F7E03C6"/>
    <w:rsid w:val="1FBC0EEE"/>
    <w:rsid w:val="1FC61CBA"/>
    <w:rsid w:val="1FD57EC6"/>
    <w:rsid w:val="1FEB67FD"/>
    <w:rsid w:val="203B0212"/>
    <w:rsid w:val="2051717C"/>
    <w:rsid w:val="20A93E9D"/>
    <w:rsid w:val="20F65508"/>
    <w:rsid w:val="21350F58"/>
    <w:rsid w:val="214210A0"/>
    <w:rsid w:val="217B23CD"/>
    <w:rsid w:val="218B501C"/>
    <w:rsid w:val="219958A5"/>
    <w:rsid w:val="219F2875"/>
    <w:rsid w:val="21AD4F92"/>
    <w:rsid w:val="21CD5401"/>
    <w:rsid w:val="21CE7887"/>
    <w:rsid w:val="21DB710B"/>
    <w:rsid w:val="21F06E74"/>
    <w:rsid w:val="22124DF5"/>
    <w:rsid w:val="22276D94"/>
    <w:rsid w:val="224C47AB"/>
    <w:rsid w:val="225418B2"/>
    <w:rsid w:val="22620E6D"/>
    <w:rsid w:val="227C5339"/>
    <w:rsid w:val="22B20386"/>
    <w:rsid w:val="22CF718A"/>
    <w:rsid w:val="22E76282"/>
    <w:rsid w:val="22F97D63"/>
    <w:rsid w:val="2331054B"/>
    <w:rsid w:val="238166D6"/>
    <w:rsid w:val="238812B1"/>
    <w:rsid w:val="238A6513"/>
    <w:rsid w:val="239053EA"/>
    <w:rsid w:val="23953F30"/>
    <w:rsid w:val="239A32F4"/>
    <w:rsid w:val="23B00DAE"/>
    <w:rsid w:val="23F84985"/>
    <w:rsid w:val="241412F8"/>
    <w:rsid w:val="2418246B"/>
    <w:rsid w:val="241A158A"/>
    <w:rsid w:val="244A2F6C"/>
    <w:rsid w:val="247C7268"/>
    <w:rsid w:val="24A14BCF"/>
    <w:rsid w:val="24FC7162"/>
    <w:rsid w:val="250D0D56"/>
    <w:rsid w:val="2551032A"/>
    <w:rsid w:val="257D111F"/>
    <w:rsid w:val="25A713A5"/>
    <w:rsid w:val="25A95A70"/>
    <w:rsid w:val="25B74631"/>
    <w:rsid w:val="26090EEF"/>
    <w:rsid w:val="260D24A3"/>
    <w:rsid w:val="26712A32"/>
    <w:rsid w:val="267C4336"/>
    <w:rsid w:val="26940218"/>
    <w:rsid w:val="26997174"/>
    <w:rsid w:val="26B54001"/>
    <w:rsid w:val="26C96D36"/>
    <w:rsid w:val="271635D9"/>
    <w:rsid w:val="27383550"/>
    <w:rsid w:val="274E49B8"/>
    <w:rsid w:val="27640314"/>
    <w:rsid w:val="27644345"/>
    <w:rsid w:val="27C23B81"/>
    <w:rsid w:val="27D8088F"/>
    <w:rsid w:val="2840413E"/>
    <w:rsid w:val="28524421"/>
    <w:rsid w:val="28691DDD"/>
    <w:rsid w:val="289C555E"/>
    <w:rsid w:val="28DE2C6A"/>
    <w:rsid w:val="28F57CE7"/>
    <w:rsid w:val="293933AF"/>
    <w:rsid w:val="29444FC3"/>
    <w:rsid w:val="29573003"/>
    <w:rsid w:val="295D00EB"/>
    <w:rsid w:val="29905158"/>
    <w:rsid w:val="29AA48A0"/>
    <w:rsid w:val="29C40D94"/>
    <w:rsid w:val="29CA071F"/>
    <w:rsid w:val="29D15596"/>
    <w:rsid w:val="29E01C27"/>
    <w:rsid w:val="29F06A74"/>
    <w:rsid w:val="29F759A2"/>
    <w:rsid w:val="2A1738F0"/>
    <w:rsid w:val="2A181417"/>
    <w:rsid w:val="2A2A6DCB"/>
    <w:rsid w:val="2A587E8E"/>
    <w:rsid w:val="2A6D31B1"/>
    <w:rsid w:val="2A7C6085"/>
    <w:rsid w:val="2A7D31F3"/>
    <w:rsid w:val="2A9A5B2F"/>
    <w:rsid w:val="2AAA6513"/>
    <w:rsid w:val="2AB63109"/>
    <w:rsid w:val="2B235C2C"/>
    <w:rsid w:val="2B594DDC"/>
    <w:rsid w:val="2BA2153D"/>
    <w:rsid w:val="2BF15B5D"/>
    <w:rsid w:val="2C016B75"/>
    <w:rsid w:val="2C0A4D8F"/>
    <w:rsid w:val="2C2B66A0"/>
    <w:rsid w:val="2C2E6CCF"/>
    <w:rsid w:val="2C792587"/>
    <w:rsid w:val="2C8D4781"/>
    <w:rsid w:val="2CB90C8F"/>
    <w:rsid w:val="2CF2314A"/>
    <w:rsid w:val="2D03015C"/>
    <w:rsid w:val="2D3E7D46"/>
    <w:rsid w:val="2D660F0B"/>
    <w:rsid w:val="2D867DD7"/>
    <w:rsid w:val="2DF301D1"/>
    <w:rsid w:val="2DF434B8"/>
    <w:rsid w:val="2DF51A73"/>
    <w:rsid w:val="2E132801"/>
    <w:rsid w:val="2E5F29B7"/>
    <w:rsid w:val="2E620EB2"/>
    <w:rsid w:val="2E756D50"/>
    <w:rsid w:val="2EBF6305"/>
    <w:rsid w:val="2F041F69"/>
    <w:rsid w:val="2F0562E7"/>
    <w:rsid w:val="2F2A7C22"/>
    <w:rsid w:val="2F3C780C"/>
    <w:rsid w:val="2F5C2645"/>
    <w:rsid w:val="2F6173BC"/>
    <w:rsid w:val="2F683C38"/>
    <w:rsid w:val="2FA8676C"/>
    <w:rsid w:val="30077F63"/>
    <w:rsid w:val="30406DA5"/>
    <w:rsid w:val="30442F65"/>
    <w:rsid w:val="304A1F48"/>
    <w:rsid w:val="30AA216C"/>
    <w:rsid w:val="30DC319E"/>
    <w:rsid w:val="31083F93"/>
    <w:rsid w:val="312126AC"/>
    <w:rsid w:val="3126266B"/>
    <w:rsid w:val="312A3F19"/>
    <w:rsid w:val="3173279B"/>
    <w:rsid w:val="31A67109"/>
    <w:rsid w:val="31AB44D5"/>
    <w:rsid w:val="31E651EC"/>
    <w:rsid w:val="32126AFE"/>
    <w:rsid w:val="321D3A6E"/>
    <w:rsid w:val="32266487"/>
    <w:rsid w:val="32323E7D"/>
    <w:rsid w:val="323B0398"/>
    <w:rsid w:val="324A0061"/>
    <w:rsid w:val="32545820"/>
    <w:rsid w:val="327D20BF"/>
    <w:rsid w:val="32890278"/>
    <w:rsid w:val="32992A91"/>
    <w:rsid w:val="32CC6916"/>
    <w:rsid w:val="32F20BA1"/>
    <w:rsid w:val="33063EDA"/>
    <w:rsid w:val="333C43C8"/>
    <w:rsid w:val="335106A7"/>
    <w:rsid w:val="336E5F6C"/>
    <w:rsid w:val="33811DDB"/>
    <w:rsid w:val="338B3E90"/>
    <w:rsid w:val="33D939C5"/>
    <w:rsid w:val="33EE4311"/>
    <w:rsid w:val="340A564A"/>
    <w:rsid w:val="342C61EA"/>
    <w:rsid w:val="34575802"/>
    <w:rsid w:val="34627E5E"/>
    <w:rsid w:val="34651225"/>
    <w:rsid w:val="34663677"/>
    <w:rsid w:val="34912AFD"/>
    <w:rsid w:val="349677C7"/>
    <w:rsid w:val="34A915E9"/>
    <w:rsid w:val="35DB18E9"/>
    <w:rsid w:val="35F9608A"/>
    <w:rsid w:val="35FD3123"/>
    <w:rsid w:val="36164FE6"/>
    <w:rsid w:val="36172693"/>
    <w:rsid w:val="364D069A"/>
    <w:rsid w:val="3680425C"/>
    <w:rsid w:val="369C6A2C"/>
    <w:rsid w:val="36A857BA"/>
    <w:rsid w:val="36C912A8"/>
    <w:rsid w:val="36C941C4"/>
    <w:rsid w:val="370E5054"/>
    <w:rsid w:val="370F2958"/>
    <w:rsid w:val="371D3CDA"/>
    <w:rsid w:val="37704640"/>
    <w:rsid w:val="37BA7BC1"/>
    <w:rsid w:val="38041615"/>
    <w:rsid w:val="38102E24"/>
    <w:rsid w:val="38571C7D"/>
    <w:rsid w:val="38773D65"/>
    <w:rsid w:val="38807DFD"/>
    <w:rsid w:val="38A72D01"/>
    <w:rsid w:val="38AC78FA"/>
    <w:rsid w:val="38BD38B5"/>
    <w:rsid w:val="38CF183A"/>
    <w:rsid w:val="38EC419A"/>
    <w:rsid w:val="39227BBC"/>
    <w:rsid w:val="395064A4"/>
    <w:rsid w:val="395C1320"/>
    <w:rsid w:val="397D1296"/>
    <w:rsid w:val="3980682D"/>
    <w:rsid w:val="399D7916"/>
    <w:rsid w:val="39E561B5"/>
    <w:rsid w:val="3A0E3473"/>
    <w:rsid w:val="3A1B0664"/>
    <w:rsid w:val="3A5B06B9"/>
    <w:rsid w:val="3A663AD8"/>
    <w:rsid w:val="3AA50855"/>
    <w:rsid w:val="3AB74666"/>
    <w:rsid w:val="3AB962FE"/>
    <w:rsid w:val="3AD2116E"/>
    <w:rsid w:val="3B184D66"/>
    <w:rsid w:val="3B707BDE"/>
    <w:rsid w:val="3BA46497"/>
    <w:rsid w:val="3BC046A9"/>
    <w:rsid w:val="3C052EC6"/>
    <w:rsid w:val="3C2A69B7"/>
    <w:rsid w:val="3C373E57"/>
    <w:rsid w:val="3C5E6E58"/>
    <w:rsid w:val="3CA36D89"/>
    <w:rsid w:val="3CB66F99"/>
    <w:rsid w:val="3CB7686D"/>
    <w:rsid w:val="3CDD20B9"/>
    <w:rsid w:val="3CEB1B4E"/>
    <w:rsid w:val="3CF117EB"/>
    <w:rsid w:val="3CFE624A"/>
    <w:rsid w:val="3D08513F"/>
    <w:rsid w:val="3D62220E"/>
    <w:rsid w:val="3D663B56"/>
    <w:rsid w:val="3E1C2D73"/>
    <w:rsid w:val="3E541FD3"/>
    <w:rsid w:val="3E660240"/>
    <w:rsid w:val="3E682515"/>
    <w:rsid w:val="3EA443F3"/>
    <w:rsid w:val="3EED47C8"/>
    <w:rsid w:val="3EFC6FC5"/>
    <w:rsid w:val="3F147E81"/>
    <w:rsid w:val="3F367567"/>
    <w:rsid w:val="3F7A7817"/>
    <w:rsid w:val="3FE456B9"/>
    <w:rsid w:val="3FE710E5"/>
    <w:rsid w:val="400F3C67"/>
    <w:rsid w:val="402406BD"/>
    <w:rsid w:val="40491ED2"/>
    <w:rsid w:val="40793ED7"/>
    <w:rsid w:val="40807FDE"/>
    <w:rsid w:val="408F7A37"/>
    <w:rsid w:val="40A86BF9"/>
    <w:rsid w:val="40AD420F"/>
    <w:rsid w:val="40C1415E"/>
    <w:rsid w:val="410A2831"/>
    <w:rsid w:val="41AE5FCB"/>
    <w:rsid w:val="41DA54D8"/>
    <w:rsid w:val="41E225DE"/>
    <w:rsid w:val="41E9396D"/>
    <w:rsid w:val="425D7EB7"/>
    <w:rsid w:val="429B1D01"/>
    <w:rsid w:val="42AE0712"/>
    <w:rsid w:val="42E94F55"/>
    <w:rsid w:val="42EA4C96"/>
    <w:rsid w:val="42F94C65"/>
    <w:rsid w:val="433B53F2"/>
    <w:rsid w:val="43947B59"/>
    <w:rsid w:val="43DC62F6"/>
    <w:rsid w:val="43E268C5"/>
    <w:rsid w:val="43EC14F2"/>
    <w:rsid w:val="44501024"/>
    <w:rsid w:val="44505EBA"/>
    <w:rsid w:val="446E63AB"/>
    <w:rsid w:val="44817E8C"/>
    <w:rsid w:val="449A71A0"/>
    <w:rsid w:val="44C73F64"/>
    <w:rsid w:val="44F437A6"/>
    <w:rsid w:val="44F56185"/>
    <w:rsid w:val="454F78C2"/>
    <w:rsid w:val="458F75FC"/>
    <w:rsid w:val="45A91255"/>
    <w:rsid w:val="45CE5353"/>
    <w:rsid w:val="460316FE"/>
    <w:rsid w:val="4646138E"/>
    <w:rsid w:val="465D66D7"/>
    <w:rsid w:val="466B2BA2"/>
    <w:rsid w:val="46737CA9"/>
    <w:rsid w:val="467C0356"/>
    <w:rsid w:val="468C72FB"/>
    <w:rsid w:val="46E110B6"/>
    <w:rsid w:val="46E97F6B"/>
    <w:rsid w:val="46EB1201"/>
    <w:rsid w:val="470C1094"/>
    <w:rsid w:val="470E79D1"/>
    <w:rsid w:val="47215957"/>
    <w:rsid w:val="47394321"/>
    <w:rsid w:val="4740402F"/>
    <w:rsid w:val="479775E7"/>
    <w:rsid w:val="47D14C87"/>
    <w:rsid w:val="483C7010"/>
    <w:rsid w:val="484F6F83"/>
    <w:rsid w:val="48505CB1"/>
    <w:rsid w:val="48564B08"/>
    <w:rsid w:val="48CA7928"/>
    <w:rsid w:val="48D30982"/>
    <w:rsid w:val="49316623"/>
    <w:rsid w:val="49361E82"/>
    <w:rsid w:val="493F549A"/>
    <w:rsid w:val="495D582A"/>
    <w:rsid w:val="495E1FB7"/>
    <w:rsid w:val="49B900C8"/>
    <w:rsid w:val="49DF5C0E"/>
    <w:rsid w:val="4A235542"/>
    <w:rsid w:val="4A2C3B16"/>
    <w:rsid w:val="4A5D0A54"/>
    <w:rsid w:val="4A6D2C7D"/>
    <w:rsid w:val="4B09418D"/>
    <w:rsid w:val="4B2A0929"/>
    <w:rsid w:val="4B3E0902"/>
    <w:rsid w:val="4B555CD5"/>
    <w:rsid w:val="4B9B321A"/>
    <w:rsid w:val="4C1F216E"/>
    <w:rsid w:val="4C3468FE"/>
    <w:rsid w:val="4C4579F1"/>
    <w:rsid w:val="4C4D6E52"/>
    <w:rsid w:val="4C51283A"/>
    <w:rsid w:val="4CA24E44"/>
    <w:rsid w:val="4CBC1C5F"/>
    <w:rsid w:val="4D300A92"/>
    <w:rsid w:val="4D340D6C"/>
    <w:rsid w:val="4D754306"/>
    <w:rsid w:val="4DB25F47"/>
    <w:rsid w:val="4DE578DC"/>
    <w:rsid w:val="4DF40007"/>
    <w:rsid w:val="4E097912"/>
    <w:rsid w:val="4E137126"/>
    <w:rsid w:val="4E425DB9"/>
    <w:rsid w:val="4E581E19"/>
    <w:rsid w:val="4E7C32D2"/>
    <w:rsid w:val="4E872543"/>
    <w:rsid w:val="4EA62CB3"/>
    <w:rsid w:val="4EB86BA1"/>
    <w:rsid w:val="4EBC62BA"/>
    <w:rsid w:val="4ED56242"/>
    <w:rsid w:val="4EE4474B"/>
    <w:rsid w:val="4EE93950"/>
    <w:rsid w:val="4EEF00E8"/>
    <w:rsid w:val="4F043B94"/>
    <w:rsid w:val="4F1B0EDE"/>
    <w:rsid w:val="4F245FE4"/>
    <w:rsid w:val="4F2E0C11"/>
    <w:rsid w:val="4F3D70A6"/>
    <w:rsid w:val="4F3E57A5"/>
    <w:rsid w:val="4F442D1B"/>
    <w:rsid w:val="4F53028C"/>
    <w:rsid w:val="4F70087F"/>
    <w:rsid w:val="4F866F08"/>
    <w:rsid w:val="4FCC3F86"/>
    <w:rsid w:val="500876B4"/>
    <w:rsid w:val="501222E0"/>
    <w:rsid w:val="5013409B"/>
    <w:rsid w:val="50193FF8"/>
    <w:rsid w:val="501F681B"/>
    <w:rsid w:val="50454464"/>
    <w:rsid w:val="50574197"/>
    <w:rsid w:val="5057605B"/>
    <w:rsid w:val="505D2B7C"/>
    <w:rsid w:val="50B5526C"/>
    <w:rsid w:val="50C25AB5"/>
    <w:rsid w:val="50E21C5F"/>
    <w:rsid w:val="513E0EB3"/>
    <w:rsid w:val="51650038"/>
    <w:rsid w:val="516B614C"/>
    <w:rsid w:val="51A82AFF"/>
    <w:rsid w:val="51B95CA3"/>
    <w:rsid w:val="51CB7676"/>
    <w:rsid w:val="51CC34A8"/>
    <w:rsid w:val="52383B54"/>
    <w:rsid w:val="523920F6"/>
    <w:rsid w:val="5272350A"/>
    <w:rsid w:val="52902483"/>
    <w:rsid w:val="52B729E6"/>
    <w:rsid w:val="532B20AC"/>
    <w:rsid w:val="532B33FC"/>
    <w:rsid w:val="53D53D51"/>
    <w:rsid w:val="53FD09A0"/>
    <w:rsid w:val="54091C4C"/>
    <w:rsid w:val="542171E3"/>
    <w:rsid w:val="542A2224"/>
    <w:rsid w:val="542C5727"/>
    <w:rsid w:val="545C7FCE"/>
    <w:rsid w:val="54651179"/>
    <w:rsid w:val="54E570D4"/>
    <w:rsid w:val="55180399"/>
    <w:rsid w:val="5524708E"/>
    <w:rsid w:val="552A5CFA"/>
    <w:rsid w:val="555A4BC9"/>
    <w:rsid w:val="55735625"/>
    <w:rsid w:val="55DA564E"/>
    <w:rsid w:val="567E7A8C"/>
    <w:rsid w:val="570D302A"/>
    <w:rsid w:val="57262CE7"/>
    <w:rsid w:val="57315742"/>
    <w:rsid w:val="574F3E1A"/>
    <w:rsid w:val="576261DF"/>
    <w:rsid w:val="577264D4"/>
    <w:rsid w:val="57751D0C"/>
    <w:rsid w:val="577F71DD"/>
    <w:rsid w:val="578F4EAB"/>
    <w:rsid w:val="57981C80"/>
    <w:rsid w:val="579B393A"/>
    <w:rsid w:val="57CA611A"/>
    <w:rsid w:val="57E767C7"/>
    <w:rsid w:val="57FC6D5E"/>
    <w:rsid w:val="580F2B10"/>
    <w:rsid w:val="581153A2"/>
    <w:rsid w:val="58624603"/>
    <w:rsid w:val="58720A8B"/>
    <w:rsid w:val="5874004B"/>
    <w:rsid w:val="58D97E3F"/>
    <w:rsid w:val="58F246FB"/>
    <w:rsid w:val="58FB7589"/>
    <w:rsid w:val="5905591A"/>
    <w:rsid w:val="591016D1"/>
    <w:rsid w:val="59123351"/>
    <w:rsid w:val="591C56D4"/>
    <w:rsid w:val="593254E5"/>
    <w:rsid w:val="59367040"/>
    <w:rsid w:val="599049DF"/>
    <w:rsid w:val="59987606"/>
    <w:rsid w:val="59A224CD"/>
    <w:rsid w:val="59B944A5"/>
    <w:rsid w:val="59D14FBA"/>
    <w:rsid w:val="59EA691B"/>
    <w:rsid w:val="59EF6B98"/>
    <w:rsid w:val="5A006E37"/>
    <w:rsid w:val="5A0E0EBC"/>
    <w:rsid w:val="5A193F82"/>
    <w:rsid w:val="5A231DDC"/>
    <w:rsid w:val="5A4C186A"/>
    <w:rsid w:val="5A612EC8"/>
    <w:rsid w:val="5A8738CB"/>
    <w:rsid w:val="5A9050B0"/>
    <w:rsid w:val="5A9C5121"/>
    <w:rsid w:val="5AF276C4"/>
    <w:rsid w:val="5B1E751C"/>
    <w:rsid w:val="5B260FD6"/>
    <w:rsid w:val="5B547C51"/>
    <w:rsid w:val="5B6B01F4"/>
    <w:rsid w:val="5BDE39BF"/>
    <w:rsid w:val="5C3A7393"/>
    <w:rsid w:val="5C3D42BB"/>
    <w:rsid w:val="5C4001D5"/>
    <w:rsid w:val="5C4B1054"/>
    <w:rsid w:val="5C5E3D55"/>
    <w:rsid w:val="5C7B1749"/>
    <w:rsid w:val="5C904C62"/>
    <w:rsid w:val="5D383EF0"/>
    <w:rsid w:val="5D41498A"/>
    <w:rsid w:val="5D632F71"/>
    <w:rsid w:val="5D6E0146"/>
    <w:rsid w:val="5D861C18"/>
    <w:rsid w:val="5DB04EE7"/>
    <w:rsid w:val="5DD14279"/>
    <w:rsid w:val="5DEC28A5"/>
    <w:rsid w:val="5E074753"/>
    <w:rsid w:val="5E6F2DD3"/>
    <w:rsid w:val="5E723E03"/>
    <w:rsid w:val="5F107184"/>
    <w:rsid w:val="5F2E55FD"/>
    <w:rsid w:val="5F3D27AA"/>
    <w:rsid w:val="5F680B1B"/>
    <w:rsid w:val="5F732FB5"/>
    <w:rsid w:val="5FF6625F"/>
    <w:rsid w:val="60121376"/>
    <w:rsid w:val="601C4AB5"/>
    <w:rsid w:val="60275934"/>
    <w:rsid w:val="60363DC9"/>
    <w:rsid w:val="60437AFE"/>
    <w:rsid w:val="606279E7"/>
    <w:rsid w:val="606F67F6"/>
    <w:rsid w:val="60AA0313"/>
    <w:rsid w:val="60CE29C5"/>
    <w:rsid w:val="60CF186B"/>
    <w:rsid w:val="60EC6236"/>
    <w:rsid w:val="616B7AA3"/>
    <w:rsid w:val="61BA4B64"/>
    <w:rsid w:val="61D72C34"/>
    <w:rsid w:val="62356A2C"/>
    <w:rsid w:val="62383D8D"/>
    <w:rsid w:val="625E13B5"/>
    <w:rsid w:val="62606EDB"/>
    <w:rsid w:val="627110E9"/>
    <w:rsid w:val="62763944"/>
    <w:rsid w:val="62922779"/>
    <w:rsid w:val="62F03FB3"/>
    <w:rsid w:val="630A766E"/>
    <w:rsid w:val="6333639E"/>
    <w:rsid w:val="635A5577"/>
    <w:rsid w:val="63761A88"/>
    <w:rsid w:val="639036BB"/>
    <w:rsid w:val="63D47B81"/>
    <w:rsid w:val="63F55D49"/>
    <w:rsid w:val="64056F5A"/>
    <w:rsid w:val="64322AF9"/>
    <w:rsid w:val="643A70CD"/>
    <w:rsid w:val="6486074F"/>
    <w:rsid w:val="64D60C5C"/>
    <w:rsid w:val="64DD0CB7"/>
    <w:rsid w:val="64E02555"/>
    <w:rsid w:val="64E061F4"/>
    <w:rsid w:val="64E57B6C"/>
    <w:rsid w:val="64ED42C6"/>
    <w:rsid w:val="65322F4A"/>
    <w:rsid w:val="65613696"/>
    <w:rsid w:val="65BB7852"/>
    <w:rsid w:val="65CA6BB3"/>
    <w:rsid w:val="65D26342"/>
    <w:rsid w:val="65DF77B0"/>
    <w:rsid w:val="66080A67"/>
    <w:rsid w:val="662D2531"/>
    <w:rsid w:val="66550BC1"/>
    <w:rsid w:val="66687E56"/>
    <w:rsid w:val="66707909"/>
    <w:rsid w:val="66EF11B8"/>
    <w:rsid w:val="67000C8D"/>
    <w:rsid w:val="671A1427"/>
    <w:rsid w:val="67205B77"/>
    <w:rsid w:val="672A3F5C"/>
    <w:rsid w:val="673152EA"/>
    <w:rsid w:val="674048CA"/>
    <w:rsid w:val="67547394"/>
    <w:rsid w:val="675B47A0"/>
    <w:rsid w:val="67E759A9"/>
    <w:rsid w:val="67F3434E"/>
    <w:rsid w:val="681A38D9"/>
    <w:rsid w:val="682A60F2"/>
    <w:rsid w:val="68447EF6"/>
    <w:rsid w:val="68863414"/>
    <w:rsid w:val="68A2686F"/>
    <w:rsid w:val="68CF6B69"/>
    <w:rsid w:val="68E85E7D"/>
    <w:rsid w:val="68EF0FB9"/>
    <w:rsid w:val="69501D10"/>
    <w:rsid w:val="69C47A8E"/>
    <w:rsid w:val="69F64E55"/>
    <w:rsid w:val="6A022A43"/>
    <w:rsid w:val="6A3D7B02"/>
    <w:rsid w:val="6AA477C5"/>
    <w:rsid w:val="6AD22940"/>
    <w:rsid w:val="6AF56B03"/>
    <w:rsid w:val="6B247310"/>
    <w:rsid w:val="6B5E55F9"/>
    <w:rsid w:val="6B767770"/>
    <w:rsid w:val="6B8A6D77"/>
    <w:rsid w:val="6B9A4F46"/>
    <w:rsid w:val="6BB40298"/>
    <w:rsid w:val="6BFD39ED"/>
    <w:rsid w:val="6C1A00FB"/>
    <w:rsid w:val="6C2D1656"/>
    <w:rsid w:val="6C4B0FB9"/>
    <w:rsid w:val="6C7245B5"/>
    <w:rsid w:val="6C8849BD"/>
    <w:rsid w:val="6C8F3DA8"/>
    <w:rsid w:val="6CAB169B"/>
    <w:rsid w:val="6CAF1042"/>
    <w:rsid w:val="6CF57C54"/>
    <w:rsid w:val="6CFE1E5E"/>
    <w:rsid w:val="6D410C09"/>
    <w:rsid w:val="6D552B7E"/>
    <w:rsid w:val="6D763A57"/>
    <w:rsid w:val="6DC66881"/>
    <w:rsid w:val="6E0F7A08"/>
    <w:rsid w:val="6E1A1331"/>
    <w:rsid w:val="6EED4B08"/>
    <w:rsid w:val="6F353786"/>
    <w:rsid w:val="6F415570"/>
    <w:rsid w:val="6F7402E8"/>
    <w:rsid w:val="6F891E77"/>
    <w:rsid w:val="6F9920B5"/>
    <w:rsid w:val="6F9E54E7"/>
    <w:rsid w:val="6FAA5C3A"/>
    <w:rsid w:val="6FBF2B83"/>
    <w:rsid w:val="702451A8"/>
    <w:rsid w:val="702C05BE"/>
    <w:rsid w:val="70616C6C"/>
    <w:rsid w:val="707963C2"/>
    <w:rsid w:val="70C27F8A"/>
    <w:rsid w:val="70D8038D"/>
    <w:rsid w:val="70DF4383"/>
    <w:rsid w:val="70FE448F"/>
    <w:rsid w:val="710566F7"/>
    <w:rsid w:val="71235CA4"/>
    <w:rsid w:val="71275730"/>
    <w:rsid w:val="716F0EE9"/>
    <w:rsid w:val="718B0CD8"/>
    <w:rsid w:val="719426FE"/>
    <w:rsid w:val="71A52403"/>
    <w:rsid w:val="71A768D5"/>
    <w:rsid w:val="71D8296E"/>
    <w:rsid w:val="71F94C57"/>
    <w:rsid w:val="71FB7940"/>
    <w:rsid w:val="72025083"/>
    <w:rsid w:val="720D17EA"/>
    <w:rsid w:val="728C5F76"/>
    <w:rsid w:val="729C412D"/>
    <w:rsid w:val="72AA34C0"/>
    <w:rsid w:val="72B55021"/>
    <w:rsid w:val="72C53017"/>
    <w:rsid w:val="72C53ED8"/>
    <w:rsid w:val="72DA4A88"/>
    <w:rsid w:val="72E359B0"/>
    <w:rsid w:val="72F06D77"/>
    <w:rsid w:val="730F5FD4"/>
    <w:rsid w:val="73460FAE"/>
    <w:rsid w:val="73675350"/>
    <w:rsid w:val="737D05E6"/>
    <w:rsid w:val="74234ECB"/>
    <w:rsid w:val="74600FBD"/>
    <w:rsid w:val="74FA1937"/>
    <w:rsid w:val="752E388F"/>
    <w:rsid w:val="753541F8"/>
    <w:rsid w:val="756D1BE3"/>
    <w:rsid w:val="756F728A"/>
    <w:rsid w:val="75A42D01"/>
    <w:rsid w:val="75AC3209"/>
    <w:rsid w:val="75B45C34"/>
    <w:rsid w:val="75DE03EB"/>
    <w:rsid w:val="75DE5CD1"/>
    <w:rsid w:val="75F030A0"/>
    <w:rsid w:val="76513FCB"/>
    <w:rsid w:val="76694B5B"/>
    <w:rsid w:val="76982C90"/>
    <w:rsid w:val="76B566AC"/>
    <w:rsid w:val="76F44F37"/>
    <w:rsid w:val="770E5AE1"/>
    <w:rsid w:val="77185B7F"/>
    <w:rsid w:val="77240E68"/>
    <w:rsid w:val="774B1C49"/>
    <w:rsid w:val="774C38D8"/>
    <w:rsid w:val="77CA11F3"/>
    <w:rsid w:val="77CD4BBB"/>
    <w:rsid w:val="77E965D4"/>
    <w:rsid w:val="780827EF"/>
    <w:rsid w:val="782E17BB"/>
    <w:rsid w:val="782F5920"/>
    <w:rsid w:val="783C3AEF"/>
    <w:rsid w:val="783E1615"/>
    <w:rsid w:val="784B32EA"/>
    <w:rsid w:val="784C3D32"/>
    <w:rsid w:val="784E1CF0"/>
    <w:rsid w:val="78972AD3"/>
    <w:rsid w:val="78F36C3E"/>
    <w:rsid w:val="7908577F"/>
    <w:rsid w:val="791A5BDE"/>
    <w:rsid w:val="79305B27"/>
    <w:rsid w:val="79621333"/>
    <w:rsid w:val="798058E5"/>
    <w:rsid w:val="7A0F3D79"/>
    <w:rsid w:val="7A2C50A0"/>
    <w:rsid w:val="7A891B60"/>
    <w:rsid w:val="7AB7745D"/>
    <w:rsid w:val="7ACA4603"/>
    <w:rsid w:val="7AEF6BF7"/>
    <w:rsid w:val="7AF10BC1"/>
    <w:rsid w:val="7B36225B"/>
    <w:rsid w:val="7B4E7DC1"/>
    <w:rsid w:val="7B8879D0"/>
    <w:rsid w:val="7B8B3AFB"/>
    <w:rsid w:val="7BC13896"/>
    <w:rsid w:val="7BD55DBA"/>
    <w:rsid w:val="7BF165E3"/>
    <w:rsid w:val="7C0466D2"/>
    <w:rsid w:val="7C266648"/>
    <w:rsid w:val="7C311CC6"/>
    <w:rsid w:val="7C466E89"/>
    <w:rsid w:val="7C812F75"/>
    <w:rsid w:val="7CD30D7F"/>
    <w:rsid w:val="7CD5595C"/>
    <w:rsid w:val="7CD97B5E"/>
    <w:rsid w:val="7CF230D6"/>
    <w:rsid w:val="7D097620"/>
    <w:rsid w:val="7D2334DD"/>
    <w:rsid w:val="7D5E0064"/>
    <w:rsid w:val="7D9D6D3A"/>
    <w:rsid w:val="7DB54A06"/>
    <w:rsid w:val="7DD15654"/>
    <w:rsid w:val="7DDA1DE0"/>
    <w:rsid w:val="7DDD25C1"/>
    <w:rsid w:val="7E407222"/>
    <w:rsid w:val="7E5E79E2"/>
    <w:rsid w:val="7EAF7DB8"/>
    <w:rsid w:val="7ECE3489"/>
    <w:rsid w:val="7ED04751"/>
    <w:rsid w:val="7EEE3516"/>
    <w:rsid w:val="7EF34E07"/>
    <w:rsid w:val="7F256126"/>
    <w:rsid w:val="7FB87EFF"/>
    <w:rsid w:val="7FC44AF6"/>
    <w:rsid w:val="7FD37543"/>
    <w:rsid w:val="7FF144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3"/>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4"/>
    <w:autoRedefine/>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5"/>
    <w:autoRedefine/>
    <w:qFormat/>
    <w:uiPriority w:val="0"/>
    <w:pPr>
      <w:jc w:val="left"/>
    </w:pPr>
    <w:rPr>
      <w:szCs w:val="24"/>
    </w:rPr>
  </w:style>
  <w:style w:type="paragraph" w:styleId="6">
    <w:name w:val="Body Text"/>
    <w:basedOn w:val="1"/>
    <w:next w:val="7"/>
    <w:link w:val="22"/>
    <w:autoRedefine/>
    <w:qFormat/>
    <w:uiPriority w:val="0"/>
    <w:pPr>
      <w:spacing w:after="120"/>
    </w:pPr>
    <w:rPr>
      <w:sz w:val="32"/>
    </w:rPr>
  </w:style>
  <w:style w:type="paragraph" w:customStyle="1" w:styleId="7">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8">
    <w:name w:val="Body Text Indent"/>
    <w:basedOn w:val="1"/>
    <w:autoRedefine/>
    <w:qFormat/>
    <w:uiPriority w:val="0"/>
    <w:pPr>
      <w:spacing w:line="320" w:lineRule="exact"/>
      <w:ind w:firstLine="570"/>
    </w:pPr>
    <w:rPr>
      <w:rFonts w:ascii="宋体"/>
    </w:rPr>
  </w:style>
  <w:style w:type="paragraph" w:styleId="9">
    <w:name w:val="Plain Text"/>
    <w:basedOn w:val="1"/>
    <w:link w:val="26"/>
    <w:autoRedefine/>
    <w:qFormat/>
    <w:uiPriority w:val="0"/>
    <w:rPr>
      <w:rFonts w:ascii="宋体" w:hAnsi="Courier New"/>
      <w:szCs w:val="21"/>
    </w:rPr>
  </w:style>
  <w:style w:type="paragraph" w:styleId="10">
    <w:name w:val="Balloon Text"/>
    <w:basedOn w:val="1"/>
    <w:autoRedefine/>
    <w:qFormat/>
    <w:uiPriority w:val="0"/>
    <w:rPr>
      <w:sz w:val="18"/>
      <w:szCs w:val="18"/>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w:basedOn w:val="6"/>
    <w:next w:val="15"/>
    <w:autoRedefine/>
    <w:qFormat/>
    <w:uiPriority w:val="0"/>
    <w:pPr>
      <w:ind w:firstLine="420" w:firstLineChars="100"/>
    </w:pPr>
    <w:rPr>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character" w:customStyle="1" w:styleId="22">
    <w:name w:val="正文文本 字符"/>
    <w:link w:val="6"/>
    <w:autoRedefine/>
    <w:qFormat/>
    <w:uiPriority w:val="0"/>
    <w:rPr>
      <w:rFonts w:ascii="Times New Roman" w:hAnsi="Times New Roman" w:eastAsia="宋体" w:cs="Times New Roman"/>
      <w:kern w:val="2"/>
      <w:sz w:val="32"/>
    </w:rPr>
  </w:style>
  <w:style w:type="character" w:customStyle="1" w:styleId="23">
    <w:name w:val="标题 2 字符"/>
    <w:link w:val="3"/>
    <w:autoRedefine/>
    <w:qFormat/>
    <w:uiPriority w:val="0"/>
    <w:rPr>
      <w:rFonts w:ascii="宋体" w:hAnsi="宋体" w:eastAsia="宋体" w:cs="Times New Roman"/>
      <w:b/>
      <w:bCs/>
      <w:kern w:val="2"/>
      <w:sz w:val="28"/>
      <w:szCs w:val="32"/>
    </w:rPr>
  </w:style>
  <w:style w:type="character" w:customStyle="1" w:styleId="24">
    <w:name w:val="标题 3 字符"/>
    <w:link w:val="4"/>
    <w:autoRedefine/>
    <w:qFormat/>
    <w:uiPriority w:val="0"/>
    <w:rPr>
      <w:rFonts w:ascii="Times New Roman" w:hAnsi="Times New Roman" w:eastAsia="宋体" w:cs="Times New Roman"/>
      <w:b/>
      <w:bCs/>
      <w:kern w:val="2"/>
      <w:sz w:val="32"/>
      <w:szCs w:val="32"/>
    </w:rPr>
  </w:style>
  <w:style w:type="character" w:customStyle="1" w:styleId="25">
    <w:name w:val="批注文字 字符"/>
    <w:link w:val="5"/>
    <w:autoRedefine/>
    <w:qFormat/>
    <w:uiPriority w:val="0"/>
    <w:rPr>
      <w:rFonts w:ascii="Times New Roman" w:hAnsi="Times New Roman" w:eastAsia="宋体" w:cs="Times New Roman"/>
      <w:kern w:val="2"/>
      <w:sz w:val="21"/>
      <w:szCs w:val="24"/>
    </w:rPr>
  </w:style>
  <w:style w:type="character" w:customStyle="1" w:styleId="26">
    <w:name w:val="纯文本 字符"/>
    <w:link w:val="9"/>
    <w:autoRedefine/>
    <w:qFormat/>
    <w:uiPriority w:val="0"/>
    <w:rPr>
      <w:rFonts w:ascii="宋体" w:hAnsi="Courier New" w:eastAsia="宋体" w:cs="Courier New"/>
      <w:kern w:val="2"/>
      <w:sz w:val="21"/>
      <w:szCs w:val="21"/>
    </w:rPr>
  </w:style>
  <w:style w:type="character" w:customStyle="1" w:styleId="27">
    <w:name w:val="纯文本 Char1"/>
    <w:autoRedefine/>
    <w:qFormat/>
    <w:uiPriority w:val="0"/>
    <w:rPr>
      <w:rFonts w:ascii="宋体" w:hAnsi="Courier New" w:eastAsia="宋体" w:cs="Courier New"/>
      <w:kern w:val="2"/>
      <w:sz w:val="21"/>
      <w:szCs w:val="21"/>
    </w:rPr>
  </w:style>
  <w:style w:type="character" w:customStyle="1" w:styleId="28">
    <w:name w:val="批注文字 Char1"/>
    <w:autoRedefine/>
    <w:qFormat/>
    <w:uiPriority w:val="0"/>
    <w:rPr>
      <w:rFonts w:ascii="Times New Roman" w:hAnsi="Times New Roman" w:eastAsia="宋体" w:cs="Times New Roman"/>
      <w:kern w:val="2"/>
      <w:sz w:val="21"/>
      <w:szCs w:val="24"/>
    </w:rPr>
  </w:style>
  <w:style w:type="character" w:customStyle="1" w:styleId="29">
    <w:name w:val="Char Char"/>
    <w:autoRedefine/>
    <w:qFormat/>
    <w:uiPriority w:val="0"/>
    <w:rPr>
      <w:rFonts w:ascii="宋体" w:hAnsi="Courier New" w:eastAsia="宋体" w:cs="Courier New"/>
      <w:kern w:val="2"/>
      <w:sz w:val="21"/>
      <w:szCs w:val="21"/>
    </w:rPr>
  </w:style>
  <w:style w:type="paragraph" w:customStyle="1" w:styleId="30">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1">
    <w:name w:val="Char Char Char Char Char Char Char"/>
    <w:basedOn w:val="1"/>
    <w:autoRedefine/>
    <w:qFormat/>
    <w:uiPriority w:val="0"/>
    <w:rPr>
      <w:szCs w:val="24"/>
    </w:rPr>
  </w:style>
  <w:style w:type="paragraph" w:customStyle="1" w:styleId="32">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3">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5">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6">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7">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8">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9">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0">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1">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2">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3">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4">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5">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6">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7">
    <w:name w:val="未处理的提及1"/>
    <w:basedOn w:val="18"/>
    <w:semiHidden/>
    <w:unhideWhenUsed/>
    <w:qFormat/>
    <w:uiPriority w:val="99"/>
    <w:rPr>
      <w:color w:val="605E5C"/>
      <w:shd w:val="clear" w:color="auto" w:fill="E1DFDD"/>
    </w:rPr>
  </w:style>
  <w:style w:type="paragraph" w:customStyle="1" w:styleId="48">
    <w:name w:val="Blockquote"/>
    <w:basedOn w:val="1"/>
    <w:qFormat/>
    <w:uiPriority w:val="0"/>
    <w:pPr>
      <w:autoSpaceDE w:val="0"/>
      <w:autoSpaceDN w:val="0"/>
      <w:adjustRightInd w:val="0"/>
      <w:spacing w:before="100" w:after="100"/>
      <w:ind w:left="360" w:right="360"/>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41</Pages>
  <Words>19118</Words>
  <Characters>20255</Characters>
  <Lines>1776</Lines>
  <Paragraphs>2548</Paragraphs>
  <TotalTime>0</TotalTime>
  <ScaleCrop>false</ScaleCrop>
  <LinksUpToDate>false</LinksUpToDate>
  <CharactersWithSpaces>24655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2025-12-24T10:51:00Z</dcterms:created>
  <dc:creator>Administrator</dc:creator>
  <cp:lastModifiedBy>微信用户</cp:lastModifiedBy>
  <cp:lastPrinted>2023-02-17T05:57:00Z</cp:lastPrinted>
  <dcterms:modified xsi:type="dcterms:W3CDTF">2026-01-15T02:25:22Z</dcterms:modified>
  <dc:title>山西潞安工程有限公司竞争性谈判文件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DAB509751AAB4965B1D032AACA3B1C27_13</vt:lpwstr>
  </property>
  <property fmtid="{D5CDD505-2E9C-101B-9397-08002B2CF9AE}" pid="4" name="KSOTemplateDocerSaveRecord">
    <vt:lpwstr>eyJoZGlkIjoiZjY4YTJkMjhlYjg4NjA5OGMxNmQ4NzQzN2I2ZDZhZTkiLCJ1c2VySWQiOiIxMjQ1MzI1NTQwIn0=</vt:lpwstr>
  </property>
</Properties>
</file>