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14:paraId="7E0424FF">
      <w:pPr>
        <w:jc w:val="center"/>
        <w:rPr>
          <w:rFonts w:hint="eastAsia" w:ascii="宋体" w:hAnsi="宋体" w:eastAsia="宋体" w:cs="宋体"/>
          <w:b/>
          <w:bCs/>
          <w:color w:val="000000" w:themeColor="text1"/>
          <w:sz w:val="44"/>
          <w:szCs w:val="44"/>
          <w:highlight w:val="none"/>
          <w14:textFill>
            <w14:solidFill>
              <w14:schemeClr w14:val="tx1"/>
            </w14:solidFill>
          </w14:textFill>
        </w:rPr>
      </w:pPr>
      <w:bookmarkStart w:id="160" w:name="_GoBack"/>
    </w:p>
    <w:p w14:paraId="01510CF5">
      <w:pPr>
        <w:rPr>
          <w:rFonts w:hint="eastAsia" w:ascii="宋体" w:hAnsi="宋体" w:eastAsia="宋体" w:cs="宋体"/>
          <w:b/>
          <w:bCs/>
          <w:color w:val="000000" w:themeColor="text1"/>
          <w:sz w:val="44"/>
          <w:szCs w:val="44"/>
          <w:highlight w:val="none"/>
          <w14:textFill>
            <w14:solidFill>
              <w14:schemeClr w14:val="tx1"/>
            </w14:solidFill>
          </w14:textFill>
        </w:rPr>
      </w:pPr>
    </w:p>
    <w:p w14:paraId="1563D1B8">
      <w:pPr>
        <w:pStyle w:val="7"/>
        <w:rPr>
          <w:rFonts w:hint="eastAsia" w:ascii="宋体" w:hAnsi="宋体" w:eastAsia="宋体" w:cs="宋体"/>
          <w:color w:val="000000" w:themeColor="text1"/>
          <w:highlight w:val="none"/>
          <w14:textFill>
            <w14:solidFill>
              <w14:schemeClr w14:val="tx1"/>
            </w14:solidFill>
          </w14:textFill>
        </w:rPr>
      </w:pPr>
    </w:p>
    <w:p w14:paraId="23FF26C3">
      <w:pPr>
        <w:jc w:val="center"/>
        <w:rPr>
          <w:rFonts w:hint="eastAsia" w:ascii="宋体" w:hAnsi="宋体" w:eastAsia="宋体" w:cs="宋体"/>
          <w:b/>
          <w:bCs/>
          <w:color w:val="000000" w:themeColor="text1"/>
          <w:sz w:val="44"/>
          <w:szCs w:val="44"/>
          <w:highlight w:val="none"/>
          <w14:textFill>
            <w14:solidFill>
              <w14:schemeClr w14:val="tx1"/>
            </w14:solidFill>
          </w14:textFill>
        </w:rPr>
      </w:pPr>
      <w:r>
        <w:rPr>
          <w:rFonts w:hint="eastAsia" w:ascii="宋体" w:hAnsi="宋体" w:eastAsia="宋体" w:cs="宋体"/>
          <w:b/>
          <w:bCs/>
          <w:color w:val="000000" w:themeColor="text1"/>
          <w:sz w:val="44"/>
          <w:szCs w:val="44"/>
          <w:highlight w:val="none"/>
          <w14:textFill>
            <w14:solidFill>
              <w14:schemeClr w14:val="tx1"/>
            </w14:solidFill>
          </w14:textFill>
        </w:rPr>
        <w:t>山西潞安工程有限公司谈判文件</w:t>
      </w:r>
    </w:p>
    <w:p w14:paraId="3A115327">
      <w:pPr>
        <w:jc w:val="center"/>
        <w:rPr>
          <w:rFonts w:hint="eastAsia" w:ascii="宋体" w:hAnsi="宋体" w:eastAsia="宋体" w:cs="宋体"/>
          <w:b/>
          <w:bCs/>
          <w:color w:val="000000" w:themeColor="text1"/>
          <w:sz w:val="44"/>
          <w:szCs w:val="44"/>
          <w:highlight w:val="none"/>
          <w14:textFill>
            <w14:solidFill>
              <w14:schemeClr w14:val="tx1"/>
            </w14:solidFill>
          </w14:textFill>
        </w:rPr>
      </w:pPr>
    </w:p>
    <w:p w14:paraId="3A883372">
      <w:pPr>
        <w:ind w:firstLine="1590" w:firstLineChars="495"/>
        <w:rPr>
          <w:rFonts w:hint="eastAsia" w:ascii="宋体" w:hAnsi="宋体" w:eastAsia="宋体" w:cs="宋体"/>
          <w:b/>
          <w:bCs/>
          <w:color w:val="000000" w:themeColor="text1"/>
          <w:sz w:val="32"/>
          <w:szCs w:val="32"/>
          <w:highlight w:val="none"/>
          <w:u w:val="single"/>
          <w:lang w:val="en-US" w:eastAsia="zh-CN"/>
          <w14:textFill>
            <w14:solidFill>
              <w14:schemeClr w14:val="tx1"/>
            </w14:solidFill>
          </w14:textFill>
        </w:rPr>
      </w:pPr>
      <w:r>
        <w:rPr>
          <w:rFonts w:hint="eastAsia" w:ascii="宋体" w:hAnsi="宋体" w:eastAsia="宋体" w:cs="宋体"/>
          <w:b/>
          <w:bCs/>
          <w:color w:val="000000" w:themeColor="text1"/>
          <w:sz w:val="32"/>
          <w:szCs w:val="32"/>
          <w:highlight w:val="none"/>
          <w14:textFill>
            <w14:solidFill>
              <w14:schemeClr w14:val="tx1"/>
            </w14:solidFill>
          </w14:textFill>
        </w:rPr>
        <w:t>文件编号：</w:t>
      </w:r>
      <w:r>
        <w:rPr>
          <w:rFonts w:hint="eastAsia" w:ascii="宋体" w:hAnsi="宋体" w:cs="宋体"/>
          <w:b/>
          <w:bCs/>
          <w:color w:val="000000" w:themeColor="text1"/>
          <w:sz w:val="32"/>
          <w:szCs w:val="32"/>
          <w:highlight w:val="none"/>
          <w:u w:val="single"/>
          <w:lang w:val="en-US" w:eastAsia="zh-CN"/>
          <w14:textFill>
            <w14:solidFill>
              <w14:schemeClr w14:val="tx1"/>
            </w14:solidFill>
          </w14:textFill>
        </w:rPr>
        <w:t>LAGCGSKJFGS（L）002</w:t>
      </w:r>
    </w:p>
    <w:p w14:paraId="53CAF052">
      <w:pPr>
        <w:ind w:firstLine="2187" w:firstLineChars="495"/>
        <w:rPr>
          <w:rFonts w:hint="eastAsia" w:ascii="宋体" w:hAnsi="宋体" w:eastAsia="宋体" w:cs="宋体"/>
          <w:b/>
          <w:bCs/>
          <w:color w:val="000000" w:themeColor="text1"/>
          <w:sz w:val="44"/>
          <w:szCs w:val="44"/>
          <w:highlight w:val="none"/>
          <w14:textFill>
            <w14:solidFill>
              <w14:schemeClr w14:val="tx1"/>
            </w14:solidFill>
          </w14:textFill>
        </w:rPr>
      </w:pPr>
    </w:p>
    <w:p w14:paraId="2D5E3FB1">
      <w:pPr>
        <w:ind w:firstLine="2187" w:firstLineChars="495"/>
        <w:rPr>
          <w:rFonts w:hint="eastAsia" w:ascii="宋体" w:hAnsi="宋体" w:eastAsia="宋体" w:cs="宋体"/>
          <w:b/>
          <w:bCs/>
          <w:color w:val="000000" w:themeColor="text1"/>
          <w:sz w:val="44"/>
          <w:szCs w:val="44"/>
          <w:highlight w:val="none"/>
          <w14:textFill>
            <w14:solidFill>
              <w14:schemeClr w14:val="tx1"/>
            </w14:solidFill>
          </w14:textFill>
        </w:rPr>
      </w:pPr>
    </w:p>
    <w:p w14:paraId="0C9940E1">
      <w:pPr>
        <w:ind w:firstLine="2187" w:firstLineChars="495"/>
        <w:rPr>
          <w:rFonts w:hint="eastAsia" w:ascii="宋体" w:hAnsi="宋体" w:eastAsia="宋体" w:cs="宋体"/>
          <w:b/>
          <w:bCs/>
          <w:color w:val="000000" w:themeColor="text1"/>
          <w:sz w:val="44"/>
          <w:szCs w:val="44"/>
          <w:highlight w:val="none"/>
          <w14:textFill>
            <w14:solidFill>
              <w14:schemeClr w14:val="tx1"/>
            </w14:solidFill>
          </w14:textFill>
        </w:rPr>
      </w:pPr>
    </w:p>
    <w:p w14:paraId="0B97397D">
      <w:pPr>
        <w:ind w:firstLine="2187" w:firstLineChars="495"/>
        <w:rPr>
          <w:rFonts w:hint="eastAsia" w:ascii="宋体" w:hAnsi="宋体" w:eastAsia="宋体" w:cs="宋体"/>
          <w:b/>
          <w:bCs/>
          <w:color w:val="000000" w:themeColor="text1"/>
          <w:sz w:val="44"/>
          <w:szCs w:val="44"/>
          <w:highlight w:val="none"/>
          <w14:textFill>
            <w14:solidFill>
              <w14:schemeClr w14:val="tx1"/>
            </w14:solidFill>
          </w14:textFill>
        </w:rPr>
      </w:pPr>
    </w:p>
    <w:p w14:paraId="61F254A5">
      <w:pPr>
        <w:ind w:firstLine="2187" w:firstLineChars="495"/>
        <w:rPr>
          <w:rFonts w:hint="eastAsia" w:ascii="宋体" w:hAnsi="宋体" w:eastAsia="宋体" w:cs="宋体"/>
          <w:b/>
          <w:bCs/>
          <w:color w:val="000000" w:themeColor="text1"/>
          <w:sz w:val="44"/>
          <w:szCs w:val="44"/>
          <w:highlight w:val="none"/>
          <w14:textFill>
            <w14:solidFill>
              <w14:schemeClr w14:val="tx1"/>
            </w14:solidFill>
          </w14:textFill>
        </w:rPr>
      </w:pPr>
    </w:p>
    <w:p w14:paraId="2936BF82">
      <w:pPr>
        <w:pStyle w:val="14"/>
        <w:rPr>
          <w:rFonts w:hint="eastAsia" w:ascii="宋体" w:hAnsi="宋体" w:eastAsia="宋体" w:cs="宋体"/>
          <w:color w:val="000000" w:themeColor="text1"/>
          <w:highlight w:val="none"/>
          <w14:textFill>
            <w14:solidFill>
              <w14:schemeClr w14:val="tx1"/>
            </w14:solidFill>
          </w14:textFill>
        </w:rPr>
      </w:pPr>
    </w:p>
    <w:p w14:paraId="64EF7250">
      <w:pPr>
        <w:ind w:firstLine="2187" w:firstLineChars="495"/>
        <w:rPr>
          <w:rFonts w:hint="eastAsia" w:ascii="宋体" w:hAnsi="宋体" w:eastAsia="宋体" w:cs="宋体"/>
          <w:b/>
          <w:bCs/>
          <w:color w:val="000000" w:themeColor="text1"/>
          <w:sz w:val="44"/>
          <w:szCs w:val="44"/>
          <w:highlight w:val="none"/>
          <w14:textFill>
            <w14:solidFill>
              <w14:schemeClr w14:val="tx1"/>
            </w14:solidFill>
          </w14:textFill>
        </w:rPr>
      </w:pPr>
    </w:p>
    <w:p w14:paraId="2AD71AA0">
      <w:pPr>
        <w:ind w:firstLine="2187" w:firstLineChars="495"/>
        <w:rPr>
          <w:rFonts w:hint="eastAsia" w:ascii="宋体" w:hAnsi="宋体" w:eastAsia="宋体" w:cs="宋体"/>
          <w:b/>
          <w:bCs/>
          <w:color w:val="000000" w:themeColor="text1"/>
          <w:sz w:val="44"/>
          <w:szCs w:val="44"/>
          <w:highlight w:val="none"/>
          <w14:textFill>
            <w14:solidFill>
              <w14:schemeClr w14:val="tx1"/>
            </w14:solidFill>
          </w14:textFill>
        </w:rPr>
      </w:pPr>
    </w:p>
    <w:p w14:paraId="7C79511F">
      <w:pPr>
        <w:jc w:val="center"/>
        <w:rPr>
          <w:rFonts w:hint="eastAsia" w:ascii="宋体" w:hAnsi="宋体" w:eastAsia="宋体" w:cs="宋体"/>
          <w:b/>
          <w:bCs/>
          <w:color w:val="000000" w:themeColor="text1"/>
          <w:sz w:val="44"/>
          <w:szCs w:val="44"/>
          <w:highlight w:val="none"/>
          <w14:textFill>
            <w14:solidFill>
              <w14:schemeClr w14:val="tx1"/>
            </w14:solidFill>
          </w14:textFill>
        </w:rPr>
      </w:pPr>
    </w:p>
    <w:p w14:paraId="15885ADA">
      <w:pPr>
        <w:jc w:val="center"/>
        <w:rPr>
          <w:rFonts w:hint="eastAsia" w:ascii="宋体" w:hAnsi="宋体" w:eastAsia="宋体" w:cs="宋体"/>
          <w:b/>
          <w:bCs/>
          <w:color w:val="000000" w:themeColor="text1"/>
          <w:sz w:val="32"/>
          <w:szCs w:val="32"/>
          <w:highlight w:val="none"/>
          <w:u w:val="single"/>
          <w:lang w:val="en-US" w:eastAsia="zh-CN"/>
          <w14:textFill>
            <w14:solidFill>
              <w14:schemeClr w14:val="tx1"/>
            </w14:solidFill>
          </w14:textFill>
        </w:rPr>
      </w:pPr>
      <w:r>
        <w:rPr>
          <w:rFonts w:hint="eastAsia" w:ascii="宋体" w:hAnsi="宋体" w:cs="宋体"/>
          <w:b/>
          <w:bCs/>
          <w:color w:val="000000" w:themeColor="text1"/>
          <w:sz w:val="32"/>
          <w:szCs w:val="32"/>
          <w:highlight w:val="none"/>
          <w:lang w:val="en-US" w:eastAsia="zh-CN"/>
          <w14:textFill>
            <w14:solidFill>
              <w14:schemeClr w14:val="tx1"/>
            </w14:solidFill>
          </w14:textFill>
        </w:rPr>
        <w:t xml:space="preserve">  </w:t>
      </w:r>
      <w:r>
        <w:rPr>
          <w:rFonts w:hint="eastAsia" w:ascii="宋体" w:hAnsi="宋体" w:eastAsia="宋体" w:cs="宋体"/>
          <w:b/>
          <w:bCs/>
          <w:color w:val="000000" w:themeColor="text1"/>
          <w:sz w:val="32"/>
          <w:szCs w:val="32"/>
          <w:highlight w:val="none"/>
          <w14:textFill>
            <w14:solidFill>
              <w14:schemeClr w14:val="tx1"/>
            </w14:solidFill>
          </w14:textFill>
        </w:rPr>
        <w:t>工程名称：</w:t>
      </w:r>
      <w:r>
        <w:rPr>
          <w:rFonts w:hint="eastAsia" w:ascii="宋体" w:hAnsi="宋体" w:cs="宋体"/>
          <w:b/>
          <w:bCs/>
          <w:color w:val="000000" w:themeColor="text1"/>
          <w:sz w:val="32"/>
          <w:szCs w:val="32"/>
          <w:highlight w:val="none"/>
          <w:u w:val="single"/>
          <w:lang w:val="en-US" w:eastAsia="zh-CN"/>
          <w14:textFill>
            <w14:solidFill>
              <w14:schemeClr w14:val="tx1"/>
            </w14:solidFill>
          </w14:textFill>
        </w:rPr>
        <w:t>李村煤矿井下巷道掘进、维修及零星工程</w:t>
      </w:r>
    </w:p>
    <w:p w14:paraId="2AC63728">
      <w:pPr>
        <w:ind w:left="3514" w:leftChars="1216" w:hanging="960" w:hangingChars="300"/>
        <w:rPr>
          <w:rFonts w:hint="eastAsia" w:ascii="宋体" w:hAnsi="宋体" w:eastAsia="宋体" w:cs="宋体"/>
          <w:color w:val="000000" w:themeColor="text1"/>
          <w:sz w:val="32"/>
          <w:szCs w:val="32"/>
          <w:highlight w:val="none"/>
          <w:lang w:eastAsia="zh-CN"/>
          <w14:textFill>
            <w14:solidFill>
              <w14:schemeClr w14:val="tx1"/>
            </w14:solidFill>
          </w14:textFill>
        </w:rPr>
      </w:pPr>
    </w:p>
    <w:p w14:paraId="2E272488">
      <w:pPr>
        <w:jc w:val="center"/>
        <w:rPr>
          <w:rFonts w:hint="eastAsia" w:ascii="宋体" w:hAnsi="宋体" w:eastAsia="宋体" w:cs="宋体"/>
          <w:color w:val="000000" w:themeColor="text1"/>
          <w:sz w:val="32"/>
          <w:szCs w:val="32"/>
          <w:highlight w:val="none"/>
          <w:lang w:val="en-US" w:eastAsia="zh-CN"/>
          <w14:textFill>
            <w14:solidFill>
              <w14:schemeClr w14:val="tx1"/>
            </w14:solidFill>
          </w14:textFill>
        </w:rPr>
      </w:pPr>
      <w:r>
        <w:rPr>
          <w:rFonts w:hint="eastAsia" w:ascii="宋体" w:hAnsi="宋体" w:eastAsia="宋体" w:cs="宋体"/>
          <w:color w:val="000000" w:themeColor="text1"/>
          <w:sz w:val="32"/>
          <w:szCs w:val="32"/>
          <w:highlight w:val="none"/>
          <w:lang w:eastAsia="zh-CN"/>
          <w14:textFill>
            <w14:solidFill>
              <w14:schemeClr w14:val="tx1"/>
            </w14:solidFill>
          </w14:textFill>
        </w:rPr>
        <w:t>山西潞安工程有限公司</w:t>
      </w:r>
    </w:p>
    <w:p w14:paraId="5091ACEE">
      <w:pPr>
        <w:jc w:val="center"/>
        <w:rPr>
          <w:rFonts w:hint="eastAsia" w:ascii="宋体" w:hAnsi="宋体" w:eastAsia="宋体" w:cs="宋体"/>
          <w:b w:val="0"/>
          <w:bCs w:val="0"/>
          <w:color w:val="000000" w:themeColor="text1"/>
          <w:sz w:val="32"/>
          <w:szCs w:val="32"/>
          <w:highlight w:val="none"/>
          <w:u w:val="none"/>
          <w14:textFill>
            <w14:solidFill>
              <w14:schemeClr w14:val="tx1"/>
            </w14:solidFill>
          </w14:textFill>
        </w:rPr>
      </w:pPr>
      <w:r>
        <w:rPr>
          <w:rFonts w:hint="eastAsia" w:ascii="宋体" w:hAnsi="宋体" w:cs="宋体"/>
          <w:b w:val="0"/>
          <w:bCs w:val="0"/>
          <w:color w:val="000000" w:themeColor="text1"/>
          <w:sz w:val="32"/>
          <w:szCs w:val="32"/>
          <w:highlight w:val="none"/>
          <w:u w:val="none"/>
          <w:lang w:val="en-US" w:eastAsia="zh-CN"/>
          <w14:textFill>
            <w14:solidFill>
              <w14:schemeClr w14:val="tx1"/>
            </w14:solidFill>
          </w14:textFill>
        </w:rPr>
        <w:t>2026年1月</w:t>
      </w:r>
    </w:p>
    <w:p w14:paraId="586A30BC">
      <w:pPr>
        <w:jc w:val="center"/>
        <w:rPr>
          <w:rFonts w:hint="eastAsia" w:ascii="宋体" w:hAnsi="宋体" w:eastAsia="宋体" w:cs="宋体"/>
          <w:b/>
          <w:bCs/>
          <w:color w:val="000000" w:themeColor="text1"/>
          <w:sz w:val="44"/>
          <w:szCs w:val="44"/>
          <w:highlight w:val="none"/>
          <w14:textFill>
            <w14:solidFill>
              <w14:schemeClr w14:val="tx1"/>
            </w14:solidFill>
          </w14:textFill>
        </w:rPr>
        <w:sectPr>
          <w:footerReference r:id="rId3" w:type="default"/>
          <w:footerReference r:id="rId4" w:type="even"/>
          <w:pgSz w:w="11906" w:h="16838"/>
          <w:pgMar w:top="1304" w:right="1786" w:bottom="1304" w:left="1786" w:header="851" w:footer="992" w:gutter="0"/>
          <w:pgNumType w:start="1"/>
          <w:cols w:space="720" w:num="1"/>
          <w:docGrid w:type="lines" w:linePitch="312" w:charSpace="0"/>
        </w:sectPr>
      </w:pPr>
    </w:p>
    <w:p w14:paraId="3EFE094B">
      <w:pPr>
        <w:keepNext w:val="0"/>
        <w:keepLines w:val="0"/>
        <w:pageBreakBefore w:val="0"/>
        <w:widowControl w:val="0"/>
        <w:kinsoku/>
        <w:wordWrap/>
        <w:overflowPunct/>
        <w:topLinePunct w:val="0"/>
        <w:autoSpaceDE/>
        <w:autoSpaceDN/>
        <w:bidi w:val="0"/>
        <w:adjustRightInd/>
        <w:snapToGrid/>
        <w:spacing w:line="480" w:lineRule="auto"/>
        <w:jc w:val="center"/>
        <w:textAlignment w:val="auto"/>
        <w:rPr>
          <w:rFonts w:hint="eastAsia" w:ascii="宋体" w:hAnsi="宋体" w:eastAsia="宋体" w:cs="宋体"/>
          <w:b/>
          <w:bCs/>
          <w:color w:val="000000" w:themeColor="text1"/>
          <w:sz w:val="44"/>
          <w:szCs w:val="44"/>
          <w:highlight w:val="none"/>
          <w14:textFill>
            <w14:solidFill>
              <w14:schemeClr w14:val="tx1"/>
            </w14:solidFill>
          </w14:textFill>
        </w:rPr>
      </w:pPr>
      <w:r>
        <w:rPr>
          <w:rFonts w:hint="eastAsia" w:ascii="宋体" w:hAnsi="宋体" w:eastAsia="宋体" w:cs="宋体"/>
          <w:b/>
          <w:bCs/>
          <w:color w:val="000000" w:themeColor="text1"/>
          <w:sz w:val="44"/>
          <w:szCs w:val="44"/>
          <w:highlight w:val="none"/>
          <w14:textFill>
            <w14:solidFill>
              <w14:schemeClr w14:val="tx1"/>
            </w14:solidFill>
          </w14:textFill>
        </w:rPr>
        <w:t>目 录</w:t>
      </w:r>
    </w:p>
    <w:p w14:paraId="0DB4D74A">
      <w:pPr>
        <w:keepNext w:val="0"/>
        <w:keepLines w:val="0"/>
        <w:pageBreakBefore w:val="0"/>
        <w:widowControl w:val="0"/>
        <w:kinsoku/>
        <w:wordWrap/>
        <w:overflowPunct/>
        <w:topLinePunct w:val="0"/>
        <w:autoSpaceDE/>
        <w:autoSpaceDN/>
        <w:bidi w:val="0"/>
        <w:adjustRightInd/>
        <w:snapToGrid/>
        <w:spacing w:line="480" w:lineRule="auto"/>
        <w:textAlignment w:val="auto"/>
        <w:rPr>
          <w:rFonts w:hint="eastAsia" w:ascii="宋体" w:hAnsi="宋体" w:eastAsia="宋体" w:cs="宋体"/>
          <w:color w:val="000000" w:themeColor="text1"/>
          <w:sz w:val="28"/>
          <w:szCs w:val="28"/>
          <w:highlight w:val="none"/>
          <w14:textFill>
            <w14:solidFill>
              <w14:schemeClr w14:val="tx1"/>
            </w14:solidFill>
          </w14:textFill>
        </w:rPr>
      </w:pPr>
    </w:p>
    <w:p w14:paraId="1F07F8CA">
      <w:pPr>
        <w:keepNext w:val="0"/>
        <w:keepLines w:val="0"/>
        <w:pageBreakBefore w:val="0"/>
        <w:widowControl w:val="0"/>
        <w:numPr>
          <w:ilvl w:val="0"/>
          <w:numId w:val="1"/>
        </w:numPr>
        <w:kinsoku/>
        <w:wordWrap/>
        <w:overflowPunct/>
        <w:topLinePunct w:val="0"/>
        <w:autoSpaceDE/>
        <w:autoSpaceDN/>
        <w:bidi w:val="0"/>
        <w:adjustRightInd/>
        <w:snapToGrid/>
        <w:spacing w:line="700" w:lineRule="exac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cs="宋体"/>
          <w:color w:val="000000" w:themeColor="text1"/>
          <w:sz w:val="24"/>
          <w:szCs w:val="24"/>
          <w:highlight w:val="non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 xml:space="preserve">邀请通知 </w:t>
      </w:r>
    </w:p>
    <w:p w14:paraId="6C5A56E8">
      <w:pPr>
        <w:keepNext w:val="0"/>
        <w:keepLines w:val="0"/>
        <w:pageBreakBefore w:val="0"/>
        <w:widowControl w:val="0"/>
        <w:numPr>
          <w:ilvl w:val="0"/>
          <w:numId w:val="0"/>
        </w:numPr>
        <w:kinsoku/>
        <w:wordWrap/>
        <w:overflowPunct/>
        <w:topLinePunct w:val="0"/>
        <w:autoSpaceDE/>
        <w:autoSpaceDN/>
        <w:bidi w:val="0"/>
        <w:adjustRightInd/>
        <w:snapToGrid/>
        <w:spacing w:line="700" w:lineRule="exact"/>
        <w:textAlignment w:val="auto"/>
        <w:rPr>
          <w:rFonts w:hint="eastAsia"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 xml:space="preserve">第二部分 </w:t>
      </w:r>
      <w:r>
        <w:rPr>
          <w:rFonts w:hint="eastAsia" w:ascii="宋体" w:hAnsi="宋体" w:cs="宋体"/>
          <w:color w:val="000000" w:themeColor="text1"/>
          <w:sz w:val="24"/>
          <w:szCs w:val="24"/>
          <w:highlight w:val="none"/>
          <w:lang w:val="en-US" w:eastAsia="zh-CN"/>
          <w14:textFill>
            <w14:solidFill>
              <w14:schemeClr w14:val="tx1"/>
            </w14:solidFill>
          </w14:textFill>
        </w:rPr>
        <w:t xml:space="preserve">  </w:t>
      </w:r>
      <w:r>
        <w:rPr>
          <w:rFonts w:hint="eastAsia" w:ascii="宋体" w:hAnsi="宋体" w:eastAsia="宋体" w:cs="宋体"/>
          <w:bCs/>
          <w:color w:val="000000" w:themeColor="text1"/>
          <w:sz w:val="24"/>
          <w:szCs w:val="24"/>
          <w:highlight w:val="none"/>
          <w14:textFill>
            <w14:solidFill>
              <w14:schemeClr w14:val="tx1"/>
            </w14:solidFill>
          </w14:textFill>
        </w:rPr>
        <w:t>须知</w:t>
      </w:r>
    </w:p>
    <w:p w14:paraId="29CD16DC">
      <w:pPr>
        <w:keepNext w:val="0"/>
        <w:keepLines w:val="0"/>
        <w:pageBreakBefore w:val="0"/>
        <w:widowControl w:val="0"/>
        <w:kinsoku/>
        <w:wordWrap/>
        <w:overflowPunct/>
        <w:topLinePunct w:val="0"/>
        <w:autoSpaceDE/>
        <w:autoSpaceDN/>
        <w:bidi w:val="0"/>
        <w:adjustRightInd/>
        <w:snapToGrid/>
        <w:spacing w:line="700" w:lineRule="exact"/>
        <w:textAlignment w:val="auto"/>
        <w:rPr>
          <w:rFonts w:hint="eastAsia"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 xml:space="preserve">第三部分 </w:t>
      </w:r>
      <w:r>
        <w:rPr>
          <w:rFonts w:hint="eastAsia" w:ascii="宋体" w:hAnsi="宋体" w:cs="宋体"/>
          <w:color w:val="000000" w:themeColor="text1"/>
          <w:sz w:val="24"/>
          <w:szCs w:val="24"/>
          <w:highlight w:val="non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lang w:val="en-US" w:eastAsia="zh-CN"/>
          <w14:textFill>
            <w14:solidFill>
              <w14:schemeClr w14:val="tx1"/>
            </w14:solidFill>
          </w14:textFill>
        </w:rPr>
        <w:t>合同条款</w:t>
      </w:r>
    </w:p>
    <w:p w14:paraId="02050A52">
      <w:pPr>
        <w:keepNext w:val="0"/>
        <w:keepLines w:val="0"/>
        <w:pageBreakBefore w:val="0"/>
        <w:widowControl w:val="0"/>
        <w:kinsoku/>
        <w:wordWrap/>
        <w:overflowPunct/>
        <w:topLinePunct w:val="0"/>
        <w:autoSpaceDE/>
        <w:autoSpaceDN/>
        <w:bidi w:val="0"/>
        <w:adjustRightInd/>
        <w:snapToGrid/>
        <w:spacing w:line="700" w:lineRule="exact"/>
        <w:textAlignment w:val="auto"/>
        <w:rPr>
          <w:rFonts w:hint="default"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第</w:t>
      </w:r>
      <w:r>
        <w:rPr>
          <w:rFonts w:hint="eastAsia" w:ascii="宋体" w:hAnsi="宋体" w:eastAsia="宋体" w:cs="宋体"/>
          <w:color w:val="000000" w:themeColor="text1"/>
          <w:sz w:val="24"/>
          <w:szCs w:val="24"/>
          <w:highlight w:val="none"/>
          <w:lang w:val="en-US" w:eastAsia="zh-CN"/>
          <w14:textFill>
            <w14:solidFill>
              <w14:schemeClr w14:val="tx1"/>
            </w14:solidFill>
          </w14:textFill>
        </w:rPr>
        <w:t>四</w:t>
      </w:r>
      <w:r>
        <w:rPr>
          <w:rFonts w:hint="eastAsia" w:ascii="宋体" w:hAnsi="宋体" w:eastAsia="宋体" w:cs="宋体"/>
          <w:color w:val="000000" w:themeColor="text1"/>
          <w:sz w:val="24"/>
          <w:szCs w:val="24"/>
          <w:highlight w:val="none"/>
          <w14:textFill>
            <w14:solidFill>
              <w14:schemeClr w14:val="tx1"/>
            </w14:solidFill>
          </w14:textFill>
        </w:rPr>
        <w:t>部分</w:t>
      </w:r>
      <w:r>
        <w:rPr>
          <w:rFonts w:hint="eastAsia" w:ascii="宋体" w:hAnsi="宋体" w:cs="宋体"/>
          <w:color w:val="000000" w:themeColor="text1"/>
          <w:sz w:val="24"/>
          <w:szCs w:val="24"/>
          <w:highlight w:val="non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 xml:space="preserve"> 谈判文件装订顺序及标准</w:t>
      </w:r>
    </w:p>
    <w:p w14:paraId="074F12D3">
      <w:pPr>
        <w:keepNext w:val="0"/>
        <w:keepLines w:val="0"/>
        <w:pageBreakBefore w:val="0"/>
        <w:widowControl w:val="0"/>
        <w:kinsoku/>
        <w:wordWrap/>
        <w:overflowPunct/>
        <w:topLinePunct w:val="0"/>
        <w:autoSpaceDE/>
        <w:autoSpaceDN/>
        <w:bidi w:val="0"/>
        <w:adjustRightInd/>
        <w:snapToGrid/>
        <w:spacing w:line="700" w:lineRule="exact"/>
        <w:textAlignment w:val="auto"/>
        <w:rPr>
          <w:rFonts w:hint="default"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第</w:t>
      </w:r>
      <w:r>
        <w:rPr>
          <w:rFonts w:hint="eastAsia" w:ascii="宋体" w:hAnsi="宋体" w:eastAsia="宋体" w:cs="宋体"/>
          <w:color w:val="000000" w:themeColor="text1"/>
          <w:sz w:val="24"/>
          <w:szCs w:val="24"/>
          <w:highlight w:val="none"/>
          <w:lang w:val="en-US" w:eastAsia="zh-CN"/>
          <w14:textFill>
            <w14:solidFill>
              <w14:schemeClr w14:val="tx1"/>
            </w14:solidFill>
          </w14:textFill>
        </w:rPr>
        <w:t>五</w:t>
      </w:r>
      <w:r>
        <w:rPr>
          <w:rFonts w:hint="eastAsia" w:ascii="宋体" w:hAnsi="宋体" w:eastAsia="宋体" w:cs="宋体"/>
          <w:color w:val="000000" w:themeColor="text1"/>
          <w:sz w:val="24"/>
          <w:szCs w:val="24"/>
          <w:highlight w:val="none"/>
          <w14:textFill>
            <w14:solidFill>
              <w14:schemeClr w14:val="tx1"/>
            </w14:solidFill>
          </w14:textFill>
        </w:rPr>
        <w:t xml:space="preserve">部分 </w:t>
      </w:r>
      <w:r>
        <w:rPr>
          <w:rFonts w:hint="eastAsia" w:ascii="宋体" w:hAnsi="宋体" w:cs="宋体"/>
          <w:color w:val="000000" w:themeColor="text1"/>
          <w:sz w:val="24"/>
          <w:szCs w:val="24"/>
          <w:highlight w:val="non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报价</w:t>
      </w:r>
      <w:r>
        <w:rPr>
          <w:rFonts w:hint="eastAsia" w:ascii="宋体" w:hAnsi="宋体" w:cs="宋体"/>
          <w:color w:val="000000" w:themeColor="text1"/>
          <w:sz w:val="24"/>
          <w:szCs w:val="24"/>
          <w:highlight w:val="none"/>
          <w:lang w:eastAsia="zh-CN"/>
          <w14:textFill>
            <w14:solidFill>
              <w14:schemeClr w14:val="tx1"/>
            </w14:solidFill>
          </w14:textFill>
        </w:rPr>
        <w:t>文件</w:t>
      </w:r>
      <w:r>
        <w:rPr>
          <w:rFonts w:hint="eastAsia" w:ascii="宋体" w:hAnsi="宋体" w:eastAsia="宋体" w:cs="宋体"/>
          <w:color w:val="000000" w:themeColor="text1"/>
          <w:sz w:val="24"/>
          <w:szCs w:val="24"/>
          <w:highlight w:val="none"/>
          <w14:textFill>
            <w14:solidFill>
              <w14:schemeClr w14:val="tx1"/>
            </w14:solidFill>
          </w14:textFill>
        </w:rPr>
        <w:t>部分格式</w:t>
      </w:r>
    </w:p>
    <w:p w14:paraId="3A7F3E69">
      <w:pPr>
        <w:keepNext w:val="0"/>
        <w:keepLines w:val="0"/>
        <w:pageBreakBefore w:val="0"/>
        <w:widowControl w:val="0"/>
        <w:kinsoku/>
        <w:wordWrap/>
        <w:overflowPunct/>
        <w:topLinePunct w:val="0"/>
        <w:autoSpaceDE/>
        <w:autoSpaceDN/>
        <w:bidi w:val="0"/>
        <w:adjustRightInd/>
        <w:snapToGrid/>
        <w:spacing w:line="700" w:lineRule="exact"/>
        <w:textAlignment w:val="auto"/>
        <w:rPr>
          <w:rFonts w:hint="default"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cs="宋体"/>
          <w:color w:val="000000" w:themeColor="text1"/>
          <w:sz w:val="24"/>
          <w:szCs w:val="24"/>
          <w:highlight w:val="none"/>
          <w:lang w:val="en-US" w:eastAsia="zh-CN"/>
          <w14:textFill>
            <w14:solidFill>
              <w14:schemeClr w14:val="tx1"/>
            </w14:solidFill>
          </w14:textFill>
        </w:rPr>
        <w:t>附    件   邀请回复</w:t>
      </w:r>
    </w:p>
    <w:p w14:paraId="6408796B">
      <w:pPr>
        <w:keepNext w:val="0"/>
        <w:keepLines w:val="0"/>
        <w:pageBreakBefore w:val="0"/>
        <w:widowControl w:val="0"/>
        <w:kinsoku/>
        <w:wordWrap/>
        <w:overflowPunct/>
        <w:topLinePunct w:val="0"/>
        <w:autoSpaceDE/>
        <w:autoSpaceDN/>
        <w:bidi w:val="0"/>
        <w:adjustRightInd/>
        <w:snapToGrid/>
        <w:spacing w:line="700" w:lineRule="exact"/>
        <w:textAlignment w:val="auto"/>
        <w:rPr>
          <w:rFonts w:hint="eastAsia" w:ascii="宋体" w:hAnsi="宋体" w:eastAsia="宋体" w:cs="宋体"/>
          <w:color w:val="000000" w:themeColor="text1"/>
          <w:sz w:val="24"/>
          <w:szCs w:val="24"/>
          <w:highlight w:val="none"/>
          <w14:textFill>
            <w14:solidFill>
              <w14:schemeClr w14:val="tx1"/>
            </w14:solidFill>
          </w14:textFill>
        </w:rPr>
      </w:pPr>
    </w:p>
    <w:p w14:paraId="07E700E6">
      <w:pPr>
        <w:rPr>
          <w:rFonts w:hint="eastAsia" w:ascii="宋体" w:hAnsi="宋体" w:eastAsia="宋体" w:cs="宋体"/>
          <w:color w:val="000000" w:themeColor="text1"/>
          <w:sz w:val="28"/>
          <w:szCs w:val="28"/>
          <w:highlight w:val="none"/>
          <w14:textFill>
            <w14:solidFill>
              <w14:schemeClr w14:val="tx1"/>
            </w14:solidFill>
          </w14:textFill>
        </w:rPr>
      </w:pPr>
    </w:p>
    <w:p w14:paraId="50BFA066">
      <w:pPr>
        <w:rPr>
          <w:rFonts w:hint="eastAsia" w:ascii="宋体" w:hAnsi="宋体" w:eastAsia="宋体" w:cs="宋体"/>
          <w:color w:val="000000" w:themeColor="text1"/>
          <w:sz w:val="28"/>
          <w:szCs w:val="28"/>
          <w:highlight w:val="none"/>
          <w14:textFill>
            <w14:solidFill>
              <w14:schemeClr w14:val="tx1"/>
            </w14:solidFill>
          </w14:textFill>
        </w:rPr>
      </w:pPr>
    </w:p>
    <w:p w14:paraId="1FE54B76">
      <w:pPr>
        <w:rPr>
          <w:rFonts w:hint="eastAsia" w:ascii="宋体" w:hAnsi="宋体" w:eastAsia="宋体" w:cs="宋体"/>
          <w:color w:val="000000" w:themeColor="text1"/>
          <w:sz w:val="28"/>
          <w:szCs w:val="28"/>
          <w:highlight w:val="none"/>
          <w14:textFill>
            <w14:solidFill>
              <w14:schemeClr w14:val="tx1"/>
            </w14:solidFill>
          </w14:textFill>
        </w:rPr>
      </w:pPr>
    </w:p>
    <w:p w14:paraId="234B36F1">
      <w:pPr>
        <w:rPr>
          <w:rFonts w:hint="eastAsia" w:ascii="宋体" w:hAnsi="宋体" w:eastAsia="宋体" w:cs="宋体"/>
          <w:color w:val="000000" w:themeColor="text1"/>
          <w:sz w:val="28"/>
          <w:szCs w:val="28"/>
          <w:highlight w:val="none"/>
          <w14:textFill>
            <w14:solidFill>
              <w14:schemeClr w14:val="tx1"/>
            </w14:solidFill>
          </w14:textFill>
        </w:rPr>
      </w:pPr>
    </w:p>
    <w:p w14:paraId="640E1547">
      <w:pPr>
        <w:rPr>
          <w:rFonts w:hint="eastAsia" w:ascii="宋体" w:hAnsi="宋体" w:eastAsia="宋体" w:cs="宋体"/>
          <w:color w:val="000000" w:themeColor="text1"/>
          <w:sz w:val="28"/>
          <w:szCs w:val="28"/>
          <w:highlight w:val="none"/>
          <w14:textFill>
            <w14:solidFill>
              <w14:schemeClr w14:val="tx1"/>
            </w14:solidFill>
          </w14:textFill>
        </w:rPr>
      </w:pPr>
    </w:p>
    <w:p w14:paraId="31089C37">
      <w:pPr>
        <w:rPr>
          <w:rFonts w:hint="eastAsia" w:ascii="宋体" w:hAnsi="宋体" w:eastAsia="宋体" w:cs="宋体"/>
          <w:color w:val="000000" w:themeColor="text1"/>
          <w:sz w:val="28"/>
          <w:szCs w:val="28"/>
          <w:highlight w:val="none"/>
          <w14:textFill>
            <w14:solidFill>
              <w14:schemeClr w14:val="tx1"/>
            </w14:solidFill>
          </w14:textFill>
        </w:rPr>
      </w:pPr>
    </w:p>
    <w:p w14:paraId="1E392B70">
      <w:pPr>
        <w:rPr>
          <w:rFonts w:hint="eastAsia" w:ascii="宋体" w:hAnsi="宋体" w:eastAsia="宋体" w:cs="宋体"/>
          <w:color w:val="000000" w:themeColor="text1"/>
          <w:sz w:val="28"/>
          <w:szCs w:val="28"/>
          <w:highlight w:val="none"/>
          <w14:textFill>
            <w14:solidFill>
              <w14:schemeClr w14:val="tx1"/>
            </w14:solidFill>
          </w14:textFill>
        </w:rPr>
      </w:pPr>
    </w:p>
    <w:p w14:paraId="381E9EF3">
      <w:pPr>
        <w:rPr>
          <w:rFonts w:hint="eastAsia" w:ascii="宋体" w:hAnsi="宋体" w:eastAsia="宋体" w:cs="宋体"/>
          <w:color w:val="000000" w:themeColor="text1"/>
          <w:sz w:val="28"/>
          <w:szCs w:val="28"/>
          <w:highlight w:val="none"/>
          <w14:textFill>
            <w14:solidFill>
              <w14:schemeClr w14:val="tx1"/>
            </w14:solidFill>
          </w14:textFill>
        </w:rPr>
      </w:pPr>
    </w:p>
    <w:p w14:paraId="51C7608E">
      <w:pPr>
        <w:rPr>
          <w:rFonts w:hint="eastAsia" w:ascii="宋体" w:hAnsi="宋体" w:eastAsia="宋体" w:cs="宋体"/>
          <w:color w:val="000000" w:themeColor="text1"/>
          <w:sz w:val="28"/>
          <w:szCs w:val="28"/>
          <w:highlight w:val="none"/>
          <w14:textFill>
            <w14:solidFill>
              <w14:schemeClr w14:val="tx1"/>
            </w14:solidFill>
          </w14:textFill>
        </w:rPr>
      </w:pPr>
    </w:p>
    <w:p w14:paraId="1345D803">
      <w:pPr>
        <w:rPr>
          <w:rFonts w:hint="eastAsia" w:ascii="宋体" w:hAnsi="宋体" w:eastAsia="宋体" w:cs="宋体"/>
          <w:color w:val="000000" w:themeColor="text1"/>
          <w:sz w:val="28"/>
          <w:szCs w:val="28"/>
          <w:highlight w:val="none"/>
          <w14:textFill>
            <w14:solidFill>
              <w14:schemeClr w14:val="tx1"/>
            </w14:solidFill>
          </w14:textFill>
        </w:rPr>
      </w:pPr>
    </w:p>
    <w:p w14:paraId="4FC15CD0">
      <w:pPr>
        <w:rPr>
          <w:rFonts w:hint="eastAsia" w:ascii="宋体" w:hAnsi="宋体" w:eastAsia="宋体" w:cs="宋体"/>
          <w:color w:val="000000" w:themeColor="text1"/>
          <w:sz w:val="28"/>
          <w:szCs w:val="28"/>
          <w:highlight w:val="none"/>
          <w14:textFill>
            <w14:solidFill>
              <w14:schemeClr w14:val="tx1"/>
            </w14:solidFill>
          </w14:textFill>
        </w:rPr>
      </w:pPr>
    </w:p>
    <w:p w14:paraId="26F1DF5B">
      <w:pPr>
        <w:keepNext w:val="0"/>
        <w:keepLines w:val="0"/>
        <w:pageBreakBefore w:val="0"/>
        <w:kinsoku/>
        <w:wordWrap/>
        <w:overflowPunct/>
        <w:topLinePunct w:val="0"/>
        <w:autoSpaceDE/>
        <w:autoSpaceDN/>
        <w:bidi w:val="0"/>
        <w:adjustRightInd/>
        <w:snapToGrid/>
        <w:spacing w:line="500" w:lineRule="exact"/>
        <w:jc w:val="center"/>
        <w:textAlignment w:val="auto"/>
        <w:rPr>
          <w:rFonts w:hint="eastAsia" w:ascii="宋体" w:hAnsi="宋体" w:eastAsia="宋体" w:cs="宋体"/>
          <w:b/>
          <w:bCs/>
          <w:color w:val="000000" w:themeColor="text1"/>
          <w:sz w:val="24"/>
          <w:szCs w:val="24"/>
          <w:highlight w:val="none"/>
          <w14:textFill>
            <w14:solidFill>
              <w14:schemeClr w14:val="tx1"/>
            </w14:solidFill>
          </w14:textFill>
        </w:rPr>
        <w:sectPr>
          <w:footerReference r:id="rId5" w:type="default"/>
          <w:pgSz w:w="11906" w:h="16838"/>
          <w:pgMar w:top="1304" w:right="1701" w:bottom="1304" w:left="1701" w:header="851" w:footer="992" w:gutter="0"/>
          <w:pgNumType w:start="1"/>
          <w:cols w:space="0" w:num="1"/>
          <w:rtlGutter w:val="0"/>
          <w:docGrid w:type="lines" w:linePitch="312" w:charSpace="0"/>
        </w:sectPr>
      </w:pPr>
    </w:p>
    <w:p w14:paraId="59630FB9">
      <w:pPr>
        <w:keepNext w:val="0"/>
        <w:keepLines w:val="0"/>
        <w:pageBreakBefore w:val="0"/>
        <w:kinsoku/>
        <w:wordWrap/>
        <w:overflowPunct/>
        <w:topLinePunct w:val="0"/>
        <w:autoSpaceDE/>
        <w:autoSpaceDN/>
        <w:bidi w:val="0"/>
        <w:adjustRightInd/>
        <w:snapToGrid/>
        <w:spacing w:line="500" w:lineRule="exact"/>
        <w:jc w:val="center"/>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第一部分</w:t>
      </w:r>
      <w:r>
        <w:rPr>
          <w:rFonts w:hint="eastAsia" w:ascii="宋体" w:hAnsi="宋体" w:eastAsia="宋体" w:cs="宋体"/>
          <w:b/>
          <w:bCs/>
          <w:color w:val="000000" w:themeColor="text1"/>
          <w:sz w:val="24"/>
          <w:szCs w:val="24"/>
          <w:highlight w:val="none"/>
          <w:lang w:val="en-US" w:eastAsia="zh-CN"/>
          <w14:textFill>
            <w14:solidFill>
              <w14:schemeClr w14:val="tx1"/>
            </w14:solidFill>
          </w14:textFill>
        </w:rPr>
        <w:t xml:space="preserve">  </w:t>
      </w:r>
      <w:r>
        <w:rPr>
          <w:rFonts w:hint="eastAsia" w:ascii="宋体" w:hAnsi="宋体" w:eastAsia="宋体" w:cs="宋体"/>
          <w:b/>
          <w:bCs/>
          <w:color w:val="000000" w:themeColor="text1"/>
          <w:sz w:val="24"/>
          <w:szCs w:val="24"/>
          <w:highlight w:val="none"/>
          <w14:textFill>
            <w14:solidFill>
              <w14:schemeClr w14:val="tx1"/>
            </w14:solidFill>
          </w14:textFill>
        </w:rPr>
        <w:t xml:space="preserve"> 邀请通知</w:t>
      </w:r>
    </w:p>
    <w:p w14:paraId="2B7195A5">
      <w:pPr>
        <w:keepNext w:val="0"/>
        <w:keepLines w:val="0"/>
        <w:pageBreakBefore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一、山西潞安工程有限公司就</w:t>
      </w:r>
      <w:r>
        <w:rPr>
          <w:rFonts w:hint="eastAsia" w:ascii="宋体" w:hAnsi="宋体" w:cs="宋体"/>
          <w:color w:val="000000" w:themeColor="text1"/>
          <w:sz w:val="24"/>
          <w:szCs w:val="24"/>
          <w:highlight w:val="none"/>
          <w:u w:val="single"/>
          <w:lang w:eastAsia="zh-CN"/>
          <w14:textFill>
            <w14:solidFill>
              <w14:schemeClr w14:val="tx1"/>
            </w14:solidFill>
          </w14:textFill>
        </w:rPr>
        <w:t>李村煤矿井下巷道掘进、维修及零星工程</w:t>
      </w:r>
      <w:r>
        <w:rPr>
          <w:rFonts w:hint="eastAsia" w:ascii="宋体" w:hAnsi="宋体" w:eastAsia="宋体" w:cs="宋体"/>
          <w:color w:val="000000" w:themeColor="text1"/>
          <w:sz w:val="24"/>
          <w:szCs w:val="24"/>
          <w:highlight w:val="none"/>
          <w14:textFill>
            <w14:solidFill>
              <w14:schemeClr w14:val="tx1"/>
            </w14:solidFill>
          </w14:textFill>
        </w:rPr>
        <w:t>以谈判方式进行工程</w:t>
      </w:r>
      <w:r>
        <w:rPr>
          <w:rFonts w:hint="eastAsia" w:ascii="宋体" w:hAnsi="宋体" w:eastAsia="宋体" w:cs="宋体"/>
          <w:color w:val="000000" w:themeColor="text1"/>
          <w:sz w:val="24"/>
          <w:szCs w:val="24"/>
          <w:highlight w:val="none"/>
          <w:lang w:val="en-US" w:eastAsia="zh-CN"/>
          <w14:textFill>
            <w14:solidFill>
              <w14:schemeClr w14:val="tx1"/>
            </w14:solidFill>
          </w14:textFill>
        </w:rPr>
        <w:t>施工</w:t>
      </w:r>
      <w:r>
        <w:rPr>
          <w:rFonts w:hint="eastAsia" w:ascii="宋体" w:hAnsi="宋体" w:eastAsia="宋体" w:cs="宋体"/>
          <w:color w:val="000000" w:themeColor="text1"/>
          <w:sz w:val="24"/>
          <w:szCs w:val="24"/>
          <w:highlight w:val="none"/>
          <w14:textFill>
            <w14:solidFill>
              <w14:schemeClr w14:val="tx1"/>
            </w14:solidFill>
          </w14:textFill>
        </w:rPr>
        <w:t>合同谈判。欢迎符合相应资格的单位前来报价。</w:t>
      </w:r>
    </w:p>
    <w:p w14:paraId="3EE58ACF">
      <w:pPr>
        <w:keepNext w:val="0"/>
        <w:keepLines w:val="0"/>
        <w:pageBreakBefore w:val="0"/>
        <w:kinsoku/>
        <w:wordWrap/>
        <w:overflowPunct/>
        <w:topLinePunct w:val="0"/>
        <w:autoSpaceDE/>
        <w:autoSpaceDN/>
        <w:bidi w:val="0"/>
        <w:adjustRightInd/>
        <w:snapToGrid/>
        <w:spacing w:line="360" w:lineRule="auto"/>
        <w:ind w:firstLine="480" w:firstLineChars="200"/>
        <w:textAlignment w:val="auto"/>
        <w:rPr>
          <w:rFonts w:hint="default" w:ascii="宋体" w:hAnsi="宋体" w:eastAsia="宋体" w:cs="宋体"/>
          <w:color w:val="000000" w:themeColor="text1"/>
          <w:sz w:val="24"/>
          <w:szCs w:val="24"/>
          <w:highlight w:val="none"/>
          <w:u w:val="single"/>
          <w:lang w:val="en-US" w:eastAsia="zh-CN"/>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二、承包人名称：</w:t>
      </w:r>
      <w:r>
        <w:rPr>
          <w:rFonts w:hint="eastAsia" w:ascii="宋体" w:hAnsi="宋体" w:eastAsia="宋体" w:cs="宋体"/>
          <w:color w:val="000000" w:themeColor="text1"/>
          <w:sz w:val="24"/>
          <w:szCs w:val="24"/>
          <w:highlight w:val="none"/>
          <w:u w:val="single"/>
          <w:lang w:eastAsia="zh-CN"/>
          <w14:textFill>
            <w14:solidFill>
              <w14:schemeClr w14:val="tx1"/>
            </w14:solidFill>
          </w14:textFill>
        </w:rPr>
        <w:t>山西潞安工程有限公司</w:t>
      </w:r>
    </w:p>
    <w:p w14:paraId="0217946C">
      <w:pPr>
        <w:keepNext w:val="0"/>
        <w:keepLines w:val="0"/>
        <w:pageBreakBefore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三、项目名称：</w:t>
      </w:r>
      <w:r>
        <w:rPr>
          <w:rFonts w:hint="eastAsia" w:ascii="宋体" w:hAnsi="宋体" w:cs="宋体"/>
          <w:color w:val="000000" w:themeColor="text1"/>
          <w:sz w:val="24"/>
          <w:szCs w:val="24"/>
          <w:highlight w:val="none"/>
          <w:u w:val="single"/>
          <w:lang w:val="en-US" w:eastAsia="zh-CN"/>
          <w14:textFill>
            <w14:solidFill>
              <w14:schemeClr w14:val="tx1"/>
            </w14:solidFill>
          </w14:textFill>
        </w:rPr>
        <w:t>李村煤矿井下巷道掘进、维修及零星工程</w:t>
      </w:r>
    </w:p>
    <w:p w14:paraId="612D8361">
      <w:pPr>
        <w:keepNext w:val="0"/>
        <w:keepLines w:val="0"/>
        <w:pageBreakBefore w:val="0"/>
        <w:kinsoku/>
        <w:wordWrap/>
        <w:overflowPunct/>
        <w:topLinePunct w:val="0"/>
        <w:autoSpaceDE/>
        <w:autoSpaceDN/>
        <w:bidi w:val="0"/>
        <w:adjustRightInd/>
        <w:snapToGrid/>
        <w:spacing w:line="360" w:lineRule="auto"/>
        <w:ind w:firstLine="480" w:firstLineChars="200"/>
        <w:textAlignment w:val="auto"/>
        <w:rPr>
          <w:rFonts w:hint="default" w:ascii="宋体" w:hAnsi="宋体" w:eastAsia="宋体" w:cs="宋体"/>
          <w:color w:val="000000" w:themeColor="text1"/>
          <w:sz w:val="24"/>
          <w:szCs w:val="24"/>
          <w:highlight w:val="none"/>
          <w:lang w:val="en-US"/>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四、施工方资质要求：</w:t>
      </w:r>
      <w:r>
        <w:rPr>
          <w:rFonts w:hint="eastAsia" w:ascii="宋体" w:hAnsi="宋体" w:cs="宋体"/>
          <w:color w:val="000000" w:themeColor="text1"/>
          <w:sz w:val="24"/>
          <w:szCs w:val="24"/>
          <w:highlight w:val="none"/>
          <w:u w:val="single"/>
          <w:lang w:val="en-US" w:eastAsia="zh-CN"/>
          <w14:textFill>
            <w14:solidFill>
              <w14:schemeClr w14:val="tx1"/>
            </w14:solidFill>
          </w14:textFill>
        </w:rPr>
        <w:t>矿山工程施工总承包叁级及以上</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资质</w:t>
      </w:r>
    </w:p>
    <w:p w14:paraId="1DB3115B">
      <w:pPr>
        <w:keepNext w:val="0"/>
        <w:keepLines w:val="0"/>
        <w:pageBreakBefore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五、资金来源：</w:t>
      </w:r>
      <w:r>
        <w:rPr>
          <w:rFonts w:hint="eastAsia" w:ascii="宋体" w:hAnsi="宋体" w:eastAsia="宋体" w:cs="宋体"/>
          <w:color w:val="000000" w:themeColor="text1"/>
          <w:sz w:val="24"/>
          <w:szCs w:val="24"/>
          <w:highlight w:val="none"/>
          <w:lang w:eastAsia="zh-CN"/>
          <w14:textFill>
            <w14:solidFill>
              <w14:schemeClr w14:val="tx1"/>
            </w14:solidFill>
          </w14:textFill>
        </w:rPr>
        <w:t>自筹</w:t>
      </w:r>
      <w:r>
        <w:rPr>
          <w:rFonts w:hint="eastAsia" w:ascii="宋体" w:hAnsi="宋体" w:eastAsia="宋体" w:cs="宋体"/>
          <w:color w:val="000000" w:themeColor="text1"/>
          <w:sz w:val="24"/>
          <w:szCs w:val="24"/>
          <w:highlight w:val="none"/>
          <w14:textFill>
            <w14:solidFill>
              <w14:schemeClr w14:val="tx1"/>
            </w14:solidFill>
          </w14:textFill>
        </w:rPr>
        <w:t>。</w:t>
      </w:r>
    </w:p>
    <w:p w14:paraId="728532C6">
      <w:pPr>
        <w:keepNext w:val="0"/>
        <w:keepLines w:val="0"/>
        <w:pageBreakBefore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六、工程概况：</w:t>
      </w:r>
    </w:p>
    <w:p w14:paraId="77F0B37D">
      <w:pPr>
        <w:keepNext w:val="0"/>
        <w:keepLines w:val="0"/>
        <w:pageBreakBefore w:val="0"/>
        <w:widowControl/>
        <w:kinsoku/>
        <w:wordWrap/>
        <w:overflowPunct/>
        <w:topLinePunct w:val="0"/>
        <w:autoSpaceDE/>
        <w:autoSpaceDN/>
        <w:bidi w:val="0"/>
        <w:adjustRightInd/>
        <w:snapToGrid/>
        <w:spacing w:line="360" w:lineRule="auto"/>
        <w:ind w:firstLine="480" w:firstLineChars="200"/>
        <w:jc w:val="left"/>
        <w:textAlignment w:val="auto"/>
        <w:rPr>
          <w:rFonts w:hint="eastAsia"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1、</w:t>
      </w:r>
      <w:r>
        <w:rPr>
          <w:rFonts w:hint="eastAsia" w:ascii="宋体" w:hAnsi="宋体" w:cs="宋体"/>
          <w:color w:val="000000" w:themeColor="text1"/>
          <w:sz w:val="24"/>
          <w:szCs w:val="24"/>
          <w:highlight w:val="none"/>
          <w:lang w:eastAsia="zh-CN"/>
          <w14:textFill>
            <w14:solidFill>
              <w14:schemeClr w14:val="tx1"/>
            </w14:solidFill>
          </w14:textFill>
        </w:rPr>
        <w:t>李村煤矿井下巷道掘进、维修及零星工程</w:t>
      </w:r>
      <w:r>
        <w:rPr>
          <w:rFonts w:hint="eastAsia" w:ascii="宋体" w:hAnsi="宋体" w:eastAsia="宋体" w:cs="宋体"/>
          <w:color w:val="000000" w:themeColor="text1"/>
          <w:sz w:val="24"/>
          <w:szCs w:val="24"/>
          <w:highlight w:val="none"/>
          <w14:textFill>
            <w14:solidFill>
              <w14:schemeClr w14:val="tx1"/>
            </w14:solidFill>
          </w14:textFill>
        </w:rPr>
        <w:t>。</w:t>
      </w:r>
    </w:p>
    <w:p w14:paraId="678144AB">
      <w:pPr>
        <w:keepNext w:val="0"/>
        <w:keepLines w:val="0"/>
        <w:pageBreakBefore w:val="0"/>
        <w:widowControl/>
        <w:numPr>
          <w:ilvl w:val="0"/>
          <w:numId w:val="0"/>
        </w:numPr>
        <w:kinsoku/>
        <w:wordWrap/>
        <w:overflowPunct/>
        <w:topLinePunct w:val="0"/>
        <w:autoSpaceDE/>
        <w:autoSpaceDN/>
        <w:bidi w:val="0"/>
        <w:adjustRightInd/>
        <w:snapToGrid/>
        <w:spacing w:line="360" w:lineRule="auto"/>
        <w:ind w:firstLine="480" w:firstLineChars="200"/>
        <w:jc w:val="left"/>
        <w:textAlignment w:val="auto"/>
        <w:rPr>
          <w:rFonts w:hint="eastAsia"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lang w:val="en-US" w:eastAsia="zh-CN"/>
          <w14:textFill>
            <w14:solidFill>
              <w14:schemeClr w14:val="tx1"/>
            </w14:solidFill>
          </w14:textFill>
        </w:rPr>
        <w:t>2、</w:t>
      </w:r>
      <w:r>
        <w:rPr>
          <w:rFonts w:hint="eastAsia" w:ascii="宋体" w:hAnsi="宋体" w:eastAsia="宋体" w:cs="宋体"/>
          <w:color w:val="000000" w:themeColor="text1"/>
          <w:sz w:val="24"/>
          <w:szCs w:val="24"/>
          <w:highlight w:val="none"/>
          <w:lang w:eastAsia="zh-CN"/>
          <w14:textFill>
            <w14:solidFill>
              <w14:schemeClr w14:val="tx1"/>
            </w14:solidFill>
          </w14:textFill>
        </w:rPr>
        <w:t>工程</w:t>
      </w:r>
      <w:r>
        <w:rPr>
          <w:rFonts w:hint="eastAsia" w:ascii="宋体" w:hAnsi="宋体" w:eastAsia="宋体" w:cs="宋体"/>
          <w:color w:val="000000" w:themeColor="text1"/>
          <w:sz w:val="24"/>
          <w:szCs w:val="24"/>
          <w:highlight w:val="none"/>
          <w:lang w:val="en-US" w:eastAsia="zh-CN"/>
          <w14:textFill>
            <w14:solidFill>
              <w14:schemeClr w14:val="tx1"/>
            </w14:solidFill>
          </w14:textFill>
        </w:rPr>
        <w:t>分包</w:t>
      </w:r>
      <w:r>
        <w:rPr>
          <w:rFonts w:hint="eastAsia" w:ascii="宋体" w:hAnsi="宋体" w:eastAsia="宋体" w:cs="宋体"/>
          <w:color w:val="000000" w:themeColor="text1"/>
          <w:sz w:val="24"/>
          <w:szCs w:val="24"/>
          <w:highlight w:val="none"/>
          <w14:textFill>
            <w14:solidFill>
              <w14:schemeClr w14:val="tx1"/>
            </w14:solidFill>
          </w14:textFill>
        </w:rPr>
        <w:t>范围：</w:t>
      </w:r>
      <w:r>
        <w:rPr>
          <w:rFonts w:hint="eastAsia" w:ascii="宋体" w:hAnsi="宋体" w:eastAsia="宋体" w:cs="宋体"/>
          <w:color w:val="000000" w:themeColor="text1"/>
          <w:sz w:val="24"/>
          <w:szCs w:val="24"/>
          <w:highlight w:val="none"/>
          <w14:textFill>
            <w14:solidFill>
              <w14:schemeClr w14:val="tx1"/>
            </w14:solidFill>
          </w14:textFill>
        </w:rPr>
        <w:t>掘进工程：三采区6#瓦斯治理巷、3303回风巷掘进等巷道掘进工程；零星工程：三采区3#瓦斯治理巷补打锚索、5#瓦斯治理巷砌平衡风门、上仓皮带安装风水管；钻孔零星工程：释放孔、效检孔、底板探煤孔、超前探孔；零星用工：巷道洒水降尘维护工、排水系统水仓维护工、运输系统维护工、生产辅助、采掘安装辅运工、安全生产标准化。</w:t>
      </w:r>
    </w:p>
    <w:p w14:paraId="385034AE">
      <w:pPr>
        <w:keepNext w:val="0"/>
        <w:keepLines w:val="0"/>
        <w:pageBreakBefore w:val="0"/>
        <w:widowControl/>
        <w:kinsoku/>
        <w:wordWrap/>
        <w:overflowPunct/>
        <w:topLinePunct w:val="0"/>
        <w:autoSpaceDE/>
        <w:autoSpaceDN/>
        <w:bidi w:val="0"/>
        <w:adjustRightInd/>
        <w:snapToGrid/>
        <w:spacing w:line="360" w:lineRule="auto"/>
        <w:ind w:firstLine="480" w:firstLineChars="200"/>
        <w:jc w:val="lef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3、图纸未详尽的部分按现行规范要求施工。</w:t>
      </w:r>
    </w:p>
    <w:p w14:paraId="3C8B4579">
      <w:pPr>
        <w:keepNext w:val="0"/>
        <w:keepLines w:val="0"/>
        <w:pageBreakBefore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4、计划开工日期：</w:t>
      </w:r>
      <w:r>
        <w:rPr>
          <w:rFonts w:hint="eastAsia" w:ascii="宋体" w:hAnsi="宋体" w:cs="宋体"/>
          <w:color w:val="000000" w:themeColor="text1"/>
          <w:sz w:val="24"/>
          <w:szCs w:val="24"/>
          <w:highlight w:val="none"/>
          <w:lang w:eastAsia="zh-CN"/>
          <w14:textFill>
            <w14:solidFill>
              <w14:schemeClr w14:val="tx1"/>
            </w14:solidFill>
          </w14:textFill>
        </w:rPr>
        <w:t>2026年</w:t>
      </w:r>
      <w:r>
        <w:rPr>
          <w:rFonts w:hint="eastAsia" w:ascii="宋体" w:hAnsi="宋体" w:cs="宋体"/>
          <w:color w:val="000000" w:themeColor="text1"/>
          <w:sz w:val="24"/>
          <w:szCs w:val="24"/>
          <w:highlight w:val="none"/>
          <w:lang w:val="en-US" w:eastAsia="zh-CN"/>
          <w14:textFill>
            <w14:solidFill>
              <w14:schemeClr w14:val="tx1"/>
            </w14:solidFill>
          </w14:textFill>
        </w:rPr>
        <w:t>1</w:t>
      </w:r>
      <w:r>
        <w:rPr>
          <w:rFonts w:hint="eastAsia" w:ascii="宋体" w:hAnsi="宋体" w:cs="宋体"/>
          <w:color w:val="000000" w:themeColor="text1"/>
          <w:sz w:val="24"/>
          <w:szCs w:val="24"/>
          <w:highlight w:val="none"/>
          <w:lang w:eastAsia="zh-CN"/>
          <w14:textFill>
            <w14:solidFill>
              <w14:schemeClr w14:val="tx1"/>
            </w14:solidFill>
          </w14:textFill>
        </w:rPr>
        <w:t>月</w:t>
      </w:r>
      <w:r>
        <w:rPr>
          <w:rFonts w:hint="eastAsia" w:ascii="宋体" w:hAnsi="宋体" w:cs="宋体"/>
          <w:color w:val="000000" w:themeColor="text1"/>
          <w:sz w:val="24"/>
          <w:szCs w:val="24"/>
          <w:highlight w:val="none"/>
          <w:lang w:val="en-US" w:eastAsia="zh-CN"/>
          <w14:textFill>
            <w14:solidFill>
              <w14:schemeClr w14:val="tx1"/>
            </w14:solidFill>
          </w14:textFill>
        </w:rPr>
        <w:t>8</w:t>
      </w:r>
      <w:r>
        <w:rPr>
          <w:rFonts w:hint="eastAsia" w:ascii="宋体" w:hAnsi="宋体" w:cs="宋体"/>
          <w:color w:val="000000" w:themeColor="text1"/>
          <w:sz w:val="24"/>
          <w:szCs w:val="24"/>
          <w:highlight w:val="none"/>
          <w:lang w:eastAsia="zh-CN"/>
          <w14:textFill>
            <w14:solidFill>
              <w14:schemeClr w14:val="tx1"/>
            </w14:solidFill>
          </w14:textFill>
        </w:rPr>
        <w:t>日，</w:t>
      </w:r>
      <w:r>
        <w:rPr>
          <w:rFonts w:hint="eastAsia" w:ascii="宋体" w:hAnsi="宋体" w:eastAsia="宋体" w:cs="宋体"/>
          <w:color w:val="000000" w:themeColor="text1"/>
          <w:sz w:val="24"/>
          <w:szCs w:val="24"/>
          <w:highlight w:val="none"/>
          <w14:textFill>
            <w14:solidFill>
              <w14:schemeClr w14:val="tx1"/>
            </w14:solidFill>
          </w14:textFill>
        </w:rPr>
        <w:t>计划完工日期：</w:t>
      </w:r>
      <w:r>
        <w:rPr>
          <w:rFonts w:hint="eastAsia" w:ascii="宋体" w:hAnsi="宋体" w:cs="宋体"/>
          <w:color w:val="000000" w:themeColor="text1"/>
          <w:sz w:val="24"/>
          <w:szCs w:val="24"/>
          <w:highlight w:val="none"/>
          <w:lang w:eastAsia="zh-CN"/>
          <w14:textFill>
            <w14:solidFill>
              <w14:schemeClr w14:val="tx1"/>
            </w14:solidFill>
          </w14:textFill>
        </w:rPr>
        <w:t>2026</w:t>
      </w:r>
      <w:r>
        <w:rPr>
          <w:rFonts w:hint="eastAsia" w:ascii="宋体" w:hAnsi="宋体" w:eastAsia="宋体" w:cs="宋体"/>
          <w:color w:val="000000" w:themeColor="text1"/>
          <w:sz w:val="24"/>
          <w:szCs w:val="24"/>
          <w:highlight w:val="none"/>
          <w14:textFill>
            <w14:solidFill>
              <w14:schemeClr w14:val="tx1"/>
            </w14:solidFill>
          </w14:textFill>
        </w:rPr>
        <w:t>年</w:t>
      </w:r>
      <w:r>
        <w:rPr>
          <w:rFonts w:hint="eastAsia" w:ascii="宋体" w:hAnsi="宋体" w:cs="宋体"/>
          <w:color w:val="000000" w:themeColor="text1"/>
          <w:sz w:val="24"/>
          <w:szCs w:val="24"/>
          <w:highlight w:val="none"/>
          <w:lang w:val="en-US" w:eastAsia="zh-CN"/>
          <w14:textFill>
            <w14:solidFill>
              <w14:schemeClr w14:val="tx1"/>
            </w14:solidFill>
          </w14:textFill>
        </w:rPr>
        <w:t>12</w:t>
      </w:r>
      <w:r>
        <w:rPr>
          <w:rFonts w:hint="eastAsia" w:ascii="宋体" w:hAnsi="宋体" w:eastAsia="宋体" w:cs="宋体"/>
          <w:color w:val="000000" w:themeColor="text1"/>
          <w:sz w:val="24"/>
          <w:szCs w:val="24"/>
          <w:highlight w:val="none"/>
          <w14:textFill>
            <w14:solidFill>
              <w14:schemeClr w14:val="tx1"/>
            </w14:solidFill>
          </w14:textFill>
        </w:rPr>
        <w:t>月</w:t>
      </w:r>
      <w:r>
        <w:rPr>
          <w:rFonts w:hint="eastAsia" w:ascii="宋体" w:hAnsi="宋体" w:cs="宋体"/>
          <w:color w:val="000000" w:themeColor="text1"/>
          <w:sz w:val="24"/>
          <w:szCs w:val="24"/>
          <w:highlight w:val="none"/>
          <w:lang w:val="en-US" w:eastAsia="zh-CN"/>
          <w14:textFill>
            <w14:solidFill>
              <w14:schemeClr w14:val="tx1"/>
            </w14:solidFill>
          </w14:textFill>
        </w:rPr>
        <w:t>31</w:t>
      </w:r>
      <w:r>
        <w:rPr>
          <w:rFonts w:hint="eastAsia" w:ascii="宋体" w:hAnsi="宋体" w:eastAsia="宋体" w:cs="宋体"/>
          <w:color w:val="000000" w:themeColor="text1"/>
          <w:sz w:val="24"/>
          <w:szCs w:val="24"/>
          <w:highlight w:val="none"/>
          <w14:textFill>
            <w14:solidFill>
              <w14:schemeClr w14:val="tx1"/>
            </w14:solidFill>
          </w14:textFill>
        </w:rPr>
        <w:t>日</w:t>
      </w:r>
      <w:r>
        <w:rPr>
          <w:rFonts w:hint="eastAsia" w:ascii="宋体" w:hAnsi="宋体" w:cs="宋体"/>
          <w:color w:val="000000" w:themeColor="text1"/>
          <w:sz w:val="24"/>
          <w:szCs w:val="24"/>
          <w:highlight w:val="none"/>
          <w:lang w:eastAsia="zh-CN"/>
          <w14:textFill>
            <w14:solidFill>
              <w14:schemeClr w14:val="tx1"/>
            </w14:solidFill>
          </w14:textFill>
        </w:rPr>
        <w:t>。</w:t>
      </w:r>
      <w:r>
        <w:rPr>
          <w:rFonts w:hint="eastAsia" w:ascii="宋体" w:hAnsi="宋体" w:eastAsia="宋体" w:cs="宋体"/>
          <w:color w:val="000000" w:themeColor="text1"/>
          <w:sz w:val="24"/>
          <w:szCs w:val="24"/>
          <w:highlight w:val="none"/>
          <w14:textFill>
            <w14:solidFill>
              <w14:schemeClr w14:val="tx1"/>
            </w14:solidFill>
          </w14:textFill>
        </w:rPr>
        <w:t>工期总日历天数：</w:t>
      </w:r>
      <w:r>
        <w:rPr>
          <w:rFonts w:hint="eastAsia" w:ascii="宋体" w:hAnsi="宋体" w:cs="宋体"/>
          <w:color w:val="000000" w:themeColor="text1"/>
          <w:sz w:val="24"/>
          <w:szCs w:val="24"/>
          <w:highlight w:val="none"/>
          <w:lang w:val="en-US" w:eastAsia="zh-CN"/>
          <w14:textFill>
            <w14:solidFill>
              <w14:schemeClr w14:val="tx1"/>
            </w14:solidFill>
          </w14:textFill>
        </w:rPr>
        <w:t>358天</w:t>
      </w:r>
      <w:r>
        <w:rPr>
          <w:rFonts w:hint="eastAsia" w:ascii="宋体" w:hAnsi="宋体" w:eastAsia="宋体" w:cs="宋体"/>
          <w:color w:val="000000" w:themeColor="text1"/>
          <w:sz w:val="24"/>
          <w:szCs w:val="24"/>
          <w:highlight w:val="none"/>
          <w14:textFill>
            <w14:solidFill>
              <w14:schemeClr w14:val="tx1"/>
            </w14:solidFill>
          </w14:textFill>
        </w:rPr>
        <w:t>。</w:t>
      </w:r>
      <w:r>
        <w:rPr>
          <w:rFonts w:hint="eastAsia" w:ascii="宋体" w:hAnsi="宋体" w:eastAsia="宋体" w:cs="宋体"/>
          <w:color w:val="000000" w:themeColor="text1"/>
          <w:sz w:val="24"/>
          <w:szCs w:val="24"/>
          <w:highlight w:val="none"/>
          <w14:textFill>
            <w14:solidFill>
              <w14:schemeClr w14:val="tx1"/>
            </w14:solidFill>
          </w14:textFill>
        </w:rPr>
        <w:t>实际开工日期与计划开工日期不一致的，以甲方签发的开工通知载明的日期为准。双方约定工期顺延的其他情况：由于不可抗拒的自然灾害或发包人原因造成的工期延误，工期顺延。</w:t>
      </w:r>
    </w:p>
    <w:p w14:paraId="43E72A3F">
      <w:pPr>
        <w:keepNext w:val="0"/>
        <w:keepLines w:val="0"/>
        <w:pageBreakBefore w:val="0"/>
        <w:kinsoku/>
        <w:wordWrap/>
        <w:overflowPunct/>
        <w:topLinePunct w:val="0"/>
        <w:autoSpaceDE/>
        <w:autoSpaceDN/>
        <w:bidi w:val="0"/>
        <w:adjustRightInd/>
        <w:snapToGrid/>
        <w:spacing w:line="360" w:lineRule="auto"/>
        <w:ind w:firstLine="480" w:firstLineChars="200"/>
        <w:textAlignment w:val="auto"/>
        <w:rPr>
          <w:rFonts w:hint="eastAsia" w:ascii="宋体" w:hAnsi="宋体" w:cs="宋体"/>
          <w:color w:val="000000" w:themeColor="text1"/>
          <w:sz w:val="24"/>
          <w:szCs w:val="24"/>
          <w:highlight w:val="none"/>
          <w:lang w:val="en-US" w:eastAsia="zh-CN"/>
          <w14:textFill>
            <w14:solidFill>
              <w14:schemeClr w14:val="tx1"/>
            </w14:solidFill>
          </w14:textFill>
        </w:rPr>
      </w:pPr>
      <w:r>
        <w:rPr>
          <w:rFonts w:hint="eastAsia" w:ascii="宋体" w:hAnsi="宋体" w:cs="宋体"/>
          <w:color w:val="000000" w:themeColor="text1"/>
          <w:sz w:val="24"/>
          <w:szCs w:val="24"/>
          <w:highlight w:val="none"/>
          <w:lang w:val="en-US" w:eastAsia="zh-CN"/>
          <w14:textFill>
            <w14:solidFill>
              <w14:schemeClr w14:val="tx1"/>
            </w14:solidFill>
          </w14:textFill>
        </w:rPr>
        <w:t>七、工程最高控制价：井下巷道掘进及附属工程：企业管理费11.3/7.9%，利润7.7/5.3%，施工组织措施费0.78/0.54%；</w:t>
      </w:r>
    </w:p>
    <w:p w14:paraId="0FF9E8AD">
      <w:pPr>
        <w:keepNext w:val="0"/>
        <w:keepLines w:val="0"/>
        <w:pageBreakBefore w:val="0"/>
        <w:kinsoku/>
        <w:wordWrap/>
        <w:overflowPunct/>
        <w:topLinePunct w:val="0"/>
        <w:autoSpaceDE/>
        <w:autoSpaceDN/>
        <w:bidi w:val="0"/>
        <w:adjustRightInd/>
        <w:snapToGrid/>
        <w:spacing w:line="360" w:lineRule="auto"/>
        <w:ind w:firstLine="480" w:firstLineChars="200"/>
        <w:textAlignment w:val="auto"/>
        <w:rPr>
          <w:rFonts w:hint="eastAsia" w:ascii="宋体" w:hAnsi="宋体" w:cs="宋体"/>
          <w:color w:val="000000" w:themeColor="text1"/>
          <w:sz w:val="24"/>
          <w:szCs w:val="24"/>
          <w:highlight w:val="none"/>
          <w:lang w:val="en-US" w:eastAsia="zh-CN"/>
          <w14:textFill>
            <w14:solidFill>
              <w14:schemeClr w14:val="tx1"/>
            </w14:solidFill>
          </w14:textFill>
        </w:rPr>
      </w:pPr>
      <w:r>
        <w:rPr>
          <w:rFonts w:hint="eastAsia" w:ascii="宋体" w:hAnsi="宋体" w:cs="宋体"/>
          <w:color w:val="000000" w:themeColor="text1"/>
          <w:sz w:val="24"/>
          <w:szCs w:val="24"/>
          <w:highlight w:val="none"/>
          <w:lang w:val="en-US" w:eastAsia="zh-CN"/>
          <w14:textFill>
            <w14:solidFill>
              <w14:schemeClr w14:val="tx1"/>
            </w14:solidFill>
          </w14:textFill>
        </w:rPr>
        <w:t>地面安装工程：企业管理费20.8%，利润11.9%，施工组织措施费5.7%，井下安装工程：企业管理费15.9%，利润10.7%，施工组织措施费2.5%；</w:t>
      </w:r>
    </w:p>
    <w:p w14:paraId="4D83F559">
      <w:pPr>
        <w:keepNext w:val="0"/>
        <w:keepLines w:val="0"/>
        <w:pageBreakBefore w:val="0"/>
        <w:kinsoku/>
        <w:wordWrap/>
        <w:overflowPunct/>
        <w:topLinePunct w:val="0"/>
        <w:autoSpaceDE/>
        <w:autoSpaceDN/>
        <w:bidi w:val="0"/>
        <w:adjustRightInd/>
        <w:snapToGrid/>
        <w:spacing w:line="360" w:lineRule="auto"/>
        <w:ind w:firstLine="480" w:firstLineChars="200"/>
        <w:textAlignment w:val="auto"/>
        <w:rPr>
          <w:rFonts w:hint="eastAsia" w:ascii="宋体" w:hAnsi="宋体" w:cs="宋体"/>
          <w:color w:val="000000" w:themeColor="text1"/>
          <w:sz w:val="24"/>
          <w:szCs w:val="24"/>
          <w:highlight w:val="none"/>
          <w:lang w:val="en-US" w:eastAsia="zh-CN"/>
          <w14:textFill>
            <w14:solidFill>
              <w14:schemeClr w14:val="tx1"/>
            </w14:solidFill>
          </w14:textFill>
        </w:rPr>
      </w:pPr>
      <w:r>
        <w:rPr>
          <w:rFonts w:hint="eastAsia" w:ascii="宋体" w:hAnsi="宋体" w:cs="宋体"/>
          <w:color w:val="000000" w:themeColor="text1"/>
          <w:sz w:val="24"/>
          <w:szCs w:val="24"/>
          <w:highlight w:val="none"/>
          <w:lang w:val="en-US" w:eastAsia="zh-CN"/>
          <w14:textFill>
            <w14:solidFill>
              <w14:schemeClr w14:val="tx1"/>
            </w14:solidFill>
          </w14:textFill>
        </w:rPr>
        <w:t>超前探、释放钻、探煤孔、注浆孔等：φ94mm煤孔基价39元/米（不含税）；</w:t>
      </w:r>
    </w:p>
    <w:p w14:paraId="7B41F5C3">
      <w:pPr>
        <w:keepNext w:val="0"/>
        <w:keepLines w:val="0"/>
        <w:pageBreakBefore w:val="0"/>
        <w:kinsoku/>
        <w:wordWrap/>
        <w:overflowPunct/>
        <w:topLinePunct w:val="0"/>
        <w:autoSpaceDE/>
        <w:autoSpaceDN/>
        <w:bidi w:val="0"/>
        <w:adjustRightInd/>
        <w:snapToGrid/>
        <w:spacing w:line="360" w:lineRule="auto"/>
        <w:ind w:firstLine="480" w:firstLineChars="200"/>
        <w:textAlignment w:val="auto"/>
        <w:rPr>
          <w:rFonts w:hint="eastAsia" w:ascii="宋体" w:hAnsi="宋体" w:cs="宋体"/>
          <w:color w:val="000000" w:themeColor="text1"/>
          <w:sz w:val="24"/>
          <w:szCs w:val="24"/>
          <w:highlight w:val="none"/>
          <w:lang w:val="en-US" w:eastAsia="zh-CN"/>
          <w14:textFill>
            <w14:solidFill>
              <w14:schemeClr w14:val="tx1"/>
            </w14:solidFill>
          </w14:textFill>
        </w:rPr>
      </w:pPr>
      <w:r>
        <w:rPr>
          <w:rFonts w:hint="eastAsia" w:ascii="宋体" w:hAnsi="宋体" w:cs="宋体"/>
          <w:color w:val="000000" w:themeColor="text1"/>
          <w:sz w:val="24"/>
          <w:szCs w:val="24"/>
          <w:highlight w:val="none"/>
          <w:lang w:val="en-US" w:eastAsia="zh-CN"/>
          <w14:textFill>
            <w14:solidFill>
              <w14:schemeClr w14:val="tx1"/>
            </w14:solidFill>
          </w14:textFill>
        </w:rPr>
        <w:t>井下签证工：171元/工日（不含税），地面签证工114元/工日（不含税）；</w:t>
      </w:r>
    </w:p>
    <w:p w14:paraId="772682E4">
      <w:pPr>
        <w:keepNext w:val="0"/>
        <w:keepLines w:val="0"/>
        <w:pageBreakBefore w:val="0"/>
        <w:kinsoku/>
        <w:wordWrap/>
        <w:overflowPunct/>
        <w:topLinePunct w:val="0"/>
        <w:autoSpaceDE/>
        <w:autoSpaceDN/>
        <w:bidi w:val="0"/>
        <w:adjustRightInd/>
        <w:snapToGrid/>
        <w:spacing w:line="360" w:lineRule="auto"/>
        <w:ind w:firstLine="480" w:firstLineChars="200"/>
        <w:textAlignment w:val="auto"/>
        <w:rPr>
          <w:rFonts w:hint="eastAsia" w:ascii="宋体" w:hAnsi="宋体" w:cs="宋体"/>
          <w:color w:val="000000" w:themeColor="text1"/>
          <w:sz w:val="24"/>
          <w:szCs w:val="24"/>
          <w:highlight w:val="none"/>
          <w:lang w:val="en-US" w:eastAsia="zh-CN"/>
          <w14:textFill>
            <w14:solidFill>
              <w14:schemeClr w14:val="tx1"/>
            </w14:solidFill>
          </w14:textFill>
        </w:rPr>
      </w:pPr>
      <w:r>
        <w:rPr>
          <w:rFonts w:hint="eastAsia" w:ascii="宋体" w:hAnsi="宋体" w:cs="宋体"/>
          <w:color w:val="000000" w:themeColor="text1"/>
          <w:sz w:val="24"/>
          <w:szCs w:val="24"/>
          <w:highlight w:val="none"/>
          <w:lang w:val="en-US" w:eastAsia="zh-CN"/>
          <w14:textFill>
            <w14:solidFill>
              <w14:schemeClr w14:val="tx1"/>
            </w14:solidFill>
          </w14:textFill>
        </w:rPr>
        <w:t>井上下系统维护零星用工单价（不含税）：地面设施维护、料场维护及地面运输、装卸等用工152元/工日（不含税）；通风系统、排水系统、供配电系统变电所、监测监控、瓦斯抽采系统、安全生产标准化、局扇等看护维护用工218元/工日（不含税）；运输系统皮带维护用工266元/工日（不含税）；胶轮车、绞车运行及维护用工256元/工日（不含税）；安全、通风巡查工332元/工日（不含税）；生产辅助、采掘安装辅助工380元/工日（不含税）</w:t>
      </w:r>
    </w:p>
    <w:p w14:paraId="641DEFDE">
      <w:pPr>
        <w:keepNext w:val="0"/>
        <w:keepLines w:val="0"/>
        <w:pageBreakBefore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cs="宋体"/>
          <w:color w:val="000000" w:themeColor="text1"/>
          <w:sz w:val="24"/>
          <w:szCs w:val="24"/>
          <w:highlight w:val="none"/>
          <w:lang w:val="en-US" w:eastAsia="zh-CN"/>
          <w14:textFill>
            <w14:solidFill>
              <w14:schemeClr w14:val="tx1"/>
            </w14:solidFill>
          </w14:textFill>
        </w:rPr>
        <w:t>八</w:t>
      </w:r>
      <w:r>
        <w:rPr>
          <w:rFonts w:hint="eastAsia" w:ascii="宋体" w:hAnsi="宋体" w:eastAsia="宋体" w:cs="宋体"/>
          <w:color w:val="000000" w:themeColor="text1"/>
          <w:sz w:val="24"/>
          <w:szCs w:val="24"/>
          <w:highlight w:val="none"/>
          <w14:textFill>
            <w14:solidFill>
              <w14:schemeClr w14:val="tx1"/>
            </w14:solidFill>
          </w14:textFill>
        </w:rPr>
        <w:t>、谈判时间、地点：</w:t>
      </w:r>
    </w:p>
    <w:p w14:paraId="57506344">
      <w:pPr>
        <w:keepNext w:val="0"/>
        <w:keepLines w:val="0"/>
        <w:pageBreakBefore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时间：</w:t>
      </w:r>
      <w:r>
        <w:rPr>
          <w:rFonts w:hint="eastAsia" w:ascii="宋体" w:hAnsi="宋体" w:cs="宋体"/>
          <w:color w:val="000000" w:themeColor="text1"/>
          <w:sz w:val="24"/>
          <w:szCs w:val="24"/>
          <w:highlight w:val="none"/>
          <w:u w:val="single"/>
          <w:lang w:val="en-US" w:eastAsia="zh-CN"/>
          <w14:textFill>
            <w14:solidFill>
              <w14:schemeClr w14:val="tx1"/>
            </w14:solidFill>
          </w14:textFill>
        </w:rPr>
        <w:t>2026年</w:t>
      </w:r>
      <w:r>
        <w:rPr>
          <w:rFonts w:hint="eastAsia" w:ascii="宋体" w:hAnsi="宋体" w:cs="宋体"/>
          <w:color w:val="000000" w:themeColor="text1"/>
          <w:sz w:val="24"/>
          <w:szCs w:val="24"/>
          <w:highlight w:val="none"/>
          <w:u w:val="single"/>
          <w:lang w:val="en-US" w:eastAsia="zh-CN"/>
          <w14:textFill>
            <w14:solidFill>
              <w14:schemeClr w14:val="tx1"/>
            </w14:solidFill>
          </w14:textFill>
        </w:rPr>
        <w:t>1月7日</w:t>
      </w:r>
      <w:r>
        <w:rPr>
          <w:rFonts w:hint="eastAsia" w:ascii="宋体" w:hAnsi="宋体" w:eastAsia="宋体" w:cs="宋体"/>
          <w:color w:val="000000" w:themeColor="text1"/>
          <w:sz w:val="24"/>
          <w:szCs w:val="24"/>
          <w:highlight w:val="none"/>
          <w:u w:val="single"/>
          <w:lang w:eastAsia="zh-CN"/>
          <w14:textFill>
            <w14:solidFill>
              <w14:schemeClr w14:val="tx1"/>
            </w14:solidFill>
          </w14:textFill>
        </w:rPr>
        <w:t>，</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上午9:00</w:t>
      </w:r>
    </w:p>
    <w:p w14:paraId="371BFAAD">
      <w:pPr>
        <w:keepNext w:val="0"/>
        <w:keepLines w:val="0"/>
        <w:pageBreakBefore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地点：</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山西潞安工程有限公司矿建分公司</w:t>
      </w:r>
      <w:r>
        <w:rPr>
          <w:rFonts w:hint="eastAsia" w:ascii="宋体" w:hAnsi="宋体" w:cs="宋体"/>
          <w:color w:val="000000" w:themeColor="text1"/>
          <w:sz w:val="24"/>
          <w:szCs w:val="24"/>
          <w:highlight w:val="none"/>
          <w:u w:val="single"/>
          <w:lang w:val="en-US" w:eastAsia="zh-CN"/>
          <w14:textFill>
            <w14:solidFill>
              <w14:schemeClr w14:val="tx1"/>
            </w14:solidFill>
          </w14:textFill>
        </w:rPr>
        <w:t>三</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楼会议室</w:t>
      </w:r>
    </w:p>
    <w:p w14:paraId="1027A832">
      <w:pPr>
        <w:keepNext w:val="0"/>
        <w:keepLines w:val="0"/>
        <w:pageBreakBefore w:val="0"/>
        <w:widowControl w:val="0"/>
        <w:numPr>
          <w:ilvl w:val="0"/>
          <w:numId w:val="0"/>
        </w:numPr>
        <w:tabs>
          <w:tab w:val="left" w:pos="3855"/>
        </w:tabs>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cs="宋体"/>
          <w:color w:val="000000" w:themeColor="text1"/>
          <w:sz w:val="24"/>
          <w:szCs w:val="24"/>
          <w:highlight w:val="none"/>
          <w:lang w:val="en-US" w:eastAsia="zh-CN"/>
          <w14:textFill>
            <w14:solidFill>
              <w14:schemeClr w14:val="tx1"/>
            </w14:solidFill>
          </w14:textFill>
        </w:rPr>
        <w:t>九</w:t>
      </w:r>
      <w:r>
        <w:rPr>
          <w:rFonts w:hint="eastAsia" w:ascii="宋体" w:hAnsi="宋体" w:eastAsia="宋体" w:cs="宋体"/>
          <w:color w:val="000000" w:themeColor="text1"/>
          <w:sz w:val="24"/>
          <w:szCs w:val="24"/>
          <w:highlight w:val="none"/>
          <w:lang w:val="en-US" w:eastAsia="zh-CN"/>
          <w14:textFill>
            <w14:solidFill>
              <w14:schemeClr w14:val="tx1"/>
            </w14:solidFill>
          </w14:textFill>
        </w:rPr>
        <w:t>、</w:t>
      </w:r>
      <w:r>
        <w:rPr>
          <w:rFonts w:hint="eastAsia" w:ascii="宋体" w:hAnsi="宋体" w:eastAsia="宋体" w:cs="宋体"/>
          <w:color w:val="000000" w:themeColor="text1"/>
          <w:sz w:val="24"/>
          <w:szCs w:val="24"/>
          <w:highlight w:val="none"/>
          <w14:textFill>
            <w14:solidFill>
              <w14:schemeClr w14:val="tx1"/>
            </w14:solidFill>
          </w14:textFill>
        </w:rPr>
        <w:t>现场勘查或图纸查阅联系人：</w:t>
      </w:r>
    </w:p>
    <w:p w14:paraId="62DB94ED">
      <w:pPr>
        <w:keepNext w:val="0"/>
        <w:keepLines w:val="0"/>
        <w:pageBreakBefore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项目经理</w:t>
      </w:r>
      <w:r>
        <w:rPr>
          <w:rFonts w:hint="eastAsia" w:ascii="宋体" w:hAnsi="宋体" w:eastAsia="宋体" w:cs="宋体"/>
          <w:color w:val="000000" w:themeColor="text1"/>
          <w:sz w:val="24"/>
          <w:szCs w:val="24"/>
          <w:highlight w:val="none"/>
          <w14:textFill>
            <w14:solidFill>
              <w14:schemeClr w14:val="tx1"/>
            </w14:solidFill>
          </w14:textFill>
        </w:rPr>
        <w:t xml:space="preserve"> </w:t>
      </w:r>
      <w:r>
        <w:rPr>
          <w:rFonts w:hint="eastAsia" w:ascii="宋体" w:hAnsi="宋体" w:cs="宋体"/>
          <w:color w:val="000000" w:themeColor="text1"/>
          <w:sz w:val="24"/>
          <w:szCs w:val="24"/>
          <w:highlight w:val="none"/>
          <w:lang w:val="en-US" w:eastAsia="zh-CN"/>
          <w14:textFill>
            <w14:solidFill>
              <w14:schemeClr w14:val="tx1"/>
            </w14:solidFill>
          </w14:textFill>
        </w:rPr>
        <w:t>任增超</w:t>
      </w:r>
      <w:r>
        <w:rPr>
          <w:rFonts w:hint="eastAsia" w:ascii="宋体" w:hAnsi="宋体" w:eastAsia="宋体" w:cs="宋体"/>
          <w:color w:val="000000" w:themeColor="text1"/>
          <w:sz w:val="24"/>
          <w:szCs w:val="24"/>
          <w:highlight w:val="none"/>
          <w14:textFill>
            <w14:solidFill>
              <w14:schemeClr w14:val="tx1"/>
            </w14:solidFill>
          </w14:textFill>
        </w:rPr>
        <w:t xml:space="preserve"> 联系方式：</w:t>
      </w:r>
      <w:r>
        <w:rPr>
          <w:rFonts w:hint="eastAsia" w:ascii="宋体" w:hAnsi="宋体" w:cs="宋体"/>
          <w:color w:val="000000" w:themeColor="text1"/>
          <w:sz w:val="24"/>
          <w:szCs w:val="24"/>
          <w:highlight w:val="none"/>
          <w:lang w:val="en-US" w:eastAsia="zh-CN"/>
          <w14:textFill>
            <w14:solidFill>
              <w14:schemeClr w14:val="tx1"/>
            </w14:solidFill>
          </w14:textFill>
        </w:rPr>
        <w:t>15235524129</w:t>
      </w:r>
      <w:r>
        <w:rPr>
          <w:rFonts w:hint="eastAsia" w:ascii="宋体" w:hAnsi="宋体" w:eastAsia="宋体" w:cs="宋体"/>
          <w:color w:val="000000" w:themeColor="text1"/>
          <w:sz w:val="24"/>
          <w:szCs w:val="24"/>
          <w:highlight w:val="none"/>
          <w14:textFill>
            <w14:solidFill>
              <w14:schemeClr w14:val="tx1"/>
            </w14:solidFill>
          </w14:textFill>
        </w:rPr>
        <w:t>。</w:t>
      </w:r>
    </w:p>
    <w:p w14:paraId="40D179E5">
      <w:pPr>
        <w:keepNext w:val="0"/>
        <w:keepLines w:val="0"/>
        <w:pageBreakBefore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b/>
          <w:bCs/>
          <w:color w:val="000000" w:themeColor="text1"/>
          <w:sz w:val="24"/>
          <w:szCs w:val="24"/>
          <w:highlight w:val="none"/>
          <w14:textFill>
            <w14:solidFill>
              <w14:schemeClr w14:val="tx1"/>
            </w14:solidFill>
          </w14:textFill>
        </w:rPr>
        <w:sectPr>
          <w:pgSz w:w="11906" w:h="16838"/>
          <w:pgMar w:top="1304" w:right="1701" w:bottom="1304" w:left="1701" w:header="851" w:footer="992" w:gutter="0"/>
          <w:cols w:space="0" w:num="1"/>
          <w:rtlGutter w:val="0"/>
          <w:docGrid w:type="lines" w:linePitch="312" w:charSpace="0"/>
        </w:sectPr>
      </w:pPr>
      <w:r>
        <w:rPr>
          <w:rFonts w:hint="eastAsia" w:ascii="宋体" w:hAnsi="宋体" w:eastAsia="宋体" w:cs="宋体"/>
          <w:color w:val="000000" w:themeColor="text1"/>
          <w:sz w:val="24"/>
          <w:szCs w:val="24"/>
          <w:highlight w:val="none"/>
          <w14:textFill>
            <w14:solidFill>
              <w14:schemeClr w14:val="tx1"/>
            </w14:solidFill>
          </w14:textFill>
        </w:rPr>
        <w:t xml:space="preserve">文件咨询联系人：工程管理办 </w:t>
      </w:r>
      <w:r>
        <w:rPr>
          <w:rFonts w:hint="eastAsia" w:ascii="宋体" w:hAnsi="宋体" w:cs="宋体"/>
          <w:color w:val="000000" w:themeColor="text1"/>
          <w:sz w:val="24"/>
          <w:szCs w:val="24"/>
          <w:highlight w:val="none"/>
          <w:lang w:val="en-US" w:eastAsia="zh-CN"/>
          <w14:textFill>
            <w14:solidFill>
              <w14:schemeClr w14:val="tx1"/>
            </w14:solidFill>
          </w14:textFill>
        </w:rPr>
        <w:t>赵莉阳</w:t>
      </w:r>
      <w:r>
        <w:rPr>
          <w:rFonts w:hint="eastAsia" w:ascii="宋体" w:hAnsi="宋体" w:eastAsia="宋体" w:cs="宋体"/>
          <w:color w:val="000000" w:themeColor="text1"/>
          <w:sz w:val="24"/>
          <w:szCs w:val="24"/>
          <w:highlight w:val="none"/>
          <w14:textFill>
            <w14:solidFill>
              <w14:schemeClr w14:val="tx1"/>
            </w14:solidFill>
          </w14:textFill>
        </w:rPr>
        <w:t xml:space="preserve"> 联系方式：</w:t>
      </w:r>
      <w:r>
        <w:rPr>
          <w:rFonts w:hint="eastAsia" w:ascii="宋体" w:hAnsi="宋体" w:cs="宋体"/>
          <w:color w:val="000000" w:themeColor="text1"/>
          <w:sz w:val="24"/>
          <w:szCs w:val="24"/>
          <w:highlight w:val="none"/>
          <w:lang w:val="en-US" w:eastAsia="zh-CN"/>
          <w14:textFill>
            <w14:solidFill>
              <w14:schemeClr w14:val="tx1"/>
            </w14:solidFill>
          </w14:textFill>
        </w:rPr>
        <w:t>18303556364</w:t>
      </w:r>
      <w:r>
        <w:rPr>
          <w:rFonts w:hint="eastAsia" w:ascii="宋体" w:hAnsi="宋体" w:eastAsia="宋体" w:cs="宋体"/>
          <w:color w:val="000000" w:themeColor="text1"/>
          <w:sz w:val="24"/>
          <w:szCs w:val="24"/>
          <w:highlight w:val="none"/>
          <w14:textFill>
            <w14:solidFill>
              <w14:schemeClr w14:val="tx1"/>
            </w14:solidFill>
          </w14:textFill>
        </w:rPr>
        <w:t>。</w:t>
      </w:r>
    </w:p>
    <w:p w14:paraId="571252D1">
      <w:pPr>
        <w:keepNext w:val="0"/>
        <w:keepLines w:val="0"/>
        <w:pageBreakBefore w:val="0"/>
        <w:kinsoku/>
        <w:wordWrap/>
        <w:overflowPunct/>
        <w:topLinePunct w:val="0"/>
        <w:autoSpaceDE/>
        <w:autoSpaceDN/>
        <w:bidi w:val="0"/>
        <w:adjustRightInd/>
        <w:snapToGrid/>
        <w:spacing w:line="500" w:lineRule="exact"/>
        <w:jc w:val="center"/>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第二部分</w:t>
      </w:r>
      <w:r>
        <w:rPr>
          <w:rFonts w:hint="eastAsia" w:ascii="宋体" w:hAnsi="宋体" w:eastAsia="宋体" w:cs="宋体"/>
          <w:b/>
          <w:bCs/>
          <w:color w:val="000000" w:themeColor="text1"/>
          <w:sz w:val="24"/>
          <w:szCs w:val="24"/>
          <w:highlight w:val="none"/>
          <w:lang w:val="en-US" w:eastAsia="zh-CN"/>
          <w14:textFill>
            <w14:solidFill>
              <w14:schemeClr w14:val="tx1"/>
            </w14:solidFill>
          </w14:textFill>
        </w:rPr>
        <w:t xml:space="preserve">    </w:t>
      </w:r>
      <w:r>
        <w:rPr>
          <w:rFonts w:hint="eastAsia" w:ascii="宋体" w:hAnsi="宋体" w:eastAsia="宋体" w:cs="宋体"/>
          <w:b/>
          <w:bCs/>
          <w:color w:val="000000" w:themeColor="text1"/>
          <w:sz w:val="24"/>
          <w:szCs w:val="24"/>
          <w:highlight w:val="none"/>
          <w14:textFill>
            <w14:solidFill>
              <w14:schemeClr w14:val="tx1"/>
            </w14:solidFill>
          </w14:textFill>
        </w:rPr>
        <w:t>须知</w:t>
      </w:r>
    </w:p>
    <w:p w14:paraId="76F26381">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一、本次谈判依据</w:t>
      </w:r>
      <w:r>
        <w:rPr>
          <w:rFonts w:hint="eastAsia" w:ascii="宋体" w:hAnsi="宋体" w:eastAsia="宋体" w:cs="宋体"/>
          <w:color w:val="000000" w:themeColor="text1"/>
          <w:sz w:val="24"/>
          <w:szCs w:val="24"/>
          <w:highlight w:val="none"/>
          <w:lang w:eastAsia="zh-CN"/>
          <w14:textFill>
            <w14:solidFill>
              <w14:schemeClr w14:val="tx1"/>
            </w14:solidFill>
          </w14:textFill>
        </w:rPr>
        <w:t>我公司</w:t>
      </w:r>
      <w:r>
        <w:rPr>
          <w:rFonts w:hint="eastAsia" w:ascii="宋体" w:hAnsi="宋体" w:eastAsia="宋体" w:cs="宋体"/>
          <w:color w:val="000000" w:themeColor="text1"/>
          <w:sz w:val="24"/>
          <w:szCs w:val="24"/>
          <w:highlight w:val="none"/>
          <w14:textFill>
            <w14:solidFill>
              <w14:schemeClr w14:val="tx1"/>
            </w14:solidFill>
          </w14:textFill>
        </w:rPr>
        <w:t>《潞安工程公司工程施工分包管理办法（修订）</w:t>
      </w:r>
      <w:r>
        <w:rPr>
          <w:rFonts w:hint="eastAsia" w:ascii="宋体" w:hAnsi="宋体" w:eastAsia="宋体" w:cs="宋体"/>
          <w:color w:val="000000" w:themeColor="text1"/>
          <w:sz w:val="24"/>
          <w:szCs w:val="24"/>
          <w:highlight w:val="none"/>
          <w:lang w:eastAsia="zh-CN"/>
          <w14:textFill>
            <w14:solidFill>
              <w14:schemeClr w14:val="tx1"/>
            </w14:solidFill>
          </w14:textFill>
        </w:rPr>
        <w:t>》</w:t>
      </w:r>
      <w:r>
        <w:rPr>
          <w:rFonts w:hint="eastAsia" w:ascii="宋体" w:hAnsi="宋体" w:eastAsia="宋体" w:cs="宋体"/>
          <w:color w:val="000000" w:themeColor="text1"/>
          <w:sz w:val="24"/>
          <w:szCs w:val="24"/>
          <w:highlight w:val="none"/>
          <w14:textFill>
            <w14:solidFill>
              <w14:schemeClr w14:val="tx1"/>
            </w14:solidFill>
          </w14:textFill>
        </w:rPr>
        <w:t>，采用谈判方式选择工程项目</w:t>
      </w:r>
      <w:r>
        <w:rPr>
          <w:rFonts w:hint="eastAsia" w:ascii="宋体" w:hAnsi="宋体" w:eastAsia="宋体" w:cs="宋体"/>
          <w:color w:val="000000" w:themeColor="text1"/>
          <w:sz w:val="24"/>
          <w:szCs w:val="24"/>
          <w:highlight w:val="none"/>
          <w:lang w:val="en-US" w:eastAsia="zh-CN"/>
          <w14:textFill>
            <w14:solidFill>
              <w14:schemeClr w14:val="tx1"/>
            </w14:solidFill>
          </w14:textFill>
        </w:rPr>
        <w:t>施工</w:t>
      </w:r>
      <w:r>
        <w:rPr>
          <w:rFonts w:hint="eastAsia" w:ascii="宋体" w:hAnsi="宋体" w:eastAsia="宋体" w:cs="宋体"/>
          <w:color w:val="000000" w:themeColor="text1"/>
          <w:sz w:val="24"/>
          <w:szCs w:val="24"/>
          <w:highlight w:val="none"/>
          <w14:textFill>
            <w14:solidFill>
              <w14:schemeClr w14:val="tx1"/>
            </w14:solidFill>
          </w14:textFill>
        </w:rPr>
        <w:t>队伍，</w:t>
      </w:r>
      <w:r>
        <w:rPr>
          <w:rFonts w:hint="eastAsia" w:ascii="宋体" w:hAnsi="宋体" w:eastAsia="宋体" w:cs="宋体"/>
          <w:color w:val="000000" w:themeColor="text1"/>
          <w:sz w:val="24"/>
          <w:szCs w:val="24"/>
          <w:highlight w:val="none"/>
          <w:lang w:eastAsia="zh-CN"/>
          <w14:textFill>
            <w14:solidFill>
              <w14:schemeClr w14:val="tx1"/>
            </w14:solidFill>
          </w14:textFill>
        </w:rPr>
        <w:t>诚邀具有</w:t>
      </w:r>
      <w:r>
        <w:rPr>
          <w:rFonts w:hint="eastAsia" w:ascii="宋体" w:hAnsi="宋体" w:cs="宋体"/>
          <w:color w:val="000000" w:themeColor="text1"/>
          <w:sz w:val="24"/>
          <w:szCs w:val="24"/>
          <w:highlight w:val="none"/>
          <w:u w:val="single"/>
          <w:lang w:val="en-US" w:eastAsia="zh-CN"/>
          <w14:textFill>
            <w14:solidFill>
              <w14:schemeClr w14:val="tx1"/>
            </w14:solidFill>
          </w14:textFill>
        </w:rPr>
        <w:t>矿山工程施工总承包叁级及以上</w:t>
      </w:r>
      <w:r>
        <w:rPr>
          <w:rFonts w:hint="eastAsia" w:ascii="宋体" w:hAnsi="宋体" w:eastAsia="宋体" w:cs="宋体"/>
          <w:color w:val="000000" w:themeColor="text1"/>
          <w:sz w:val="24"/>
          <w:szCs w:val="24"/>
          <w:highlight w:val="none"/>
          <w14:textFill>
            <w14:solidFill>
              <w14:schemeClr w14:val="tx1"/>
            </w14:solidFill>
          </w14:textFill>
        </w:rPr>
        <w:t>资质</w:t>
      </w:r>
      <w:r>
        <w:rPr>
          <w:rFonts w:hint="eastAsia" w:ascii="宋体" w:hAnsi="宋体" w:eastAsia="宋体" w:cs="宋体"/>
          <w:color w:val="000000" w:themeColor="text1"/>
          <w:sz w:val="24"/>
          <w:szCs w:val="24"/>
          <w:highlight w:val="none"/>
          <w:lang w:eastAsia="zh-CN"/>
          <w14:textFill>
            <w14:solidFill>
              <w14:schemeClr w14:val="tx1"/>
            </w14:solidFill>
          </w14:textFill>
        </w:rPr>
        <w:t>的</w:t>
      </w:r>
      <w:r>
        <w:rPr>
          <w:rFonts w:hint="eastAsia" w:ascii="宋体" w:hAnsi="宋体" w:eastAsia="宋体" w:cs="宋体"/>
          <w:color w:val="000000" w:themeColor="text1"/>
          <w:sz w:val="24"/>
          <w:szCs w:val="24"/>
          <w:highlight w:val="none"/>
          <w:lang w:val="en-US" w:eastAsia="zh-CN"/>
          <w14:textFill>
            <w14:solidFill>
              <w14:schemeClr w14:val="tx1"/>
            </w14:solidFill>
          </w14:textFill>
        </w:rPr>
        <w:t>施工</w:t>
      </w:r>
      <w:r>
        <w:rPr>
          <w:rFonts w:hint="eastAsia" w:ascii="宋体" w:hAnsi="宋体" w:eastAsia="宋体" w:cs="宋体"/>
          <w:color w:val="000000" w:themeColor="text1"/>
          <w:sz w:val="24"/>
          <w:szCs w:val="24"/>
          <w:highlight w:val="none"/>
          <w:lang w:eastAsia="zh-CN"/>
          <w14:textFill>
            <w14:solidFill>
              <w14:schemeClr w14:val="tx1"/>
            </w14:solidFill>
          </w14:textFill>
        </w:rPr>
        <w:t>单位踊跃</w:t>
      </w:r>
      <w:r>
        <w:rPr>
          <w:rFonts w:hint="eastAsia" w:ascii="宋体" w:hAnsi="宋体" w:eastAsia="宋体" w:cs="宋体"/>
          <w:color w:val="000000" w:themeColor="text1"/>
          <w:sz w:val="24"/>
          <w:szCs w:val="24"/>
          <w:highlight w:val="none"/>
          <w14:textFill>
            <w14:solidFill>
              <w14:schemeClr w14:val="tx1"/>
            </w14:solidFill>
          </w14:textFill>
        </w:rPr>
        <w:t>参</w:t>
      </w:r>
      <w:r>
        <w:rPr>
          <w:rFonts w:hint="eastAsia" w:ascii="宋体" w:hAnsi="宋体" w:eastAsia="宋体" w:cs="宋体"/>
          <w:color w:val="000000" w:themeColor="text1"/>
          <w:sz w:val="24"/>
          <w:szCs w:val="24"/>
          <w:highlight w:val="none"/>
          <w:lang w:eastAsia="zh-CN"/>
          <w14:textFill>
            <w14:solidFill>
              <w14:schemeClr w14:val="tx1"/>
            </w14:solidFill>
          </w14:textFill>
        </w:rPr>
        <w:t>与</w:t>
      </w:r>
      <w:r>
        <w:rPr>
          <w:rFonts w:hint="eastAsia" w:ascii="宋体" w:hAnsi="宋体" w:eastAsia="宋体" w:cs="宋体"/>
          <w:color w:val="000000" w:themeColor="text1"/>
          <w:sz w:val="24"/>
          <w:szCs w:val="24"/>
          <w:highlight w:val="none"/>
          <w14:textFill>
            <w14:solidFill>
              <w14:schemeClr w14:val="tx1"/>
            </w14:solidFill>
          </w14:textFill>
        </w:rPr>
        <w:t>谈判。</w:t>
      </w:r>
    </w:p>
    <w:p w14:paraId="7D294893">
      <w:pPr>
        <w:keepNext w:val="0"/>
        <w:keepLines w:val="0"/>
        <w:pageBreakBefore w:val="0"/>
        <w:widowControl/>
        <w:kinsoku/>
        <w:wordWrap/>
        <w:overflowPunct/>
        <w:topLinePunct w:val="0"/>
        <w:autoSpaceDE/>
        <w:autoSpaceDN/>
        <w:bidi w:val="0"/>
        <w:adjustRightInd/>
        <w:snapToGrid/>
        <w:spacing w:line="500" w:lineRule="exact"/>
        <w:ind w:left="1039" w:leftChars="266" w:hanging="480" w:hangingChars="200"/>
        <w:jc w:val="left"/>
        <w:textAlignment w:val="auto"/>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二、意向参加</w:t>
      </w:r>
      <w:r>
        <w:rPr>
          <w:rFonts w:hint="eastAsia" w:ascii="宋体" w:hAnsi="宋体" w:eastAsia="宋体" w:cs="宋体"/>
          <w:color w:val="000000" w:themeColor="text1"/>
          <w:sz w:val="24"/>
          <w:szCs w:val="24"/>
          <w:highlight w:val="none"/>
          <w:lang w:eastAsia="zh-CN"/>
          <w14:textFill>
            <w14:solidFill>
              <w14:schemeClr w14:val="tx1"/>
            </w14:solidFill>
          </w14:textFill>
        </w:rPr>
        <w:t>本次竞价</w:t>
      </w:r>
      <w:r>
        <w:rPr>
          <w:rFonts w:hint="eastAsia" w:ascii="宋体" w:hAnsi="宋体" w:eastAsia="宋体" w:cs="宋体"/>
          <w:color w:val="000000" w:themeColor="text1"/>
          <w:sz w:val="24"/>
          <w:szCs w:val="24"/>
          <w:highlight w:val="none"/>
          <w14:textFill>
            <w14:solidFill>
              <w14:schemeClr w14:val="tx1"/>
            </w14:solidFill>
          </w14:textFill>
        </w:rPr>
        <w:t>报价谈判的工程施工</w:t>
      </w:r>
      <w:r>
        <w:rPr>
          <w:rFonts w:hint="eastAsia" w:ascii="宋体" w:hAnsi="宋体" w:eastAsia="宋体" w:cs="宋体"/>
          <w:color w:val="000000" w:themeColor="text1"/>
          <w:sz w:val="24"/>
          <w:szCs w:val="24"/>
          <w:highlight w:val="none"/>
          <w:lang w:eastAsia="zh-CN"/>
          <w14:textFill>
            <w14:solidFill>
              <w14:schemeClr w14:val="tx1"/>
            </w14:solidFill>
          </w14:textFill>
        </w:rPr>
        <w:t>单位应在</w:t>
      </w:r>
      <w:r>
        <w:rPr>
          <w:rFonts w:hint="eastAsia" w:ascii="宋体" w:hAnsi="宋体" w:cs="宋体"/>
          <w:color w:val="000000" w:themeColor="text1"/>
          <w:sz w:val="24"/>
          <w:szCs w:val="24"/>
          <w:highlight w:val="none"/>
          <w:u w:val="single"/>
          <w:lang w:val="en-US" w:eastAsia="zh-CN"/>
          <w14:textFill>
            <w14:solidFill>
              <w14:schemeClr w14:val="tx1"/>
            </w14:solidFill>
          </w14:textFill>
        </w:rPr>
        <w:t>2026年1月6日</w:t>
      </w:r>
    </w:p>
    <w:p w14:paraId="7064C33F">
      <w:pPr>
        <w:keepNext w:val="0"/>
        <w:keepLines w:val="0"/>
        <w:pageBreakBefore w:val="0"/>
        <w:widowControl/>
        <w:kinsoku/>
        <w:wordWrap/>
        <w:overflowPunct/>
        <w:topLinePunct w:val="0"/>
        <w:autoSpaceDE/>
        <w:autoSpaceDN/>
        <w:bidi w:val="0"/>
        <w:adjustRightInd/>
        <w:snapToGrid/>
        <w:spacing w:line="500" w:lineRule="exact"/>
        <w:jc w:val="left"/>
        <w:textAlignment w:val="auto"/>
        <w:rPr>
          <w:rFonts w:hint="eastAsia" w:ascii="宋体" w:hAnsi="宋体" w:eastAsia="宋体" w:cs="宋体"/>
          <w:color w:val="000000" w:themeColor="text1"/>
          <w:sz w:val="24"/>
          <w:szCs w:val="24"/>
          <w:highlight w:val="none"/>
          <w:lang w:val="en-US"/>
          <w14:textFill>
            <w14:solidFill>
              <w14:schemeClr w14:val="tx1"/>
            </w14:solidFill>
          </w14:textFill>
        </w:rPr>
      </w:pPr>
      <w:r>
        <w:rPr>
          <w:rFonts w:hint="eastAsia" w:ascii="宋体" w:hAnsi="宋体" w:cs="宋体"/>
          <w:color w:val="000000" w:themeColor="text1"/>
          <w:sz w:val="24"/>
          <w:szCs w:val="24"/>
          <w:highlight w:val="none"/>
          <w:u w:val="single"/>
          <w:lang w:val="en-US" w:eastAsia="zh-CN"/>
          <w14:textFill>
            <w14:solidFill>
              <w14:schemeClr w14:val="tx1"/>
            </w14:solidFill>
          </w14:textFill>
        </w:rPr>
        <w:t>16</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点</w:t>
      </w:r>
      <w:r>
        <w:rPr>
          <w:rFonts w:hint="eastAsia" w:ascii="宋体" w:hAnsi="宋体" w:eastAsia="宋体" w:cs="宋体"/>
          <w:color w:val="000000" w:themeColor="text1"/>
          <w:sz w:val="24"/>
          <w:szCs w:val="24"/>
          <w:highlight w:val="none"/>
          <w:lang w:val="en-US" w:eastAsia="zh-CN"/>
          <w14:textFill>
            <w14:solidFill>
              <w14:schemeClr w14:val="tx1"/>
            </w14:solidFill>
          </w14:textFill>
        </w:rPr>
        <w:t>前</w:t>
      </w:r>
      <w:r>
        <w:rPr>
          <w:rFonts w:hint="eastAsia" w:ascii="宋体" w:hAnsi="宋体" w:eastAsia="宋体" w:cs="宋体"/>
          <w:color w:val="000000" w:themeColor="text1"/>
          <w:sz w:val="24"/>
          <w:szCs w:val="24"/>
          <w:highlight w:val="none"/>
          <w14:textFill>
            <w14:solidFill>
              <w14:schemeClr w14:val="tx1"/>
            </w14:solidFill>
          </w14:textFill>
        </w:rPr>
        <w:t>做出参与谈判的</w:t>
      </w:r>
      <w:r>
        <w:rPr>
          <w:rFonts w:hint="eastAsia" w:ascii="宋体" w:hAnsi="宋体" w:eastAsia="宋体" w:cs="宋体"/>
          <w:color w:val="000000" w:themeColor="text1"/>
          <w:sz w:val="24"/>
          <w:szCs w:val="24"/>
          <w:highlight w:val="none"/>
          <w:lang w:eastAsia="zh-CN"/>
          <w14:textFill>
            <w14:solidFill>
              <w14:schemeClr w14:val="tx1"/>
            </w14:solidFill>
          </w14:textFill>
        </w:rPr>
        <w:t>邀请</w:t>
      </w:r>
      <w:r>
        <w:rPr>
          <w:rFonts w:hint="eastAsia" w:ascii="宋体" w:hAnsi="宋体" w:eastAsia="宋体" w:cs="宋体"/>
          <w:color w:val="000000" w:themeColor="text1"/>
          <w:sz w:val="24"/>
          <w:szCs w:val="24"/>
          <w:highlight w:val="none"/>
          <w14:textFill>
            <w14:solidFill>
              <w14:schemeClr w14:val="tx1"/>
            </w14:solidFill>
          </w14:textFill>
        </w:rPr>
        <w:t>回复，</w:t>
      </w:r>
      <w:r>
        <w:rPr>
          <w:rFonts w:hint="eastAsia" w:ascii="宋体" w:hAnsi="宋体" w:eastAsia="宋体" w:cs="宋体"/>
          <w:color w:val="000000" w:themeColor="text1"/>
          <w:sz w:val="24"/>
          <w:szCs w:val="24"/>
          <w:highlight w:val="none"/>
          <w:lang w:eastAsia="zh-CN"/>
          <w14:textFill>
            <w14:solidFill>
              <w14:schemeClr w14:val="tx1"/>
            </w14:solidFill>
          </w14:textFill>
        </w:rPr>
        <w:t>邀请</w:t>
      </w:r>
      <w:r>
        <w:rPr>
          <w:rFonts w:hint="eastAsia" w:ascii="宋体" w:hAnsi="宋体" w:eastAsia="宋体" w:cs="宋体"/>
          <w:color w:val="000000" w:themeColor="text1"/>
          <w:sz w:val="24"/>
          <w:szCs w:val="24"/>
          <w:highlight w:val="none"/>
          <w14:textFill>
            <w14:solidFill>
              <w14:schemeClr w14:val="tx1"/>
            </w14:solidFill>
          </w14:textFill>
        </w:rPr>
        <w:t>回复</w:t>
      </w:r>
      <w:r>
        <w:rPr>
          <w:rFonts w:hint="eastAsia" w:ascii="宋体" w:hAnsi="宋体" w:eastAsia="宋体" w:cs="宋体"/>
          <w:color w:val="000000" w:themeColor="text1"/>
          <w:sz w:val="24"/>
          <w:szCs w:val="24"/>
          <w:highlight w:val="none"/>
          <w:lang w:eastAsia="zh-CN"/>
          <w14:textFill>
            <w14:solidFill>
              <w14:schemeClr w14:val="tx1"/>
            </w14:solidFill>
          </w14:textFill>
        </w:rPr>
        <w:t>须</w:t>
      </w:r>
      <w:r>
        <w:rPr>
          <w:rFonts w:hint="eastAsia" w:ascii="宋体" w:hAnsi="宋体" w:eastAsia="宋体" w:cs="宋体"/>
          <w:color w:val="000000" w:themeColor="text1"/>
          <w:sz w:val="24"/>
          <w:szCs w:val="24"/>
          <w:highlight w:val="none"/>
          <w14:textFill>
            <w14:solidFill>
              <w14:schemeClr w14:val="tx1"/>
            </w14:solidFill>
          </w14:textFill>
        </w:rPr>
        <w:t>以电子版形式</w:t>
      </w:r>
      <w:r>
        <w:rPr>
          <w:rFonts w:hint="eastAsia" w:ascii="宋体" w:hAnsi="宋体" w:eastAsia="宋体" w:cs="宋体"/>
          <w:color w:val="000000" w:themeColor="text1"/>
          <w:sz w:val="24"/>
          <w:szCs w:val="24"/>
          <w:highlight w:val="none"/>
          <w:lang w:eastAsia="zh-CN"/>
          <w14:textFill>
            <w14:solidFill>
              <w14:schemeClr w14:val="tx1"/>
            </w14:solidFill>
          </w14:textFill>
        </w:rPr>
        <w:t>发送至指定</w:t>
      </w:r>
      <w:r>
        <w:rPr>
          <w:rFonts w:hint="eastAsia" w:ascii="宋体" w:hAnsi="宋体" w:eastAsia="宋体" w:cs="宋体"/>
          <w:color w:val="000000" w:themeColor="text1"/>
          <w:sz w:val="24"/>
          <w:szCs w:val="24"/>
          <w:highlight w:val="none"/>
          <w:lang w:val="en-US" w:eastAsia="zh-CN"/>
          <w14:textFill>
            <w14:solidFill>
              <w14:schemeClr w14:val="tx1"/>
            </w14:solidFill>
          </w14:textFill>
        </w:rPr>
        <w:t>邮箱：</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1627754123@qq.com</w:t>
      </w:r>
      <w:r>
        <w:rPr>
          <w:rFonts w:hint="eastAsia" w:ascii="宋体" w:hAnsi="宋体" w:eastAsia="宋体" w:cs="宋体"/>
          <w:color w:val="000000" w:themeColor="text1"/>
          <w:sz w:val="24"/>
          <w:szCs w:val="24"/>
          <w:highlight w:val="none"/>
          <w:u w:val="none"/>
          <w:lang w:val="en-US" w:eastAsia="zh-CN"/>
          <w14:textFill>
            <w14:solidFill>
              <w14:schemeClr w14:val="tx1"/>
            </w14:solidFill>
          </w14:textFill>
        </w:rPr>
        <w:t>。</w:t>
      </w:r>
    </w:p>
    <w:p w14:paraId="2CA03623">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有意向参加工程施工谈判</w:t>
      </w:r>
      <w:r>
        <w:rPr>
          <w:rFonts w:hint="eastAsia" w:ascii="宋体" w:hAnsi="宋体" w:eastAsia="宋体" w:cs="宋体"/>
          <w:color w:val="000000" w:themeColor="text1"/>
          <w:sz w:val="24"/>
          <w:szCs w:val="24"/>
          <w:highlight w:val="none"/>
          <w:lang w:eastAsia="zh-CN"/>
          <w14:textFill>
            <w14:solidFill>
              <w14:schemeClr w14:val="tx1"/>
            </w14:solidFill>
          </w14:textFill>
        </w:rPr>
        <w:t>的施工</w:t>
      </w:r>
      <w:r>
        <w:rPr>
          <w:rFonts w:hint="eastAsia" w:ascii="宋体" w:hAnsi="宋体" w:eastAsia="宋体" w:cs="宋体"/>
          <w:color w:val="000000" w:themeColor="text1"/>
          <w:sz w:val="24"/>
          <w:szCs w:val="24"/>
          <w:highlight w:val="none"/>
          <w14:textFill>
            <w14:solidFill>
              <w14:schemeClr w14:val="tx1"/>
            </w14:solidFill>
          </w14:textFill>
        </w:rPr>
        <w:t>单位未按规定日期参加谈判、无故不参加谈判或恶意谈判的，直接取消</w:t>
      </w:r>
      <w:r>
        <w:rPr>
          <w:rFonts w:hint="eastAsia" w:ascii="宋体" w:hAnsi="宋体" w:eastAsia="宋体" w:cs="宋体"/>
          <w:color w:val="000000" w:themeColor="text1"/>
          <w:sz w:val="24"/>
          <w:szCs w:val="24"/>
          <w:highlight w:val="none"/>
          <w:lang w:eastAsia="zh-CN"/>
          <w14:textFill>
            <w14:solidFill>
              <w14:schemeClr w14:val="tx1"/>
            </w14:solidFill>
          </w14:textFill>
        </w:rPr>
        <w:t>其</w:t>
      </w:r>
      <w:r>
        <w:rPr>
          <w:rFonts w:hint="eastAsia" w:ascii="宋体" w:hAnsi="宋体" w:eastAsia="宋体" w:cs="宋体"/>
          <w:color w:val="000000" w:themeColor="text1"/>
          <w:sz w:val="24"/>
          <w:szCs w:val="24"/>
          <w:highlight w:val="none"/>
          <w14:textFill>
            <w14:solidFill>
              <w14:schemeClr w14:val="tx1"/>
            </w14:solidFill>
          </w14:textFill>
        </w:rPr>
        <w:t>谈判资格，</w:t>
      </w:r>
      <w:r>
        <w:rPr>
          <w:rFonts w:hint="eastAsia" w:ascii="宋体" w:hAnsi="宋体" w:eastAsia="宋体" w:cs="宋体"/>
          <w:color w:val="000000" w:themeColor="text1"/>
          <w:sz w:val="24"/>
          <w:szCs w:val="24"/>
          <w:highlight w:val="none"/>
          <w:lang w:eastAsia="zh-CN"/>
          <w14:textFill>
            <w14:solidFill>
              <w14:schemeClr w14:val="tx1"/>
            </w14:solidFill>
          </w14:textFill>
        </w:rPr>
        <w:t>并</w:t>
      </w:r>
      <w:r>
        <w:rPr>
          <w:rFonts w:hint="eastAsia" w:ascii="宋体" w:hAnsi="宋体" w:eastAsia="宋体" w:cs="宋体"/>
          <w:color w:val="000000" w:themeColor="text1"/>
          <w:sz w:val="24"/>
          <w:szCs w:val="24"/>
          <w:highlight w:val="none"/>
          <w14:textFill>
            <w14:solidFill>
              <w14:schemeClr w14:val="tx1"/>
            </w14:solidFill>
          </w14:textFill>
        </w:rPr>
        <w:t>视情节严重情况列入</w:t>
      </w:r>
      <w:r>
        <w:rPr>
          <w:rFonts w:hint="eastAsia" w:ascii="宋体" w:hAnsi="宋体" w:eastAsia="宋体" w:cs="宋体"/>
          <w:color w:val="000000" w:themeColor="text1"/>
          <w:sz w:val="24"/>
          <w:szCs w:val="24"/>
          <w:highlight w:val="none"/>
          <w:lang w:eastAsia="zh-CN"/>
          <w14:textFill>
            <w14:solidFill>
              <w14:schemeClr w14:val="tx1"/>
            </w14:solidFill>
          </w14:textFill>
        </w:rPr>
        <w:t>我公司“暂缓合作名单”</w:t>
      </w:r>
      <w:r>
        <w:rPr>
          <w:rFonts w:hint="eastAsia" w:ascii="宋体" w:hAnsi="宋体" w:eastAsia="宋体" w:cs="宋体"/>
          <w:color w:val="000000" w:themeColor="text1"/>
          <w:sz w:val="24"/>
          <w:szCs w:val="24"/>
          <w:highlight w:val="none"/>
          <w14:textFill>
            <w14:solidFill>
              <w14:schemeClr w14:val="tx1"/>
            </w14:solidFill>
          </w14:textFill>
        </w:rPr>
        <w:t>；在工程项目谈判过程中如发现有串通报价情形，一经发现，谈判结果无效，</w:t>
      </w:r>
      <w:r>
        <w:rPr>
          <w:rFonts w:hint="eastAsia" w:ascii="宋体" w:hAnsi="宋体" w:eastAsia="宋体" w:cs="宋体"/>
          <w:color w:val="000000" w:themeColor="text1"/>
          <w:sz w:val="24"/>
          <w:szCs w:val="24"/>
          <w:highlight w:val="none"/>
          <w:lang w:eastAsia="zh-CN"/>
          <w14:textFill>
            <w14:solidFill>
              <w14:schemeClr w14:val="tx1"/>
            </w14:solidFill>
          </w14:textFill>
        </w:rPr>
        <w:t>相关</w:t>
      </w:r>
      <w:r>
        <w:rPr>
          <w:rFonts w:hint="eastAsia" w:ascii="宋体" w:hAnsi="宋体" w:eastAsia="宋体" w:cs="宋体"/>
          <w:color w:val="000000" w:themeColor="text1"/>
          <w:sz w:val="24"/>
          <w:szCs w:val="24"/>
          <w:highlight w:val="none"/>
          <w14:textFill>
            <w14:solidFill>
              <w14:schemeClr w14:val="tx1"/>
            </w14:solidFill>
          </w14:textFill>
        </w:rPr>
        <w:t>单位及相关人员三年内不得进入公司承揽施工业务。</w:t>
      </w:r>
    </w:p>
    <w:p w14:paraId="4873BCFD">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三、计算规则：合同价款计算办法：</w:t>
      </w:r>
    </w:p>
    <w:p w14:paraId="56ECF20C">
      <w:pPr>
        <w:keepNext w:val="0"/>
        <w:keepLines w:val="0"/>
        <w:pageBreakBefore w:val="0"/>
        <w:widowControl/>
        <w:numPr>
          <w:ilvl w:val="0"/>
          <w:numId w:val="0"/>
        </w:numPr>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cs="宋体"/>
          <w:color w:val="auto"/>
          <w:sz w:val="24"/>
          <w:szCs w:val="24"/>
          <w:highlight w:val="none"/>
          <w:u w:val="single"/>
          <w:lang w:val="en-US" w:eastAsia="zh-CN"/>
        </w:rPr>
      </w:pPr>
      <w:r>
        <w:rPr>
          <w:rFonts w:hint="eastAsia" w:ascii="宋体" w:hAnsi="宋体" w:cs="宋体"/>
          <w:color w:val="auto"/>
          <w:sz w:val="24"/>
          <w:szCs w:val="24"/>
          <w:highlight w:val="none"/>
          <w:u w:val="single"/>
          <w:lang w:eastAsia="zh-CN"/>
        </w:rPr>
        <w:t>工程价款按规定的工程造价计算程序计算，</w:t>
      </w:r>
      <w:r>
        <w:rPr>
          <w:rFonts w:hint="eastAsia" w:ascii="宋体" w:hAnsi="宋体" w:cs="宋体"/>
          <w:color w:val="auto"/>
          <w:sz w:val="24"/>
          <w:szCs w:val="24"/>
          <w:highlight w:val="none"/>
          <w:u w:val="single"/>
          <w:lang w:val="en-US" w:eastAsia="zh-CN"/>
        </w:rPr>
        <w:t>井下巷道掘进及附属工程、地面安装工程、井下安装工程工程企业管理费、利润、施工组织措施费按照双方谈判完成的费率计取</w:t>
      </w:r>
      <w:r>
        <w:rPr>
          <w:rFonts w:hint="eastAsia" w:ascii="宋体" w:hAnsi="宋体" w:cs="宋体"/>
          <w:color w:val="auto"/>
          <w:sz w:val="24"/>
          <w:szCs w:val="24"/>
          <w:highlight w:val="none"/>
          <w:u w:val="single"/>
          <w:lang w:eastAsia="zh-CN"/>
        </w:rPr>
        <w:t>；</w:t>
      </w:r>
      <w:r>
        <w:rPr>
          <w:rFonts w:hint="eastAsia" w:ascii="宋体" w:hAnsi="宋体" w:eastAsia="宋体" w:cs="宋体"/>
          <w:color w:val="auto"/>
          <w:sz w:val="24"/>
          <w:szCs w:val="24"/>
          <w:highlight w:val="none"/>
          <w:u w:val="single"/>
        </w:rPr>
        <w:t>巷道维修、零星</w:t>
      </w:r>
      <w:r>
        <w:rPr>
          <w:rFonts w:hint="eastAsia" w:ascii="宋体" w:hAnsi="宋体" w:cs="宋体"/>
          <w:color w:val="auto"/>
          <w:sz w:val="24"/>
          <w:szCs w:val="24"/>
          <w:highlight w:val="none"/>
          <w:u w:val="single"/>
          <w:lang w:val="en-US" w:eastAsia="zh-CN"/>
        </w:rPr>
        <w:t>签证</w:t>
      </w:r>
      <w:r>
        <w:rPr>
          <w:rFonts w:hint="eastAsia" w:ascii="宋体" w:hAnsi="宋体" w:eastAsia="宋体" w:cs="宋体"/>
          <w:color w:val="auto"/>
          <w:sz w:val="24"/>
          <w:szCs w:val="24"/>
          <w:highlight w:val="none"/>
          <w:u w:val="single"/>
        </w:rPr>
        <w:t>工程及</w:t>
      </w:r>
      <w:r>
        <w:rPr>
          <w:rFonts w:hint="eastAsia" w:ascii="宋体" w:hAnsi="宋体" w:cs="宋体"/>
          <w:color w:val="auto"/>
          <w:sz w:val="24"/>
          <w:szCs w:val="24"/>
          <w:highlight w:val="none"/>
          <w:u w:val="single"/>
          <w:lang w:val="en-US" w:eastAsia="zh-CN"/>
        </w:rPr>
        <w:t>零星安装工程在上述双方谈判完成的费率的基础上税前按89%计取。</w:t>
      </w:r>
    </w:p>
    <w:p w14:paraId="39896949">
      <w:pPr>
        <w:keepNext w:val="0"/>
        <w:keepLines w:val="0"/>
        <w:pageBreakBefore w:val="0"/>
        <w:widowControl/>
        <w:numPr>
          <w:ilvl w:val="0"/>
          <w:numId w:val="0"/>
        </w:numPr>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cs="宋体"/>
          <w:color w:val="auto"/>
          <w:sz w:val="24"/>
          <w:szCs w:val="24"/>
          <w:highlight w:val="none"/>
          <w:u w:val="single"/>
          <w:lang w:val="en-US" w:eastAsia="zh-CN"/>
        </w:rPr>
      </w:pPr>
      <w:r>
        <w:rPr>
          <w:rFonts w:hint="eastAsia" w:ascii="宋体" w:hAnsi="宋体" w:cs="宋体"/>
          <w:color w:val="auto"/>
          <w:sz w:val="24"/>
          <w:szCs w:val="24"/>
          <w:highlight w:val="none"/>
          <w:u w:val="single"/>
          <w:lang w:val="en-US" w:eastAsia="zh-CN"/>
        </w:rPr>
        <w:t>井下巷道掘进及附属工程辅助费：当巷道长度&lt;300米，工程结算时辅助费按2015定额基价标准的45%计取；当巷道长度≥300米，工程结算时辅助费按2015定额基价标准的38.9%计取（巷道长度指单位工程设计长度）；巷道维修、零星工程及其他签证工程，工程结算时辅助费按2015定额基价标准的35.22%计取。</w:t>
      </w:r>
    </w:p>
    <w:p w14:paraId="42A28AE4">
      <w:pPr>
        <w:keepNext w:val="0"/>
        <w:keepLines w:val="0"/>
        <w:pageBreakBefore w:val="0"/>
        <w:widowControl/>
        <w:numPr>
          <w:ilvl w:val="0"/>
          <w:numId w:val="0"/>
        </w:numPr>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cs="宋体"/>
          <w:color w:val="auto"/>
          <w:sz w:val="24"/>
          <w:szCs w:val="24"/>
          <w:highlight w:val="none"/>
          <w:u w:val="single"/>
          <w:lang w:val="en-US" w:eastAsia="zh-CN"/>
        </w:rPr>
      </w:pPr>
      <w:r>
        <w:rPr>
          <w:rFonts w:hint="eastAsia" w:ascii="宋体" w:hAnsi="宋体" w:cs="宋体"/>
          <w:color w:val="auto"/>
          <w:sz w:val="24"/>
          <w:szCs w:val="24"/>
          <w:highlight w:val="none"/>
          <w:u w:val="single"/>
          <w:lang w:val="en-US" w:eastAsia="zh-CN"/>
        </w:rPr>
        <w:t>安全文明施工费按照2015定额基价标准执行，其中临时设施费按70%计取。</w:t>
      </w:r>
    </w:p>
    <w:p w14:paraId="709D39A6">
      <w:pPr>
        <w:keepNext w:val="0"/>
        <w:keepLines w:val="0"/>
        <w:pageBreakBefore w:val="0"/>
        <w:widowControl/>
        <w:numPr>
          <w:ilvl w:val="0"/>
          <w:numId w:val="0"/>
        </w:numPr>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cs="宋体"/>
          <w:color w:val="auto"/>
          <w:sz w:val="24"/>
          <w:szCs w:val="24"/>
          <w:highlight w:val="none"/>
          <w:u w:val="single"/>
          <w:lang w:val="en-US" w:eastAsia="zh-CN"/>
        </w:rPr>
      </w:pPr>
      <w:r>
        <w:rPr>
          <w:rFonts w:hint="eastAsia" w:ascii="宋体" w:hAnsi="宋体" w:cs="宋体"/>
          <w:color w:val="auto"/>
          <w:sz w:val="24"/>
          <w:szCs w:val="24"/>
          <w:highlight w:val="none"/>
          <w:u w:val="single"/>
          <w:lang w:val="en-US" w:eastAsia="zh-CN"/>
        </w:rPr>
        <w:t>防治扬尘污染费和建筑工人实名制管理费按照中煤建协字【2020】84号文执行。</w:t>
      </w:r>
    </w:p>
    <w:p w14:paraId="3E128E08">
      <w:pPr>
        <w:keepNext w:val="0"/>
        <w:keepLines w:val="0"/>
        <w:pageBreakBefore w:val="0"/>
        <w:widowControl/>
        <w:numPr>
          <w:ilvl w:val="0"/>
          <w:numId w:val="0"/>
        </w:numPr>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cs="宋体"/>
          <w:color w:val="auto"/>
          <w:sz w:val="24"/>
          <w:szCs w:val="24"/>
          <w:highlight w:val="none"/>
          <w:u w:val="single"/>
          <w:lang w:val="en-US" w:eastAsia="zh-CN"/>
        </w:rPr>
      </w:pPr>
      <w:r>
        <w:rPr>
          <w:rFonts w:hint="eastAsia" w:ascii="宋体" w:hAnsi="宋体" w:cs="宋体"/>
          <w:color w:val="auto"/>
          <w:sz w:val="24"/>
          <w:szCs w:val="24"/>
          <w:highlight w:val="none"/>
          <w:u w:val="single"/>
          <w:lang w:val="en-US" w:eastAsia="zh-CN"/>
        </w:rPr>
        <w:t>规费按照煤炭工业邯郸工程造价管理站核准的上年度的费率执行。</w:t>
      </w:r>
    </w:p>
    <w:p w14:paraId="0E66D6FD">
      <w:pPr>
        <w:keepNext w:val="0"/>
        <w:keepLines w:val="0"/>
        <w:pageBreakBefore w:val="0"/>
        <w:widowControl/>
        <w:numPr>
          <w:ilvl w:val="0"/>
          <w:numId w:val="0"/>
        </w:numPr>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cs="宋体"/>
          <w:color w:val="auto"/>
          <w:sz w:val="24"/>
          <w:szCs w:val="24"/>
          <w:highlight w:val="none"/>
          <w:u w:val="single"/>
          <w:lang w:val="en-US" w:eastAsia="zh-CN"/>
        </w:rPr>
      </w:pPr>
      <w:r>
        <w:rPr>
          <w:rFonts w:hint="eastAsia" w:ascii="宋体" w:hAnsi="宋体" w:cs="宋体"/>
          <w:color w:val="auto"/>
          <w:sz w:val="24"/>
          <w:szCs w:val="24"/>
          <w:highlight w:val="none"/>
          <w:u w:val="single"/>
          <w:lang w:val="en-US" w:eastAsia="zh-CN"/>
        </w:rPr>
        <w:t>人工价差按照潞安集团相关文件规定执行。</w:t>
      </w:r>
    </w:p>
    <w:p w14:paraId="64E58367">
      <w:pPr>
        <w:keepNext w:val="0"/>
        <w:keepLines w:val="0"/>
        <w:pageBreakBefore w:val="0"/>
        <w:widowControl/>
        <w:numPr>
          <w:ilvl w:val="0"/>
          <w:numId w:val="0"/>
        </w:numPr>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cs="宋体"/>
          <w:color w:val="auto"/>
          <w:sz w:val="24"/>
          <w:szCs w:val="24"/>
          <w:highlight w:val="none"/>
          <w:u w:val="single"/>
          <w:lang w:val="en-US" w:eastAsia="zh-CN"/>
        </w:rPr>
      </w:pPr>
      <w:r>
        <w:rPr>
          <w:rFonts w:hint="eastAsia" w:ascii="宋体" w:hAnsi="宋体" w:cs="宋体"/>
          <w:color w:val="auto"/>
          <w:sz w:val="24"/>
          <w:szCs w:val="24"/>
          <w:highlight w:val="none"/>
          <w:u w:val="single"/>
          <w:lang w:val="en-US" w:eastAsia="zh-CN"/>
        </w:rPr>
        <w:t>井下机掘煤巷循环排距≤1米，并采用短掘短支施工工艺的按照以下系数调整：充填工作面巷道直接费中掘进、支护相应子目，人工、机械以1.1系数调整，辅助费以1.1系数调整；其他成本巷道直接费中掘进、支护相应子目，人工、机械以1.23系数调整，辅助费以1.23系数调整（若因瓦斯、地质条件等影响造成巷道平均进尺低于定额进尺，需要另行批复降效系数时，不再执行短掘短支系数）。</w:t>
      </w:r>
    </w:p>
    <w:p w14:paraId="6EC3491B">
      <w:pPr>
        <w:keepNext w:val="0"/>
        <w:keepLines w:val="0"/>
        <w:pageBreakBefore w:val="0"/>
        <w:widowControl/>
        <w:numPr>
          <w:ilvl w:val="0"/>
          <w:numId w:val="0"/>
        </w:numPr>
        <w:kinsoku/>
        <w:wordWrap/>
        <w:overflowPunct/>
        <w:topLinePunct w:val="0"/>
        <w:autoSpaceDE/>
        <w:autoSpaceDN/>
        <w:bidi w:val="0"/>
        <w:adjustRightInd/>
        <w:snapToGrid/>
        <w:spacing w:line="500" w:lineRule="exact"/>
        <w:ind w:firstLine="480" w:firstLineChars="200"/>
        <w:jc w:val="left"/>
        <w:textAlignment w:val="auto"/>
        <w:rPr>
          <w:rFonts w:hint="default" w:ascii="宋体" w:hAnsi="宋体" w:cs="宋体"/>
          <w:color w:val="auto"/>
          <w:sz w:val="24"/>
          <w:szCs w:val="24"/>
          <w:highlight w:val="none"/>
          <w:u w:val="single"/>
          <w:lang w:val="en-US" w:eastAsia="zh-CN"/>
        </w:rPr>
      </w:pPr>
      <w:r>
        <w:rPr>
          <w:rFonts w:hint="eastAsia" w:ascii="宋体" w:hAnsi="宋体" w:cs="宋体"/>
          <w:color w:val="auto"/>
          <w:sz w:val="24"/>
          <w:szCs w:val="24"/>
          <w:highlight w:val="none"/>
          <w:u w:val="single"/>
          <w:lang w:val="en-US" w:eastAsia="zh-CN"/>
        </w:rPr>
        <w:t>在巷道中施工的超前探、释放钻、探煤孔、注浆孔等钻孔：以Φ94mm煤孔为标准钻孔，基价按照双方谈判完成的单价（不含税）计取；煤孔按不同瓦斯含量取不同系数（W＜8m³/t，取1.05系数；8m³/t≤W＜12m³/t，取1.1系数；W≥12 m³/t，取1.15系数）；岩孔按煤孔基价的2倍计算；其余直径钻孔基价按标准孔径比例进行折算：折算后基价=基价×D/94元/米，D表示钻孔直径。</w:t>
      </w:r>
    </w:p>
    <w:p w14:paraId="3F36529B">
      <w:pPr>
        <w:keepNext w:val="0"/>
        <w:keepLines w:val="0"/>
        <w:pageBreakBefore w:val="0"/>
        <w:widowControl/>
        <w:numPr>
          <w:ilvl w:val="0"/>
          <w:numId w:val="0"/>
        </w:numPr>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cs="宋体"/>
          <w:color w:val="auto"/>
          <w:sz w:val="24"/>
          <w:szCs w:val="24"/>
          <w:highlight w:val="none"/>
          <w:u w:val="single"/>
          <w:lang w:val="en-US" w:eastAsia="zh-CN"/>
        </w:rPr>
      </w:pPr>
      <w:r>
        <w:rPr>
          <w:rFonts w:hint="eastAsia" w:ascii="宋体" w:hAnsi="宋体" w:cs="宋体"/>
          <w:color w:val="auto"/>
          <w:sz w:val="24"/>
          <w:szCs w:val="24"/>
          <w:highlight w:val="none"/>
          <w:u w:val="single"/>
          <w:lang w:val="en-US" w:eastAsia="zh-CN"/>
        </w:rPr>
        <w:t>井下签证工、地面签证工按照双方谈判完成的单价（不含税）计取。</w:t>
      </w:r>
    </w:p>
    <w:p w14:paraId="1F65B815">
      <w:pPr>
        <w:keepNext w:val="0"/>
        <w:keepLines w:val="0"/>
        <w:pageBreakBefore w:val="0"/>
        <w:widowControl/>
        <w:numPr>
          <w:ilvl w:val="0"/>
          <w:numId w:val="0"/>
        </w:numPr>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cs="宋体"/>
          <w:color w:val="auto"/>
          <w:sz w:val="24"/>
          <w:szCs w:val="24"/>
          <w:highlight w:val="none"/>
          <w:u w:val="single"/>
          <w:lang w:val="en-US" w:eastAsia="zh-CN"/>
        </w:rPr>
      </w:pPr>
      <w:r>
        <w:rPr>
          <w:rFonts w:hint="eastAsia" w:ascii="宋体" w:hAnsi="宋体" w:cs="宋体"/>
          <w:color w:val="auto"/>
          <w:sz w:val="24"/>
          <w:szCs w:val="24"/>
          <w:highlight w:val="none"/>
          <w:u w:val="single"/>
          <w:lang w:val="en-US" w:eastAsia="zh-CN"/>
        </w:rPr>
        <w:t>井上下系统维护零星用工按照双方谈判完成的单价（不含税）计取。</w:t>
      </w:r>
    </w:p>
    <w:p w14:paraId="59B7A799">
      <w:pPr>
        <w:keepNext w:val="0"/>
        <w:keepLines w:val="0"/>
        <w:pageBreakBefore w:val="0"/>
        <w:widowControl/>
        <w:numPr>
          <w:ilvl w:val="0"/>
          <w:numId w:val="0"/>
        </w:numPr>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cs="宋体"/>
          <w:color w:val="auto"/>
          <w:sz w:val="24"/>
          <w:szCs w:val="24"/>
          <w:highlight w:val="none"/>
          <w:u w:val="single"/>
          <w:lang w:val="en-US" w:eastAsia="zh-CN"/>
        </w:rPr>
      </w:pPr>
      <w:r>
        <w:rPr>
          <w:rFonts w:hint="eastAsia" w:ascii="宋体" w:hAnsi="宋体" w:cs="宋体"/>
          <w:color w:val="auto"/>
          <w:sz w:val="24"/>
          <w:szCs w:val="24"/>
          <w:highlight w:val="none"/>
          <w:u w:val="single"/>
          <w:lang w:val="en-US" w:eastAsia="zh-CN"/>
        </w:rPr>
        <w:t>工程价款结算时，按定额消耗量扣减使用发包方的风、水、电及发包方提供的材料费用。</w:t>
      </w:r>
    </w:p>
    <w:p w14:paraId="605E6EB8">
      <w:pPr>
        <w:keepNext w:val="0"/>
        <w:keepLines w:val="0"/>
        <w:pageBreakBefore w:val="0"/>
        <w:widowControl/>
        <w:numPr>
          <w:ilvl w:val="0"/>
          <w:numId w:val="0"/>
        </w:numPr>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cs="宋体"/>
          <w:color w:val="auto"/>
          <w:sz w:val="24"/>
          <w:szCs w:val="24"/>
          <w:highlight w:val="none"/>
          <w:u w:val="single"/>
          <w:lang w:val="en-US" w:eastAsia="zh-CN"/>
        </w:rPr>
      </w:pPr>
      <w:r>
        <w:rPr>
          <w:rFonts w:hint="eastAsia" w:ascii="宋体" w:hAnsi="宋体" w:cs="宋体"/>
          <w:color w:val="auto"/>
          <w:sz w:val="24"/>
          <w:szCs w:val="24"/>
          <w:highlight w:val="none"/>
          <w:u w:val="single"/>
          <w:lang w:val="en-US" w:eastAsia="zh-CN"/>
        </w:rPr>
        <w:t>税金及附加税费按山西省住房和城乡建设厅晋建标函〔2016〕383号通知的税金税率执行；分包人应负责向承包人开具3%的增值税普通发票，在合同履行期间，如遇国家的税率调整，则价税合计的价格应相应调整，以发票开具的时间为准。</w:t>
      </w:r>
    </w:p>
    <w:p w14:paraId="4578CF45">
      <w:pPr>
        <w:keepNext w:val="0"/>
        <w:keepLines w:val="0"/>
        <w:pageBreakBefore w:val="0"/>
        <w:widowControl/>
        <w:numPr>
          <w:ilvl w:val="0"/>
          <w:numId w:val="0"/>
        </w:numPr>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cs="宋体"/>
          <w:color w:val="auto"/>
          <w:sz w:val="24"/>
          <w:szCs w:val="24"/>
          <w:highlight w:val="none"/>
          <w:u w:val="single"/>
          <w:lang w:val="en-US" w:eastAsia="zh-CN"/>
        </w:rPr>
      </w:pPr>
      <w:r>
        <w:rPr>
          <w:rFonts w:hint="eastAsia" w:ascii="宋体" w:hAnsi="宋体" w:cs="宋体"/>
          <w:color w:val="auto"/>
          <w:sz w:val="24"/>
          <w:szCs w:val="24"/>
          <w:highlight w:val="none"/>
          <w:u w:val="single"/>
          <w:lang w:val="en-US" w:eastAsia="zh-CN"/>
        </w:rPr>
        <w:t>安全费用由分包人负责投入，结算金额中含合同价款3.5%的安全费用，按公司相关规定要求实施。</w:t>
      </w:r>
    </w:p>
    <w:p w14:paraId="69E08D12">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四、参加谈判</w:t>
      </w:r>
      <w:r>
        <w:rPr>
          <w:rFonts w:hint="eastAsia" w:ascii="宋体" w:hAnsi="宋体" w:eastAsia="宋体" w:cs="宋体"/>
          <w:color w:val="000000" w:themeColor="text1"/>
          <w:sz w:val="24"/>
          <w:szCs w:val="24"/>
          <w:highlight w:val="none"/>
          <w:lang w:eastAsia="zh-CN"/>
          <w14:textFill>
            <w14:solidFill>
              <w14:schemeClr w14:val="tx1"/>
            </w14:solidFill>
          </w14:textFill>
        </w:rPr>
        <w:t>的施工</w:t>
      </w:r>
      <w:r>
        <w:rPr>
          <w:rFonts w:hint="eastAsia" w:ascii="宋体" w:hAnsi="宋体" w:eastAsia="宋体" w:cs="宋体"/>
          <w:color w:val="000000" w:themeColor="text1"/>
          <w:sz w:val="24"/>
          <w:szCs w:val="24"/>
          <w:highlight w:val="none"/>
          <w14:textFill>
            <w14:solidFill>
              <w14:schemeClr w14:val="tx1"/>
            </w14:solidFill>
          </w14:textFill>
        </w:rPr>
        <w:t>单位必须按要求同时提交委托人与单位签订的劳动合同和保险证明、法人、委托人身份证复印件（加盖公章）；</w:t>
      </w:r>
    </w:p>
    <w:p w14:paraId="0DDC65B6">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五、农民工工资保证金：以工程施工在册（备案）人数为准，按照8000元/人标准，缴纳农民工工资保证金，金额为：8000×在册（备案）人数。</w:t>
      </w:r>
    </w:p>
    <w:p w14:paraId="7A21C153">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缴纳方式和时间为：分包合同签订后1个月内，向指定账户进行现金缴纳或者分包单位银行账户转账</w:t>
      </w:r>
      <w:r>
        <w:rPr>
          <w:rFonts w:hint="eastAsia" w:ascii="宋体" w:hAnsi="宋体" w:eastAsia="宋体" w:cs="宋体"/>
          <w:color w:val="000000" w:themeColor="text1"/>
          <w:sz w:val="24"/>
          <w:szCs w:val="24"/>
          <w:highlight w:val="none"/>
          <w14:textFill>
            <w14:solidFill>
              <w14:schemeClr w14:val="tx1"/>
            </w14:solidFill>
          </w14:textFill>
        </w:rPr>
        <w:t>。</w:t>
      </w:r>
    </w:p>
    <w:p w14:paraId="46803BFB">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六、谈判原则：</w:t>
      </w:r>
    </w:p>
    <w:p w14:paraId="1FA586FE">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eastAsia="宋体" w:cs="宋体"/>
          <w:color w:val="000000" w:themeColor="text1"/>
          <w:sz w:val="24"/>
          <w:szCs w:val="24"/>
          <w:highlight w:val="none"/>
          <w:lang w:eastAsia="zh-CN"/>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一）合理低价原则</w:t>
      </w:r>
      <w:r>
        <w:rPr>
          <w:rFonts w:hint="eastAsia" w:ascii="宋体" w:hAnsi="宋体" w:cs="宋体"/>
          <w:color w:val="000000" w:themeColor="text1"/>
          <w:sz w:val="24"/>
          <w:szCs w:val="24"/>
          <w:highlight w:val="none"/>
          <w:lang w:eastAsia="zh-CN"/>
          <w14:textFill>
            <w14:solidFill>
              <w14:schemeClr w14:val="tx1"/>
            </w14:solidFill>
          </w14:textFill>
        </w:rPr>
        <w:t>；</w:t>
      </w:r>
    </w:p>
    <w:p w14:paraId="4E711ECE">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eastAsia="宋体" w:cs="宋体"/>
          <w:color w:val="000000" w:themeColor="text1"/>
          <w:sz w:val="24"/>
          <w:szCs w:val="24"/>
          <w:highlight w:val="none"/>
          <w:lang w:eastAsia="zh-CN"/>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二）“公平、择优、效益”原则</w:t>
      </w:r>
      <w:r>
        <w:rPr>
          <w:rFonts w:hint="eastAsia" w:ascii="宋体" w:hAnsi="宋体" w:cs="宋体"/>
          <w:color w:val="000000" w:themeColor="text1"/>
          <w:sz w:val="24"/>
          <w:szCs w:val="24"/>
          <w:highlight w:val="none"/>
          <w:lang w:eastAsia="zh-CN"/>
          <w14:textFill>
            <w14:solidFill>
              <w14:schemeClr w14:val="tx1"/>
            </w14:solidFill>
          </w14:textFill>
        </w:rPr>
        <w:t>；</w:t>
      </w:r>
    </w:p>
    <w:p w14:paraId="4F7525D3">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cs="宋体"/>
          <w:color w:val="000000" w:themeColor="text1"/>
          <w:sz w:val="24"/>
          <w:szCs w:val="24"/>
          <w:highlight w:val="none"/>
          <w:lang w:eastAsia="zh-CN"/>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三）保密性原则</w:t>
      </w:r>
      <w:r>
        <w:rPr>
          <w:rFonts w:hint="eastAsia" w:ascii="宋体" w:hAnsi="宋体" w:cs="宋体"/>
          <w:color w:val="000000" w:themeColor="text1"/>
          <w:sz w:val="24"/>
          <w:szCs w:val="24"/>
          <w:highlight w:val="none"/>
          <w:lang w:eastAsia="zh-CN"/>
          <w14:textFill>
            <w14:solidFill>
              <w14:schemeClr w14:val="tx1"/>
            </w14:solidFill>
          </w14:textFill>
        </w:rPr>
        <w:t>。</w:t>
      </w:r>
    </w:p>
    <w:p w14:paraId="1EB41F1C">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七、参加谈判的</w:t>
      </w:r>
      <w:r>
        <w:rPr>
          <w:rFonts w:hint="eastAsia" w:ascii="宋体" w:hAnsi="宋体" w:eastAsia="宋体" w:cs="宋体"/>
          <w:color w:val="000000" w:themeColor="text1"/>
          <w:sz w:val="24"/>
          <w:szCs w:val="24"/>
          <w:highlight w:val="none"/>
          <w:lang w:eastAsia="zh-CN"/>
          <w14:textFill>
            <w14:solidFill>
              <w14:schemeClr w14:val="tx1"/>
            </w14:solidFill>
          </w14:textFill>
        </w:rPr>
        <w:t>施工</w:t>
      </w:r>
      <w:r>
        <w:rPr>
          <w:rFonts w:hint="eastAsia" w:ascii="宋体" w:hAnsi="宋体" w:eastAsia="宋体" w:cs="宋体"/>
          <w:color w:val="000000" w:themeColor="text1"/>
          <w:sz w:val="24"/>
          <w:szCs w:val="24"/>
          <w:highlight w:val="none"/>
          <w14:textFill>
            <w14:solidFill>
              <w14:schemeClr w14:val="tx1"/>
            </w14:solidFill>
          </w14:textFill>
        </w:rPr>
        <w:t>单位必须按照谈判文件要求填写，未按要求填写或未提交相应资料，我单位有权取消其谈判资格。</w:t>
      </w:r>
    </w:p>
    <w:p w14:paraId="246B8554">
      <w:pPr>
        <w:jc w:val="center"/>
        <w:rPr>
          <w:rFonts w:hint="eastAsia" w:ascii="宋体" w:hAnsi="宋体" w:eastAsia="宋体" w:cs="宋体"/>
          <w:b/>
          <w:bCs/>
          <w:color w:val="000000" w:themeColor="text1"/>
          <w:sz w:val="24"/>
          <w:szCs w:val="24"/>
          <w:highlight w:val="none"/>
          <w:lang w:val="en-US" w:eastAsia="zh-CN"/>
          <w14:textFill>
            <w14:solidFill>
              <w14:schemeClr w14:val="tx1"/>
            </w14:solidFill>
          </w14:textFill>
        </w:rPr>
      </w:pPr>
      <w:r>
        <w:rPr>
          <w:rFonts w:hint="eastAsia" w:ascii="宋体" w:hAnsi="宋体" w:eastAsia="宋体" w:cs="宋体"/>
          <w:b/>
          <w:bCs/>
          <w:color w:val="000000" w:themeColor="text1"/>
          <w:sz w:val="24"/>
          <w:szCs w:val="24"/>
          <w:highlight w:val="none"/>
          <w:lang w:val="en-US" w:eastAsia="zh-CN"/>
          <w14:textFill>
            <w14:solidFill>
              <w14:schemeClr w14:val="tx1"/>
            </w14:solidFill>
          </w14:textFill>
        </w:rPr>
        <w:br w:type="page"/>
      </w:r>
    </w:p>
    <w:p w14:paraId="6882E08A">
      <w:pPr>
        <w:keepNext w:val="0"/>
        <w:keepLines w:val="0"/>
        <w:pageBreakBefore w:val="0"/>
        <w:widowControl w:val="0"/>
        <w:kinsoku/>
        <w:wordWrap/>
        <w:overflowPunct/>
        <w:topLinePunct w:val="0"/>
        <w:autoSpaceDE/>
        <w:autoSpaceDN/>
        <w:bidi w:val="0"/>
        <w:adjustRightInd/>
        <w:snapToGrid/>
        <w:spacing w:line="520" w:lineRule="exact"/>
        <w:jc w:val="center"/>
        <w:textAlignment w:val="auto"/>
        <w:outlineLvl w:val="9"/>
        <w:rPr>
          <w:rFonts w:hint="eastAsia" w:ascii="宋体" w:hAnsi="宋体" w:eastAsia="宋体" w:cs="宋体"/>
          <w:b/>
          <w:bCs/>
          <w:color w:val="000000" w:themeColor="text1"/>
          <w:sz w:val="36"/>
          <w:szCs w:val="36"/>
          <w:highlight w:val="none"/>
          <w:lang w:val="en-US" w:eastAsia="zh-CN"/>
          <w14:textFill>
            <w14:solidFill>
              <w14:schemeClr w14:val="tx1"/>
            </w14:solidFill>
          </w14:textFill>
        </w:rPr>
      </w:pPr>
      <w:r>
        <w:rPr>
          <w:rFonts w:hint="eastAsia" w:ascii="宋体" w:hAnsi="宋体" w:eastAsia="宋体" w:cs="宋体"/>
          <w:b/>
          <w:bCs/>
          <w:color w:val="000000" w:themeColor="text1"/>
          <w:sz w:val="36"/>
          <w:szCs w:val="36"/>
          <w:highlight w:val="none"/>
          <w:lang w:val="en-US" w:eastAsia="zh-CN"/>
          <w14:textFill>
            <w14:solidFill>
              <w14:schemeClr w14:val="tx1"/>
            </w14:solidFill>
          </w14:textFill>
        </w:rPr>
        <w:t>第三部分    合同条款</w:t>
      </w:r>
    </w:p>
    <w:p w14:paraId="7531D422">
      <w:pPr>
        <w:keepNext w:val="0"/>
        <w:keepLines w:val="0"/>
        <w:pageBreakBefore w:val="0"/>
        <w:widowControl w:val="0"/>
        <w:kinsoku/>
        <w:wordWrap/>
        <w:overflowPunct/>
        <w:topLinePunct w:val="0"/>
        <w:autoSpaceDE/>
        <w:autoSpaceDN/>
        <w:bidi w:val="0"/>
        <w:adjustRightInd/>
        <w:snapToGrid/>
        <w:spacing w:line="520" w:lineRule="exact"/>
        <w:jc w:val="center"/>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 xml:space="preserve">第一部分 </w:t>
      </w:r>
      <w:r>
        <w:rPr>
          <w:rFonts w:hint="eastAsia" w:ascii="宋体" w:hAnsi="宋体" w:eastAsia="宋体" w:cs="宋体"/>
          <w:b/>
          <w:bCs/>
          <w:color w:val="000000" w:themeColor="text1"/>
          <w:sz w:val="24"/>
          <w:szCs w:val="24"/>
          <w:highlight w:val="none"/>
          <w:lang w:val="en-US" w:eastAsia="zh-CN"/>
          <w14:textFill>
            <w14:solidFill>
              <w14:schemeClr w14:val="tx1"/>
            </w14:solidFill>
          </w14:textFill>
        </w:rPr>
        <w:t xml:space="preserve">   </w:t>
      </w:r>
      <w:r>
        <w:rPr>
          <w:rFonts w:hint="eastAsia" w:ascii="宋体" w:hAnsi="宋体" w:eastAsia="宋体" w:cs="宋体"/>
          <w:b/>
          <w:bCs/>
          <w:color w:val="000000" w:themeColor="text1"/>
          <w:sz w:val="24"/>
          <w:szCs w:val="24"/>
          <w:highlight w:val="none"/>
          <w14:textFill>
            <w14:solidFill>
              <w14:schemeClr w14:val="tx1"/>
            </w14:solidFill>
          </w14:textFill>
        </w:rPr>
        <w:t>合同协议书</w:t>
      </w:r>
    </w:p>
    <w:p w14:paraId="4DA5ECCF">
      <w:pPr>
        <w:keepNext w:val="0"/>
        <w:keepLines w:val="0"/>
        <w:pageBreakBefore w:val="0"/>
        <w:widowControl w:val="0"/>
        <w:kinsoku/>
        <w:wordWrap/>
        <w:overflowPunct/>
        <w:topLinePunct w:val="0"/>
        <w:autoSpaceDE/>
        <w:autoSpaceDN/>
        <w:bidi w:val="0"/>
        <w:adjustRightInd/>
        <w:snapToGrid/>
        <w:spacing w:line="520" w:lineRule="exact"/>
        <w:ind w:firstLine="472" w:firstLineChars="196"/>
        <w:textAlignment w:val="auto"/>
        <w:outlineLvl w:val="9"/>
        <w:rPr>
          <w:rFonts w:hint="eastAsia" w:ascii="宋体" w:hAnsi="宋体" w:eastAsia="宋体" w:cs="宋体"/>
          <w:b/>
          <w:color w:val="000000" w:themeColor="text1"/>
          <w:sz w:val="24"/>
          <w:szCs w:val="24"/>
          <w:highlight w:val="none"/>
          <w14:textFill>
            <w14:solidFill>
              <w14:schemeClr w14:val="tx1"/>
            </w14:solidFill>
          </w14:textFill>
        </w:rPr>
      </w:pPr>
      <w:r>
        <w:rPr>
          <w:rFonts w:hint="eastAsia" w:ascii="宋体" w:hAnsi="宋体" w:eastAsia="宋体" w:cs="宋体"/>
          <w:b/>
          <w:color w:val="000000" w:themeColor="text1"/>
          <w:sz w:val="24"/>
          <w:szCs w:val="24"/>
          <w:highlight w:val="none"/>
          <w14:textFill>
            <w14:solidFill>
              <w14:schemeClr w14:val="tx1"/>
            </w14:solidFill>
          </w14:textFill>
        </w:rPr>
        <w:t xml:space="preserve">承包人 ：山西潞安工程有限公司        </w:t>
      </w:r>
    </w:p>
    <w:p w14:paraId="2EFF0080">
      <w:pPr>
        <w:spacing w:line="460" w:lineRule="exact"/>
        <w:ind w:firstLine="480" w:firstLineChars="200"/>
        <w:rPr>
          <w:rFonts w:hint="eastAsia" w:ascii="宋体" w:hAnsi="宋体" w:eastAsia="宋体" w:cs="宋体"/>
          <w:color w:val="000000" w:themeColor="text1"/>
          <w:sz w:val="24"/>
          <w:szCs w:val="22"/>
          <w:highlight w:val="none"/>
          <w:lang w:val="en-US" w:eastAsia="zh-CN"/>
          <w14:textFill>
            <w14:solidFill>
              <w14:schemeClr w14:val="tx1"/>
            </w14:solidFill>
          </w14:textFill>
        </w:rPr>
      </w:pPr>
      <w:r>
        <w:rPr>
          <w:rFonts w:hint="eastAsia" w:ascii="宋体" w:hAnsi="宋体" w:eastAsia="宋体" w:cs="宋体"/>
          <w:color w:val="000000" w:themeColor="text1"/>
          <w:sz w:val="24"/>
          <w:szCs w:val="22"/>
          <w:highlight w:val="none"/>
          <w14:textFill>
            <w14:solidFill>
              <w14:schemeClr w14:val="tx1"/>
            </w14:solidFill>
          </w14:textFill>
        </w:rPr>
        <w:t>注册地址</w:t>
      </w:r>
      <w:r>
        <w:rPr>
          <w:rFonts w:hint="eastAsia" w:ascii="宋体" w:hAnsi="宋体" w:eastAsia="宋体" w:cs="宋体"/>
          <w:color w:val="000000" w:themeColor="text1"/>
          <w:sz w:val="24"/>
          <w:szCs w:val="22"/>
          <w:highlight w:val="none"/>
          <w:lang w:val="en-US" w:eastAsia="zh-CN"/>
          <w14:textFill>
            <w14:solidFill>
              <w14:schemeClr w14:val="tx1"/>
            </w14:solidFill>
          </w14:textFill>
        </w:rPr>
        <w:t>：山西省长治市屯留区渔泽镇北渔泽村西</w:t>
      </w:r>
    </w:p>
    <w:p w14:paraId="5F2772A3">
      <w:pPr>
        <w:spacing w:line="460" w:lineRule="exact"/>
        <w:ind w:firstLine="480" w:firstLineChars="200"/>
        <w:rPr>
          <w:rFonts w:hint="eastAsia" w:ascii="宋体" w:hAnsi="宋体" w:eastAsia="宋体" w:cs="宋体"/>
          <w:color w:val="000000" w:themeColor="text1"/>
          <w:sz w:val="24"/>
          <w:szCs w:val="22"/>
          <w:highlight w:val="none"/>
          <w:lang w:val="en-US" w:eastAsia="zh-CN"/>
          <w14:textFill>
            <w14:solidFill>
              <w14:schemeClr w14:val="tx1"/>
            </w14:solidFill>
          </w14:textFill>
        </w:rPr>
      </w:pPr>
      <w:r>
        <w:rPr>
          <w:rFonts w:hint="eastAsia" w:ascii="宋体" w:hAnsi="宋体" w:eastAsia="宋体" w:cs="宋体"/>
          <w:color w:val="000000" w:themeColor="text1"/>
          <w:sz w:val="24"/>
          <w:szCs w:val="22"/>
          <w:highlight w:val="none"/>
          <w:lang w:eastAsia="zh-CN"/>
          <w14:textFill>
            <w14:solidFill>
              <w14:schemeClr w14:val="tx1"/>
            </w14:solidFill>
          </w14:textFill>
        </w:rPr>
        <w:t>电话</w:t>
      </w:r>
      <w:r>
        <w:rPr>
          <w:rFonts w:hint="eastAsia" w:ascii="宋体" w:hAnsi="宋体" w:eastAsia="宋体" w:cs="宋体"/>
          <w:color w:val="000000" w:themeColor="text1"/>
          <w:sz w:val="24"/>
          <w:szCs w:val="22"/>
          <w:highlight w:val="none"/>
          <w14:textFill>
            <w14:solidFill>
              <w14:schemeClr w14:val="tx1"/>
            </w14:solidFill>
          </w14:textFill>
        </w:rPr>
        <w:t>：</w:t>
      </w:r>
      <w:r>
        <w:rPr>
          <w:rFonts w:hint="eastAsia" w:ascii="宋体" w:hAnsi="宋体" w:eastAsia="宋体" w:cs="宋体"/>
          <w:color w:val="000000" w:themeColor="text1"/>
          <w:sz w:val="24"/>
          <w:szCs w:val="22"/>
          <w:highlight w:val="none"/>
          <w:lang w:val="en-US" w:eastAsia="zh-CN"/>
          <w14:textFill>
            <w14:solidFill>
              <w14:schemeClr w14:val="tx1"/>
            </w14:solidFill>
          </w14:textFill>
        </w:rPr>
        <w:t>0355-5945905</w:t>
      </w:r>
    </w:p>
    <w:p w14:paraId="1E08F639">
      <w:pPr>
        <w:spacing w:line="460" w:lineRule="exact"/>
        <w:ind w:firstLine="480" w:firstLineChars="200"/>
        <w:rPr>
          <w:rFonts w:hint="eastAsia" w:ascii="宋体" w:hAnsi="宋体" w:eastAsia="宋体" w:cs="宋体"/>
          <w:color w:val="000000" w:themeColor="text1"/>
          <w:sz w:val="24"/>
          <w:szCs w:val="22"/>
          <w:highlight w:val="none"/>
          <w:lang w:val="en-US" w:eastAsia="zh-CN"/>
          <w14:textFill>
            <w14:solidFill>
              <w14:schemeClr w14:val="tx1"/>
            </w14:solidFill>
          </w14:textFill>
        </w:rPr>
      </w:pPr>
      <w:r>
        <w:rPr>
          <w:rFonts w:hint="eastAsia" w:ascii="宋体" w:hAnsi="宋体" w:eastAsia="宋体" w:cs="宋体"/>
          <w:color w:val="000000" w:themeColor="text1"/>
          <w:sz w:val="24"/>
          <w:szCs w:val="22"/>
          <w:highlight w:val="none"/>
          <w14:textFill>
            <w14:solidFill>
              <w14:schemeClr w14:val="tx1"/>
            </w14:solidFill>
          </w14:textFill>
        </w:rPr>
        <w:t>纳税人身份：</w:t>
      </w:r>
      <w:r>
        <w:rPr>
          <w:rFonts w:hint="eastAsia" w:ascii="宋体" w:hAnsi="宋体" w:eastAsia="宋体" w:cs="宋体"/>
          <w:color w:val="000000" w:themeColor="text1"/>
          <w:sz w:val="24"/>
          <w:szCs w:val="22"/>
          <w:highlight w:val="none"/>
          <w:lang w:eastAsia="zh-CN"/>
          <w14:textFill>
            <w14:solidFill>
              <w14:schemeClr w14:val="tx1"/>
            </w14:solidFill>
          </w14:textFill>
        </w:rPr>
        <w:t>一般纳税人</w:t>
      </w:r>
    </w:p>
    <w:p w14:paraId="35C9092E">
      <w:pPr>
        <w:spacing w:line="460" w:lineRule="exact"/>
        <w:ind w:firstLine="480" w:firstLineChars="200"/>
        <w:rPr>
          <w:rFonts w:hint="eastAsia" w:ascii="宋体" w:hAnsi="宋体" w:eastAsia="宋体" w:cs="宋体"/>
          <w:color w:val="000000" w:themeColor="text1"/>
          <w:sz w:val="24"/>
          <w:szCs w:val="22"/>
          <w:highlight w:val="none"/>
          <w14:textFill>
            <w14:solidFill>
              <w14:schemeClr w14:val="tx1"/>
            </w14:solidFill>
          </w14:textFill>
        </w:rPr>
      </w:pPr>
      <w:r>
        <w:rPr>
          <w:rFonts w:hint="eastAsia" w:ascii="宋体" w:hAnsi="宋体" w:eastAsia="宋体" w:cs="宋体"/>
          <w:color w:val="000000" w:themeColor="text1"/>
          <w:sz w:val="24"/>
          <w:szCs w:val="22"/>
          <w:highlight w:val="none"/>
          <w14:textFill>
            <w14:solidFill>
              <w14:schemeClr w14:val="tx1"/>
            </w14:solidFill>
          </w14:textFill>
        </w:rPr>
        <w:t>纳税人识别号：</w:t>
      </w:r>
      <w:r>
        <w:rPr>
          <w:rFonts w:hint="eastAsia" w:ascii="宋体" w:hAnsi="宋体" w:eastAsia="宋体" w:cs="宋体"/>
          <w:color w:val="000000" w:themeColor="text1"/>
          <w:sz w:val="24"/>
          <w:szCs w:val="22"/>
          <w:highlight w:val="none"/>
          <w:lang w:val="en-US" w:eastAsia="zh-CN"/>
          <w14:textFill>
            <w14:solidFill>
              <w14:schemeClr w14:val="tx1"/>
            </w14:solidFill>
          </w14:textFill>
        </w:rPr>
        <w:t>911404240730571472</w:t>
      </w:r>
    </w:p>
    <w:p w14:paraId="3816068A">
      <w:pPr>
        <w:spacing w:line="460" w:lineRule="exact"/>
        <w:ind w:firstLine="480" w:firstLineChars="200"/>
        <w:rPr>
          <w:rFonts w:hint="eastAsia" w:ascii="宋体" w:hAnsi="宋体" w:eastAsia="宋体" w:cs="宋体"/>
          <w:color w:val="000000" w:themeColor="text1"/>
          <w:sz w:val="24"/>
          <w:szCs w:val="22"/>
          <w:highlight w:val="none"/>
          <w:lang w:val="en-US" w:eastAsia="zh-CN"/>
          <w14:textFill>
            <w14:solidFill>
              <w14:schemeClr w14:val="tx1"/>
            </w14:solidFill>
          </w14:textFill>
        </w:rPr>
      </w:pPr>
      <w:r>
        <w:rPr>
          <w:rFonts w:hint="eastAsia" w:ascii="宋体" w:hAnsi="宋体" w:eastAsia="宋体" w:cs="宋体"/>
          <w:color w:val="000000" w:themeColor="text1"/>
          <w:sz w:val="24"/>
          <w:szCs w:val="22"/>
          <w:highlight w:val="none"/>
          <w14:textFill>
            <w14:solidFill>
              <w14:schemeClr w14:val="tx1"/>
            </w14:solidFill>
          </w14:textFill>
        </w:rPr>
        <w:t>开户银行名称：</w:t>
      </w:r>
      <w:r>
        <w:rPr>
          <w:rFonts w:hint="eastAsia" w:ascii="宋体" w:hAnsi="宋体" w:eastAsia="宋体" w:cs="宋体"/>
          <w:color w:val="000000" w:themeColor="text1"/>
          <w:sz w:val="24"/>
          <w:szCs w:val="22"/>
          <w:highlight w:val="none"/>
          <w:lang w:val="en-US" w:eastAsia="zh-CN"/>
          <w14:textFill>
            <w14:solidFill>
              <w14:schemeClr w14:val="tx1"/>
            </w14:solidFill>
          </w14:textFill>
        </w:rPr>
        <w:t>建行山西省长治市常村分理处</w:t>
      </w:r>
    </w:p>
    <w:p w14:paraId="10DA80F1">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outlineLvl w:val="9"/>
        <w:rPr>
          <w:rFonts w:hint="eastAsia" w:ascii="宋体" w:hAnsi="宋体" w:eastAsia="宋体" w:cs="宋体"/>
          <w:b/>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2"/>
          <w:highlight w:val="none"/>
          <w14:textFill>
            <w14:solidFill>
              <w14:schemeClr w14:val="tx1"/>
            </w14:solidFill>
          </w14:textFill>
        </w:rPr>
        <w:t>开户银行账号：</w:t>
      </w:r>
      <w:r>
        <w:rPr>
          <w:rFonts w:hint="eastAsia" w:ascii="宋体" w:hAnsi="宋体" w:eastAsia="宋体" w:cs="宋体"/>
          <w:color w:val="000000" w:themeColor="text1"/>
          <w:sz w:val="24"/>
          <w:szCs w:val="22"/>
          <w:highlight w:val="none"/>
          <w:lang w:val="en-US" w:eastAsia="zh-CN"/>
          <w14:textFill>
            <w14:solidFill>
              <w14:schemeClr w14:val="tx1"/>
            </w14:solidFill>
          </w14:textFill>
        </w:rPr>
        <w:t>14001648539050010229</w:t>
      </w:r>
    </w:p>
    <w:p w14:paraId="76043452">
      <w:pPr>
        <w:keepNext w:val="0"/>
        <w:keepLines w:val="0"/>
        <w:pageBreakBefore w:val="0"/>
        <w:widowControl w:val="0"/>
        <w:kinsoku/>
        <w:wordWrap/>
        <w:overflowPunct/>
        <w:topLinePunct w:val="0"/>
        <w:autoSpaceDE/>
        <w:autoSpaceDN/>
        <w:bidi w:val="0"/>
        <w:adjustRightInd/>
        <w:snapToGrid/>
        <w:spacing w:line="520" w:lineRule="exact"/>
        <w:ind w:firstLine="482" w:firstLineChars="200"/>
        <w:textAlignment w:val="auto"/>
        <w:outlineLvl w:val="9"/>
        <w:rPr>
          <w:rFonts w:hint="eastAsia" w:ascii="宋体" w:hAnsi="宋体" w:eastAsia="宋体" w:cs="宋体"/>
          <w:color w:val="000000" w:themeColor="text1"/>
          <w:sz w:val="24"/>
          <w:szCs w:val="24"/>
          <w:highlight w:val="none"/>
          <w:u w:val="none"/>
          <w:lang w:eastAsia="zh-CN"/>
          <w14:textFill>
            <w14:solidFill>
              <w14:schemeClr w14:val="tx1"/>
            </w14:solidFill>
          </w14:textFill>
        </w:rPr>
      </w:pPr>
      <w:r>
        <w:rPr>
          <w:rFonts w:hint="eastAsia" w:ascii="宋体" w:hAnsi="宋体" w:eastAsia="宋体" w:cs="宋体"/>
          <w:b/>
          <w:color w:val="000000" w:themeColor="text1"/>
          <w:sz w:val="24"/>
          <w:szCs w:val="24"/>
          <w:highlight w:val="none"/>
          <w14:textFill>
            <w14:solidFill>
              <w14:schemeClr w14:val="tx1"/>
            </w14:solidFill>
          </w14:textFill>
        </w:rPr>
        <w:t xml:space="preserve">分包人 </w:t>
      </w:r>
      <w:r>
        <w:rPr>
          <w:rFonts w:hint="eastAsia" w:ascii="宋体" w:hAnsi="宋体" w:eastAsia="宋体" w:cs="宋体"/>
          <w:b/>
          <w:color w:val="000000" w:themeColor="text1"/>
          <w:sz w:val="24"/>
          <w:szCs w:val="24"/>
          <w:highlight w:val="none"/>
          <w:u w:val="none"/>
          <w14:textFill>
            <w14:solidFill>
              <w14:schemeClr w14:val="tx1"/>
            </w14:solidFill>
          </w14:textFill>
        </w:rPr>
        <w:t>：</w:t>
      </w:r>
      <w:r>
        <w:rPr>
          <w:rFonts w:hint="eastAsia" w:ascii="宋体" w:hAnsi="宋体" w:cs="宋体"/>
          <w:b/>
          <w:bCs/>
          <w:color w:val="000000" w:themeColor="text1"/>
          <w:sz w:val="24"/>
          <w:szCs w:val="24"/>
          <w:highlight w:val="none"/>
          <w:u w:val="none"/>
          <w:lang w:eastAsia="zh-CN"/>
          <w14:textFill>
            <w14:solidFill>
              <w14:schemeClr w14:val="tx1"/>
            </w14:solidFill>
          </w14:textFill>
        </w:rPr>
        <w:t>XXXX</w:t>
      </w:r>
    </w:p>
    <w:p w14:paraId="40B761FB">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outlineLvl w:val="9"/>
        <w:rPr>
          <w:rFonts w:hint="default" w:ascii="宋体" w:hAnsi="宋体" w:eastAsia="宋体" w:cs="宋体"/>
          <w:color w:val="000000" w:themeColor="text1"/>
          <w:sz w:val="24"/>
          <w:szCs w:val="24"/>
          <w:highlight w:val="none"/>
          <w:lang w:val="en-US"/>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 xml:space="preserve">注册地址： </w:t>
      </w:r>
      <w:r>
        <w:rPr>
          <w:rFonts w:hint="eastAsia" w:ascii="宋体" w:hAnsi="宋体" w:cs="宋体"/>
          <w:i w:val="0"/>
          <w:iCs w:val="0"/>
          <w:color w:val="000000" w:themeColor="text1"/>
          <w:sz w:val="24"/>
          <w:highlight w:val="none"/>
          <w:u w:val="single"/>
          <w:lang w:eastAsia="zh-CN"/>
          <w14:textFill>
            <w14:solidFill>
              <w14:schemeClr w14:val="tx1"/>
            </w14:solidFill>
          </w14:textFill>
        </w:rPr>
        <w:t>XXXX</w:t>
      </w:r>
    </w:p>
    <w:p w14:paraId="4EB0697E">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电话：</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highlight w:val="none"/>
          <w:u w:val="single"/>
          <w:lang w:val="en-US" w:eastAsia="zh-CN"/>
          <w14:textFill>
            <w14:solidFill>
              <w14:schemeClr w14:val="tx1"/>
            </w14:solidFill>
          </w14:textFill>
        </w:rPr>
        <w:t>XXXX</w:t>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p>
    <w:p w14:paraId="3CBF8965">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纳税人身份：</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highlight w:val="none"/>
          <w:u w:val="single"/>
          <w:lang w:val="en-US" w:eastAsia="zh-CN"/>
          <w14:textFill>
            <w14:solidFill>
              <w14:schemeClr w14:val="tx1"/>
            </w14:solidFill>
          </w14:textFill>
        </w:rPr>
        <w:t>XXXX</w:t>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p>
    <w:p w14:paraId="7D08854E">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outlineLvl w:val="9"/>
        <w:rPr>
          <w:rFonts w:hint="eastAsia" w:ascii="宋体" w:hAnsi="宋体" w:eastAsia="宋体" w:cs="宋体"/>
          <w:color w:val="000000" w:themeColor="text1"/>
          <w:sz w:val="24"/>
          <w:szCs w:val="24"/>
          <w:highlight w:val="none"/>
          <w:u w:val="singl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纳税人识别号：</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highlight w:val="none"/>
          <w:u w:val="single"/>
          <w:lang w:val="en-US" w:eastAsia="zh-CN"/>
          <w14:textFill>
            <w14:solidFill>
              <w14:schemeClr w14:val="tx1"/>
            </w14:solidFill>
          </w14:textFill>
        </w:rPr>
        <w:t>XXXX</w:t>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b/>
          <w:color w:val="000000" w:themeColor="text1"/>
          <w:sz w:val="24"/>
          <w:szCs w:val="24"/>
          <w:highlight w:val="none"/>
          <w:u w:val="single"/>
          <w14:textFill>
            <w14:solidFill>
              <w14:schemeClr w14:val="tx1"/>
            </w14:solidFill>
          </w14:textFill>
        </w:rPr>
        <w:t xml:space="preserve"> </w:t>
      </w:r>
    </w:p>
    <w:p w14:paraId="6A02E67A">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outlineLvl w:val="9"/>
        <w:rPr>
          <w:rFonts w:hint="eastAsia" w:ascii="宋体" w:hAnsi="宋体" w:eastAsia="宋体" w:cs="宋体"/>
          <w:b/>
          <w:color w:val="000000" w:themeColor="text1"/>
          <w:sz w:val="24"/>
          <w:szCs w:val="24"/>
          <w:highlight w:val="none"/>
          <w:u w:val="singl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开户银行名称：</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highlight w:val="none"/>
          <w:u w:val="single"/>
          <w:lang w:val="en-US" w:eastAsia="zh-CN"/>
          <w14:textFill>
            <w14:solidFill>
              <w14:schemeClr w14:val="tx1"/>
            </w14:solidFill>
          </w14:textFill>
        </w:rPr>
        <w:t>XXXX</w:t>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p>
    <w:p w14:paraId="3794BDBE">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outlineLvl w:val="9"/>
        <w:rPr>
          <w:rFonts w:hint="eastAsia"/>
          <w:i w:val="0"/>
          <w:iCs w:val="0"/>
          <w:color w:val="000000" w:themeColor="text1"/>
          <w:sz w:val="24"/>
          <w:highlight w:val="none"/>
          <w:u w:val="single"/>
          <w:lang w:val="en-US" w:eastAsia="zh-CN"/>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开户银行账号：</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highlight w:val="none"/>
          <w:u w:val="single"/>
          <w:lang w:val="en-US" w:eastAsia="zh-CN"/>
          <w14:textFill>
            <w14:solidFill>
              <w14:schemeClr w14:val="tx1"/>
            </w14:solidFill>
          </w14:textFill>
        </w:rPr>
        <w:t>XXXX</w:t>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p>
    <w:p w14:paraId="464C118E">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p>
    <w:p w14:paraId="6AD83590">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outlineLvl w:val="9"/>
        <w:rPr>
          <w:rFonts w:hint="eastAsia" w:ascii="宋体" w:hAnsi="宋体" w:eastAsia="宋体" w:cs="宋体"/>
          <w:i/>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根据《中华人民共和国</w:t>
      </w:r>
      <w:r>
        <w:rPr>
          <w:rFonts w:hint="eastAsia" w:ascii="宋体" w:hAnsi="宋体" w:eastAsia="宋体" w:cs="宋体"/>
          <w:color w:val="000000" w:themeColor="text1"/>
          <w:sz w:val="24"/>
          <w:szCs w:val="24"/>
          <w:highlight w:val="none"/>
          <w:lang w:eastAsia="zh-CN"/>
          <w14:textFill>
            <w14:solidFill>
              <w14:schemeClr w14:val="tx1"/>
            </w14:solidFill>
          </w14:textFill>
        </w:rPr>
        <w:t>民法典</w:t>
      </w:r>
      <w:r>
        <w:rPr>
          <w:rFonts w:hint="eastAsia" w:ascii="宋体" w:hAnsi="宋体" w:eastAsia="宋体" w:cs="宋体"/>
          <w:color w:val="000000" w:themeColor="text1"/>
          <w:sz w:val="24"/>
          <w:szCs w:val="24"/>
          <w:highlight w:val="none"/>
          <w14:textFill>
            <w14:solidFill>
              <w14:schemeClr w14:val="tx1"/>
            </w14:solidFill>
          </w14:textFill>
        </w:rPr>
        <w:t>》、《中华人民共和国建筑法》及有关法律规定，遵循平等、自愿、公平和诚实信用的原则，双方就</w:t>
      </w:r>
      <w:r>
        <w:rPr>
          <w:rFonts w:hint="eastAsia" w:ascii="宋体" w:hAnsi="宋体" w:cs="宋体"/>
          <w:color w:val="000000" w:themeColor="text1"/>
          <w:sz w:val="24"/>
          <w:szCs w:val="24"/>
          <w:highlight w:val="none"/>
          <w:u w:val="none"/>
          <w:lang w:val="en-US" w:eastAsia="zh-CN"/>
          <w14:textFill>
            <w14:solidFill>
              <w14:schemeClr w14:val="tx1"/>
            </w14:solidFill>
          </w14:textFill>
        </w:rPr>
        <w:t>井巷工程</w:t>
      </w:r>
      <w:r>
        <w:rPr>
          <w:rFonts w:hint="eastAsia" w:ascii="宋体" w:hAnsi="宋体" w:eastAsia="宋体" w:cs="宋体"/>
          <w:color w:val="000000" w:themeColor="text1"/>
          <w:sz w:val="24"/>
          <w:szCs w:val="24"/>
          <w:highlight w:val="none"/>
          <w14:textFill>
            <w14:solidFill>
              <w14:schemeClr w14:val="tx1"/>
            </w14:solidFill>
          </w14:textFill>
        </w:rPr>
        <w:t>劳务作业分包事项协商一致，共同达成如下协议：</w:t>
      </w:r>
    </w:p>
    <w:p w14:paraId="7F01714F">
      <w:pPr>
        <w:keepNext w:val="0"/>
        <w:keepLines w:val="0"/>
        <w:pageBreakBefore w:val="0"/>
        <w:kinsoku/>
        <w:overflowPunct/>
        <w:topLinePunct w:val="0"/>
        <w:autoSpaceDE/>
        <w:autoSpaceDN/>
        <w:bidi w:val="0"/>
        <w:spacing w:line="52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0" w:name="_Toc384026351"/>
      <w:bookmarkStart w:id="1" w:name="_Toc389602796"/>
      <w:bookmarkStart w:id="2" w:name="_Toc383940877"/>
      <w:bookmarkStart w:id="3" w:name="_Toc384137522"/>
      <w:bookmarkStart w:id="4" w:name="_Toc389663453"/>
      <w:r>
        <w:rPr>
          <w:rFonts w:hint="eastAsia" w:ascii="宋体" w:hAnsi="宋体" w:eastAsia="宋体" w:cs="宋体"/>
          <w:b/>
          <w:bCs/>
          <w:color w:val="000000" w:themeColor="text1"/>
          <w:sz w:val="24"/>
          <w:szCs w:val="24"/>
          <w:highlight w:val="none"/>
          <w14:textFill>
            <w14:solidFill>
              <w14:schemeClr w14:val="tx1"/>
            </w14:solidFill>
          </w14:textFill>
        </w:rPr>
        <w:t>一、</w:t>
      </w:r>
      <w:bookmarkEnd w:id="0"/>
      <w:bookmarkEnd w:id="1"/>
      <w:bookmarkEnd w:id="2"/>
      <w:bookmarkEnd w:id="3"/>
      <w:bookmarkEnd w:id="4"/>
      <w:r>
        <w:rPr>
          <w:rFonts w:hint="eastAsia" w:ascii="宋体" w:hAnsi="宋体" w:eastAsia="宋体" w:cs="宋体"/>
          <w:b/>
          <w:bCs/>
          <w:color w:val="000000" w:themeColor="text1"/>
          <w:sz w:val="24"/>
          <w:szCs w:val="24"/>
          <w:highlight w:val="none"/>
          <w14:textFill>
            <w14:solidFill>
              <w14:schemeClr w14:val="tx1"/>
            </w14:solidFill>
          </w14:textFill>
        </w:rPr>
        <w:t xml:space="preserve"> </w:t>
      </w:r>
      <w:bookmarkStart w:id="5" w:name="_Toc371493141"/>
      <w:bookmarkStart w:id="6" w:name="_Toc351203481"/>
      <w:bookmarkStart w:id="7" w:name="_Toc389586296"/>
      <w:bookmarkStart w:id="8" w:name="_Toc383940878"/>
      <w:bookmarkStart w:id="9" w:name="_Toc389663454"/>
      <w:bookmarkStart w:id="10" w:name="_Toc384137523"/>
      <w:bookmarkStart w:id="11" w:name="_Toc384026352"/>
      <w:bookmarkStart w:id="12" w:name="_Toc389602797"/>
      <w:r>
        <w:rPr>
          <w:rFonts w:hint="eastAsia" w:ascii="宋体" w:hAnsi="宋体" w:eastAsia="宋体" w:cs="宋体"/>
          <w:b/>
          <w:bCs/>
          <w:color w:val="000000" w:themeColor="text1"/>
          <w:sz w:val="24"/>
          <w:szCs w:val="24"/>
          <w:highlight w:val="none"/>
          <w14:textFill>
            <w14:solidFill>
              <w14:schemeClr w14:val="tx1"/>
            </w14:solidFill>
          </w14:textFill>
        </w:rPr>
        <w:t>分包工程概况</w:t>
      </w:r>
      <w:bookmarkEnd w:id="5"/>
      <w:bookmarkEnd w:id="6"/>
      <w:bookmarkEnd w:id="7"/>
    </w:p>
    <w:p w14:paraId="2588A1C8">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outlineLvl w:val="9"/>
        <w:rPr>
          <w:rFonts w:hint="eastAsia" w:ascii="宋体" w:hAnsi="宋体" w:eastAsia="宋体" w:cs="宋体"/>
          <w:color w:val="000000" w:themeColor="text1"/>
          <w:sz w:val="24"/>
          <w:szCs w:val="24"/>
          <w:highlight w:val="none"/>
          <w:u w:val="single"/>
          <w:lang w:val="en-US"/>
          <w14:textFill>
            <w14:solidFill>
              <w14:schemeClr w14:val="tx1"/>
            </w14:solidFill>
          </w14:textFill>
        </w:rPr>
      </w:pPr>
      <w:r>
        <w:rPr>
          <w:rFonts w:hint="eastAsia" w:ascii="宋体" w:hAnsi="宋体" w:eastAsia="宋体" w:cs="宋体"/>
          <w:bCs/>
          <w:color w:val="000000" w:themeColor="text1"/>
          <w:sz w:val="24"/>
          <w:szCs w:val="24"/>
          <w:highlight w:val="none"/>
          <w14:textFill>
            <w14:solidFill>
              <w14:schemeClr w14:val="tx1"/>
            </w14:solidFill>
          </w14:textFill>
        </w:rPr>
        <w:t>（一）</w:t>
      </w:r>
      <w:r>
        <w:rPr>
          <w:rFonts w:hint="eastAsia" w:ascii="宋体" w:hAnsi="宋体" w:eastAsia="宋体" w:cs="宋体"/>
          <w:color w:val="000000" w:themeColor="text1"/>
          <w:sz w:val="24"/>
          <w:szCs w:val="24"/>
          <w:highlight w:val="none"/>
          <w14:textFill>
            <w14:solidFill>
              <w14:schemeClr w14:val="tx1"/>
            </w14:solidFill>
          </w14:textFill>
        </w:rPr>
        <w:t>总包工程名称：</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highlight w:val="none"/>
          <w:u w:val="single"/>
          <w:lang w:val="en-US" w:eastAsia="zh-CN"/>
          <w14:textFill>
            <w14:solidFill>
              <w14:schemeClr w14:val="tx1"/>
            </w14:solidFill>
          </w14:textFill>
        </w:rPr>
        <w:t>XXXX</w:t>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i w:val="0"/>
          <w:iCs w:val="0"/>
          <w:color w:val="000000" w:themeColor="text1"/>
          <w:sz w:val="24"/>
          <w:highlight w:val="none"/>
          <w:lang w:eastAsia="zh-CN"/>
          <w14:textFill>
            <w14:solidFill>
              <w14:schemeClr w14:val="tx1"/>
            </w14:solidFill>
          </w14:textFill>
        </w:rPr>
        <w:t>工程</w:t>
      </w:r>
    </w:p>
    <w:p w14:paraId="30F4CDF6">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outlineLvl w:val="9"/>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pPr>
      <w:r>
        <w:rPr>
          <w:rFonts w:hint="eastAsia" w:ascii="宋体" w:hAnsi="宋体" w:eastAsia="宋体" w:cs="宋体"/>
          <w:bCs/>
          <w:color w:val="000000" w:themeColor="text1"/>
          <w:sz w:val="24"/>
          <w:szCs w:val="24"/>
          <w:highlight w:val="none"/>
          <w14:textFill>
            <w14:solidFill>
              <w14:schemeClr w14:val="tx1"/>
            </w14:solidFill>
          </w14:textFill>
        </w:rPr>
        <w:t>（二）</w:t>
      </w:r>
      <w:r>
        <w:rPr>
          <w:rFonts w:hint="eastAsia" w:ascii="宋体" w:hAnsi="宋体" w:eastAsia="宋体" w:cs="宋体"/>
          <w:color w:val="000000" w:themeColor="text1"/>
          <w:sz w:val="24"/>
          <w:szCs w:val="24"/>
          <w:highlight w:val="none"/>
          <w14:textFill>
            <w14:solidFill>
              <w14:schemeClr w14:val="tx1"/>
            </w14:solidFill>
          </w14:textFill>
        </w:rPr>
        <w:t>总包工程地点：</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highlight w:val="none"/>
          <w:u w:val="single"/>
          <w:lang w:val="en-US" w:eastAsia="zh-CN"/>
          <w14:textFill>
            <w14:solidFill>
              <w14:schemeClr w14:val="tx1"/>
            </w14:solidFill>
          </w14:textFill>
        </w:rPr>
        <w:t>XXXX</w:t>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p>
    <w:p w14:paraId="4A4463D4">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outlineLvl w:val="9"/>
        <w:rPr>
          <w:rFonts w:hint="eastAsia" w:ascii="宋体" w:hAnsi="宋体" w:eastAsia="宋体" w:cs="宋体"/>
          <w:color w:val="000000" w:themeColor="text1"/>
          <w:sz w:val="24"/>
          <w:szCs w:val="24"/>
          <w:highlight w:val="none"/>
          <w:u w:val="single"/>
          <w14:textFill>
            <w14:solidFill>
              <w14:schemeClr w14:val="tx1"/>
            </w14:solidFill>
          </w14:textFill>
        </w:rPr>
      </w:pPr>
      <w:r>
        <w:rPr>
          <w:rFonts w:hint="eastAsia" w:ascii="宋体" w:hAnsi="宋体" w:eastAsia="宋体" w:cs="宋体"/>
          <w:bCs/>
          <w:color w:val="000000" w:themeColor="text1"/>
          <w:sz w:val="24"/>
          <w:szCs w:val="24"/>
          <w:highlight w:val="none"/>
          <w14:textFill>
            <w14:solidFill>
              <w14:schemeClr w14:val="tx1"/>
            </w14:solidFill>
          </w14:textFill>
        </w:rPr>
        <w:t>（三）</w:t>
      </w:r>
      <w:r>
        <w:rPr>
          <w:rFonts w:hint="eastAsia" w:ascii="宋体" w:hAnsi="宋体" w:eastAsia="宋体" w:cs="宋体"/>
          <w:color w:val="000000" w:themeColor="text1"/>
          <w:sz w:val="24"/>
          <w:szCs w:val="24"/>
          <w:highlight w:val="none"/>
          <w14:textFill>
            <w14:solidFill>
              <w14:schemeClr w14:val="tx1"/>
            </w14:solidFill>
          </w14:textFill>
        </w:rPr>
        <w:t>总包工程立项及批准文号：</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p>
    <w:p w14:paraId="7D1446D2">
      <w:pPr>
        <w:keepNext w:val="0"/>
        <w:keepLines w:val="0"/>
        <w:pageBreakBefore w:val="0"/>
        <w:kinsoku/>
        <w:overflowPunct/>
        <w:topLinePunct w:val="0"/>
        <w:autoSpaceDE/>
        <w:autoSpaceDN/>
        <w:bidi w:val="0"/>
        <w:spacing w:line="52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 xml:space="preserve">二、分包方式、作业范围及内容 </w:t>
      </w:r>
    </w:p>
    <w:p w14:paraId="1FAB54D2">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（一）分包方式：</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14:textFill>
            <w14:solidFill>
              <w14:schemeClr w14:val="tx1"/>
            </w14:solidFill>
          </w14:textFill>
        </w:rPr>
        <w:t>劳务分包</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w:t>
      </w:r>
    </w:p>
    <w:p w14:paraId="7311DA5F">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（二）分包作业范围及内容：</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highlight w:val="none"/>
          <w:u w:val="single"/>
          <w:lang w:val="en-US" w:eastAsia="zh-CN"/>
          <w14:textFill>
            <w14:solidFill>
              <w14:schemeClr w14:val="tx1"/>
            </w14:solidFill>
          </w14:textFill>
        </w:rPr>
        <w:t>XXXX</w:t>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p>
    <w:p w14:paraId="73B07BD6">
      <w:pPr>
        <w:keepNext w:val="0"/>
        <w:keepLines w:val="0"/>
        <w:pageBreakBefore w:val="0"/>
        <w:kinsoku/>
        <w:overflowPunct/>
        <w:topLinePunct w:val="0"/>
        <w:autoSpaceDE/>
        <w:autoSpaceDN/>
        <w:bidi w:val="0"/>
        <w:spacing w:line="520" w:lineRule="exact"/>
        <w:ind w:firstLine="482" w:firstLineChars="200"/>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三、</w:t>
      </w:r>
      <w:bookmarkEnd w:id="8"/>
      <w:bookmarkEnd w:id="9"/>
      <w:bookmarkEnd w:id="10"/>
      <w:bookmarkEnd w:id="11"/>
      <w:bookmarkEnd w:id="12"/>
      <w:r>
        <w:rPr>
          <w:rFonts w:hint="eastAsia" w:ascii="宋体" w:hAnsi="宋体" w:eastAsia="宋体" w:cs="宋体"/>
          <w:b/>
          <w:bCs/>
          <w:color w:val="000000" w:themeColor="text1"/>
          <w:sz w:val="24"/>
          <w:szCs w:val="24"/>
          <w:highlight w:val="none"/>
          <w14:textFill>
            <w14:solidFill>
              <w14:schemeClr w14:val="tx1"/>
            </w14:solidFill>
          </w14:textFill>
        </w:rPr>
        <w:t xml:space="preserve"> 劳务分包作业期限</w:t>
      </w:r>
      <w:r>
        <w:rPr>
          <w:rFonts w:hint="eastAsia" w:ascii="宋体" w:hAnsi="宋体" w:eastAsia="宋体" w:cs="宋体"/>
          <w:color w:val="000000" w:themeColor="text1"/>
          <w:sz w:val="24"/>
          <w:szCs w:val="24"/>
          <w:highlight w:val="none"/>
          <w14:textFill>
            <w14:solidFill>
              <w14:schemeClr w14:val="tx1"/>
            </w14:solidFill>
          </w14:textFill>
        </w:rPr>
        <w:t xml:space="preserve">  </w:t>
      </w:r>
    </w:p>
    <w:p w14:paraId="370B1378">
      <w:pPr>
        <w:keepNext w:val="0"/>
        <w:keepLines w:val="0"/>
        <w:pageBreakBefore w:val="0"/>
        <w:kinsoku/>
        <w:wordWrap w:val="0"/>
        <w:overflowPunct/>
        <w:topLinePunct w:val="0"/>
        <w:autoSpaceDE/>
        <w:autoSpaceDN/>
        <w:bidi w:val="0"/>
        <w:adjustRightInd w:val="0"/>
        <w:snapToGrid w:val="0"/>
        <w:spacing w:line="520" w:lineRule="exact"/>
        <w:ind w:firstLine="459"/>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计划开工日期：</w:t>
      </w:r>
      <w:r>
        <w:rPr>
          <w:rFonts w:hint="eastAsia" w:ascii="宋体" w:hAnsi="宋体" w:cs="宋体"/>
          <w:i w:val="0"/>
          <w:iCs w:val="0"/>
          <w:color w:val="000000" w:themeColor="text1"/>
          <w:sz w:val="24"/>
          <w:highlight w:val="none"/>
          <w:u w:val="none"/>
          <w:lang w:val="en-US" w:eastAsia="zh-CN"/>
          <w14:textFill>
            <w14:solidFill>
              <w14:schemeClr w14:val="tx1"/>
            </w14:solidFill>
          </w14:textFill>
        </w:rPr>
        <w:t>XXXX</w:t>
      </w:r>
      <w:r>
        <w:rPr>
          <w:rFonts w:hint="eastAsia" w:ascii="宋体" w:hAnsi="宋体" w:eastAsia="宋体" w:cs="宋体"/>
          <w:i w:val="0"/>
          <w:iCs w:val="0"/>
          <w:color w:val="000000" w:themeColor="text1"/>
          <w:sz w:val="24"/>
          <w:highlight w:val="none"/>
          <w:u w:val="none"/>
          <w:lang w:val="en-US" w:eastAsia="zh-CN"/>
          <w14:textFill>
            <w14:solidFill>
              <w14:schemeClr w14:val="tx1"/>
            </w14:solidFill>
          </w14:textFill>
        </w:rPr>
        <w:t>年</w:t>
      </w:r>
      <w:r>
        <w:rPr>
          <w:rFonts w:hint="eastAsia" w:ascii="宋体" w:hAnsi="宋体" w:cs="宋体"/>
          <w:i w:val="0"/>
          <w:iCs w:val="0"/>
          <w:color w:val="000000" w:themeColor="text1"/>
          <w:sz w:val="24"/>
          <w:highlight w:val="none"/>
          <w:u w:val="none"/>
          <w:lang w:val="en-US" w:eastAsia="zh-CN"/>
          <w14:textFill>
            <w14:solidFill>
              <w14:schemeClr w14:val="tx1"/>
            </w14:solidFill>
          </w14:textFill>
        </w:rPr>
        <w:t>XX</w:t>
      </w:r>
      <w:r>
        <w:rPr>
          <w:rFonts w:hint="eastAsia" w:ascii="宋体" w:hAnsi="宋体" w:eastAsia="宋体" w:cs="宋体"/>
          <w:i w:val="0"/>
          <w:iCs w:val="0"/>
          <w:color w:val="000000" w:themeColor="text1"/>
          <w:sz w:val="24"/>
          <w:highlight w:val="none"/>
          <w:u w:val="none"/>
          <w:lang w:val="en-US" w:eastAsia="zh-CN"/>
          <w14:textFill>
            <w14:solidFill>
              <w14:schemeClr w14:val="tx1"/>
            </w14:solidFill>
          </w14:textFill>
        </w:rPr>
        <w:t>月</w:t>
      </w:r>
      <w:r>
        <w:rPr>
          <w:rFonts w:hint="eastAsia" w:ascii="宋体" w:hAnsi="宋体" w:cs="宋体"/>
          <w:i w:val="0"/>
          <w:iCs w:val="0"/>
          <w:color w:val="000000" w:themeColor="text1"/>
          <w:sz w:val="24"/>
          <w:highlight w:val="none"/>
          <w:u w:val="none"/>
          <w:lang w:val="en-US" w:eastAsia="zh-CN"/>
          <w14:textFill>
            <w14:solidFill>
              <w14:schemeClr w14:val="tx1"/>
            </w14:solidFill>
          </w14:textFill>
        </w:rPr>
        <w:t>XX</w:t>
      </w:r>
      <w:r>
        <w:rPr>
          <w:rFonts w:hint="eastAsia" w:ascii="宋体" w:hAnsi="宋体" w:eastAsia="宋体" w:cs="宋体"/>
          <w:i w:val="0"/>
          <w:iCs w:val="0"/>
          <w:color w:val="000000" w:themeColor="text1"/>
          <w:sz w:val="24"/>
          <w:highlight w:val="none"/>
          <w:u w:val="none"/>
          <w:lang w:val="en-US" w:eastAsia="zh-CN"/>
          <w14:textFill>
            <w14:solidFill>
              <w14:schemeClr w14:val="tx1"/>
            </w14:solidFill>
          </w14:textFill>
        </w:rPr>
        <w:t>日</w:t>
      </w:r>
    </w:p>
    <w:p w14:paraId="419C9476">
      <w:pPr>
        <w:keepNext w:val="0"/>
        <w:keepLines w:val="0"/>
        <w:pageBreakBefore w:val="0"/>
        <w:kinsoku/>
        <w:wordWrap w:val="0"/>
        <w:overflowPunct/>
        <w:topLinePunct w:val="0"/>
        <w:autoSpaceDE/>
        <w:autoSpaceDN/>
        <w:bidi w:val="0"/>
        <w:adjustRightInd w:val="0"/>
        <w:snapToGrid w:val="0"/>
        <w:spacing w:line="520" w:lineRule="exact"/>
        <w:ind w:firstLine="459"/>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计划完工日期：</w:t>
      </w:r>
      <w:r>
        <w:rPr>
          <w:rFonts w:hint="eastAsia" w:ascii="宋体" w:hAnsi="宋体" w:cs="宋体"/>
          <w:i w:val="0"/>
          <w:iCs w:val="0"/>
          <w:color w:val="000000" w:themeColor="text1"/>
          <w:sz w:val="24"/>
          <w:highlight w:val="none"/>
          <w:u w:val="none"/>
          <w:lang w:val="en-US" w:eastAsia="zh-CN"/>
          <w14:textFill>
            <w14:solidFill>
              <w14:schemeClr w14:val="tx1"/>
            </w14:solidFill>
          </w14:textFill>
        </w:rPr>
        <w:t>XXXX</w:t>
      </w:r>
      <w:r>
        <w:rPr>
          <w:rFonts w:hint="eastAsia" w:ascii="宋体" w:hAnsi="宋体" w:eastAsia="宋体" w:cs="宋体"/>
          <w:i w:val="0"/>
          <w:iCs w:val="0"/>
          <w:color w:val="000000" w:themeColor="text1"/>
          <w:sz w:val="24"/>
          <w:highlight w:val="none"/>
          <w:u w:val="none"/>
          <w14:textFill>
            <w14:solidFill>
              <w14:schemeClr w14:val="tx1"/>
            </w14:solidFill>
          </w14:textFill>
        </w:rPr>
        <w:t>年</w:t>
      </w:r>
      <w:r>
        <w:rPr>
          <w:rFonts w:hint="eastAsia" w:ascii="宋体" w:hAnsi="宋体" w:cs="宋体"/>
          <w:i w:val="0"/>
          <w:iCs w:val="0"/>
          <w:color w:val="000000" w:themeColor="text1"/>
          <w:sz w:val="24"/>
          <w:highlight w:val="none"/>
          <w:u w:val="none"/>
          <w:lang w:val="en-US" w:eastAsia="zh-CN"/>
          <w14:textFill>
            <w14:solidFill>
              <w14:schemeClr w14:val="tx1"/>
            </w14:solidFill>
          </w14:textFill>
        </w:rPr>
        <w:t>XX</w:t>
      </w:r>
      <w:r>
        <w:rPr>
          <w:rFonts w:hint="eastAsia" w:ascii="宋体" w:hAnsi="宋体" w:eastAsia="宋体" w:cs="宋体"/>
          <w:i w:val="0"/>
          <w:iCs w:val="0"/>
          <w:color w:val="000000" w:themeColor="text1"/>
          <w:sz w:val="24"/>
          <w:highlight w:val="none"/>
          <w:u w:val="none"/>
          <w14:textFill>
            <w14:solidFill>
              <w14:schemeClr w14:val="tx1"/>
            </w14:solidFill>
          </w14:textFill>
        </w:rPr>
        <w:t>月</w:t>
      </w:r>
      <w:r>
        <w:rPr>
          <w:rFonts w:hint="eastAsia" w:ascii="宋体" w:hAnsi="宋体" w:cs="宋体"/>
          <w:i w:val="0"/>
          <w:iCs w:val="0"/>
          <w:color w:val="000000" w:themeColor="text1"/>
          <w:sz w:val="24"/>
          <w:highlight w:val="none"/>
          <w:u w:val="none"/>
          <w:lang w:val="en-US" w:eastAsia="zh-CN"/>
          <w14:textFill>
            <w14:solidFill>
              <w14:schemeClr w14:val="tx1"/>
            </w14:solidFill>
          </w14:textFill>
        </w:rPr>
        <w:t>XX</w:t>
      </w:r>
      <w:r>
        <w:rPr>
          <w:rFonts w:hint="eastAsia" w:ascii="宋体" w:hAnsi="宋体" w:eastAsia="宋体" w:cs="宋体"/>
          <w:i w:val="0"/>
          <w:iCs w:val="0"/>
          <w:color w:val="000000" w:themeColor="text1"/>
          <w:sz w:val="24"/>
          <w:highlight w:val="none"/>
          <w:u w:val="none"/>
          <w14:textFill>
            <w14:solidFill>
              <w14:schemeClr w14:val="tx1"/>
            </w14:solidFill>
          </w14:textFill>
        </w:rPr>
        <w:t>日</w:t>
      </w:r>
    </w:p>
    <w:p w14:paraId="5BC07E27">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工期总日历天数：</w:t>
      </w:r>
      <w:r>
        <w:rPr>
          <w:rFonts w:hint="eastAsia" w:ascii="宋体" w:hAnsi="宋体" w:cs="宋体"/>
          <w:i w:val="0"/>
          <w:iCs w:val="0"/>
          <w:color w:val="000000" w:themeColor="text1"/>
          <w:sz w:val="24"/>
          <w:highlight w:val="none"/>
          <w:u w:val="none"/>
          <w:lang w:val="en-US" w:eastAsia="zh-CN"/>
          <w14:textFill>
            <w14:solidFill>
              <w14:schemeClr w14:val="tx1"/>
            </w14:solidFill>
          </w14:textFill>
        </w:rPr>
        <w:t>XXXX</w:t>
      </w:r>
      <w:r>
        <w:rPr>
          <w:rFonts w:hint="eastAsia" w:ascii="宋体" w:hAnsi="宋体" w:eastAsia="宋体" w:cs="宋体"/>
          <w:color w:val="000000" w:themeColor="text1"/>
          <w:sz w:val="24"/>
          <w:szCs w:val="24"/>
          <w:highlight w:val="none"/>
          <w14:textFill>
            <w14:solidFill>
              <w14:schemeClr w14:val="tx1"/>
            </w14:solidFill>
          </w14:textFill>
        </w:rPr>
        <w:t>天。实际开工日期与计划开工日期不一致的，以承包人签发的开工通知载明的日期为准。</w:t>
      </w:r>
    </w:p>
    <w:p w14:paraId="47F31160">
      <w:pPr>
        <w:keepNext w:val="0"/>
        <w:keepLines w:val="0"/>
        <w:pageBreakBefore w:val="0"/>
        <w:kinsoku/>
        <w:overflowPunct/>
        <w:topLinePunct w:val="0"/>
        <w:autoSpaceDE/>
        <w:autoSpaceDN/>
        <w:bidi w:val="0"/>
        <w:spacing w:line="52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13" w:name="_Toc383940880"/>
      <w:bookmarkStart w:id="14" w:name="_Toc384026354"/>
      <w:bookmarkStart w:id="15" w:name="_Toc384137525"/>
      <w:bookmarkStart w:id="16" w:name="_Toc389602799"/>
      <w:bookmarkStart w:id="17" w:name="_Toc389663456"/>
      <w:r>
        <w:rPr>
          <w:rFonts w:hint="eastAsia" w:ascii="宋体" w:hAnsi="宋体" w:eastAsia="宋体" w:cs="宋体"/>
          <w:b/>
          <w:bCs/>
          <w:color w:val="000000" w:themeColor="text1"/>
          <w:sz w:val="24"/>
          <w:szCs w:val="24"/>
          <w:highlight w:val="none"/>
          <w14:textFill>
            <w14:solidFill>
              <w14:schemeClr w14:val="tx1"/>
            </w14:solidFill>
          </w14:textFill>
        </w:rPr>
        <w:t>四、</w:t>
      </w:r>
      <w:bookmarkEnd w:id="13"/>
      <w:bookmarkEnd w:id="14"/>
      <w:bookmarkEnd w:id="15"/>
      <w:r>
        <w:rPr>
          <w:rFonts w:hint="eastAsia" w:ascii="宋体" w:hAnsi="宋体" w:eastAsia="宋体" w:cs="宋体"/>
          <w:b/>
          <w:bCs/>
          <w:color w:val="000000" w:themeColor="text1"/>
          <w:sz w:val="24"/>
          <w:szCs w:val="24"/>
          <w:highlight w:val="none"/>
          <w14:textFill>
            <w14:solidFill>
              <w14:schemeClr w14:val="tx1"/>
            </w14:solidFill>
          </w14:textFill>
        </w:rPr>
        <w:t>劳务作业质量、安全标准</w:t>
      </w:r>
      <w:bookmarkEnd w:id="16"/>
      <w:bookmarkEnd w:id="17"/>
    </w:p>
    <w:p w14:paraId="273A3665">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bCs/>
          <w:color w:val="000000" w:themeColor="text1"/>
          <w:sz w:val="24"/>
          <w:szCs w:val="24"/>
          <w:highlight w:val="none"/>
          <w14:textFill>
            <w14:solidFill>
              <w14:schemeClr w14:val="tx1"/>
            </w14:solidFill>
          </w14:textFill>
        </w:rPr>
        <w:t>（一）</w:t>
      </w:r>
      <w:r>
        <w:rPr>
          <w:rFonts w:hint="eastAsia" w:ascii="宋体" w:hAnsi="宋体" w:eastAsia="宋体" w:cs="宋体"/>
          <w:color w:val="000000" w:themeColor="text1"/>
          <w:sz w:val="24"/>
          <w:szCs w:val="24"/>
          <w:highlight w:val="none"/>
          <w14:textFill>
            <w14:solidFill>
              <w14:schemeClr w14:val="tx1"/>
            </w14:solidFill>
          </w14:textFill>
        </w:rPr>
        <w:t>劳务作业质量应符合</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14:textFill>
            <w14:solidFill>
              <w14:schemeClr w14:val="tx1"/>
            </w14:solidFill>
          </w14:textFill>
        </w:rPr>
        <w:t>合格</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标准，并符合总包合同有关质量的约定。</w:t>
      </w:r>
    </w:p>
    <w:p w14:paraId="34ED7B9F">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outlineLvl w:val="9"/>
        <w:rPr>
          <w:rFonts w:hint="eastAsia" w:ascii="宋体" w:hAnsi="宋体" w:eastAsia="宋体" w:cs="宋体"/>
          <w:color w:val="000000" w:themeColor="text1"/>
          <w:sz w:val="24"/>
          <w:szCs w:val="24"/>
          <w:highlight w:val="none"/>
          <w:u w:val="single"/>
          <w14:textFill>
            <w14:solidFill>
              <w14:schemeClr w14:val="tx1"/>
            </w14:solidFill>
          </w14:textFill>
        </w:rPr>
      </w:pPr>
      <w:r>
        <w:rPr>
          <w:rFonts w:hint="eastAsia" w:ascii="宋体" w:hAnsi="宋体" w:eastAsia="宋体" w:cs="宋体"/>
          <w:bCs/>
          <w:color w:val="000000" w:themeColor="text1"/>
          <w:sz w:val="24"/>
          <w:szCs w:val="24"/>
          <w:highlight w:val="none"/>
          <w14:textFill>
            <w14:solidFill>
              <w14:schemeClr w14:val="tx1"/>
            </w14:solidFill>
          </w14:textFill>
        </w:rPr>
        <w:t>（二）</w:t>
      </w:r>
      <w:r>
        <w:rPr>
          <w:rFonts w:hint="eastAsia" w:ascii="宋体" w:hAnsi="宋体" w:eastAsia="宋体" w:cs="宋体"/>
          <w:color w:val="000000" w:themeColor="text1"/>
          <w:sz w:val="24"/>
          <w:szCs w:val="24"/>
          <w:highlight w:val="none"/>
          <w14:textFill>
            <w14:solidFill>
              <w14:schemeClr w14:val="tx1"/>
            </w14:solidFill>
          </w14:textFill>
        </w:rPr>
        <w:t>工程安全文明施工标准：本分包工程安全文明施工标准双方约定为：</w:t>
      </w:r>
      <w:r>
        <w:rPr>
          <w:rFonts w:hint="eastAsia" w:ascii="宋体" w:hAnsi="宋体" w:eastAsia="宋体" w:cs="宋体"/>
          <w:color w:val="000000" w:themeColor="text1"/>
          <w:sz w:val="24"/>
          <w:szCs w:val="24"/>
          <w:highlight w:val="none"/>
          <w:u w:val="single"/>
          <w:lang w:val="en-US"/>
          <w14:textFill>
            <w14:solidFill>
              <w14:schemeClr w14:val="tx1"/>
            </w14:solidFill>
          </w14:textFill>
        </w:rPr>
        <w:t>达到山西潞安工程有限公司公司级合格安全文明工地标准</w:t>
      </w:r>
      <w:r>
        <w:rPr>
          <w:rFonts w:hint="eastAsia" w:ascii="宋体" w:hAnsi="宋体" w:eastAsia="宋体" w:cs="宋体"/>
          <w:color w:val="000000" w:themeColor="text1"/>
          <w:sz w:val="24"/>
          <w:szCs w:val="24"/>
          <w:highlight w:val="none"/>
          <w:u w:val="none"/>
          <w14:textFill>
            <w14:solidFill>
              <w14:schemeClr w14:val="tx1"/>
            </w14:solidFill>
          </w14:textFill>
        </w:rPr>
        <w:t>。</w:t>
      </w:r>
    </w:p>
    <w:p w14:paraId="7EF18037">
      <w:pPr>
        <w:keepNext w:val="0"/>
        <w:keepLines w:val="0"/>
        <w:pageBreakBefore w:val="0"/>
        <w:widowControl w:val="0"/>
        <w:kinsoku/>
        <w:wordWrap/>
        <w:overflowPunct/>
        <w:topLinePunct w:val="0"/>
        <w:autoSpaceDE/>
        <w:autoSpaceDN/>
        <w:bidi w:val="0"/>
        <w:adjustRightInd/>
        <w:snapToGrid/>
        <w:spacing w:line="52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18" w:name="_Toc384137526"/>
      <w:bookmarkStart w:id="19" w:name="_Toc389663457"/>
      <w:bookmarkStart w:id="20" w:name="_Toc384026355"/>
      <w:bookmarkStart w:id="21" w:name="_Toc389602800"/>
      <w:bookmarkStart w:id="22" w:name="_Toc383940881"/>
      <w:r>
        <w:rPr>
          <w:rFonts w:hint="eastAsia" w:ascii="宋体" w:hAnsi="宋体" w:eastAsia="宋体" w:cs="宋体"/>
          <w:b/>
          <w:bCs/>
          <w:color w:val="000000" w:themeColor="text1"/>
          <w:sz w:val="24"/>
          <w:szCs w:val="24"/>
          <w:highlight w:val="none"/>
          <w14:textFill>
            <w14:solidFill>
              <w14:schemeClr w14:val="tx1"/>
            </w14:solidFill>
          </w14:textFill>
        </w:rPr>
        <w:t>五、劳务分包合同价</w:t>
      </w:r>
      <w:bookmarkEnd w:id="18"/>
      <w:bookmarkEnd w:id="19"/>
      <w:bookmarkEnd w:id="20"/>
      <w:bookmarkEnd w:id="21"/>
      <w:bookmarkEnd w:id="22"/>
      <w:r>
        <w:rPr>
          <w:rFonts w:hint="eastAsia" w:ascii="宋体" w:hAnsi="宋体" w:eastAsia="宋体" w:cs="宋体"/>
          <w:b/>
          <w:bCs/>
          <w:color w:val="000000" w:themeColor="text1"/>
          <w:sz w:val="24"/>
          <w:szCs w:val="24"/>
          <w:highlight w:val="none"/>
          <w14:textFill>
            <w14:solidFill>
              <w14:schemeClr w14:val="tx1"/>
            </w14:solidFill>
          </w14:textFill>
        </w:rPr>
        <w:t>款</w:t>
      </w:r>
    </w:p>
    <w:p w14:paraId="6B4197A0">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bCs/>
          <w:color w:val="000000" w:themeColor="text1"/>
          <w:sz w:val="24"/>
          <w:szCs w:val="24"/>
          <w:highlight w:val="none"/>
          <w14:textFill>
            <w14:solidFill>
              <w14:schemeClr w14:val="tx1"/>
            </w14:solidFill>
          </w14:textFill>
        </w:rPr>
        <w:t>1、</w:t>
      </w:r>
      <w:r>
        <w:rPr>
          <w:rFonts w:hint="eastAsia" w:ascii="宋体" w:hAnsi="宋体" w:eastAsia="宋体" w:cs="宋体"/>
          <w:color w:val="000000" w:themeColor="text1"/>
          <w:sz w:val="24"/>
          <w:szCs w:val="24"/>
          <w:highlight w:val="none"/>
          <w14:textFill>
            <w14:solidFill>
              <w14:schemeClr w14:val="tx1"/>
            </w14:solidFill>
          </w14:textFill>
        </w:rPr>
        <w:t>签约合同单价（不含税）为：人民币（大写）</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元/m³(￥</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元/m³)，增值税税率：</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szCs w:val="24"/>
          <w:highlight w:val="none"/>
          <w:u w:val="single"/>
          <w:lang w:val="en-US" w:eastAsia="zh-CN"/>
          <w14:textFill>
            <w14:solidFill>
              <w14:schemeClr w14:val="tx1"/>
            </w14:solidFill>
          </w14:textFill>
        </w:rPr>
        <w:t>/</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w:t>
      </w:r>
    </w:p>
    <w:p w14:paraId="16CB1894">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outlineLvl w:val="9"/>
        <w:rPr>
          <w:rFonts w:hint="eastAsia"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 xml:space="preserve">2、签约合同总价（不含税）为：人民币（大写）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元),增值税税率：</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szCs w:val="24"/>
          <w:highlight w:val="none"/>
          <w:u w:val="single"/>
          <w:lang w:val="en-US" w:eastAsia="zh-CN"/>
          <w14:textFill>
            <w14:solidFill>
              <w14:schemeClr w14:val="tx1"/>
            </w14:solidFill>
          </w14:textFill>
        </w:rPr>
        <w:t>3</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w:t>
      </w:r>
      <w:r>
        <w:rPr>
          <w:rFonts w:hint="eastAsia" w:ascii="宋体" w:hAnsi="宋体" w:cs="宋体"/>
          <w:color w:val="000000" w:themeColor="text1"/>
          <w:sz w:val="24"/>
          <w:szCs w:val="24"/>
          <w:highlight w:val="none"/>
          <w:lang w:eastAsia="zh-CN"/>
          <w14:textFill>
            <w14:solidFill>
              <w14:schemeClr w14:val="tx1"/>
            </w14:solidFill>
          </w14:textFill>
        </w:rPr>
        <w:t>（合同具体计价方式见专用条款</w:t>
      </w:r>
      <w:r>
        <w:rPr>
          <w:rFonts w:hint="eastAsia" w:ascii="宋体" w:hAnsi="宋体" w:cs="宋体"/>
          <w:color w:val="000000" w:themeColor="text1"/>
          <w:sz w:val="24"/>
          <w:szCs w:val="24"/>
          <w:highlight w:val="none"/>
          <w:lang w:val="en-US" w:eastAsia="zh-CN"/>
          <w14:textFill>
            <w14:solidFill>
              <w14:schemeClr w14:val="tx1"/>
            </w14:solidFill>
          </w14:textFill>
        </w:rPr>
        <w:t>7.1.1</w:t>
      </w:r>
      <w:r>
        <w:rPr>
          <w:rFonts w:hint="eastAsia" w:ascii="宋体" w:hAnsi="宋体" w:cs="宋体"/>
          <w:color w:val="000000" w:themeColor="text1"/>
          <w:sz w:val="24"/>
          <w:szCs w:val="24"/>
          <w:highlight w:val="none"/>
          <w:lang w:eastAsia="zh-CN"/>
          <w14:textFill>
            <w14:solidFill>
              <w14:schemeClr w14:val="tx1"/>
            </w14:solidFill>
          </w14:textFill>
        </w:rPr>
        <w:t>）</w:t>
      </w:r>
      <w:r>
        <w:rPr>
          <w:rFonts w:hint="eastAsia" w:ascii="宋体" w:hAnsi="宋体" w:eastAsia="宋体" w:cs="宋体"/>
          <w:color w:val="000000" w:themeColor="text1"/>
          <w:sz w:val="24"/>
          <w:szCs w:val="24"/>
          <w:highlight w:val="none"/>
          <w:lang w:eastAsia="zh-CN"/>
          <w14:textFill>
            <w14:solidFill>
              <w14:schemeClr w14:val="tx1"/>
            </w14:solidFill>
          </w14:textFill>
        </w:rPr>
        <w:t>。</w:t>
      </w:r>
    </w:p>
    <w:p w14:paraId="751AC5E6">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（结算金额以经承包人审定的工程量为基数进行调整，据实结算）</w:t>
      </w:r>
    </w:p>
    <w:p w14:paraId="5C306BBE">
      <w:pPr>
        <w:keepNext w:val="0"/>
        <w:keepLines w:val="0"/>
        <w:pageBreakBefore w:val="0"/>
        <w:kinsoku/>
        <w:overflowPunct/>
        <w:topLinePunct w:val="0"/>
        <w:autoSpaceDE/>
        <w:autoSpaceDN/>
        <w:bidi w:val="0"/>
        <w:spacing w:line="52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六、保证金</w:t>
      </w:r>
    </w:p>
    <w:p w14:paraId="38819EF2">
      <w:pPr>
        <w:keepNext w:val="0"/>
        <w:keepLines w:val="0"/>
        <w:pageBreakBefore w:val="0"/>
        <w:widowControl w:val="0"/>
        <w:kinsoku/>
        <w:wordWrap/>
        <w:overflowPunct/>
        <w:topLinePunct w:val="0"/>
        <w:autoSpaceDE/>
        <w:autoSpaceDN/>
        <w:bidi w:val="0"/>
        <w:adjustRightInd/>
        <w:snapToGrid/>
        <w:spacing w:line="520" w:lineRule="exact"/>
        <w:ind w:firstLine="482"/>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（一）履约保证金</w:t>
      </w:r>
    </w:p>
    <w:p w14:paraId="72E79368">
      <w:pPr>
        <w:keepNext w:val="0"/>
        <w:keepLines w:val="0"/>
        <w:pageBreakBefore w:val="0"/>
        <w:widowControl w:val="0"/>
        <w:kinsoku/>
        <w:wordWrap/>
        <w:overflowPunct/>
        <w:topLinePunct w:val="0"/>
        <w:autoSpaceDE/>
        <w:autoSpaceDN/>
        <w:bidi w:val="0"/>
        <w:adjustRightInd/>
        <w:snapToGrid/>
        <w:spacing w:line="520" w:lineRule="exact"/>
        <w:ind w:firstLine="482"/>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履约保证金为：人民币（大写）</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元)，</w:t>
      </w:r>
    </w:p>
    <w:p w14:paraId="2ECD9D1D">
      <w:pPr>
        <w:keepNext w:val="0"/>
        <w:keepLines w:val="0"/>
        <w:pageBreakBefore w:val="0"/>
        <w:kinsoku/>
        <w:overflowPunct/>
        <w:topLinePunct w:val="0"/>
        <w:autoSpaceDE/>
        <w:autoSpaceDN/>
        <w:bidi w:val="0"/>
        <w:spacing w:line="520" w:lineRule="exact"/>
        <w:ind w:firstLine="482"/>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支付方式和时间为</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w:t>
      </w:r>
    </w:p>
    <w:p w14:paraId="6076D54A">
      <w:pPr>
        <w:keepNext w:val="0"/>
        <w:keepLines w:val="0"/>
        <w:pageBreakBefore w:val="0"/>
        <w:widowControl w:val="0"/>
        <w:kinsoku/>
        <w:wordWrap/>
        <w:overflowPunct/>
        <w:topLinePunct w:val="0"/>
        <w:autoSpaceDE/>
        <w:autoSpaceDN/>
        <w:bidi w:val="0"/>
        <w:adjustRightInd/>
        <w:snapToGrid w:val="0"/>
        <w:spacing w:line="520" w:lineRule="exact"/>
        <w:ind w:firstLine="482"/>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（二）农民工工资保证金</w:t>
      </w:r>
    </w:p>
    <w:p w14:paraId="64BA6E03">
      <w:pPr>
        <w:keepNext w:val="0"/>
        <w:keepLines w:val="0"/>
        <w:pageBreakBefore w:val="0"/>
        <w:widowControl w:val="0"/>
        <w:kinsoku/>
        <w:wordWrap/>
        <w:overflowPunct/>
        <w:topLinePunct w:val="0"/>
        <w:autoSpaceDE/>
        <w:autoSpaceDN/>
        <w:bidi w:val="0"/>
        <w:adjustRightInd/>
        <w:snapToGrid w:val="0"/>
        <w:spacing w:line="520" w:lineRule="exact"/>
        <w:ind w:firstLine="480" w:firstLineChars="200"/>
        <w:textAlignment w:val="auto"/>
        <w:outlineLvl w:val="9"/>
        <w:rPr>
          <w:rFonts w:hint="eastAsia" w:ascii="宋体" w:hAnsi="宋体" w:eastAsia="宋体" w:cs="宋体"/>
          <w:color w:val="000000" w:themeColor="text1"/>
          <w:sz w:val="24"/>
          <w:szCs w:val="24"/>
          <w:highlight w:val="none"/>
          <w:lang w:eastAsia="zh-CN"/>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农民工工资保证金为：</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w:t>
      </w:r>
    </w:p>
    <w:p w14:paraId="4E725DA5">
      <w:pPr>
        <w:keepNext w:val="0"/>
        <w:keepLines w:val="0"/>
        <w:pageBreakBefore w:val="0"/>
        <w:widowControl w:val="0"/>
        <w:kinsoku/>
        <w:wordWrap/>
        <w:overflowPunct/>
        <w:topLinePunct w:val="0"/>
        <w:autoSpaceDE/>
        <w:autoSpaceDN/>
        <w:bidi w:val="0"/>
        <w:adjustRightInd/>
        <w:snapToGrid w:val="0"/>
        <w:spacing w:line="520" w:lineRule="exact"/>
        <w:ind w:firstLine="480" w:firstLineChars="200"/>
        <w:textAlignment w:val="auto"/>
        <w:outlineLvl w:val="9"/>
        <w:rPr>
          <w:rFonts w:hint="eastAsia" w:ascii="宋体" w:hAnsi="宋体" w:eastAsia="宋体" w:cs="宋体"/>
          <w:color w:val="000000" w:themeColor="text1"/>
          <w:sz w:val="24"/>
          <w:szCs w:val="24"/>
          <w:highlight w:val="none"/>
          <w:lang w:eastAsia="zh-CN"/>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支付方式和时间为</w:t>
      </w:r>
      <w:r>
        <w:rPr>
          <w:rFonts w:hint="eastAsia" w:ascii="宋体" w:hAnsi="宋体" w:eastAsia="宋体" w:cs="宋体"/>
          <w:color w:val="000000" w:themeColor="text1"/>
          <w:sz w:val="24"/>
          <w:szCs w:val="24"/>
          <w:highlight w:val="none"/>
          <w:lang w:eastAsia="zh-CN"/>
          <w14:textFill>
            <w14:solidFill>
              <w14:schemeClr w14:val="tx1"/>
            </w14:solidFill>
          </w14:textFill>
        </w:rPr>
        <w:t>：</w:t>
      </w:r>
      <w:r>
        <w:rPr>
          <w:rFonts w:hint="eastAsia" w:ascii="宋体" w:hAnsi="宋体" w:eastAsia="宋体" w:cs="宋体"/>
          <w:color w:val="000000" w:themeColor="text1"/>
          <w:sz w:val="24"/>
          <w:szCs w:val="24"/>
          <w:highlight w:val="none"/>
          <w:u w:val="non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w:t>
      </w:r>
    </w:p>
    <w:p w14:paraId="6F7C14DD">
      <w:pPr>
        <w:keepNext w:val="0"/>
        <w:keepLines w:val="0"/>
        <w:pageBreakBefore w:val="0"/>
        <w:kinsoku/>
        <w:overflowPunct/>
        <w:topLinePunct w:val="0"/>
        <w:autoSpaceDE/>
        <w:autoSpaceDN/>
        <w:bidi w:val="0"/>
        <w:spacing w:line="52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七、分包人资质</w:t>
      </w:r>
    </w:p>
    <w:p w14:paraId="10C6102B">
      <w:pPr>
        <w:keepNext w:val="0"/>
        <w:keepLines w:val="0"/>
        <w:pageBreakBefore w:val="0"/>
        <w:widowControl w:val="0"/>
        <w:kinsoku/>
        <w:wordWrap/>
        <w:overflowPunct/>
        <w:topLinePunct w:val="0"/>
        <w:autoSpaceDE/>
        <w:autoSpaceDN/>
        <w:bidi w:val="0"/>
        <w:adjustRightInd/>
        <w:snapToGrid w:val="0"/>
        <w:spacing w:line="520" w:lineRule="exact"/>
        <w:ind w:firstLine="480" w:firstLineChars="200"/>
        <w:textAlignment w:val="auto"/>
        <w:outlineLvl w:val="9"/>
        <w:rPr>
          <w:rFonts w:hint="eastAsia" w:ascii="宋体" w:hAnsi="宋体" w:eastAsia="宋体" w:cs="宋体"/>
          <w:color w:val="000000" w:themeColor="text1"/>
          <w:sz w:val="24"/>
          <w:szCs w:val="24"/>
          <w:highlight w:val="none"/>
          <w:u w:val="singl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资质证书编号：</w:t>
      </w:r>
      <w:r>
        <w:rPr>
          <w:rFonts w:hint="eastAsia" w:ascii="宋体" w:hAnsi="宋体" w:eastAsia="宋体" w:cs="宋体"/>
          <w:color w:val="000000" w:themeColor="text1"/>
          <w:sz w:val="24"/>
          <w:szCs w:val="24"/>
          <w:highlight w:val="none"/>
          <w:u w:val="single"/>
          <w14:textFill>
            <w14:solidFill>
              <w14:schemeClr w14:val="tx1"/>
            </w14:solidFill>
          </w14:textFill>
        </w:rPr>
        <w:tab/>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highlight w:val="none"/>
          <w:u w:val="single"/>
          <w:lang w:val="en-US" w:eastAsia="zh-CN"/>
          <w14:textFill>
            <w14:solidFill>
              <w14:schemeClr w14:val="tx1"/>
            </w14:solidFill>
          </w14:textFill>
        </w:rPr>
        <w:t>XXXX</w:t>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p>
    <w:p w14:paraId="580FD700">
      <w:pPr>
        <w:keepNext w:val="0"/>
        <w:keepLines w:val="0"/>
        <w:pageBreakBefore w:val="0"/>
        <w:kinsoku/>
        <w:overflowPunct/>
        <w:topLinePunct w:val="0"/>
        <w:autoSpaceDE/>
        <w:autoSpaceDN/>
        <w:bidi w:val="0"/>
        <w:spacing w:line="520" w:lineRule="exact"/>
        <w:ind w:firstLine="480" w:firstLineChars="200"/>
        <w:textAlignment w:val="auto"/>
        <w:outlineLvl w:val="9"/>
        <w:rPr>
          <w:rFonts w:hint="eastAsia" w:ascii="宋体" w:hAnsi="宋体" w:eastAsia="宋体" w:cs="宋体"/>
          <w:i w:val="0"/>
          <w:iCs w:val="0"/>
          <w:color w:val="000000" w:themeColor="text1"/>
          <w:sz w:val="24"/>
          <w:highlight w:val="none"/>
          <w:u w:val="single"/>
          <w:lang w:eastAsia="zh-CN"/>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资质专业及等级：</w:t>
      </w:r>
      <w:r>
        <w:rPr>
          <w:rFonts w:hint="eastAsia" w:ascii="宋体" w:hAnsi="宋体" w:eastAsia="宋体" w:cs="宋体"/>
          <w:color w:val="000000" w:themeColor="text1"/>
          <w:sz w:val="24"/>
          <w:szCs w:val="24"/>
          <w:highlight w:val="none"/>
          <w:u w:val="single"/>
          <w14:textFill>
            <w14:solidFill>
              <w14:schemeClr w14:val="tx1"/>
            </w14:solidFill>
          </w14:textFill>
        </w:rPr>
        <w:tab/>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highlight w:val="none"/>
          <w:u w:val="single"/>
          <w:lang w:val="en-US" w:eastAsia="zh-CN"/>
          <w14:textFill>
            <w14:solidFill>
              <w14:schemeClr w14:val="tx1"/>
            </w14:solidFill>
          </w14:textFill>
        </w:rPr>
        <w:t>XXXX</w:t>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p>
    <w:p w14:paraId="5D07DD5B">
      <w:pPr>
        <w:keepNext w:val="0"/>
        <w:keepLines w:val="0"/>
        <w:pageBreakBefore w:val="0"/>
        <w:kinsoku/>
        <w:overflowPunct/>
        <w:topLinePunct w:val="0"/>
        <w:autoSpaceDE/>
        <w:autoSpaceDN/>
        <w:bidi w:val="0"/>
        <w:spacing w:line="52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八、</w:t>
      </w:r>
      <w:bookmarkStart w:id="23" w:name="_Toc389663459"/>
      <w:bookmarkStart w:id="24" w:name="_Toc389602802"/>
      <w:bookmarkStart w:id="25" w:name="_Toc384137528"/>
      <w:bookmarkStart w:id="26" w:name="_Toc383940883"/>
      <w:bookmarkStart w:id="27" w:name="_Toc384026357"/>
      <w:r>
        <w:rPr>
          <w:rFonts w:hint="eastAsia" w:ascii="宋体" w:hAnsi="宋体" w:eastAsia="宋体" w:cs="宋体"/>
          <w:b/>
          <w:bCs/>
          <w:color w:val="000000" w:themeColor="text1"/>
          <w:sz w:val="24"/>
          <w:szCs w:val="24"/>
          <w:highlight w:val="none"/>
          <w14:textFill>
            <w14:solidFill>
              <w14:schemeClr w14:val="tx1"/>
            </w14:solidFill>
          </w14:textFill>
        </w:rPr>
        <w:t>合同文件构成</w:t>
      </w:r>
      <w:bookmarkEnd w:id="23"/>
      <w:bookmarkEnd w:id="24"/>
      <w:bookmarkEnd w:id="25"/>
      <w:bookmarkEnd w:id="26"/>
      <w:bookmarkEnd w:id="27"/>
    </w:p>
    <w:p w14:paraId="2387A884">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本协议书与下列文件一起构成合同文件：</w:t>
      </w:r>
    </w:p>
    <w:p w14:paraId="70A9FDB0">
      <w:pPr>
        <w:keepNext w:val="0"/>
        <w:keepLines w:val="0"/>
        <w:pageBreakBefore w:val="0"/>
        <w:kinsoku/>
        <w:overflowPunct/>
        <w:topLinePunct w:val="0"/>
        <w:autoSpaceDE/>
        <w:autoSpaceDN/>
        <w:bidi w:val="0"/>
        <w:spacing w:line="520" w:lineRule="exact"/>
        <w:ind w:firstLine="482"/>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（一）补充协议；</w:t>
      </w:r>
    </w:p>
    <w:p w14:paraId="6B551B3D">
      <w:pPr>
        <w:keepNext w:val="0"/>
        <w:keepLines w:val="0"/>
        <w:pageBreakBefore w:val="0"/>
        <w:numPr>
          <w:ilvl w:val="0"/>
          <w:numId w:val="2"/>
        </w:numPr>
        <w:kinsoku/>
        <w:overflowPunct/>
        <w:topLinePunct w:val="0"/>
        <w:autoSpaceDE/>
        <w:autoSpaceDN/>
        <w:bidi w:val="0"/>
        <w:spacing w:line="520" w:lineRule="exact"/>
        <w:ind w:firstLine="482"/>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合同协议书；</w:t>
      </w:r>
    </w:p>
    <w:p w14:paraId="181E6631">
      <w:pPr>
        <w:keepNext w:val="0"/>
        <w:keepLines w:val="0"/>
        <w:pageBreakBefore w:val="0"/>
        <w:kinsoku/>
        <w:overflowPunct/>
        <w:topLinePunct w:val="0"/>
        <w:autoSpaceDE/>
        <w:autoSpaceDN/>
        <w:bidi w:val="0"/>
        <w:spacing w:line="520" w:lineRule="exact"/>
        <w:ind w:firstLine="480" w:firstLineChars="200"/>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（三）中标通知书（如果有）；</w:t>
      </w:r>
    </w:p>
    <w:p w14:paraId="1E139A14">
      <w:pPr>
        <w:keepNext w:val="0"/>
        <w:keepLines w:val="0"/>
        <w:pageBreakBefore w:val="0"/>
        <w:kinsoku/>
        <w:overflowPunct/>
        <w:topLinePunct w:val="0"/>
        <w:autoSpaceDE/>
        <w:autoSpaceDN/>
        <w:bidi w:val="0"/>
        <w:spacing w:line="520" w:lineRule="exact"/>
        <w:ind w:firstLine="482"/>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（四）投标函及其附录（如果有）；</w:t>
      </w:r>
    </w:p>
    <w:p w14:paraId="4517ADE1">
      <w:pPr>
        <w:keepNext w:val="0"/>
        <w:keepLines w:val="0"/>
        <w:pageBreakBefore w:val="0"/>
        <w:kinsoku/>
        <w:overflowPunct/>
        <w:topLinePunct w:val="0"/>
        <w:autoSpaceDE/>
        <w:autoSpaceDN/>
        <w:bidi w:val="0"/>
        <w:spacing w:line="520" w:lineRule="exact"/>
        <w:ind w:firstLine="482"/>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（五）专用合同条款及其附件；</w:t>
      </w:r>
    </w:p>
    <w:p w14:paraId="58DA192F">
      <w:pPr>
        <w:keepNext w:val="0"/>
        <w:keepLines w:val="0"/>
        <w:pageBreakBefore w:val="0"/>
        <w:kinsoku/>
        <w:overflowPunct/>
        <w:topLinePunct w:val="0"/>
        <w:autoSpaceDE/>
        <w:autoSpaceDN/>
        <w:bidi w:val="0"/>
        <w:spacing w:line="520" w:lineRule="exact"/>
        <w:ind w:firstLine="482"/>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（六）通用合同条款；</w:t>
      </w:r>
    </w:p>
    <w:p w14:paraId="3B8DB39F">
      <w:pPr>
        <w:keepNext w:val="0"/>
        <w:keepLines w:val="0"/>
        <w:pageBreakBefore w:val="0"/>
        <w:kinsoku/>
        <w:overflowPunct/>
        <w:topLinePunct w:val="0"/>
        <w:autoSpaceDE/>
        <w:autoSpaceDN/>
        <w:bidi w:val="0"/>
        <w:spacing w:line="520" w:lineRule="exact"/>
        <w:ind w:firstLine="482"/>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（七）技术标准和要求；</w:t>
      </w:r>
    </w:p>
    <w:p w14:paraId="50A85059">
      <w:pPr>
        <w:keepNext w:val="0"/>
        <w:keepLines w:val="0"/>
        <w:pageBreakBefore w:val="0"/>
        <w:kinsoku/>
        <w:overflowPunct/>
        <w:topLinePunct w:val="0"/>
        <w:autoSpaceDE/>
        <w:autoSpaceDN/>
        <w:bidi w:val="0"/>
        <w:spacing w:line="520" w:lineRule="exact"/>
        <w:ind w:firstLine="482"/>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（八）图纸；</w:t>
      </w:r>
    </w:p>
    <w:p w14:paraId="2E761052">
      <w:pPr>
        <w:keepNext w:val="0"/>
        <w:keepLines w:val="0"/>
        <w:pageBreakBefore w:val="0"/>
        <w:kinsoku/>
        <w:overflowPunct/>
        <w:topLinePunct w:val="0"/>
        <w:autoSpaceDE/>
        <w:autoSpaceDN/>
        <w:bidi w:val="0"/>
        <w:spacing w:line="520" w:lineRule="exact"/>
        <w:ind w:firstLine="482"/>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 xml:space="preserve">（九）已标价工作量清单； </w:t>
      </w:r>
    </w:p>
    <w:p w14:paraId="43B87ABB">
      <w:pPr>
        <w:keepNext w:val="0"/>
        <w:keepLines w:val="0"/>
        <w:pageBreakBefore w:val="0"/>
        <w:kinsoku/>
        <w:overflowPunct/>
        <w:topLinePunct w:val="0"/>
        <w:autoSpaceDE/>
        <w:autoSpaceDN/>
        <w:bidi w:val="0"/>
        <w:spacing w:line="520" w:lineRule="exact"/>
        <w:ind w:firstLine="482"/>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（十）免责声明；</w:t>
      </w:r>
    </w:p>
    <w:p w14:paraId="607879D7">
      <w:pPr>
        <w:keepNext w:val="0"/>
        <w:keepLines w:val="0"/>
        <w:pageBreakBefore w:val="0"/>
        <w:kinsoku/>
        <w:overflowPunct/>
        <w:topLinePunct w:val="0"/>
        <w:autoSpaceDE/>
        <w:autoSpaceDN/>
        <w:bidi w:val="0"/>
        <w:spacing w:line="520" w:lineRule="exact"/>
        <w:ind w:firstLine="482"/>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（十一）其他分包合同文件</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w:t>
      </w:r>
    </w:p>
    <w:p w14:paraId="3134172C">
      <w:pPr>
        <w:keepNext w:val="0"/>
        <w:keepLines w:val="0"/>
        <w:pageBreakBefore w:val="0"/>
        <w:kinsoku/>
        <w:overflowPunct/>
        <w:topLinePunct w:val="0"/>
        <w:autoSpaceDE/>
        <w:autoSpaceDN/>
        <w:bidi w:val="0"/>
        <w:spacing w:line="520" w:lineRule="exact"/>
        <w:ind w:firstLine="482"/>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在合同订立及履行过程中形成的与合同有关的文件均构成合同文件的组成部分。</w:t>
      </w:r>
    </w:p>
    <w:p w14:paraId="0AF368FB">
      <w:pPr>
        <w:keepNext w:val="0"/>
        <w:keepLines w:val="0"/>
        <w:pageBreakBefore w:val="0"/>
        <w:kinsoku/>
        <w:overflowPunct/>
        <w:topLinePunct w:val="0"/>
        <w:autoSpaceDE/>
        <w:autoSpaceDN/>
        <w:bidi w:val="0"/>
        <w:spacing w:line="520" w:lineRule="exact"/>
        <w:ind w:firstLine="482"/>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上述各项合同文件中包括合同当事人就该项合同文件所做出的补充和修改，属于同一类型内容的文件应以最新签署的为准。</w:t>
      </w:r>
    </w:p>
    <w:p w14:paraId="3D888F15">
      <w:pPr>
        <w:keepNext w:val="0"/>
        <w:keepLines w:val="0"/>
        <w:pageBreakBefore w:val="0"/>
        <w:kinsoku/>
        <w:overflowPunct/>
        <w:topLinePunct w:val="0"/>
        <w:autoSpaceDE/>
        <w:autoSpaceDN/>
        <w:bidi w:val="0"/>
        <w:spacing w:line="52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28" w:name="_Toc389663460"/>
      <w:bookmarkStart w:id="29" w:name="_Toc383940884"/>
      <w:bookmarkStart w:id="30" w:name="_Toc384137529"/>
      <w:bookmarkStart w:id="31" w:name="_Toc389602803"/>
      <w:bookmarkStart w:id="32" w:name="_Toc384026358"/>
      <w:r>
        <w:rPr>
          <w:rFonts w:hint="eastAsia" w:ascii="宋体" w:hAnsi="宋体" w:eastAsia="宋体" w:cs="宋体"/>
          <w:b/>
          <w:bCs/>
          <w:color w:val="000000" w:themeColor="text1"/>
          <w:sz w:val="24"/>
          <w:szCs w:val="24"/>
          <w:highlight w:val="none"/>
          <w14:textFill>
            <w14:solidFill>
              <w14:schemeClr w14:val="tx1"/>
            </w14:solidFill>
          </w14:textFill>
        </w:rPr>
        <w:t>九、承诺</w:t>
      </w:r>
      <w:bookmarkEnd w:id="28"/>
      <w:bookmarkEnd w:id="29"/>
      <w:bookmarkEnd w:id="30"/>
      <w:bookmarkEnd w:id="31"/>
      <w:bookmarkEnd w:id="32"/>
    </w:p>
    <w:p w14:paraId="6C21FD33">
      <w:pPr>
        <w:keepNext w:val="0"/>
        <w:keepLines w:val="0"/>
        <w:pageBreakBefore w:val="0"/>
        <w:kinsoku/>
        <w:overflowPunct/>
        <w:topLinePunct w:val="0"/>
        <w:autoSpaceDE/>
        <w:autoSpaceDN/>
        <w:bidi w:val="0"/>
        <w:spacing w:line="520" w:lineRule="exact"/>
        <w:ind w:firstLine="482"/>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w:t>
      </w:r>
      <w:r>
        <w:rPr>
          <w:rFonts w:hint="eastAsia" w:ascii="宋体" w:hAnsi="宋体" w:eastAsia="宋体" w:cs="宋体"/>
          <w:color w:val="000000" w:themeColor="text1"/>
          <w:sz w:val="24"/>
          <w:szCs w:val="24"/>
          <w:highlight w:val="none"/>
          <w:lang w:val="en-US" w:eastAsia="zh-CN"/>
          <w14:textFill>
            <w14:solidFill>
              <w14:schemeClr w14:val="tx1"/>
            </w14:solidFill>
          </w14:textFill>
        </w:rPr>
        <w:t>一</w:t>
      </w:r>
      <w:r>
        <w:rPr>
          <w:rFonts w:hint="eastAsia" w:ascii="宋体" w:hAnsi="宋体" w:eastAsia="宋体" w:cs="宋体"/>
          <w:color w:val="000000" w:themeColor="text1"/>
          <w:sz w:val="24"/>
          <w:szCs w:val="24"/>
          <w:highlight w:val="none"/>
          <w14:textFill>
            <w14:solidFill>
              <w14:schemeClr w14:val="tx1"/>
            </w14:solidFill>
          </w14:textFill>
        </w:rPr>
        <w:t>）分包人承诺以提供符合法律、法规及政策规定的业务流、资金流及发票流“三流合一”要求的增值税</w:t>
      </w:r>
      <w:r>
        <w:rPr>
          <w:rFonts w:hint="eastAsia" w:ascii="宋体" w:hAnsi="宋体" w:cs="宋体"/>
          <w:color w:val="000000" w:themeColor="text1"/>
          <w:sz w:val="24"/>
          <w:szCs w:val="24"/>
          <w:highlight w:val="none"/>
          <w:lang w:val="en-US" w:eastAsia="zh-CN"/>
          <w14:textFill>
            <w14:solidFill>
              <w14:schemeClr w14:val="tx1"/>
            </w14:solidFill>
          </w14:textFill>
        </w:rPr>
        <w:t>普通</w:t>
      </w:r>
      <w:r>
        <w:rPr>
          <w:rFonts w:hint="eastAsia" w:ascii="宋体" w:hAnsi="宋体" w:eastAsia="宋体" w:cs="宋体"/>
          <w:color w:val="000000" w:themeColor="text1"/>
          <w:sz w:val="24"/>
          <w:szCs w:val="24"/>
          <w:highlight w:val="none"/>
          <w14:textFill>
            <w14:solidFill>
              <w14:schemeClr w14:val="tx1"/>
            </w14:solidFill>
          </w14:textFill>
        </w:rPr>
        <w:t>发票作为收取合同价款的前提条件。</w:t>
      </w:r>
    </w:p>
    <w:p w14:paraId="239FB8F7">
      <w:pPr>
        <w:keepNext w:val="0"/>
        <w:keepLines w:val="0"/>
        <w:pageBreakBefore w:val="0"/>
        <w:kinsoku/>
        <w:overflowPunct/>
        <w:topLinePunct w:val="0"/>
        <w:autoSpaceDE/>
        <w:autoSpaceDN/>
        <w:bidi w:val="0"/>
        <w:spacing w:line="520" w:lineRule="exact"/>
        <w:ind w:firstLine="482"/>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w:t>
      </w:r>
      <w:r>
        <w:rPr>
          <w:rFonts w:hint="eastAsia" w:ascii="宋体" w:hAnsi="宋体" w:eastAsia="宋体" w:cs="宋体"/>
          <w:color w:val="000000" w:themeColor="text1"/>
          <w:sz w:val="24"/>
          <w:szCs w:val="24"/>
          <w:highlight w:val="none"/>
          <w:lang w:val="en-US" w:eastAsia="zh-CN"/>
          <w14:textFill>
            <w14:solidFill>
              <w14:schemeClr w14:val="tx1"/>
            </w14:solidFill>
          </w14:textFill>
        </w:rPr>
        <w:t>二</w:t>
      </w:r>
      <w:r>
        <w:rPr>
          <w:rFonts w:hint="eastAsia" w:ascii="宋体" w:hAnsi="宋体" w:eastAsia="宋体" w:cs="宋体"/>
          <w:color w:val="000000" w:themeColor="text1"/>
          <w:sz w:val="24"/>
          <w:szCs w:val="24"/>
          <w:highlight w:val="none"/>
          <w14:textFill>
            <w14:solidFill>
              <w14:schemeClr w14:val="tx1"/>
            </w14:solidFill>
          </w14:textFill>
        </w:rPr>
        <w:t>）分包人承诺按照法律规定及分包合同约定完成分包工程施工，并在缺陷责任期及保修期内履行分包工程维修义务。</w:t>
      </w:r>
    </w:p>
    <w:p w14:paraId="79066576">
      <w:pPr>
        <w:keepNext w:val="0"/>
        <w:keepLines w:val="0"/>
        <w:pageBreakBefore w:val="0"/>
        <w:kinsoku/>
        <w:overflowPunct/>
        <w:topLinePunct w:val="0"/>
        <w:autoSpaceDE/>
        <w:autoSpaceDN/>
        <w:bidi w:val="0"/>
        <w:spacing w:line="520" w:lineRule="exact"/>
        <w:ind w:firstLine="482"/>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w:t>
      </w:r>
      <w:r>
        <w:rPr>
          <w:rFonts w:hint="eastAsia" w:ascii="宋体" w:hAnsi="宋体" w:eastAsia="宋体" w:cs="宋体"/>
          <w:color w:val="000000" w:themeColor="text1"/>
          <w:sz w:val="24"/>
          <w:szCs w:val="24"/>
          <w:highlight w:val="none"/>
          <w:lang w:val="en-US" w:eastAsia="zh-CN"/>
          <w14:textFill>
            <w14:solidFill>
              <w14:schemeClr w14:val="tx1"/>
            </w14:solidFill>
          </w14:textFill>
        </w:rPr>
        <w:t>三</w:t>
      </w:r>
      <w:r>
        <w:rPr>
          <w:rFonts w:hint="eastAsia" w:ascii="宋体" w:hAnsi="宋体" w:eastAsia="宋体" w:cs="宋体"/>
          <w:color w:val="000000" w:themeColor="text1"/>
          <w:sz w:val="24"/>
          <w:szCs w:val="24"/>
          <w:highlight w:val="none"/>
          <w14:textFill>
            <w14:solidFill>
              <w14:schemeClr w14:val="tx1"/>
            </w14:solidFill>
          </w14:textFill>
        </w:rPr>
        <w:t>）分包人承诺履行总包合同中与分包工程有关的承包人的所有义务，但分包合同明确约定应由承包人履行的义务除外。分包人承诺就分包工程质量和安全与承包人向发包人承担连带责任。</w:t>
      </w:r>
    </w:p>
    <w:p w14:paraId="29AD5245">
      <w:pPr>
        <w:keepNext w:val="0"/>
        <w:keepLines w:val="0"/>
        <w:pageBreakBefore w:val="0"/>
        <w:kinsoku/>
        <w:overflowPunct/>
        <w:topLinePunct w:val="0"/>
        <w:autoSpaceDE/>
        <w:autoSpaceDN/>
        <w:bidi w:val="0"/>
        <w:spacing w:line="520" w:lineRule="exact"/>
        <w:ind w:firstLine="482"/>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w:t>
      </w:r>
      <w:r>
        <w:rPr>
          <w:rFonts w:hint="eastAsia" w:ascii="宋体" w:hAnsi="宋体" w:eastAsia="宋体" w:cs="宋体"/>
          <w:color w:val="000000" w:themeColor="text1"/>
          <w:sz w:val="24"/>
          <w:szCs w:val="24"/>
          <w:highlight w:val="none"/>
          <w:lang w:val="en-US" w:eastAsia="zh-CN"/>
          <w14:textFill>
            <w14:solidFill>
              <w14:schemeClr w14:val="tx1"/>
            </w14:solidFill>
          </w14:textFill>
        </w:rPr>
        <w:t>四</w:t>
      </w:r>
      <w:r>
        <w:rPr>
          <w:rFonts w:hint="eastAsia" w:ascii="宋体" w:hAnsi="宋体" w:eastAsia="宋体" w:cs="宋体"/>
          <w:color w:val="000000" w:themeColor="text1"/>
          <w:sz w:val="24"/>
          <w:szCs w:val="24"/>
          <w:highlight w:val="none"/>
          <w14:textFill>
            <w14:solidFill>
              <w14:schemeClr w14:val="tx1"/>
            </w14:solidFill>
          </w14:textFill>
        </w:rPr>
        <w:t>）分包人承诺，按照法律规定及合同约定组织完成</w:t>
      </w:r>
      <w:r>
        <w:rPr>
          <w:rFonts w:hint="eastAsia" w:ascii="宋体" w:hAnsi="宋体" w:cs="宋体"/>
          <w:color w:val="000000" w:themeColor="text1"/>
          <w:sz w:val="24"/>
          <w:szCs w:val="24"/>
          <w:highlight w:val="none"/>
          <w:lang w:val="en-US" w:eastAsia="zh-CN"/>
          <w14:textFill>
            <w14:solidFill>
              <w14:schemeClr w14:val="tx1"/>
            </w14:solidFill>
          </w14:textFill>
        </w:rPr>
        <w:t>劳务</w:t>
      </w:r>
      <w:r>
        <w:rPr>
          <w:rFonts w:hint="eastAsia" w:ascii="宋体" w:hAnsi="宋体" w:eastAsia="宋体" w:cs="宋体"/>
          <w:color w:val="000000" w:themeColor="text1"/>
          <w:sz w:val="24"/>
          <w:szCs w:val="24"/>
          <w:highlight w:val="none"/>
          <w14:textFill>
            <w14:solidFill>
              <w14:schemeClr w14:val="tx1"/>
            </w14:solidFill>
          </w14:textFill>
        </w:rPr>
        <w:t>分包工作，确保</w:t>
      </w:r>
      <w:r>
        <w:rPr>
          <w:rFonts w:hint="eastAsia" w:ascii="宋体" w:hAnsi="宋体" w:cs="宋体"/>
          <w:color w:val="000000" w:themeColor="text1"/>
          <w:sz w:val="24"/>
          <w:szCs w:val="24"/>
          <w:highlight w:val="none"/>
          <w:lang w:val="en-US" w:eastAsia="zh-CN"/>
          <w14:textFill>
            <w14:solidFill>
              <w14:schemeClr w14:val="tx1"/>
            </w14:solidFill>
          </w14:textFill>
        </w:rPr>
        <w:t>劳务</w:t>
      </w:r>
      <w:r>
        <w:rPr>
          <w:rFonts w:hint="eastAsia" w:ascii="宋体" w:hAnsi="宋体" w:eastAsia="宋体" w:cs="宋体"/>
          <w:color w:val="000000" w:themeColor="text1"/>
          <w:sz w:val="24"/>
          <w:szCs w:val="24"/>
          <w:highlight w:val="none"/>
          <w14:textFill>
            <w14:solidFill>
              <w14:schemeClr w14:val="tx1"/>
            </w14:solidFill>
          </w14:textFill>
        </w:rPr>
        <w:t>工程质量和安全，不得将依据合同所享有的权利、依据合同所产生的债权转让给第三人，不进行转包、再分包。</w:t>
      </w:r>
    </w:p>
    <w:p w14:paraId="2EC320E3">
      <w:pPr>
        <w:keepNext w:val="0"/>
        <w:keepLines w:val="0"/>
        <w:pageBreakBefore w:val="0"/>
        <w:kinsoku/>
        <w:overflowPunct/>
        <w:topLinePunct w:val="0"/>
        <w:autoSpaceDE/>
        <w:autoSpaceDN/>
        <w:bidi w:val="0"/>
        <w:spacing w:line="52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十、</w:t>
      </w:r>
      <w:bookmarkStart w:id="33" w:name="_Toc389602889"/>
      <w:bookmarkStart w:id="34" w:name="_Toc384137615"/>
      <w:bookmarkStart w:id="35" w:name="_Toc389663546"/>
      <w:bookmarkStart w:id="36" w:name="_Toc383940993"/>
      <w:bookmarkStart w:id="37" w:name="_Toc384026467"/>
      <w:r>
        <w:rPr>
          <w:rFonts w:hint="eastAsia" w:ascii="宋体" w:hAnsi="宋体" w:eastAsia="宋体" w:cs="宋体"/>
          <w:b/>
          <w:bCs/>
          <w:color w:val="000000" w:themeColor="text1"/>
          <w:sz w:val="24"/>
          <w:szCs w:val="24"/>
          <w:highlight w:val="none"/>
          <w14:textFill>
            <w14:solidFill>
              <w14:schemeClr w14:val="tx1"/>
            </w14:solidFill>
          </w14:textFill>
        </w:rPr>
        <w:t>争议解决</w:t>
      </w:r>
      <w:bookmarkEnd w:id="33"/>
      <w:bookmarkEnd w:id="34"/>
      <w:bookmarkEnd w:id="35"/>
      <w:bookmarkEnd w:id="36"/>
      <w:bookmarkEnd w:id="37"/>
    </w:p>
    <w:p w14:paraId="452592FB">
      <w:pPr>
        <w:keepNext w:val="0"/>
        <w:keepLines w:val="0"/>
        <w:pageBreakBefore w:val="0"/>
        <w:kinsoku/>
        <w:overflowPunct/>
        <w:topLinePunct w:val="0"/>
        <w:autoSpaceDE/>
        <w:autoSpaceDN/>
        <w:bidi w:val="0"/>
        <w:spacing w:line="520" w:lineRule="exact"/>
        <w:ind w:firstLine="480" w:firstLineChars="200"/>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因履行本合同发生争议的，双方协商解决。协商不成的，双方均有权向</w:t>
      </w:r>
      <w:r>
        <w:rPr>
          <w:rFonts w:hint="eastAsia" w:ascii="宋体" w:hAnsi="宋体" w:eastAsia="宋体" w:cs="宋体"/>
          <w:color w:val="000000" w:themeColor="text1"/>
          <w:sz w:val="24"/>
          <w:szCs w:val="24"/>
          <w:highlight w:val="none"/>
          <w:lang w:val="en-US" w:eastAsia="zh-CN"/>
          <w14:textFill>
            <w14:solidFill>
              <w14:schemeClr w14:val="tx1"/>
            </w14:solidFill>
          </w14:textFill>
        </w:rPr>
        <w:t>工程所在地</w:t>
      </w:r>
      <w:r>
        <w:rPr>
          <w:rFonts w:hint="eastAsia" w:ascii="宋体" w:hAnsi="宋体" w:eastAsia="宋体" w:cs="宋体"/>
          <w:color w:val="000000" w:themeColor="text1"/>
          <w:sz w:val="24"/>
          <w:szCs w:val="24"/>
          <w:highlight w:val="none"/>
          <w14:textFill>
            <w14:solidFill>
              <w14:schemeClr w14:val="tx1"/>
            </w14:solidFill>
          </w14:textFill>
        </w:rPr>
        <w:t>人民法院提起诉讼。</w:t>
      </w:r>
    </w:p>
    <w:p w14:paraId="4A8093B1">
      <w:pPr>
        <w:keepNext w:val="0"/>
        <w:keepLines w:val="0"/>
        <w:pageBreakBefore w:val="0"/>
        <w:kinsoku/>
        <w:overflowPunct/>
        <w:topLinePunct w:val="0"/>
        <w:autoSpaceDE/>
        <w:autoSpaceDN/>
        <w:bidi w:val="0"/>
        <w:spacing w:line="52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 xml:space="preserve">十一、附则   </w:t>
      </w:r>
    </w:p>
    <w:p w14:paraId="5E066BB0">
      <w:pPr>
        <w:keepNext w:val="0"/>
        <w:keepLines w:val="0"/>
        <w:pageBreakBefore w:val="0"/>
        <w:kinsoku/>
        <w:overflowPunct/>
        <w:topLinePunct w:val="0"/>
        <w:autoSpaceDE/>
        <w:autoSpaceDN/>
        <w:bidi w:val="0"/>
        <w:spacing w:line="520" w:lineRule="exact"/>
        <w:ind w:firstLine="482"/>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（一）合同订立时间：</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szCs w:val="24"/>
          <w:highlight w:val="none"/>
          <w:u w:val="single"/>
          <w:lang w:val="en-US" w:eastAsia="zh-CN"/>
          <w14:textFill>
            <w14:solidFill>
              <w14:schemeClr w14:val="tx1"/>
            </w14:solidFill>
          </w14:textFill>
        </w:rPr>
        <w:t>XXXX</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年</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szCs w:val="24"/>
          <w:highlight w:val="none"/>
          <w:u w:val="single"/>
          <w:lang w:val="en-US" w:eastAsia="zh-CN"/>
          <w14:textFill>
            <w14:solidFill>
              <w14:schemeClr w14:val="tx1"/>
            </w14:solidFill>
          </w14:textFill>
        </w:rPr>
        <w:t>XX</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月</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szCs w:val="24"/>
          <w:highlight w:val="none"/>
          <w:u w:val="single"/>
          <w:lang w:val="en-US" w:eastAsia="zh-CN"/>
          <w14:textFill>
            <w14:solidFill>
              <w14:schemeClr w14:val="tx1"/>
            </w14:solidFill>
          </w14:textFill>
        </w:rPr>
        <w:t>XX</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日</w:t>
      </w:r>
    </w:p>
    <w:p w14:paraId="3D4AB0FC">
      <w:pPr>
        <w:keepNext w:val="0"/>
        <w:keepLines w:val="0"/>
        <w:pageBreakBefore w:val="0"/>
        <w:kinsoku/>
        <w:overflowPunct/>
        <w:topLinePunct w:val="0"/>
        <w:autoSpaceDE/>
        <w:autoSpaceDN/>
        <w:bidi w:val="0"/>
        <w:spacing w:line="520" w:lineRule="exact"/>
        <w:ind w:firstLine="482"/>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（二）合同订立地点：</w:t>
      </w:r>
      <w:r>
        <w:rPr>
          <w:rFonts w:hint="eastAsia" w:ascii="宋体" w:hAnsi="宋体" w:eastAsia="宋体" w:cs="宋体"/>
          <w:color w:val="000000" w:themeColor="text1"/>
          <w:sz w:val="24"/>
          <w:szCs w:val="24"/>
          <w:highlight w:val="none"/>
          <w:u w:val="single"/>
          <w14:textFill>
            <w14:solidFill>
              <w14:schemeClr w14:val="tx1"/>
            </w14:solidFill>
          </w14:textFill>
        </w:rPr>
        <w:t xml:space="preserve">   山西潞安工程有限公司     </w:t>
      </w:r>
      <w:r>
        <w:rPr>
          <w:rFonts w:hint="eastAsia" w:ascii="宋体" w:hAnsi="宋体" w:eastAsia="宋体" w:cs="宋体"/>
          <w:color w:val="000000" w:themeColor="text1"/>
          <w:sz w:val="24"/>
          <w:szCs w:val="24"/>
          <w:highlight w:val="none"/>
          <w14:textFill>
            <w14:solidFill>
              <w14:schemeClr w14:val="tx1"/>
            </w14:solidFill>
          </w14:textFill>
        </w:rPr>
        <w:t xml:space="preserve">      </w:t>
      </w:r>
    </w:p>
    <w:p w14:paraId="2B7DD4E0">
      <w:pPr>
        <w:keepNext w:val="0"/>
        <w:keepLines w:val="0"/>
        <w:pageBreakBefore w:val="0"/>
        <w:kinsoku/>
        <w:overflowPunct/>
        <w:topLinePunct w:val="0"/>
        <w:autoSpaceDE/>
        <w:autoSpaceDN/>
        <w:bidi w:val="0"/>
        <w:spacing w:line="520" w:lineRule="exact"/>
        <w:ind w:firstLine="482"/>
        <w:textAlignment w:val="auto"/>
        <w:outlineLvl w:val="9"/>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（三）本合同自</w:t>
      </w:r>
      <w:r>
        <w:rPr>
          <w:rFonts w:hint="eastAsia" w:ascii="宋体" w:hAnsi="宋体" w:eastAsia="宋体" w:cs="宋体"/>
          <w:color w:val="000000" w:themeColor="text1"/>
          <w:sz w:val="24"/>
          <w:szCs w:val="24"/>
          <w:highlight w:val="none"/>
          <w:u w:val="none"/>
          <w14:textFill>
            <w14:solidFill>
              <w14:schemeClr w14:val="tx1"/>
            </w14:solidFill>
          </w14:textFill>
        </w:rPr>
        <w:t>双方盖章之日起生效，待工程施工验收合格、质保期满、工程价款结清后失效。</w:t>
      </w:r>
    </w:p>
    <w:p w14:paraId="7AA0C252">
      <w:pPr>
        <w:keepNext w:val="0"/>
        <w:keepLines w:val="0"/>
        <w:pageBreakBefore w:val="0"/>
        <w:kinsoku/>
        <w:overflowPunct/>
        <w:topLinePunct w:val="0"/>
        <w:autoSpaceDE/>
        <w:autoSpaceDN/>
        <w:bidi w:val="0"/>
        <w:spacing w:line="520" w:lineRule="exact"/>
        <w:ind w:firstLine="482"/>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（四）协议书中词语含义与第二部分通用合同条款中赋予的含义相同。</w:t>
      </w:r>
    </w:p>
    <w:p w14:paraId="3E0FA424">
      <w:pPr>
        <w:keepNext w:val="0"/>
        <w:keepLines w:val="0"/>
        <w:pageBreakBefore w:val="0"/>
        <w:kinsoku/>
        <w:overflowPunct/>
        <w:topLinePunct w:val="0"/>
        <w:autoSpaceDE/>
        <w:autoSpaceDN/>
        <w:bidi w:val="0"/>
        <w:spacing w:line="520" w:lineRule="exact"/>
        <w:ind w:firstLine="482"/>
        <w:textAlignment w:val="auto"/>
        <w:outlineLvl w:val="9"/>
        <w:rPr>
          <w:rFonts w:hint="eastAsia" w:ascii="宋体" w:hAnsi="宋体" w:eastAsia="宋体" w:cs="宋体"/>
          <w:bCs/>
          <w:iCs/>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（五）本合同一式五份，具有同等法律效力，承包人执三份，分包人执二份。</w:t>
      </w:r>
    </w:p>
    <w:p w14:paraId="56539CE2">
      <w:pPr>
        <w:wordWrap w:val="0"/>
        <w:adjustRightInd w:val="0"/>
        <w:snapToGrid w:val="0"/>
        <w:spacing w:line="400" w:lineRule="exact"/>
        <w:rPr>
          <w:rFonts w:hint="eastAsia" w:ascii="宋体" w:hAnsi="宋体" w:eastAsia="宋体" w:cs="宋体"/>
          <w:color w:val="000000" w:themeColor="text1"/>
          <w:sz w:val="24"/>
          <w:szCs w:val="24"/>
          <w:highlight w:val="none"/>
          <w14:textFill>
            <w14:solidFill>
              <w14:schemeClr w14:val="tx1"/>
            </w14:solidFill>
          </w14:textFill>
        </w:rPr>
      </w:pPr>
    </w:p>
    <w:p w14:paraId="7557453F">
      <w:pPr>
        <w:wordWrap w:val="0"/>
        <w:adjustRightInd w:val="0"/>
        <w:snapToGrid w:val="0"/>
        <w:spacing w:line="400" w:lineRule="exact"/>
        <w:rPr>
          <w:rFonts w:hint="eastAsia" w:ascii="宋体" w:hAnsi="宋体" w:eastAsia="宋体" w:cs="宋体"/>
          <w:color w:val="000000" w:themeColor="text1"/>
          <w:sz w:val="24"/>
          <w:szCs w:val="24"/>
          <w:highlight w:val="none"/>
          <w14:textFill>
            <w14:solidFill>
              <w14:schemeClr w14:val="tx1"/>
            </w14:solidFill>
          </w14:textFill>
        </w:rPr>
      </w:pPr>
    </w:p>
    <w:p w14:paraId="2472795B">
      <w:pPr>
        <w:wordWrap w:val="0"/>
        <w:adjustRightInd w:val="0"/>
        <w:snapToGrid w:val="0"/>
        <w:spacing w:line="400" w:lineRule="exact"/>
        <w:rPr>
          <w:rFonts w:hint="eastAsia" w:ascii="宋体" w:hAnsi="宋体" w:eastAsia="宋体" w:cs="宋体"/>
          <w:color w:val="000000" w:themeColor="text1"/>
          <w:sz w:val="24"/>
          <w:szCs w:val="24"/>
          <w:highlight w:val="none"/>
          <w14:textFill>
            <w14:solidFill>
              <w14:schemeClr w14:val="tx1"/>
            </w14:solidFill>
          </w14:textFill>
        </w:rPr>
      </w:pPr>
    </w:p>
    <w:p w14:paraId="4D6CC16D">
      <w:pPr>
        <w:wordWrap w:val="0"/>
        <w:adjustRightInd w:val="0"/>
        <w:snapToGrid w:val="0"/>
        <w:spacing w:line="400" w:lineRule="exact"/>
        <w:rPr>
          <w:rFonts w:hint="eastAsia" w:ascii="宋体" w:hAnsi="宋体" w:eastAsia="宋体" w:cs="宋体"/>
          <w:color w:val="000000" w:themeColor="text1"/>
          <w:sz w:val="24"/>
          <w:szCs w:val="24"/>
          <w:highlight w:val="none"/>
          <w14:textFill>
            <w14:solidFill>
              <w14:schemeClr w14:val="tx1"/>
            </w14:solidFill>
          </w14:textFill>
        </w:rPr>
      </w:pPr>
    </w:p>
    <w:p w14:paraId="2B555C56">
      <w:pPr>
        <w:wordWrap w:val="0"/>
        <w:adjustRightInd w:val="0"/>
        <w:snapToGrid w:val="0"/>
        <w:spacing w:line="400" w:lineRule="exact"/>
        <w:rPr>
          <w:rFonts w:hint="eastAsia" w:ascii="宋体" w:hAnsi="宋体" w:eastAsia="宋体" w:cs="宋体"/>
          <w:color w:val="000000" w:themeColor="text1"/>
          <w:sz w:val="24"/>
          <w:szCs w:val="24"/>
          <w:highlight w:val="none"/>
          <w14:textFill>
            <w14:solidFill>
              <w14:schemeClr w14:val="tx1"/>
            </w14:solidFill>
          </w14:textFill>
        </w:rPr>
      </w:pPr>
    </w:p>
    <w:p w14:paraId="51AF1EB0">
      <w:pPr>
        <w:wordWrap w:val="0"/>
        <w:adjustRightInd w:val="0"/>
        <w:snapToGrid w:val="0"/>
        <w:spacing w:line="400" w:lineRule="exact"/>
        <w:rPr>
          <w:rFonts w:hint="eastAsia" w:ascii="宋体" w:hAnsi="宋体" w:eastAsia="宋体" w:cs="宋体"/>
          <w:color w:val="000000" w:themeColor="text1"/>
          <w:sz w:val="24"/>
          <w:szCs w:val="24"/>
          <w:highlight w:val="none"/>
          <w14:textFill>
            <w14:solidFill>
              <w14:schemeClr w14:val="tx1"/>
            </w14:solidFill>
          </w14:textFill>
        </w:rPr>
      </w:pPr>
    </w:p>
    <w:p w14:paraId="1BD19379">
      <w:pPr>
        <w:wordWrap w:val="0"/>
        <w:adjustRightInd w:val="0"/>
        <w:snapToGrid w:val="0"/>
        <w:spacing w:line="400" w:lineRule="exact"/>
        <w:rPr>
          <w:rFonts w:hint="eastAsia" w:ascii="宋体" w:hAnsi="宋体" w:eastAsia="宋体" w:cs="宋体"/>
          <w:color w:val="000000" w:themeColor="text1"/>
          <w:sz w:val="24"/>
          <w:szCs w:val="24"/>
          <w:highlight w:val="none"/>
          <w14:textFill>
            <w14:solidFill>
              <w14:schemeClr w14:val="tx1"/>
            </w14:solidFill>
          </w14:textFill>
        </w:rPr>
      </w:pPr>
    </w:p>
    <w:p w14:paraId="68192781">
      <w:pPr>
        <w:wordWrap w:val="0"/>
        <w:adjustRightInd w:val="0"/>
        <w:snapToGrid w:val="0"/>
        <w:spacing w:line="400" w:lineRule="exact"/>
        <w:rPr>
          <w:rFonts w:hint="eastAsia" w:ascii="宋体" w:hAnsi="宋体" w:eastAsia="宋体" w:cs="宋体"/>
          <w:color w:val="000000" w:themeColor="text1"/>
          <w:sz w:val="24"/>
          <w:szCs w:val="24"/>
          <w:highlight w:val="none"/>
          <w14:textFill>
            <w14:solidFill>
              <w14:schemeClr w14:val="tx1"/>
            </w14:solidFill>
          </w14:textFill>
        </w:rPr>
      </w:pPr>
    </w:p>
    <w:p w14:paraId="664ECDE9">
      <w:pPr>
        <w:wordWrap w:val="0"/>
        <w:adjustRightInd w:val="0"/>
        <w:snapToGrid w:val="0"/>
        <w:spacing w:line="400" w:lineRule="exact"/>
        <w:rPr>
          <w:rFonts w:hint="eastAsia" w:ascii="宋体" w:hAnsi="宋体" w:eastAsia="宋体" w:cs="宋体"/>
          <w:color w:val="000000" w:themeColor="text1"/>
          <w:sz w:val="24"/>
          <w:szCs w:val="24"/>
          <w:highlight w:val="none"/>
          <w14:textFill>
            <w14:solidFill>
              <w14:schemeClr w14:val="tx1"/>
            </w14:solidFill>
          </w14:textFill>
        </w:rPr>
      </w:pPr>
    </w:p>
    <w:p w14:paraId="5C0836BE">
      <w:pPr>
        <w:wordWrap w:val="0"/>
        <w:adjustRightInd w:val="0"/>
        <w:snapToGrid w:val="0"/>
        <w:spacing w:line="400" w:lineRule="exact"/>
        <w:rPr>
          <w:rFonts w:hint="eastAsia" w:ascii="宋体" w:hAnsi="宋体" w:eastAsia="宋体" w:cs="宋体"/>
          <w:color w:val="000000" w:themeColor="text1"/>
          <w:sz w:val="24"/>
          <w:szCs w:val="24"/>
          <w:highlight w:val="none"/>
          <w14:textFill>
            <w14:solidFill>
              <w14:schemeClr w14:val="tx1"/>
            </w14:solidFill>
          </w14:textFill>
        </w:rPr>
      </w:pPr>
    </w:p>
    <w:p w14:paraId="6C7AF1BD">
      <w:pPr>
        <w:wordWrap w:val="0"/>
        <w:adjustRightInd w:val="0"/>
        <w:snapToGrid w:val="0"/>
        <w:spacing w:line="400" w:lineRule="exact"/>
        <w:rPr>
          <w:rFonts w:hint="eastAsia" w:ascii="宋体" w:hAnsi="宋体" w:eastAsia="宋体" w:cs="宋体"/>
          <w:color w:val="000000" w:themeColor="text1"/>
          <w:sz w:val="24"/>
          <w:szCs w:val="24"/>
          <w:highlight w:val="none"/>
          <w14:textFill>
            <w14:solidFill>
              <w14:schemeClr w14:val="tx1"/>
            </w14:solidFill>
          </w14:textFill>
        </w:rPr>
      </w:pPr>
    </w:p>
    <w:p w14:paraId="3625C0BD">
      <w:pPr>
        <w:wordWrap w:val="0"/>
        <w:adjustRightInd w:val="0"/>
        <w:snapToGrid w:val="0"/>
        <w:spacing w:line="400" w:lineRule="exact"/>
        <w:rPr>
          <w:rFonts w:hint="eastAsia" w:ascii="宋体" w:hAnsi="宋体" w:eastAsia="宋体" w:cs="宋体"/>
          <w:color w:val="000000" w:themeColor="text1"/>
          <w:sz w:val="24"/>
          <w:szCs w:val="24"/>
          <w:highlight w:val="none"/>
          <w14:textFill>
            <w14:solidFill>
              <w14:schemeClr w14:val="tx1"/>
            </w14:solidFill>
          </w14:textFill>
        </w:rPr>
      </w:pPr>
    </w:p>
    <w:p w14:paraId="294B49C1">
      <w:pPr>
        <w:wordWrap w:val="0"/>
        <w:adjustRightInd w:val="0"/>
        <w:snapToGrid w:val="0"/>
        <w:spacing w:line="400" w:lineRule="exact"/>
        <w:rPr>
          <w:rFonts w:hint="eastAsia" w:ascii="宋体" w:hAnsi="宋体" w:eastAsia="宋体" w:cs="宋体"/>
          <w:color w:val="000000" w:themeColor="text1"/>
          <w:sz w:val="24"/>
          <w:szCs w:val="24"/>
          <w:highlight w:val="none"/>
          <w14:textFill>
            <w14:solidFill>
              <w14:schemeClr w14:val="tx1"/>
            </w14:solidFill>
          </w14:textFill>
        </w:rPr>
      </w:pPr>
    </w:p>
    <w:p w14:paraId="432BCAF3">
      <w:pPr>
        <w:wordWrap w:val="0"/>
        <w:adjustRightInd w:val="0"/>
        <w:snapToGrid w:val="0"/>
        <w:spacing w:line="400" w:lineRule="exact"/>
        <w:rPr>
          <w:rFonts w:hint="eastAsia" w:ascii="宋体" w:hAnsi="宋体" w:eastAsia="宋体" w:cs="宋体"/>
          <w:color w:val="000000" w:themeColor="text1"/>
          <w:sz w:val="24"/>
          <w:szCs w:val="24"/>
          <w:highlight w:val="none"/>
          <w14:textFill>
            <w14:solidFill>
              <w14:schemeClr w14:val="tx1"/>
            </w14:solidFill>
          </w14:textFill>
        </w:rPr>
      </w:pPr>
    </w:p>
    <w:p w14:paraId="229A8BC2">
      <w:pPr>
        <w:keepNext w:val="0"/>
        <w:keepLines w:val="0"/>
        <w:pageBreakBefore w:val="0"/>
        <w:widowControl w:val="0"/>
        <w:kinsoku/>
        <w:wordWrap w:val="0"/>
        <w:overflowPunct/>
        <w:topLinePunct w:val="0"/>
        <w:autoSpaceDE/>
        <w:autoSpaceDN/>
        <w:bidi w:val="0"/>
        <w:adjustRightInd w:val="0"/>
        <w:snapToGrid w:val="0"/>
        <w:spacing w:line="500" w:lineRule="exact"/>
        <w:textAlignment w:val="auto"/>
        <w:rPr>
          <w:rFonts w:hint="eastAsia" w:ascii="宋体" w:hAnsi="宋体" w:eastAsia="宋体" w:cs="宋体"/>
          <w:color w:val="000000" w:themeColor="text1"/>
          <w:sz w:val="24"/>
          <w:szCs w:val="24"/>
          <w:highlight w:val="none"/>
          <w14:textFill>
            <w14:solidFill>
              <w14:schemeClr w14:val="tx1"/>
            </w14:solidFill>
          </w14:textFill>
        </w:rPr>
        <w:sectPr>
          <w:footerReference r:id="rId6" w:type="default"/>
          <w:pgSz w:w="11906" w:h="16838"/>
          <w:pgMar w:top="1304" w:right="1701" w:bottom="1304" w:left="1701" w:header="851" w:footer="992" w:gutter="0"/>
          <w:cols w:space="0" w:num="1"/>
          <w:rtlGutter w:val="0"/>
          <w:docGrid w:type="lines" w:linePitch="312" w:charSpace="0"/>
        </w:sectPr>
      </w:pPr>
    </w:p>
    <w:p w14:paraId="5114E0E2">
      <w:pPr>
        <w:keepNext w:val="0"/>
        <w:keepLines w:val="0"/>
        <w:pageBreakBefore w:val="0"/>
        <w:widowControl w:val="0"/>
        <w:kinsoku/>
        <w:wordWrap w:val="0"/>
        <w:overflowPunct/>
        <w:topLinePunct w:val="0"/>
        <w:autoSpaceDE/>
        <w:autoSpaceDN/>
        <w:bidi w:val="0"/>
        <w:adjustRightInd w:val="0"/>
        <w:snapToGrid w:val="0"/>
        <w:spacing w:line="500" w:lineRule="exact"/>
        <w:jc w:val="center"/>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（本页为《建设工程施工劳务分包合同》签署页）</w:t>
      </w:r>
    </w:p>
    <w:p w14:paraId="65509E6B">
      <w:pPr>
        <w:keepNext w:val="0"/>
        <w:keepLines w:val="0"/>
        <w:pageBreakBefore w:val="0"/>
        <w:widowControl w:val="0"/>
        <w:kinsoku/>
        <w:wordWrap w:val="0"/>
        <w:overflowPunct/>
        <w:topLinePunct w:val="0"/>
        <w:autoSpaceDE/>
        <w:autoSpaceDN/>
        <w:bidi w:val="0"/>
        <w:adjustRightInd w:val="0"/>
        <w:snapToGrid w:val="0"/>
        <w:spacing w:line="500" w:lineRule="exact"/>
        <w:textAlignment w:val="auto"/>
        <w:rPr>
          <w:rFonts w:hint="eastAsia" w:ascii="宋体" w:hAnsi="宋体" w:eastAsia="宋体" w:cs="宋体"/>
          <w:color w:val="000000" w:themeColor="text1"/>
          <w:sz w:val="24"/>
          <w:szCs w:val="24"/>
          <w:highlight w:val="none"/>
          <w14:textFill>
            <w14:solidFill>
              <w14:schemeClr w14:val="tx1"/>
            </w14:solidFill>
          </w14:textFill>
        </w:rPr>
      </w:pPr>
    </w:p>
    <w:p w14:paraId="01216A63">
      <w:pPr>
        <w:pStyle w:val="14"/>
        <w:rPr>
          <w:rFonts w:hint="eastAsia" w:ascii="宋体" w:hAnsi="宋体" w:eastAsia="宋体" w:cs="宋体"/>
          <w:color w:val="000000" w:themeColor="text1"/>
          <w:highlight w:val="none"/>
          <w14:textFill>
            <w14:solidFill>
              <w14:schemeClr w14:val="tx1"/>
            </w14:solidFill>
          </w14:textFill>
        </w:rPr>
      </w:pPr>
    </w:p>
    <w:p w14:paraId="435C512B">
      <w:pPr>
        <w:pStyle w:val="14"/>
        <w:rPr>
          <w:rFonts w:hint="eastAsia" w:ascii="宋体" w:hAnsi="宋体" w:eastAsia="宋体" w:cs="宋体"/>
          <w:color w:val="000000" w:themeColor="text1"/>
          <w:highlight w:val="none"/>
          <w14:textFill>
            <w14:solidFill>
              <w14:schemeClr w14:val="tx1"/>
            </w14:solidFill>
          </w14:textFill>
        </w:rPr>
      </w:pPr>
    </w:p>
    <w:p w14:paraId="7ACA0172">
      <w:pPr>
        <w:keepNext w:val="0"/>
        <w:keepLines w:val="0"/>
        <w:pageBreakBefore w:val="0"/>
        <w:widowControl w:val="0"/>
        <w:kinsoku/>
        <w:wordWrap w:val="0"/>
        <w:overflowPunct/>
        <w:topLinePunct w:val="0"/>
        <w:autoSpaceDE/>
        <w:autoSpaceDN/>
        <w:bidi w:val="0"/>
        <w:adjustRightInd w:val="0"/>
        <w:snapToGrid w:val="0"/>
        <w:spacing w:line="700" w:lineRule="exact"/>
        <w:textAlignment w:val="auto"/>
        <w:rPr>
          <w:rFonts w:hint="eastAsia" w:ascii="宋体" w:hAnsi="宋体" w:eastAsia="宋体" w:cs="宋体"/>
          <w:color w:val="000000" w:themeColor="text1"/>
          <w:sz w:val="24"/>
          <w:szCs w:val="24"/>
          <w:highlight w:val="none"/>
          <w14:textFill>
            <w14:solidFill>
              <w14:schemeClr w14:val="tx1"/>
            </w14:solidFill>
          </w14:textFill>
        </w:rPr>
        <w:sectPr>
          <w:pgSz w:w="11906" w:h="16838"/>
          <w:pgMar w:top="1304" w:right="1644" w:bottom="1304" w:left="1701" w:header="851" w:footer="992" w:gutter="0"/>
          <w:cols w:space="0" w:num="1"/>
          <w:rtlGutter w:val="0"/>
          <w:docGrid w:type="lines" w:linePitch="312" w:charSpace="0"/>
        </w:sectPr>
      </w:pPr>
    </w:p>
    <w:p w14:paraId="7242EB53">
      <w:pPr>
        <w:keepNext w:val="0"/>
        <w:keepLines w:val="0"/>
        <w:pageBreakBefore w:val="0"/>
        <w:widowControl w:val="0"/>
        <w:kinsoku/>
        <w:wordWrap w:val="0"/>
        <w:overflowPunct/>
        <w:topLinePunct w:val="0"/>
        <w:autoSpaceDE/>
        <w:autoSpaceDN/>
        <w:bidi w:val="0"/>
        <w:adjustRightInd w:val="0"/>
        <w:snapToGrid w:val="0"/>
        <w:spacing w:line="700" w:lineRule="exac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承包人：山西潞安工程有限公司      法定代表人：</w:t>
      </w:r>
      <w:r>
        <w:rPr>
          <w:rFonts w:hint="eastAsia" w:ascii="宋体" w:hAnsi="宋体" w:eastAsia="宋体" w:cs="宋体"/>
          <w:color w:val="000000" w:themeColor="text1"/>
          <w:sz w:val="24"/>
          <w:szCs w:val="24"/>
          <w:highlight w:val="none"/>
          <w:lang w:val="en-US"/>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 xml:space="preserve">              </w:t>
      </w:r>
    </w:p>
    <w:p w14:paraId="7BF793CC">
      <w:pPr>
        <w:keepNext w:val="0"/>
        <w:keepLines w:val="0"/>
        <w:pageBreakBefore w:val="0"/>
        <w:widowControl w:val="0"/>
        <w:kinsoku/>
        <w:wordWrap w:val="0"/>
        <w:overflowPunct/>
        <w:topLinePunct w:val="0"/>
        <w:autoSpaceDE/>
        <w:autoSpaceDN/>
        <w:bidi w:val="0"/>
        <w:adjustRightInd w:val="0"/>
        <w:snapToGrid w:val="0"/>
        <w:spacing w:line="700" w:lineRule="exac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委托代理人：</w:t>
      </w:r>
    </w:p>
    <w:p w14:paraId="023A0A6A">
      <w:pPr>
        <w:keepNext w:val="0"/>
        <w:keepLines w:val="0"/>
        <w:pageBreakBefore w:val="0"/>
        <w:widowControl w:val="0"/>
        <w:kinsoku/>
        <w:wordWrap w:val="0"/>
        <w:overflowPunct/>
        <w:topLinePunct w:val="0"/>
        <w:autoSpaceDE/>
        <w:autoSpaceDN/>
        <w:bidi w:val="0"/>
        <w:adjustRightInd w:val="0"/>
        <w:snapToGrid w:val="0"/>
        <w:spacing w:line="700" w:lineRule="exac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经</w:t>
      </w:r>
      <w:r>
        <w:rPr>
          <w:rFonts w:hint="eastAsia" w:ascii="宋体" w:hAnsi="宋体" w:eastAsia="宋体" w:cs="宋体"/>
          <w:color w:val="000000" w:themeColor="text1"/>
          <w:sz w:val="24"/>
          <w:szCs w:val="24"/>
          <w:highlight w:val="non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办</w:t>
      </w:r>
      <w:r>
        <w:rPr>
          <w:rFonts w:hint="eastAsia" w:ascii="宋体" w:hAnsi="宋体" w:eastAsia="宋体" w:cs="宋体"/>
          <w:color w:val="000000" w:themeColor="text1"/>
          <w:sz w:val="24"/>
          <w:szCs w:val="24"/>
          <w:highlight w:val="non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 xml:space="preserve">人：                      </w:t>
      </w:r>
    </w:p>
    <w:p w14:paraId="329DE062">
      <w:pPr>
        <w:keepNext w:val="0"/>
        <w:keepLines w:val="0"/>
        <w:pageBreakBefore w:val="0"/>
        <w:widowControl w:val="0"/>
        <w:kinsoku/>
        <w:wordWrap w:val="0"/>
        <w:overflowPunct/>
        <w:topLinePunct w:val="0"/>
        <w:autoSpaceDE/>
        <w:autoSpaceDN/>
        <w:bidi w:val="0"/>
        <w:adjustRightInd w:val="0"/>
        <w:snapToGrid w:val="0"/>
        <w:spacing w:line="700" w:lineRule="exact"/>
        <w:textAlignment w:val="auto"/>
        <w:rPr>
          <w:rFonts w:hint="eastAsia" w:ascii="宋体" w:hAnsi="宋体" w:eastAsia="宋体" w:cs="宋体"/>
          <w:color w:val="000000" w:themeColor="text1"/>
          <w:sz w:val="24"/>
          <w:szCs w:val="24"/>
          <w:highlight w:val="none"/>
          <w:u w:val="singl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 xml:space="preserve">电 </w:t>
      </w:r>
      <w:r>
        <w:rPr>
          <w:rFonts w:hint="eastAsia" w:ascii="宋体" w:hAnsi="宋体" w:eastAsia="宋体" w:cs="宋体"/>
          <w:color w:val="000000" w:themeColor="text1"/>
          <w:sz w:val="24"/>
          <w:szCs w:val="24"/>
          <w:highlight w:val="non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 xml:space="preserve"> 话：</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0355—5945905</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 xml:space="preserve">      </w:t>
      </w:r>
    </w:p>
    <w:p w14:paraId="5656A3E6">
      <w:pPr>
        <w:keepNext w:val="0"/>
        <w:keepLines w:val="0"/>
        <w:pageBreakBefore w:val="0"/>
        <w:widowControl w:val="0"/>
        <w:kinsoku/>
        <w:wordWrap w:val="0"/>
        <w:overflowPunct/>
        <w:topLinePunct w:val="0"/>
        <w:autoSpaceDE/>
        <w:autoSpaceDN/>
        <w:bidi w:val="0"/>
        <w:adjustRightInd w:val="0"/>
        <w:snapToGrid w:val="0"/>
        <w:spacing w:line="700" w:lineRule="exact"/>
        <w:textAlignment w:val="auto"/>
        <w:rPr>
          <w:rFonts w:hint="eastAsia" w:ascii="宋体" w:hAnsi="宋体" w:eastAsia="宋体" w:cs="宋体"/>
          <w:color w:val="000000" w:themeColor="text1"/>
          <w:sz w:val="24"/>
          <w:szCs w:val="24"/>
          <w:highlight w:val="none"/>
          <w:u w:val="singl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 xml:space="preserve">传 </w:t>
      </w:r>
      <w:r>
        <w:rPr>
          <w:rFonts w:hint="eastAsia" w:ascii="宋体" w:hAnsi="宋体" w:eastAsia="宋体" w:cs="宋体"/>
          <w:color w:val="000000" w:themeColor="text1"/>
          <w:sz w:val="24"/>
          <w:szCs w:val="24"/>
          <w:highlight w:val="non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 xml:space="preserve"> 真：</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 xml:space="preserve">     电 </w:t>
      </w:r>
      <w:r>
        <w:rPr>
          <w:rFonts w:hint="eastAsia" w:ascii="宋体" w:hAnsi="宋体" w:eastAsia="宋体" w:cs="宋体"/>
          <w:color w:val="000000" w:themeColor="text1"/>
          <w:sz w:val="24"/>
          <w:szCs w:val="24"/>
          <w:highlight w:val="non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 xml:space="preserve"> 邮：</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 xml:space="preserve">     地 </w:t>
      </w:r>
      <w:r>
        <w:rPr>
          <w:rFonts w:hint="eastAsia" w:ascii="宋体" w:hAnsi="宋体" w:eastAsia="宋体" w:cs="宋体"/>
          <w:color w:val="000000" w:themeColor="text1"/>
          <w:sz w:val="24"/>
          <w:szCs w:val="24"/>
          <w:highlight w:val="non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 xml:space="preserve"> 址：</w:t>
      </w:r>
      <w:r>
        <w:rPr>
          <w:rFonts w:hint="eastAsia" w:ascii="宋体" w:hAnsi="宋体" w:eastAsia="宋体" w:cs="宋体"/>
          <w:color w:val="000000" w:themeColor="text1"/>
          <w:sz w:val="24"/>
          <w:szCs w:val="24"/>
          <w:highlight w:val="none"/>
          <w:u w:val="single"/>
          <w14:textFill>
            <w14:solidFill>
              <w14:schemeClr w14:val="tx1"/>
            </w14:solidFill>
          </w14:textFill>
        </w:rPr>
        <w:t>山西省长治市屯留</w:t>
      </w:r>
    </w:p>
    <w:p w14:paraId="44513397">
      <w:pPr>
        <w:keepNext w:val="0"/>
        <w:keepLines w:val="0"/>
        <w:pageBreakBefore w:val="0"/>
        <w:widowControl w:val="0"/>
        <w:kinsoku/>
        <w:wordWrap w:val="0"/>
        <w:overflowPunct/>
        <w:topLinePunct w:val="0"/>
        <w:autoSpaceDE/>
        <w:autoSpaceDN/>
        <w:bidi w:val="0"/>
        <w:adjustRightInd w:val="0"/>
        <w:snapToGrid w:val="0"/>
        <w:spacing w:line="700" w:lineRule="exact"/>
        <w:textAlignment w:val="auto"/>
        <w:rPr>
          <w:rFonts w:hint="eastAsia" w:ascii="宋体" w:hAnsi="宋体" w:eastAsia="宋体" w:cs="宋体"/>
          <w:color w:val="000000" w:themeColor="text1"/>
          <w:sz w:val="24"/>
          <w:szCs w:val="24"/>
          <w:highlight w:val="none"/>
          <w:u w:val="single"/>
          <w14:textFill>
            <w14:solidFill>
              <w14:schemeClr w14:val="tx1"/>
            </w14:solidFill>
          </w14:textFill>
        </w:rPr>
      </w:pPr>
      <w:r>
        <w:rPr>
          <w:rFonts w:hint="eastAsia" w:ascii="宋体" w:hAnsi="宋体" w:eastAsia="宋体" w:cs="宋体"/>
          <w:color w:val="000000" w:themeColor="text1"/>
          <w:sz w:val="24"/>
          <w:szCs w:val="24"/>
          <w:highlight w:val="none"/>
          <w:u w:val="single"/>
          <w:lang w:eastAsia="zh-CN"/>
          <w14:textFill>
            <w14:solidFill>
              <w14:schemeClr w14:val="tx1"/>
            </w14:solidFill>
          </w14:textFill>
        </w:rPr>
        <w:t>区</w:t>
      </w:r>
      <w:r>
        <w:rPr>
          <w:rFonts w:hint="eastAsia" w:ascii="宋体" w:hAnsi="宋体" w:eastAsia="宋体" w:cs="宋体"/>
          <w:color w:val="000000" w:themeColor="text1"/>
          <w:sz w:val="24"/>
          <w:szCs w:val="24"/>
          <w:highlight w:val="none"/>
          <w:u w:val="single"/>
          <w14:textFill>
            <w14:solidFill>
              <w14:schemeClr w14:val="tx1"/>
            </w14:solidFill>
          </w14:textFill>
        </w:rPr>
        <w:t>渔泽镇北渔泽</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村西</w:t>
      </w:r>
      <w:r>
        <w:rPr>
          <w:rFonts w:hint="eastAsia" w:ascii="宋体" w:hAnsi="宋体" w:eastAsia="宋体" w:cs="宋体"/>
          <w:color w:val="000000" w:themeColor="text1"/>
          <w:sz w:val="24"/>
          <w:szCs w:val="24"/>
          <w:highlight w:val="none"/>
          <w14:textFill>
            <w14:solidFill>
              <w14:schemeClr w14:val="tx1"/>
            </w14:solidFill>
          </w14:textFill>
        </w:rPr>
        <w:t xml:space="preserve"> </w:t>
      </w:r>
    </w:p>
    <w:p w14:paraId="717760A4">
      <w:pPr>
        <w:keepNext w:val="0"/>
        <w:keepLines w:val="0"/>
        <w:pageBreakBefore w:val="0"/>
        <w:widowControl w:val="0"/>
        <w:kinsoku/>
        <w:wordWrap w:val="0"/>
        <w:overflowPunct/>
        <w:topLinePunct w:val="0"/>
        <w:autoSpaceDE/>
        <w:autoSpaceDN/>
        <w:bidi w:val="0"/>
        <w:adjustRightInd w:val="0"/>
        <w:snapToGrid w:val="0"/>
        <w:spacing w:line="700" w:lineRule="exact"/>
        <w:textAlignment w:val="auto"/>
        <w:rPr>
          <w:rFonts w:hint="eastAsia" w:ascii="宋体" w:hAnsi="宋体" w:eastAsia="宋体" w:cs="宋体"/>
          <w:color w:val="000000" w:themeColor="text1"/>
          <w:sz w:val="24"/>
          <w:szCs w:val="24"/>
          <w:highlight w:val="none"/>
          <w:u w:val="singl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 xml:space="preserve">邮 </w:t>
      </w:r>
      <w:r>
        <w:rPr>
          <w:rFonts w:hint="eastAsia" w:ascii="宋体" w:hAnsi="宋体" w:eastAsia="宋体" w:cs="宋体"/>
          <w:color w:val="000000" w:themeColor="text1"/>
          <w:sz w:val="24"/>
          <w:szCs w:val="24"/>
          <w:highlight w:val="non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 xml:space="preserve"> 编</w:t>
      </w:r>
      <w:r>
        <w:rPr>
          <w:rFonts w:hint="eastAsia" w:ascii="宋体" w:hAnsi="宋体" w:eastAsia="宋体" w:cs="宋体"/>
          <w:color w:val="000000" w:themeColor="text1"/>
          <w:sz w:val="24"/>
          <w:szCs w:val="24"/>
          <w:highlight w:val="none"/>
          <w:u w:val="none"/>
          <w14:textFill>
            <w14:solidFill>
              <w14:schemeClr w14:val="tx1"/>
            </w14:solidFill>
          </w14:textFill>
        </w:rPr>
        <w:t>：</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046</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102</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p>
    <w:p w14:paraId="2DE4F6B8">
      <w:pPr>
        <w:keepNext w:val="0"/>
        <w:keepLines w:val="0"/>
        <w:pageBreakBefore w:val="0"/>
        <w:widowControl w:val="0"/>
        <w:kinsoku/>
        <w:wordWrap w:val="0"/>
        <w:overflowPunct/>
        <w:topLinePunct w:val="0"/>
        <w:autoSpaceDE/>
        <w:autoSpaceDN/>
        <w:bidi w:val="0"/>
        <w:adjustRightInd w:val="0"/>
        <w:snapToGrid w:val="0"/>
        <w:spacing w:line="700" w:lineRule="exac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cs="宋体"/>
          <w:color w:val="000000" w:themeColor="text1"/>
          <w:sz w:val="24"/>
          <w:szCs w:val="24"/>
          <w:highlight w:val="none"/>
          <w:lang w:eastAsia="zh-CN"/>
          <w14:textFill>
            <w14:solidFill>
              <w14:schemeClr w14:val="tx1"/>
            </w14:solidFill>
          </w14:textFill>
        </w:rPr>
        <w:t>分包人</w:t>
      </w:r>
      <w:r>
        <w:rPr>
          <w:rFonts w:hint="eastAsia" w:ascii="宋体" w:hAnsi="宋体" w:eastAsia="宋体" w:cs="宋体"/>
          <w:color w:val="000000" w:themeColor="text1"/>
          <w:sz w:val="24"/>
          <w:szCs w:val="24"/>
          <w:highlight w:val="none"/>
          <w14:textFill>
            <w14:solidFill>
              <w14:schemeClr w14:val="tx1"/>
            </w14:solidFill>
          </w14:textFill>
        </w:rPr>
        <w:t>：</w:t>
      </w:r>
      <w:r>
        <w:rPr>
          <w:rFonts w:hint="eastAsia" w:ascii="宋体" w:hAnsi="宋体" w:cs="宋体"/>
          <w:color w:val="000000" w:themeColor="text1"/>
          <w:w w:val="100"/>
          <w:sz w:val="24"/>
          <w:szCs w:val="24"/>
          <w:highlight w:val="none"/>
          <w:lang w:eastAsia="zh-CN"/>
          <w14:textFill>
            <w14:solidFill>
              <w14:schemeClr w14:val="tx1"/>
            </w14:solidFill>
          </w14:textFill>
        </w:rPr>
        <w:t>XXXX</w:t>
      </w:r>
      <w:r>
        <w:rPr>
          <w:rFonts w:hint="eastAsia" w:ascii="宋体" w:hAnsi="宋体" w:eastAsia="宋体" w:cs="宋体"/>
          <w:color w:val="000000" w:themeColor="text1"/>
          <w:w w:val="100"/>
          <w:sz w:val="24"/>
          <w:szCs w:val="24"/>
          <w:highlight w:val="none"/>
          <w14:textFill>
            <w14:solidFill>
              <w14:schemeClr w14:val="tx1"/>
            </w14:solidFill>
          </w14:textFill>
        </w:rPr>
        <w:t xml:space="preserve"> </w:t>
      </w:r>
    </w:p>
    <w:p w14:paraId="68BE6207">
      <w:pPr>
        <w:keepNext w:val="0"/>
        <w:keepLines w:val="0"/>
        <w:pageBreakBefore w:val="0"/>
        <w:widowControl w:val="0"/>
        <w:kinsoku/>
        <w:wordWrap w:val="0"/>
        <w:overflowPunct/>
        <w:topLinePunct w:val="0"/>
        <w:autoSpaceDE/>
        <w:autoSpaceDN/>
        <w:bidi w:val="0"/>
        <w:adjustRightInd w:val="0"/>
        <w:snapToGrid w:val="0"/>
        <w:spacing w:line="700" w:lineRule="exac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法定代表人：</w:t>
      </w:r>
      <w:r>
        <w:rPr>
          <w:rFonts w:hint="eastAsia" w:ascii="宋体" w:hAnsi="宋体" w:eastAsia="宋体" w:cs="宋体"/>
          <w:color w:val="000000" w:themeColor="text1"/>
          <w:sz w:val="24"/>
          <w:szCs w:val="24"/>
          <w:highlight w:val="none"/>
          <w:lang w:val="en-US"/>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 xml:space="preserve">              </w:t>
      </w:r>
    </w:p>
    <w:p w14:paraId="29F31556">
      <w:pPr>
        <w:keepNext w:val="0"/>
        <w:keepLines w:val="0"/>
        <w:pageBreakBefore w:val="0"/>
        <w:widowControl w:val="0"/>
        <w:kinsoku/>
        <w:wordWrap w:val="0"/>
        <w:overflowPunct/>
        <w:topLinePunct w:val="0"/>
        <w:autoSpaceDE/>
        <w:autoSpaceDN/>
        <w:bidi w:val="0"/>
        <w:adjustRightInd w:val="0"/>
        <w:snapToGrid w:val="0"/>
        <w:spacing w:line="700" w:lineRule="exac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委托代理人：</w:t>
      </w:r>
    </w:p>
    <w:p w14:paraId="764A8F8B">
      <w:pPr>
        <w:keepNext w:val="0"/>
        <w:keepLines w:val="0"/>
        <w:pageBreakBefore w:val="0"/>
        <w:widowControl w:val="0"/>
        <w:kinsoku/>
        <w:wordWrap w:val="0"/>
        <w:overflowPunct/>
        <w:topLinePunct w:val="0"/>
        <w:autoSpaceDE/>
        <w:autoSpaceDN/>
        <w:bidi w:val="0"/>
        <w:adjustRightInd w:val="0"/>
        <w:snapToGrid w:val="0"/>
        <w:spacing w:line="700" w:lineRule="exac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经</w:t>
      </w:r>
      <w:r>
        <w:rPr>
          <w:rFonts w:hint="eastAsia" w:ascii="宋体" w:hAnsi="宋体" w:eastAsia="宋体" w:cs="宋体"/>
          <w:color w:val="000000" w:themeColor="text1"/>
          <w:sz w:val="24"/>
          <w:szCs w:val="24"/>
          <w:highlight w:val="non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办</w:t>
      </w:r>
      <w:r>
        <w:rPr>
          <w:rFonts w:hint="eastAsia" w:ascii="宋体" w:hAnsi="宋体" w:eastAsia="宋体" w:cs="宋体"/>
          <w:color w:val="000000" w:themeColor="text1"/>
          <w:sz w:val="24"/>
          <w:szCs w:val="24"/>
          <w:highlight w:val="non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 xml:space="preserve">人：                      </w:t>
      </w:r>
    </w:p>
    <w:p w14:paraId="0423FDDA">
      <w:pPr>
        <w:keepNext w:val="0"/>
        <w:keepLines w:val="0"/>
        <w:pageBreakBefore w:val="0"/>
        <w:widowControl w:val="0"/>
        <w:kinsoku/>
        <w:wordWrap w:val="0"/>
        <w:overflowPunct/>
        <w:topLinePunct w:val="0"/>
        <w:autoSpaceDE/>
        <w:autoSpaceDN/>
        <w:bidi w:val="0"/>
        <w:adjustRightInd w:val="0"/>
        <w:snapToGrid w:val="0"/>
        <w:spacing w:line="700" w:lineRule="exact"/>
        <w:textAlignment w:val="auto"/>
        <w:rPr>
          <w:rFonts w:hint="eastAsia" w:ascii="宋体" w:hAnsi="宋体" w:eastAsia="宋体" w:cs="宋体"/>
          <w:color w:val="000000" w:themeColor="text1"/>
          <w:sz w:val="24"/>
          <w:szCs w:val="24"/>
          <w:highlight w:val="none"/>
          <w:u w:val="singl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 xml:space="preserve">电 </w:t>
      </w:r>
      <w:r>
        <w:rPr>
          <w:rFonts w:hint="eastAsia" w:ascii="宋体" w:hAnsi="宋体" w:eastAsia="宋体" w:cs="宋体"/>
          <w:color w:val="000000" w:themeColor="text1"/>
          <w:sz w:val="24"/>
          <w:szCs w:val="24"/>
          <w:highlight w:val="non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 xml:space="preserve"> 话：</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cs="宋体"/>
          <w:color w:val="000000" w:themeColor="text1"/>
          <w:sz w:val="24"/>
          <w:highlight w:val="none"/>
          <w:u w:val="single"/>
          <w:lang w:val="en-US" w:eastAsia="zh-CN"/>
          <w14:textFill>
            <w14:solidFill>
              <w14:schemeClr w14:val="tx1"/>
            </w14:solidFill>
          </w14:textFill>
        </w:rPr>
        <w:t>XXXX</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 xml:space="preserve">      </w:t>
      </w:r>
    </w:p>
    <w:p w14:paraId="5DEB37AA">
      <w:pPr>
        <w:keepNext w:val="0"/>
        <w:keepLines w:val="0"/>
        <w:pageBreakBefore w:val="0"/>
        <w:widowControl w:val="0"/>
        <w:kinsoku/>
        <w:wordWrap w:val="0"/>
        <w:overflowPunct/>
        <w:topLinePunct w:val="0"/>
        <w:autoSpaceDE/>
        <w:autoSpaceDN/>
        <w:bidi w:val="0"/>
        <w:adjustRightInd w:val="0"/>
        <w:snapToGrid w:val="0"/>
        <w:spacing w:line="700" w:lineRule="exact"/>
        <w:textAlignment w:val="auto"/>
        <w:rPr>
          <w:rFonts w:hint="eastAsia" w:ascii="宋体" w:hAnsi="宋体" w:eastAsia="宋体" w:cs="宋体"/>
          <w:color w:val="000000" w:themeColor="text1"/>
          <w:sz w:val="24"/>
          <w:szCs w:val="24"/>
          <w:highlight w:val="none"/>
          <w:u w:val="singl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 xml:space="preserve">传 </w:t>
      </w:r>
      <w:r>
        <w:rPr>
          <w:rFonts w:hint="eastAsia" w:ascii="宋体" w:hAnsi="宋体" w:eastAsia="宋体" w:cs="宋体"/>
          <w:color w:val="000000" w:themeColor="text1"/>
          <w:sz w:val="24"/>
          <w:szCs w:val="24"/>
          <w:highlight w:val="non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 xml:space="preserve"> 真：</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 xml:space="preserve">     电 </w:t>
      </w:r>
      <w:r>
        <w:rPr>
          <w:rFonts w:hint="eastAsia" w:ascii="宋体" w:hAnsi="宋体" w:eastAsia="宋体" w:cs="宋体"/>
          <w:color w:val="000000" w:themeColor="text1"/>
          <w:sz w:val="24"/>
          <w:szCs w:val="24"/>
          <w:highlight w:val="non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 xml:space="preserve"> 邮：</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 xml:space="preserve">     地 </w:t>
      </w:r>
      <w:r>
        <w:rPr>
          <w:rFonts w:hint="eastAsia" w:ascii="宋体" w:hAnsi="宋体" w:eastAsia="宋体" w:cs="宋体"/>
          <w:color w:val="000000" w:themeColor="text1"/>
          <w:sz w:val="24"/>
          <w:szCs w:val="24"/>
          <w:highlight w:val="non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 xml:space="preserve"> 址：</w:t>
      </w:r>
      <w:r>
        <w:rPr>
          <w:rFonts w:hint="eastAsia" w:ascii="宋体" w:hAnsi="宋体" w:cs="宋体"/>
          <w:i w:val="0"/>
          <w:iCs w:val="0"/>
          <w:color w:val="000000" w:themeColor="text1"/>
          <w:sz w:val="24"/>
          <w:highlight w:val="none"/>
          <w:u w:val="single"/>
          <w:lang w:eastAsia="zh-CN"/>
          <w14:textFill>
            <w14:solidFill>
              <w14:schemeClr w14:val="tx1"/>
            </w14:solidFill>
          </w14:textFill>
        </w:rPr>
        <w:t>XXXX</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p>
    <w:p w14:paraId="42418B31">
      <w:pPr>
        <w:keepNext w:val="0"/>
        <w:keepLines w:val="0"/>
        <w:pageBreakBefore w:val="0"/>
        <w:widowControl w:val="0"/>
        <w:kinsoku/>
        <w:wordWrap w:val="0"/>
        <w:overflowPunct/>
        <w:topLinePunct w:val="0"/>
        <w:autoSpaceDE/>
        <w:autoSpaceDN/>
        <w:bidi w:val="0"/>
        <w:adjustRightInd w:val="0"/>
        <w:snapToGrid w:val="0"/>
        <w:spacing w:line="700" w:lineRule="exact"/>
        <w:ind w:left="5400" w:hanging="5400" w:hangingChars="2250"/>
        <w:textAlignment w:val="auto"/>
        <w:rPr>
          <w:rFonts w:hint="eastAsia" w:ascii="宋体" w:hAnsi="宋体" w:eastAsia="宋体" w:cs="宋体"/>
          <w:color w:val="000000" w:themeColor="text1"/>
          <w:sz w:val="24"/>
          <w:szCs w:val="24"/>
          <w:highlight w:val="none"/>
          <w14:textFill>
            <w14:solidFill>
              <w14:schemeClr w14:val="tx1"/>
            </w14:solidFill>
          </w14:textFill>
        </w:rPr>
        <w:sectPr>
          <w:type w:val="continuous"/>
          <w:pgSz w:w="11906" w:h="16838"/>
          <w:pgMar w:top="1304" w:right="1644" w:bottom="1304" w:left="1701" w:header="851" w:footer="992" w:gutter="0"/>
          <w:cols w:equalWidth="0" w:num="2">
            <w:col w:w="4068" w:space="425"/>
            <w:col w:w="4068"/>
          </w:cols>
          <w:rtlGutter w:val="0"/>
          <w:docGrid w:type="lines" w:linePitch="312" w:charSpace="0"/>
        </w:sectPr>
      </w:pPr>
      <w:r>
        <w:rPr>
          <w:rFonts w:hint="eastAsia" w:ascii="宋体" w:hAnsi="宋体" w:eastAsia="宋体" w:cs="宋体"/>
          <w:color w:val="000000" w:themeColor="text1"/>
          <w:sz w:val="24"/>
          <w:szCs w:val="24"/>
          <w:highlight w:val="none"/>
          <w14:textFill>
            <w14:solidFill>
              <w14:schemeClr w14:val="tx1"/>
            </w14:solidFill>
          </w14:textFill>
        </w:rPr>
        <w:t xml:space="preserve">邮 </w:t>
      </w:r>
      <w:r>
        <w:rPr>
          <w:rFonts w:hint="eastAsia" w:ascii="宋体" w:hAnsi="宋体" w:eastAsia="宋体" w:cs="宋体"/>
          <w:color w:val="000000" w:themeColor="text1"/>
          <w:sz w:val="24"/>
          <w:szCs w:val="24"/>
          <w:highlight w:val="non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 xml:space="preserve"> 编</w:t>
      </w:r>
      <w:r>
        <w:rPr>
          <w:rFonts w:hint="eastAsia" w:ascii="宋体" w:hAnsi="宋体" w:eastAsia="宋体" w:cs="宋体"/>
          <w:color w:val="000000" w:themeColor="text1"/>
          <w:sz w:val="24"/>
          <w:szCs w:val="24"/>
          <w:highlight w:val="none"/>
          <w:u w:val="none"/>
          <w14:textFill>
            <w14:solidFill>
              <w14:schemeClr w14:val="tx1"/>
            </w14:solidFill>
          </w14:textFill>
        </w:rPr>
        <w:t>：</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highlight w:val="none"/>
          <w:u w:val="single"/>
          <w:lang w:val="en-US" w:eastAsia="zh-CN"/>
          <w14:textFill>
            <w14:solidFill>
              <w14:schemeClr w14:val="tx1"/>
            </w14:solidFill>
          </w14:textFill>
        </w:rPr>
        <w:t>XXXX</w:t>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 xml:space="preserve"> </w:t>
      </w:r>
    </w:p>
    <w:p w14:paraId="42D2104C">
      <w:pPr>
        <w:keepNext w:val="0"/>
        <w:keepLines w:val="0"/>
        <w:pageBreakBefore w:val="0"/>
        <w:widowControl w:val="0"/>
        <w:kinsoku/>
        <w:wordWrap w:val="0"/>
        <w:overflowPunct/>
        <w:topLinePunct w:val="0"/>
        <w:autoSpaceDE/>
        <w:autoSpaceDN/>
        <w:bidi w:val="0"/>
        <w:adjustRightInd w:val="0"/>
        <w:snapToGrid w:val="0"/>
        <w:spacing w:line="700" w:lineRule="exact"/>
        <w:ind w:left="5400" w:hanging="5400" w:hangingChars="2250"/>
        <w:textAlignment w:val="auto"/>
        <w:rPr>
          <w:rFonts w:hint="eastAsia" w:ascii="宋体" w:hAnsi="宋体" w:eastAsia="宋体" w:cs="宋体"/>
          <w:color w:val="000000" w:themeColor="text1"/>
          <w:sz w:val="24"/>
          <w:szCs w:val="24"/>
          <w:highlight w:val="none"/>
          <w14:textFill>
            <w14:solidFill>
              <w14:schemeClr w14:val="tx1"/>
            </w14:solidFill>
          </w14:textFill>
        </w:rPr>
        <w:sectPr>
          <w:type w:val="continuous"/>
          <w:pgSz w:w="11906" w:h="16838"/>
          <w:pgMar w:top="1304" w:right="1644" w:bottom="1304" w:left="1701" w:header="851" w:footer="992" w:gutter="0"/>
          <w:cols w:equalWidth="0" w:num="2">
            <w:col w:w="4068" w:space="425"/>
            <w:col w:w="4068"/>
          </w:cols>
          <w:rtlGutter w:val="0"/>
          <w:docGrid w:type="lines" w:linePitch="312" w:charSpace="0"/>
        </w:sectPr>
      </w:pPr>
      <w:r>
        <w:rPr>
          <w:rFonts w:hint="eastAsia" w:ascii="宋体" w:hAnsi="宋体" w:eastAsia="宋体" w:cs="宋体"/>
          <w:color w:val="000000" w:themeColor="text1"/>
          <w:sz w:val="24"/>
          <w:szCs w:val="24"/>
          <w:highlight w:val="none"/>
          <w14:textFill>
            <w14:solidFill>
              <w14:schemeClr w14:val="tx1"/>
            </w14:solidFill>
          </w14:textFill>
        </w:rPr>
        <w:t xml:space="preserve"> </w:t>
      </w:r>
    </w:p>
    <w:p w14:paraId="6549AC78">
      <w:pPr>
        <w:pageBreakBefore w:val="0"/>
        <w:widowControl w:val="0"/>
        <w:kinsoku/>
        <w:overflowPunct/>
        <w:topLinePunct w:val="0"/>
        <w:autoSpaceDE/>
        <w:autoSpaceDN/>
        <w:bidi w:val="0"/>
        <w:spacing w:line="500" w:lineRule="exact"/>
        <w:jc w:val="center"/>
        <w:textAlignment w:val="auto"/>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第二部分 通用合同条款</w:t>
      </w:r>
    </w:p>
    <w:p w14:paraId="04828C84">
      <w:pPr>
        <w:keepNext w:val="0"/>
        <w:keepLines w:val="0"/>
        <w:pageBreakBefore w:val="0"/>
        <w:widowControl w:val="0"/>
        <w:kinsoku/>
        <w:wordWrap w:val="0"/>
        <w:overflowPunct/>
        <w:topLinePunct w:val="0"/>
        <w:autoSpaceDE/>
        <w:autoSpaceDN/>
        <w:bidi w:val="0"/>
        <w:adjustRightInd w:val="0"/>
        <w:snapToGrid w:val="0"/>
        <w:spacing w:line="500" w:lineRule="exact"/>
        <w:ind w:firstLine="360" w:firstLineChars="15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本合同</w:t>
      </w:r>
      <w:r>
        <w:rPr>
          <w:rFonts w:hint="eastAsia" w:ascii="宋体" w:hAnsi="宋体" w:eastAsia="宋体" w:cs="宋体"/>
          <w:color w:val="000000" w:themeColor="text1"/>
          <w:sz w:val="24"/>
          <w:szCs w:val="24"/>
          <w:highlight w:val="none"/>
          <w:lang w:val="en-US" w:eastAsia="zh-CN"/>
          <w14:textFill>
            <w14:solidFill>
              <w14:schemeClr w14:val="tx1"/>
            </w14:solidFill>
          </w14:textFill>
        </w:rPr>
        <w:t>参照</w:t>
      </w:r>
      <w:r>
        <w:rPr>
          <w:rFonts w:hint="eastAsia" w:ascii="宋体" w:hAnsi="宋体" w:eastAsia="宋体" w:cs="宋体"/>
          <w:color w:val="000000" w:themeColor="text1"/>
          <w:sz w:val="24"/>
          <w:szCs w:val="24"/>
          <w:highlight w:val="none"/>
          <w14:textFill>
            <w14:solidFill>
              <w14:schemeClr w14:val="tx1"/>
            </w14:solidFill>
          </w14:textFill>
        </w:rPr>
        <w:t>执行住房和城乡建设部（建市施函[2014]74号）《建设工程施工劳务分包合同（示范文本）》的通用合同条款。</w:t>
      </w:r>
    </w:p>
    <w:p w14:paraId="454D5EE3">
      <w:pPr>
        <w:pageBreakBefore w:val="0"/>
        <w:widowControl w:val="0"/>
        <w:kinsoku/>
        <w:wordWrap w:val="0"/>
        <w:overflowPunct/>
        <w:topLinePunct w:val="0"/>
        <w:autoSpaceDE/>
        <w:autoSpaceDN/>
        <w:bidi w:val="0"/>
        <w:adjustRightInd w:val="0"/>
        <w:snapToGrid w:val="0"/>
        <w:spacing w:line="500" w:lineRule="exact"/>
        <w:jc w:val="center"/>
        <w:textAlignment w:val="auto"/>
        <w:rPr>
          <w:rFonts w:hint="eastAsia" w:ascii="宋体" w:hAnsi="宋体" w:eastAsia="宋体" w:cs="宋体"/>
          <w:b/>
          <w:bCs/>
          <w:color w:val="000000" w:themeColor="text1"/>
          <w:kern w:val="44"/>
          <w:sz w:val="24"/>
          <w:szCs w:val="24"/>
          <w:highlight w:val="none"/>
          <w14:textFill>
            <w14:solidFill>
              <w14:schemeClr w14:val="tx1"/>
            </w14:solidFill>
          </w14:textFill>
        </w:rPr>
      </w:pPr>
      <w:r>
        <w:rPr>
          <w:rFonts w:hint="eastAsia" w:ascii="宋体" w:hAnsi="宋体" w:eastAsia="宋体" w:cs="宋体"/>
          <w:b/>
          <w:bCs/>
          <w:color w:val="000000" w:themeColor="text1"/>
          <w:kern w:val="44"/>
          <w:sz w:val="24"/>
          <w:szCs w:val="24"/>
          <w:highlight w:val="none"/>
          <w14:textFill>
            <w14:solidFill>
              <w14:schemeClr w14:val="tx1"/>
            </w14:solidFill>
          </w14:textFill>
        </w:rPr>
        <w:t>第三部分  专用合同条款</w:t>
      </w:r>
    </w:p>
    <w:p w14:paraId="0FCBD59C">
      <w:pPr>
        <w:keepNext/>
        <w:keepLines/>
        <w:pageBreakBefore w:val="0"/>
        <w:widowControl w:val="0"/>
        <w:kinsoku/>
        <w:wordWrap/>
        <w:overflowPunct/>
        <w:topLinePunct w:val="0"/>
        <w:autoSpaceDE/>
        <w:autoSpaceDN/>
        <w:bidi w:val="0"/>
        <w:adjustRightInd/>
        <w:snapToGrid w:val="0"/>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38" w:name="_Toc389602891"/>
      <w:bookmarkStart w:id="39" w:name="_Toc384137617"/>
      <w:bookmarkStart w:id="40" w:name="_Toc389663548"/>
      <w:bookmarkStart w:id="41" w:name="_Toc383940995"/>
      <w:bookmarkStart w:id="42" w:name="_Toc384026469"/>
      <w:bookmarkStart w:id="43" w:name="_Toc384054024"/>
      <w:r>
        <w:rPr>
          <w:rFonts w:hint="eastAsia" w:ascii="宋体" w:hAnsi="宋体" w:eastAsia="宋体" w:cs="宋体"/>
          <w:b/>
          <w:bCs/>
          <w:color w:val="000000" w:themeColor="text1"/>
          <w:sz w:val="24"/>
          <w:szCs w:val="24"/>
          <w:highlight w:val="none"/>
          <w14:textFill>
            <w14:solidFill>
              <w14:schemeClr w14:val="tx1"/>
            </w14:solidFill>
          </w14:textFill>
        </w:rPr>
        <w:t>1. 一般约定</w:t>
      </w:r>
      <w:bookmarkEnd w:id="38"/>
      <w:bookmarkEnd w:id="39"/>
      <w:bookmarkEnd w:id="40"/>
      <w:bookmarkEnd w:id="41"/>
      <w:bookmarkEnd w:id="42"/>
      <w:bookmarkEnd w:id="43"/>
    </w:p>
    <w:p w14:paraId="6E58CA0D">
      <w:pPr>
        <w:keepNext/>
        <w:keepLines/>
        <w:pageBreakBefore w:val="0"/>
        <w:widowControl w:val="0"/>
        <w:kinsoku/>
        <w:wordWrap/>
        <w:overflowPunct/>
        <w:topLinePunct w:val="0"/>
        <w:autoSpaceDE/>
        <w:autoSpaceDN/>
        <w:bidi w:val="0"/>
        <w:adjustRightInd/>
        <w:snapToGrid w:val="0"/>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44" w:name="_Toc389602892"/>
      <w:bookmarkStart w:id="45" w:name="_Toc389663549"/>
      <w:r>
        <w:rPr>
          <w:rFonts w:hint="eastAsia" w:ascii="宋体" w:hAnsi="宋体" w:eastAsia="宋体" w:cs="宋体"/>
          <w:b/>
          <w:bCs/>
          <w:color w:val="000000" w:themeColor="text1"/>
          <w:sz w:val="24"/>
          <w:szCs w:val="24"/>
          <w:highlight w:val="none"/>
          <w14:textFill>
            <w14:solidFill>
              <w14:schemeClr w14:val="tx1"/>
            </w14:solidFill>
          </w14:textFill>
        </w:rPr>
        <w:t>1.1 标准和规范</w:t>
      </w:r>
      <w:bookmarkEnd w:id="44"/>
      <w:bookmarkEnd w:id="45"/>
    </w:p>
    <w:p w14:paraId="2F98FE5D">
      <w:pPr>
        <w:pageBreakBefore w:val="0"/>
        <w:widowControl w:val="0"/>
        <w:kinsoku/>
        <w:wordWrap/>
        <w:overflowPunct/>
        <w:topLinePunct w:val="0"/>
        <w:autoSpaceDE/>
        <w:autoSpaceDN/>
        <w:bidi w:val="0"/>
        <w:adjustRightInd/>
        <w:snapToGrid w:val="0"/>
        <w:spacing w:line="500" w:lineRule="exact"/>
        <w:ind w:firstLine="480" w:firstLineChars="200"/>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本合同适用的标准和规范与承包合同约定一致。</w:t>
      </w:r>
    </w:p>
    <w:p w14:paraId="26814217">
      <w:pPr>
        <w:pageBreakBefore w:val="0"/>
        <w:widowControl w:val="0"/>
        <w:kinsoku/>
        <w:wordWrap/>
        <w:overflowPunct/>
        <w:topLinePunct w:val="0"/>
        <w:autoSpaceDE/>
        <w:autoSpaceDN/>
        <w:bidi w:val="0"/>
        <w:adjustRightInd/>
        <w:snapToGrid w:val="0"/>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46" w:name="_Toc389602893"/>
      <w:bookmarkStart w:id="47" w:name="_Toc389663550"/>
      <w:r>
        <w:rPr>
          <w:rFonts w:hint="eastAsia" w:ascii="宋体" w:hAnsi="宋体" w:eastAsia="宋体" w:cs="宋体"/>
          <w:b/>
          <w:bCs/>
          <w:color w:val="000000" w:themeColor="text1"/>
          <w:sz w:val="24"/>
          <w:szCs w:val="24"/>
          <w:highlight w:val="none"/>
          <w14:textFill>
            <w14:solidFill>
              <w14:schemeClr w14:val="tx1"/>
            </w14:solidFill>
          </w14:textFill>
        </w:rPr>
        <w:t>1.2 合同文件的优先顺序</w:t>
      </w:r>
      <w:bookmarkEnd w:id="46"/>
      <w:bookmarkEnd w:id="47"/>
    </w:p>
    <w:p w14:paraId="6DD7D599">
      <w:pPr>
        <w:pageBreakBefore w:val="0"/>
        <w:widowControl w:val="0"/>
        <w:kinsoku/>
        <w:wordWrap/>
        <w:overflowPunct/>
        <w:topLinePunct w:val="0"/>
        <w:autoSpaceDE/>
        <w:autoSpaceDN/>
        <w:bidi w:val="0"/>
        <w:adjustRightInd/>
        <w:snapToGrid w:val="0"/>
        <w:spacing w:line="500" w:lineRule="exact"/>
        <w:ind w:firstLine="480" w:firstLineChars="200"/>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bookmarkStart w:id="48" w:name="_Toc389602894"/>
      <w:bookmarkStart w:id="49" w:name="_Toc389663551"/>
      <w:r>
        <w:rPr>
          <w:rFonts w:hint="eastAsia" w:ascii="宋体" w:hAnsi="宋体" w:eastAsia="宋体" w:cs="宋体"/>
          <w:color w:val="000000" w:themeColor="text1"/>
          <w:sz w:val="24"/>
          <w:szCs w:val="24"/>
          <w:highlight w:val="none"/>
          <w14:textFill>
            <w14:solidFill>
              <w14:schemeClr w14:val="tx1"/>
            </w14:solidFill>
          </w14:textFill>
        </w:rPr>
        <w:t>1、分包合同协议书；2、中标通知书（如果有）；3、投标函及其附录（如果有）4、专用合同条款及其附件；5、通用合同条款；6、技术标准和要求；7、图纸；8、已标价工程量清单或预算书；9、其他分包合同文件。</w:t>
      </w:r>
    </w:p>
    <w:p w14:paraId="447318A6">
      <w:pPr>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kern w:val="2"/>
          <w:sz w:val="24"/>
          <w:szCs w:val="24"/>
          <w:highlight w:val="none"/>
          <w:lang w:val="en-US" w:eastAsia="zh-CN" w:bidi="ar-SA"/>
          <w14:textFill>
            <w14:solidFill>
              <w14:schemeClr w14:val="tx1"/>
            </w14:solidFill>
          </w14:textFill>
        </w:rPr>
      </w:pPr>
      <w:r>
        <w:rPr>
          <w:rFonts w:hint="eastAsia" w:ascii="宋体" w:hAnsi="宋体" w:eastAsia="宋体" w:cs="宋体"/>
          <w:b/>
          <w:bCs/>
          <w:color w:val="000000" w:themeColor="text1"/>
          <w:kern w:val="2"/>
          <w:sz w:val="24"/>
          <w:szCs w:val="24"/>
          <w:highlight w:val="none"/>
          <w:lang w:val="en-US" w:eastAsia="zh-CN" w:bidi="ar-SA"/>
          <w14:textFill>
            <w14:solidFill>
              <w14:schemeClr w14:val="tx1"/>
            </w14:solidFill>
          </w14:textFill>
        </w:rPr>
        <w:t>1.3 图纸</w:t>
      </w:r>
      <w:bookmarkEnd w:id="48"/>
      <w:bookmarkEnd w:id="49"/>
    </w:p>
    <w:p w14:paraId="6996DF20">
      <w:pPr>
        <w:pageBreakBefore w:val="0"/>
        <w:widowControl w:val="0"/>
        <w:kinsoku/>
        <w:wordWrap/>
        <w:overflowPunct/>
        <w:topLinePunct w:val="0"/>
        <w:autoSpaceDE/>
        <w:autoSpaceDN/>
        <w:bidi w:val="0"/>
        <w:adjustRightInd/>
        <w:spacing w:line="500" w:lineRule="exact"/>
        <w:ind w:firstLine="480" w:firstLineChars="200"/>
        <w:textAlignment w:val="auto"/>
        <w:outlineLvl w:val="9"/>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承包人向分包人提供图纸的期限：</w:t>
      </w:r>
      <w:r>
        <w:rPr>
          <w:rFonts w:hint="eastAsia" w:ascii="宋体" w:hAnsi="宋体" w:eastAsia="宋体" w:cs="宋体"/>
          <w:color w:val="000000" w:themeColor="text1"/>
          <w:sz w:val="24"/>
          <w:szCs w:val="24"/>
          <w:highlight w:val="none"/>
          <w:u w:val="none"/>
          <w14:textFill>
            <w14:solidFill>
              <w14:schemeClr w14:val="tx1"/>
            </w14:solidFill>
          </w14:textFill>
        </w:rPr>
        <w:t>开工前7天；</w:t>
      </w:r>
    </w:p>
    <w:p w14:paraId="2D9A0077">
      <w:pPr>
        <w:pageBreakBefore w:val="0"/>
        <w:widowControl w:val="0"/>
        <w:kinsoku/>
        <w:wordWrap/>
        <w:overflowPunct/>
        <w:topLinePunct w:val="0"/>
        <w:autoSpaceDE/>
        <w:autoSpaceDN/>
        <w:bidi w:val="0"/>
        <w:adjustRightInd/>
        <w:spacing w:line="500" w:lineRule="exact"/>
        <w:ind w:firstLine="480" w:firstLineChars="200"/>
        <w:textAlignment w:val="auto"/>
        <w:outlineLvl w:val="9"/>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u w:val="none"/>
          <w14:textFill>
            <w14:solidFill>
              <w14:schemeClr w14:val="tx1"/>
            </w14:solidFill>
          </w14:textFill>
        </w:rPr>
        <w:t>承包人向分包人提供图纸的数量：施工图纸4套；</w:t>
      </w:r>
    </w:p>
    <w:p w14:paraId="0FC77674">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u w:val="none"/>
          <w14:textFill>
            <w14:solidFill>
              <w14:schemeClr w14:val="tx1"/>
            </w14:solidFill>
          </w14:textFill>
        </w:rPr>
        <w:t>承包人向分包人提供图纸的内容：涉及工程施工的全部施工图</w:t>
      </w:r>
      <w:r>
        <w:rPr>
          <w:rFonts w:hint="eastAsia" w:ascii="宋体" w:hAnsi="宋体" w:eastAsia="宋体" w:cs="宋体"/>
          <w:color w:val="000000" w:themeColor="text1"/>
          <w:sz w:val="24"/>
          <w:szCs w:val="24"/>
          <w:highlight w:val="none"/>
          <w14:textFill>
            <w14:solidFill>
              <w14:schemeClr w14:val="tx1"/>
            </w14:solidFill>
          </w14:textFill>
        </w:rPr>
        <w:t>。</w:t>
      </w:r>
    </w:p>
    <w:p w14:paraId="4CD783F8">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50" w:name="_Toc389602895"/>
      <w:bookmarkStart w:id="51" w:name="_Toc389663552"/>
      <w:r>
        <w:rPr>
          <w:rFonts w:hint="eastAsia" w:ascii="宋体" w:hAnsi="宋体" w:eastAsia="宋体" w:cs="宋体"/>
          <w:b/>
          <w:bCs/>
          <w:color w:val="000000" w:themeColor="text1"/>
          <w:sz w:val="24"/>
          <w:szCs w:val="24"/>
          <w:highlight w:val="none"/>
          <w14:textFill>
            <w14:solidFill>
              <w14:schemeClr w14:val="tx1"/>
            </w14:solidFill>
          </w14:textFill>
        </w:rPr>
        <w:t>1.4 联络</w:t>
      </w:r>
      <w:bookmarkEnd w:id="50"/>
      <w:bookmarkEnd w:id="51"/>
    </w:p>
    <w:p w14:paraId="7439D6A8">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color w:val="000000" w:themeColor="text1"/>
          <w:kern w:val="0"/>
          <w:sz w:val="24"/>
          <w:szCs w:val="24"/>
          <w:highlight w:val="none"/>
          <w14:textFill>
            <w14:solidFill>
              <w14:schemeClr w14:val="tx1"/>
            </w14:solidFill>
          </w14:textFill>
        </w:rPr>
      </w:pPr>
      <w:r>
        <w:rPr>
          <w:rFonts w:hint="eastAsia" w:ascii="宋体" w:hAnsi="宋体" w:eastAsia="宋体" w:cs="宋体"/>
          <w:color w:val="000000" w:themeColor="text1"/>
          <w:kern w:val="0"/>
          <w:sz w:val="24"/>
          <w:szCs w:val="24"/>
          <w:highlight w:val="none"/>
          <w14:textFill>
            <w14:solidFill>
              <w14:schemeClr w14:val="tx1"/>
            </w14:solidFill>
          </w14:textFill>
        </w:rPr>
        <w:t>双方应在</w:t>
      </w:r>
      <w:r>
        <w:rPr>
          <w:rFonts w:hint="eastAsia" w:ascii="宋体" w:hAnsi="宋体" w:eastAsia="宋体" w:cs="宋体"/>
          <w:color w:val="000000" w:themeColor="text1"/>
          <w:sz w:val="24"/>
          <w:szCs w:val="24"/>
          <w:highlight w:val="none"/>
          <w:u w:val="none"/>
          <w14:textFill>
            <w14:solidFill>
              <w14:schemeClr w14:val="tx1"/>
            </w14:solidFill>
          </w14:textFill>
        </w:rPr>
        <w:t>7</w:t>
      </w:r>
      <w:r>
        <w:rPr>
          <w:rFonts w:hint="eastAsia" w:ascii="宋体" w:hAnsi="宋体" w:eastAsia="宋体" w:cs="宋体"/>
          <w:color w:val="000000" w:themeColor="text1"/>
          <w:kern w:val="0"/>
          <w:sz w:val="24"/>
          <w:szCs w:val="24"/>
          <w:highlight w:val="none"/>
          <w:u w:val="none"/>
          <w14:textFill>
            <w14:solidFill>
              <w14:schemeClr w14:val="tx1"/>
            </w14:solidFill>
          </w14:textFill>
        </w:rPr>
        <w:t>天</w:t>
      </w:r>
      <w:r>
        <w:rPr>
          <w:rFonts w:hint="eastAsia" w:ascii="宋体" w:hAnsi="宋体" w:eastAsia="宋体" w:cs="宋体"/>
          <w:color w:val="000000" w:themeColor="text1"/>
          <w:kern w:val="0"/>
          <w:sz w:val="24"/>
          <w:szCs w:val="24"/>
          <w:highlight w:val="none"/>
          <w14:textFill>
            <w14:solidFill>
              <w14:schemeClr w14:val="tx1"/>
            </w14:solidFill>
          </w14:textFill>
        </w:rPr>
        <w:t>内将与合同有关的通知、批准、证明、证书、指示、要求、请求、同意、意见、确定和决定等书面函件送达对方当事人。</w:t>
      </w:r>
    </w:p>
    <w:p w14:paraId="213B3D7B">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color w:val="000000" w:themeColor="text1"/>
          <w:kern w:val="0"/>
          <w:sz w:val="24"/>
          <w:szCs w:val="24"/>
          <w:highlight w:val="none"/>
          <w14:textFill>
            <w14:solidFill>
              <w14:schemeClr w14:val="tx1"/>
            </w14:solidFill>
          </w14:textFill>
        </w:rPr>
      </w:pPr>
      <w:r>
        <w:rPr>
          <w:rFonts w:hint="eastAsia" w:ascii="宋体" w:hAnsi="宋体" w:eastAsia="宋体" w:cs="宋体"/>
          <w:color w:val="000000" w:themeColor="text1"/>
          <w:kern w:val="0"/>
          <w:sz w:val="24"/>
          <w:szCs w:val="24"/>
          <w:highlight w:val="none"/>
          <w14:textFill>
            <w14:solidFill>
              <w14:schemeClr w14:val="tx1"/>
            </w14:solidFill>
          </w14:textFill>
        </w:rPr>
        <w:t>承包人接收文件的地点：</w:t>
      </w:r>
      <w:r>
        <w:rPr>
          <w:rFonts w:hint="eastAsia" w:ascii="宋体" w:hAnsi="宋体" w:eastAsia="宋体" w:cs="宋体"/>
          <w:i w:val="0"/>
          <w:iCs w:val="0"/>
          <w:color w:val="000000" w:themeColor="text1"/>
          <w:sz w:val="24"/>
          <w:highlight w:val="none"/>
          <w:u w:val="none"/>
          <w:lang w:eastAsia="zh-CN"/>
          <w14:textFill>
            <w14:solidFill>
              <w14:schemeClr w14:val="tx1"/>
            </w14:solidFill>
          </w14:textFill>
        </w:rPr>
        <w:t>山西潞安工程有限公司</w:t>
      </w:r>
      <w:r>
        <w:rPr>
          <w:rFonts w:hint="eastAsia" w:ascii="宋体" w:hAnsi="宋体" w:cs="宋体"/>
          <w:i w:val="0"/>
          <w:iCs w:val="0"/>
          <w:color w:val="000000" w:themeColor="text1"/>
          <w:sz w:val="24"/>
          <w:highlight w:val="none"/>
          <w:u w:val="none"/>
          <w:lang w:val="en-US" w:eastAsia="zh-CN"/>
          <w14:textFill>
            <w14:solidFill>
              <w14:schemeClr w14:val="tx1"/>
            </w14:solidFill>
          </w14:textFill>
        </w:rPr>
        <w:t>XX项目部</w:t>
      </w:r>
      <w:r>
        <w:rPr>
          <w:rFonts w:hint="eastAsia" w:ascii="宋体" w:hAnsi="宋体" w:eastAsia="宋体" w:cs="宋体"/>
          <w:color w:val="000000" w:themeColor="text1"/>
          <w:kern w:val="0"/>
          <w:sz w:val="24"/>
          <w:szCs w:val="24"/>
          <w:highlight w:val="none"/>
          <w14:textFill>
            <w14:solidFill>
              <w14:schemeClr w14:val="tx1"/>
            </w14:solidFill>
          </w14:textFill>
        </w:rPr>
        <w:t>；</w:t>
      </w:r>
    </w:p>
    <w:p w14:paraId="77961E35">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color w:val="000000" w:themeColor="text1"/>
          <w:kern w:val="0"/>
          <w:sz w:val="24"/>
          <w:szCs w:val="24"/>
          <w:highlight w:val="none"/>
          <w14:textFill>
            <w14:solidFill>
              <w14:schemeClr w14:val="tx1"/>
            </w14:solidFill>
          </w14:textFill>
        </w:rPr>
      </w:pPr>
      <w:r>
        <w:rPr>
          <w:rFonts w:hint="eastAsia" w:ascii="宋体" w:hAnsi="宋体" w:eastAsia="宋体" w:cs="宋体"/>
          <w:color w:val="000000" w:themeColor="text1"/>
          <w:kern w:val="0"/>
          <w:sz w:val="24"/>
          <w:szCs w:val="24"/>
          <w:highlight w:val="none"/>
          <w14:textFill>
            <w14:solidFill>
              <w14:schemeClr w14:val="tx1"/>
            </w14:solidFill>
          </w14:textFill>
        </w:rPr>
        <w:t>承包人指定的接收人为：</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highlight w:val="none"/>
          <w:u w:val="single"/>
          <w:lang w:val="en-US" w:eastAsia="zh-CN"/>
          <w14:textFill>
            <w14:solidFill>
              <w14:schemeClr w14:val="tx1"/>
            </w14:solidFill>
          </w14:textFill>
        </w:rPr>
        <w:t>XXXX</w:t>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kern w:val="0"/>
          <w:sz w:val="24"/>
          <w:szCs w:val="24"/>
          <w:highlight w:val="none"/>
          <w14:textFill>
            <w14:solidFill>
              <w14:schemeClr w14:val="tx1"/>
            </w14:solidFill>
          </w14:textFill>
        </w:rPr>
        <w:t>。</w:t>
      </w:r>
    </w:p>
    <w:p w14:paraId="23363364">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color w:val="000000" w:themeColor="text1"/>
          <w:kern w:val="0"/>
          <w:sz w:val="24"/>
          <w:szCs w:val="24"/>
          <w:highlight w:val="none"/>
          <w14:textFill>
            <w14:solidFill>
              <w14:schemeClr w14:val="tx1"/>
            </w14:solidFill>
          </w14:textFill>
        </w:rPr>
      </w:pPr>
      <w:r>
        <w:rPr>
          <w:rFonts w:hint="eastAsia" w:ascii="宋体" w:hAnsi="宋体" w:eastAsia="宋体" w:cs="宋体"/>
          <w:color w:val="000000" w:themeColor="text1"/>
          <w:kern w:val="0"/>
          <w:sz w:val="24"/>
          <w:szCs w:val="24"/>
          <w:highlight w:val="none"/>
          <w14:textFill>
            <w14:solidFill>
              <w14:schemeClr w14:val="tx1"/>
            </w14:solidFill>
          </w14:textFill>
        </w:rPr>
        <w:t>分包人接收文件的地点：</w:t>
      </w:r>
      <w:r>
        <w:rPr>
          <w:rFonts w:hint="eastAsia" w:ascii="宋体" w:hAnsi="宋体" w:eastAsia="宋体" w:cs="宋体"/>
          <w:i w:val="0"/>
          <w:iCs w:val="0"/>
          <w:color w:val="000000" w:themeColor="text1"/>
          <w:sz w:val="24"/>
          <w:highlight w:val="none"/>
          <w:u w:val="none"/>
          <w:lang w:eastAsia="zh-CN"/>
          <w14:textFill>
            <w14:solidFill>
              <w14:schemeClr w14:val="tx1"/>
            </w14:solidFill>
          </w14:textFill>
        </w:rPr>
        <w:t>山西潞安工程有限公司</w:t>
      </w:r>
      <w:r>
        <w:rPr>
          <w:rFonts w:hint="eastAsia" w:ascii="宋体" w:hAnsi="宋体" w:cs="宋体"/>
          <w:i w:val="0"/>
          <w:iCs w:val="0"/>
          <w:color w:val="000000" w:themeColor="text1"/>
          <w:sz w:val="24"/>
          <w:highlight w:val="none"/>
          <w:u w:val="none"/>
          <w:lang w:val="en-US" w:eastAsia="zh-CN"/>
          <w14:textFill>
            <w14:solidFill>
              <w14:schemeClr w14:val="tx1"/>
            </w14:solidFill>
          </w14:textFill>
        </w:rPr>
        <w:t>XX项目部</w:t>
      </w:r>
      <w:r>
        <w:rPr>
          <w:rFonts w:hint="eastAsia" w:ascii="宋体" w:hAnsi="宋体" w:eastAsia="宋体" w:cs="宋体"/>
          <w:color w:val="000000" w:themeColor="text1"/>
          <w:kern w:val="0"/>
          <w:sz w:val="24"/>
          <w:szCs w:val="24"/>
          <w:highlight w:val="none"/>
          <w14:textFill>
            <w14:solidFill>
              <w14:schemeClr w14:val="tx1"/>
            </w14:solidFill>
          </w14:textFill>
        </w:rPr>
        <w:t>；</w:t>
      </w:r>
    </w:p>
    <w:p w14:paraId="41BEA9A5">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color w:val="000000" w:themeColor="text1"/>
          <w:kern w:val="0"/>
          <w:sz w:val="24"/>
          <w:szCs w:val="24"/>
          <w:highlight w:val="none"/>
          <w14:textFill>
            <w14:solidFill>
              <w14:schemeClr w14:val="tx1"/>
            </w14:solidFill>
          </w14:textFill>
        </w:rPr>
      </w:pPr>
      <w:r>
        <w:rPr>
          <w:rFonts w:hint="eastAsia" w:ascii="宋体" w:hAnsi="宋体" w:eastAsia="宋体" w:cs="宋体"/>
          <w:color w:val="000000" w:themeColor="text1"/>
          <w:kern w:val="0"/>
          <w:sz w:val="24"/>
          <w:szCs w:val="24"/>
          <w:highlight w:val="none"/>
          <w14:textFill>
            <w14:solidFill>
              <w14:schemeClr w14:val="tx1"/>
            </w14:solidFill>
          </w14:textFill>
        </w:rPr>
        <w:t>分包人指定的接收人为：</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highlight w:val="none"/>
          <w:u w:val="single"/>
          <w:lang w:val="en-US" w:eastAsia="zh-CN"/>
          <w14:textFill>
            <w14:solidFill>
              <w14:schemeClr w14:val="tx1"/>
            </w14:solidFill>
          </w14:textFill>
        </w:rPr>
        <w:t>XXXX</w:t>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kern w:val="0"/>
          <w:sz w:val="24"/>
          <w:szCs w:val="24"/>
          <w:highlight w:val="none"/>
          <w14:textFill>
            <w14:solidFill>
              <w14:schemeClr w14:val="tx1"/>
            </w14:solidFill>
          </w14:textFill>
        </w:rPr>
        <w:t>。</w:t>
      </w:r>
    </w:p>
    <w:p w14:paraId="4B4D9473">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kern w:val="0"/>
          <w:sz w:val="24"/>
          <w:szCs w:val="24"/>
          <w:highlight w:val="none"/>
          <w14:textFill>
            <w14:solidFill>
              <w14:schemeClr w14:val="tx1"/>
            </w14:solidFill>
          </w14:textFill>
        </w:rPr>
      </w:pPr>
      <w:bookmarkStart w:id="52" w:name="_Toc389663553"/>
      <w:bookmarkStart w:id="53" w:name="_Toc389602896"/>
      <w:r>
        <w:rPr>
          <w:rFonts w:hint="eastAsia" w:ascii="宋体" w:hAnsi="宋体" w:eastAsia="宋体" w:cs="宋体"/>
          <w:b/>
          <w:bCs/>
          <w:color w:val="000000" w:themeColor="text1"/>
          <w:kern w:val="0"/>
          <w:sz w:val="24"/>
          <w:szCs w:val="24"/>
          <w:highlight w:val="none"/>
          <w14:textFill>
            <w14:solidFill>
              <w14:schemeClr w14:val="tx1"/>
            </w14:solidFill>
          </w14:textFill>
        </w:rPr>
        <w:t>1.5 保密</w:t>
      </w:r>
      <w:bookmarkEnd w:id="52"/>
      <w:bookmarkEnd w:id="53"/>
    </w:p>
    <w:p w14:paraId="1762454F">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color w:val="000000" w:themeColor="text1"/>
          <w:kern w:val="0"/>
          <w:sz w:val="24"/>
          <w:szCs w:val="24"/>
          <w:highlight w:val="none"/>
          <w14:textFill>
            <w14:solidFill>
              <w14:schemeClr w14:val="tx1"/>
            </w14:solidFill>
          </w14:textFill>
        </w:rPr>
      </w:pPr>
      <w:r>
        <w:rPr>
          <w:rFonts w:hint="eastAsia" w:ascii="宋体" w:hAnsi="宋体" w:eastAsia="宋体" w:cs="宋体"/>
          <w:color w:val="000000" w:themeColor="text1"/>
          <w:kern w:val="0"/>
          <w:sz w:val="24"/>
          <w:szCs w:val="24"/>
          <w:highlight w:val="none"/>
          <w14:textFill>
            <w14:solidFill>
              <w14:schemeClr w14:val="tx1"/>
            </w14:solidFill>
          </w14:textFill>
        </w:rPr>
        <w:t>承包人、分包人关于保密事项的约定：</w:t>
      </w:r>
      <w:r>
        <w:rPr>
          <w:rFonts w:hint="eastAsia" w:ascii="宋体" w:hAnsi="宋体" w:eastAsia="宋体" w:cs="宋体"/>
          <w:color w:val="000000" w:themeColor="text1"/>
          <w:kern w:val="0"/>
          <w:sz w:val="24"/>
          <w:szCs w:val="24"/>
          <w:highlight w:val="none"/>
          <w:u w:val="none"/>
          <w14:textFill>
            <w14:solidFill>
              <w14:schemeClr w14:val="tx1"/>
            </w14:solidFill>
          </w14:textFill>
        </w:rPr>
        <w:t>执行通用合同条款</w:t>
      </w:r>
      <w:r>
        <w:rPr>
          <w:rFonts w:hint="eastAsia" w:ascii="宋体" w:hAnsi="宋体" w:eastAsia="宋体" w:cs="宋体"/>
          <w:color w:val="000000" w:themeColor="text1"/>
          <w:kern w:val="0"/>
          <w:sz w:val="24"/>
          <w:szCs w:val="24"/>
          <w:highlight w:val="none"/>
          <w14:textFill>
            <w14:solidFill>
              <w14:schemeClr w14:val="tx1"/>
            </w14:solidFill>
          </w14:textFill>
        </w:rPr>
        <w:t>。</w:t>
      </w:r>
    </w:p>
    <w:p w14:paraId="1ACA4B72">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54" w:name="_Toc383940996"/>
      <w:bookmarkStart w:id="55" w:name="_Toc384137618"/>
      <w:bookmarkStart w:id="56" w:name="_Toc389602897"/>
      <w:bookmarkStart w:id="57" w:name="_Toc389663554"/>
      <w:bookmarkStart w:id="58" w:name="_Toc384026470"/>
      <w:bookmarkStart w:id="59" w:name="_Toc384054025"/>
      <w:r>
        <w:rPr>
          <w:rFonts w:hint="eastAsia" w:ascii="宋体" w:hAnsi="宋体" w:eastAsia="宋体" w:cs="宋体"/>
          <w:b/>
          <w:bCs/>
          <w:color w:val="000000" w:themeColor="text1"/>
          <w:sz w:val="24"/>
          <w:szCs w:val="24"/>
          <w:highlight w:val="none"/>
          <w14:textFill>
            <w14:solidFill>
              <w14:schemeClr w14:val="tx1"/>
            </w14:solidFill>
          </w14:textFill>
        </w:rPr>
        <w:t>2. 承包人</w:t>
      </w:r>
      <w:bookmarkEnd w:id="54"/>
      <w:bookmarkEnd w:id="55"/>
      <w:bookmarkEnd w:id="56"/>
      <w:bookmarkEnd w:id="57"/>
      <w:bookmarkEnd w:id="58"/>
      <w:bookmarkEnd w:id="59"/>
    </w:p>
    <w:p w14:paraId="68E7D3E1">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60" w:name="_Toc389602898"/>
      <w:bookmarkStart w:id="61" w:name="_Toc389663555"/>
      <w:r>
        <w:rPr>
          <w:rFonts w:hint="eastAsia" w:ascii="宋体" w:hAnsi="宋体" w:eastAsia="宋体" w:cs="宋体"/>
          <w:b/>
          <w:bCs/>
          <w:color w:val="000000" w:themeColor="text1"/>
          <w:sz w:val="24"/>
          <w:szCs w:val="24"/>
          <w:highlight w:val="none"/>
          <w14:textFill>
            <w14:solidFill>
              <w14:schemeClr w14:val="tx1"/>
            </w14:solidFill>
          </w14:textFill>
        </w:rPr>
        <w:t>2.1 劳务作业现场和工作条件</w:t>
      </w:r>
      <w:bookmarkEnd w:id="60"/>
      <w:bookmarkEnd w:id="61"/>
    </w:p>
    <w:p w14:paraId="65D57292">
      <w:pPr>
        <w:pageBreakBefore w:val="0"/>
        <w:widowControl w:val="0"/>
        <w:kinsoku/>
        <w:wordWrap/>
        <w:overflowPunct/>
        <w:topLinePunct w:val="0"/>
        <w:autoSpaceDE/>
        <w:autoSpaceDN/>
        <w:bidi w:val="0"/>
        <w:adjustRightInd/>
        <w:snapToGrid/>
        <w:spacing w:line="500" w:lineRule="exact"/>
        <w:ind w:firstLine="480" w:firstLineChars="200"/>
        <w:textAlignment w:val="auto"/>
        <w:rPr>
          <w:rFonts w:hint="eastAsia" w:ascii="宋体" w:hAnsi="宋体" w:eastAsia="宋体" w:cs="宋体"/>
          <w:color w:val="000000" w:themeColor="text1"/>
          <w:sz w:val="24"/>
          <w:szCs w:val="24"/>
          <w:highlight w:val="none"/>
          <w:u w:val="singl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2.1.1 关于承包人交付具备本合同劳务作业条件的劳务作业现场期限要求：</w:t>
      </w:r>
    </w:p>
    <w:p w14:paraId="4A1C5872">
      <w:pPr>
        <w:pageBreakBefore w:val="0"/>
        <w:widowControl w:val="0"/>
        <w:kinsoku/>
        <w:wordWrap/>
        <w:overflowPunct/>
        <w:topLinePunct w:val="0"/>
        <w:autoSpaceDE/>
        <w:autoSpaceDN/>
        <w:bidi w:val="0"/>
        <w:adjustRightInd/>
        <w:snapToGrid/>
        <w:spacing w:line="500" w:lineRule="exac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kern w:val="0"/>
          <w:sz w:val="24"/>
          <w:szCs w:val="24"/>
          <w:highlight w:val="none"/>
          <w:u w:val="none"/>
          <w14:textFill>
            <w14:solidFill>
              <w14:schemeClr w14:val="tx1"/>
            </w14:solidFill>
          </w14:textFill>
        </w:rPr>
        <w:t>执行通用合同条款</w:t>
      </w:r>
      <w:r>
        <w:rPr>
          <w:rFonts w:hint="eastAsia" w:ascii="宋体" w:hAnsi="宋体" w:eastAsia="宋体" w:cs="宋体"/>
          <w:color w:val="000000" w:themeColor="text1"/>
          <w:sz w:val="24"/>
          <w:szCs w:val="24"/>
          <w:highlight w:val="none"/>
          <w14:textFill>
            <w14:solidFill>
              <w14:schemeClr w14:val="tx1"/>
            </w14:solidFill>
          </w14:textFill>
        </w:rPr>
        <w:t>。</w:t>
      </w:r>
    </w:p>
    <w:p w14:paraId="221DCE89">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2.1.2 关于承包人应负责提供劳务作业所需要的劳务作业条件，包括：</w:t>
      </w:r>
      <w:r>
        <w:rPr>
          <w:rFonts w:hint="eastAsia" w:ascii="宋体" w:hAnsi="宋体" w:eastAsia="宋体" w:cs="宋体"/>
          <w:color w:val="000000" w:themeColor="text1"/>
          <w:kern w:val="0"/>
          <w:sz w:val="24"/>
          <w:szCs w:val="24"/>
          <w:highlight w:val="none"/>
          <w:u w:val="none"/>
          <w14:textFill>
            <w14:solidFill>
              <w14:schemeClr w14:val="tx1"/>
            </w14:solidFill>
          </w14:textFill>
        </w:rPr>
        <w:t>执行通用合同条款</w:t>
      </w:r>
      <w:r>
        <w:rPr>
          <w:rFonts w:hint="eastAsia" w:ascii="宋体" w:hAnsi="宋体" w:eastAsia="宋体" w:cs="宋体"/>
          <w:color w:val="000000" w:themeColor="text1"/>
          <w:sz w:val="24"/>
          <w:szCs w:val="24"/>
          <w:highlight w:val="none"/>
          <w:u w:val="none"/>
          <w14:textFill>
            <w14:solidFill>
              <w14:schemeClr w14:val="tx1"/>
            </w14:solidFill>
          </w14:textFill>
        </w:rPr>
        <w:t>。</w:t>
      </w:r>
    </w:p>
    <w:p w14:paraId="57499661">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62" w:name="_Toc389663556"/>
      <w:bookmarkStart w:id="63" w:name="_Toc389602899"/>
      <w:r>
        <w:rPr>
          <w:rFonts w:hint="eastAsia" w:ascii="宋体" w:hAnsi="宋体" w:eastAsia="宋体" w:cs="宋体"/>
          <w:b/>
          <w:bCs/>
          <w:color w:val="000000" w:themeColor="text1"/>
          <w:sz w:val="24"/>
          <w:szCs w:val="24"/>
          <w:highlight w:val="none"/>
          <w14:textFill>
            <w14:solidFill>
              <w14:schemeClr w14:val="tx1"/>
            </w14:solidFill>
          </w14:textFill>
        </w:rPr>
        <w:t>2.2 承包人项目经理</w:t>
      </w:r>
      <w:bookmarkEnd w:id="62"/>
      <w:bookmarkEnd w:id="63"/>
      <w:r>
        <w:rPr>
          <w:rFonts w:hint="eastAsia" w:ascii="宋体" w:hAnsi="宋体" w:eastAsia="宋体" w:cs="宋体"/>
          <w:b/>
          <w:bCs/>
          <w:color w:val="000000" w:themeColor="text1"/>
          <w:sz w:val="24"/>
          <w:szCs w:val="24"/>
          <w:highlight w:val="none"/>
          <w14:textFill>
            <w14:solidFill>
              <w14:schemeClr w14:val="tx1"/>
            </w14:solidFill>
          </w14:textFill>
        </w:rPr>
        <w:t xml:space="preserve">  </w:t>
      </w:r>
    </w:p>
    <w:p w14:paraId="6225FABF">
      <w:pPr>
        <w:spacing w:line="360" w:lineRule="auto"/>
        <w:ind w:firstLine="480" w:firstLineChars="200"/>
        <w:rPr>
          <w:rFonts w:hint="eastAsia" w:ascii="宋体" w:hAnsi="宋体" w:eastAsia="宋体" w:cs="宋体"/>
          <w:i w:val="0"/>
          <w:iCs w:val="0"/>
          <w:color w:val="000000" w:themeColor="text1"/>
          <w:sz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姓    名：</w:t>
      </w:r>
      <w:r>
        <w:rPr>
          <w:rFonts w:hint="eastAsia" w:ascii="宋体" w:hAnsi="宋体" w:cs="宋体"/>
          <w:i w:val="0"/>
          <w:iCs w:val="0"/>
          <w:color w:val="000000" w:themeColor="text1"/>
          <w:sz w:val="24"/>
          <w:highlight w:val="none"/>
          <w:lang w:val="en-US" w:eastAsia="zh-CN"/>
          <w14:textFill>
            <w14:solidFill>
              <w14:schemeClr w14:val="tx1"/>
            </w14:solidFill>
          </w14:textFill>
        </w:rPr>
        <w:t>XXXX</w:t>
      </w:r>
      <w:r>
        <w:rPr>
          <w:rFonts w:hint="eastAsia" w:ascii="宋体" w:hAnsi="宋体" w:eastAsia="宋体" w:cs="宋体"/>
          <w:i w:val="0"/>
          <w:iCs w:val="0"/>
          <w:color w:val="000000" w:themeColor="text1"/>
          <w:sz w:val="24"/>
          <w:highlight w:val="none"/>
          <w:u w:val="none"/>
          <w14:textFill>
            <w14:solidFill>
              <w14:schemeClr w14:val="tx1"/>
            </w14:solidFill>
          </w14:textFill>
        </w:rPr>
        <w:t>；</w:t>
      </w:r>
    </w:p>
    <w:p w14:paraId="0C5880B9">
      <w:pPr>
        <w:spacing w:line="360" w:lineRule="auto"/>
        <w:ind w:firstLine="480" w:firstLineChars="200"/>
        <w:rPr>
          <w:rFonts w:hint="eastAsia" w:ascii="宋体" w:hAnsi="宋体" w:eastAsia="宋体" w:cs="宋体"/>
          <w:i w:val="0"/>
          <w:iCs w:val="0"/>
          <w:color w:val="000000" w:themeColor="text1"/>
          <w:sz w:val="24"/>
          <w:highlight w:val="none"/>
          <w14:textFill>
            <w14:solidFill>
              <w14:schemeClr w14:val="tx1"/>
            </w14:solidFill>
          </w14:textFill>
        </w:rPr>
      </w:pPr>
      <w:r>
        <w:rPr>
          <w:rFonts w:hint="eastAsia" w:ascii="宋体" w:hAnsi="宋体" w:eastAsia="宋体" w:cs="宋体"/>
          <w:i w:val="0"/>
          <w:iCs w:val="0"/>
          <w:color w:val="000000" w:themeColor="text1"/>
          <w:sz w:val="24"/>
          <w:highlight w:val="none"/>
          <w:u w:val="none"/>
          <w14:textFill>
            <w14:solidFill>
              <w14:schemeClr w14:val="tx1"/>
            </w14:solidFill>
          </w14:textFill>
        </w:rPr>
        <w:t>身份证号：</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highlight w:val="none"/>
          <w:u w:val="single"/>
          <w:lang w:val="en-US" w:eastAsia="zh-CN"/>
          <w14:textFill>
            <w14:solidFill>
              <w14:schemeClr w14:val="tx1"/>
            </w14:solidFill>
          </w14:textFill>
        </w:rPr>
        <w:t>XXXX</w:t>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i w:val="0"/>
          <w:iCs w:val="0"/>
          <w:color w:val="000000" w:themeColor="text1"/>
          <w:sz w:val="24"/>
          <w:highlight w:val="none"/>
          <w14:textFill>
            <w14:solidFill>
              <w14:schemeClr w14:val="tx1"/>
            </w14:solidFill>
          </w14:textFill>
        </w:rPr>
        <w:t>；</w:t>
      </w:r>
    </w:p>
    <w:p w14:paraId="54755551">
      <w:pPr>
        <w:spacing w:line="360" w:lineRule="auto"/>
        <w:ind w:firstLine="480" w:firstLineChars="200"/>
        <w:rPr>
          <w:rFonts w:hint="eastAsia" w:ascii="宋体" w:hAnsi="宋体" w:eastAsia="宋体" w:cs="宋体"/>
          <w:i w:val="0"/>
          <w:iCs w:val="0"/>
          <w:color w:val="000000" w:themeColor="text1"/>
          <w:sz w:val="24"/>
          <w:highlight w:val="none"/>
          <w14:textFill>
            <w14:solidFill>
              <w14:schemeClr w14:val="tx1"/>
            </w14:solidFill>
          </w14:textFill>
        </w:rPr>
      </w:pPr>
      <w:r>
        <w:rPr>
          <w:rFonts w:hint="eastAsia" w:ascii="宋体" w:hAnsi="宋体" w:eastAsia="宋体" w:cs="宋体"/>
          <w:i w:val="0"/>
          <w:iCs w:val="0"/>
          <w:color w:val="000000" w:themeColor="text1"/>
          <w:sz w:val="24"/>
          <w:highlight w:val="none"/>
          <w14:textFill>
            <w14:solidFill>
              <w14:schemeClr w14:val="tx1"/>
            </w14:solidFill>
          </w14:textFill>
        </w:rPr>
        <w:t>执业资格等级：</w:t>
      </w:r>
      <w:r>
        <w:rPr>
          <w:rFonts w:hint="eastAsia" w:ascii="宋体" w:hAnsi="宋体" w:eastAsia="宋体" w:cs="宋体"/>
          <w:i w:val="0"/>
          <w:iCs w:val="0"/>
          <w:color w:val="000000" w:themeColor="text1"/>
          <w:sz w:val="24"/>
          <w:highlight w:val="none"/>
          <w:u w:val="single"/>
          <w14:textFill>
            <w14:solidFill>
              <w14:schemeClr w14:val="tx1"/>
            </w14:solidFill>
          </w14:textFill>
        </w:rPr>
        <w:t xml:space="preserve">     </w:t>
      </w:r>
      <w:r>
        <w:rPr>
          <w:rFonts w:hint="eastAsia" w:ascii="宋体" w:hAnsi="宋体" w:eastAsia="宋体" w:cs="宋体"/>
          <w:i w:val="0"/>
          <w:iCs w:val="0"/>
          <w:color w:val="000000" w:themeColor="text1"/>
          <w:sz w:val="24"/>
          <w:highlight w:val="none"/>
          <w:u w:val="single"/>
          <w:lang w:val="en-US" w:eastAsia="zh-CN"/>
          <w14:textFill>
            <w14:solidFill>
              <w14:schemeClr w14:val="tx1"/>
            </w14:solidFill>
          </w14:textFill>
        </w:rPr>
        <w:t>/</w:t>
      </w:r>
      <w:r>
        <w:rPr>
          <w:rFonts w:hint="eastAsia" w:ascii="宋体" w:hAnsi="宋体" w:eastAsia="宋体" w:cs="宋体"/>
          <w:i w:val="0"/>
          <w:iCs w:val="0"/>
          <w:color w:val="000000" w:themeColor="text1"/>
          <w:sz w:val="24"/>
          <w:highlight w:val="none"/>
          <w:u w:val="single"/>
          <w14:textFill>
            <w14:solidFill>
              <w14:schemeClr w14:val="tx1"/>
            </w14:solidFill>
          </w14:textFill>
        </w:rPr>
        <w:t xml:space="preserve">     </w:t>
      </w:r>
      <w:r>
        <w:rPr>
          <w:rFonts w:hint="eastAsia" w:ascii="宋体" w:hAnsi="宋体" w:eastAsia="宋体" w:cs="宋体"/>
          <w:i w:val="0"/>
          <w:iCs w:val="0"/>
          <w:color w:val="000000" w:themeColor="text1"/>
          <w:sz w:val="24"/>
          <w:highlight w:val="none"/>
          <w14:textFill>
            <w14:solidFill>
              <w14:schemeClr w14:val="tx1"/>
            </w14:solidFill>
          </w14:textFill>
        </w:rPr>
        <w:t xml:space="preserve">；                                    </w:t>
      </w:r>
    </w:p>
    <w:p w14:paraId="73985210">
      <w:pPr>
        <w:spacing w:line="360" w:lineRule="auto"/>
        <w:ind w:firstLine="480" w:firstLineChars="200"/>
        <w:rPr>
          <w:rFonts w:hint="eastAsia" w:ascii="宋体" w:hAnsi="宋体" w:eastAsia="宋体" w:cs="宋体"/>
          <w:i w:val="0"/>
          <w:iCs w:val="0"/>
          <w:color w:val="000000" w:themeColor="text1"/>
          <w:sz w:val="24"/>
          <w:highlight w:val="none"/>
          <w14:textFill>
            <w14:solidFill>
              <w14:schemeClr w14:val="tx1"/>
            </w14:solidFill>
          </w14:textFill>
        </w:rPr>
      </w:pPr>
      <w:r>
        <w:rPr>
          <w:rFonts w:hint="eastAsia" w:ascii="宋体" w:hAnsi="宋体" w:eastAsia="宋体" w:cs="宋体"/>
          <w:i w:val="0"/>
          <w:iCs w:val="0"/>
          <w:color w:val="000000" w:themeColor="text1"/>
          <w:sz w:val="24"/>
          <w:highlight w:val="none"/>
          <w14:textFill>
            <w14:solidFill>
              <w14:schemeClr w14:val="tx1"/>
            </w14:solidFill>
          </w14:textFill>
        </w:rPr>
        <w:t>注册证书编号：</w:t>
      </w:r>
      <w:r>
        <w:rPr>
          <w:rFonts w:hint="eastAsia" w:ascii="宋体" w:hAnsi="宋体" w:eastAsia="宋体" w:cs="宋体"/>
          <w:i w:val="0"/>
          <w:iCs w:val="0"/>
          <w:color w:val="000000" w:themeColor="text1"/>
          <w:sz w:val="24"/>
          <w:highlight w:val="none"/>
          <w:u w:val="single"/>
          <w14:textFill>
            <w14:solidFill>
              <w14:schemeClr w14:val="tx1"/>
            </w14:solidFill>
          </w14:textFill>
        </w:rPr>
        <w:t xml:space="preserve">     </w:t>
      </w:r>
      <w:r>
        <w:rPr>
          <w:rFonts w:hint="eastAsia" w:ascii="宋体" w:hAnsi="宋体" w:eastAsia="宋体" w:cs="宋体"/>
          <w:i w:val="0"/>
          <w:iCs w:val="0"/>
          <w:color w:val="000000" w:themeColor="text1"/>
          <w:sz w:val="24"/>
          <w:highlight w:val="none"/>
          <w:u w:val="single"/>
          <w:lang w:val="en-US" w:eastAsia="zh-CN"/>
          <w14:textFill>
            <w14:solidFill>
              <w14:schemeClr w14:val="tx1"/>
            </w14:solidFill>
          </w14:textFill>
        </w:rPr>
        <w:t>/</w:t>
      </w:r>
      <w:r>
        <w:rPr>
          <w:rFonts w:hint="eastAsia" w:ascii="宋体" w:hAnsi="宋体" w:eastAsia="宋体" w:cs="宋体"/>
          <w:i w:val="0"/>
          <w:iCs w:val="0"/>
          <w:color w:val="000000" w:themeColor="text1"/>
          <w:sz w:val="24"/>
          <w:highlight w:val="none"/>
          <w:u w:val="single"/>
          <w14:textFill>
            <w14:solidFill>
              <w14:schemeClr w14:val="tx1"/>
            </w14:solidFill>
          </w14:textFill>
        </w:rPr>
        <w:t xml:space="preserve">     </w:t>
      </w:r>
      <w:r>
        <w:rPr>
          <w:rFonts w:hint="eastAsia" w:ascii="宋体" w:hAnsi="宋体" w:eastAsia="宋体" w:cs="宋体"/>
          <w:i w:val="0"/>
          <w:iCs w:val="0"/>
          <w:color w:val="000000" w:themeColor="text1"/>
          <w:sz w:val="24"/>
          <w:highlight w:val="none"/>
          <w14:textFill>
            <w14:solidFill>
              <w14:schemeClr w14:val="tx1"/>
            </w14:solidFill>
          </w14:textFill>
        </w:rPr>
        <w:t>；</w:t>
      </w:r>
    </w:p>
    <w:p w14:paraId="6C038E4C">
      <w:pPr>
        <w:spacing w:line="360" w:lineRule="auto"/>
        <w:ind w:firstLine="480" w:firstLineChars="200"/>
        <w:rPr>
          <w:rFonts w:hint="eastAsia" w:ascii="宋体" w:hAnsi="宋体" w:eastAsia="宋体" w:cs="宋体"/>
          <w:i w:val="0"/>
          <w:iCs w:val="0"/>
          <w:color w:val="000000" w:themeColor="text1"/>
          <w:sz w:val="24"/>
          <w:highlight w:val="none"/>
          <w14:textFill>
            <w14:solidFill>
              <w14:schemeClr w14:val="tx1"/>
            </w14:solidFill>
          </w14:textFill>
        </w:rPr>
      </w:pPr>
      <w:r>
        <w:rPr>
          <w:rFonts w:hint="eastAsia" w:ascii="宋体" w:hAnsi="宋体" w:eastAsia="宋体" w:cs="宋体"/>
          <w:i w:val="0"/>
          <w:iCs w:val="0"/>
          <w:color w:val="000000" w:themeColor="text1"/>
          <w:sz w:val="24"/>
          <w:highlight w:val="none"/>
          <w14:textFill>
            <w14:solidFill>
              <w14:schemeClr w14:val="tx1"/>
            </w14:solidFill>
          </w14:textFill>
        </w:rPr>
        <w:t>联系电话：</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highlight w:val="none"/>
          <w:u w:val="single"/>
          <w:lang w:val="en-US" w:eastAsia="zh-CN"/>
          <w14:textFill>
            <w14:solidFill>
              <w14:schemeClr w14:val="tx1"/>
            </w14:solidFill>
          </w14:textFill>
        </w:rPr>
        <w:t>XXXX</w:t>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i w:val="0"/>
          <w:iCs w:val="0"/>
          <w:color w:val="000000" w:themeColor="text1"/>
          <w:sz w:val="24"/>
          <w:highlight w:val="none"/>
          <w14:textFill>
            <w14:solidFill>
              <w14:schemeClr w14:val="tx1"/>
            </w14:solidFill>
          </w14:textFill>
        </w:rPr>
        <w:t>；</w:t>
      </w:r>
    </w:p>
    <w:p w14:paraId="01B44D59">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电子信箱：</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w:t>
      </w:r>
    </w:p>
    <w:p w14:paraId="06B09E8D">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通信地址：</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w:t>
      </w:r>
    </w:p>
    <w:p w14:paraId="448001B5">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承包人对项目经理的授权范围如下：</w:t>
      </w:r>
      <w:r>
        <w:rPr>
          <w:rFonts w:hint="eastAsia" w:ascii="宋体" w:hAnsi="宋体" w:eastAsia="宋体" w:cs="宋体"/>
          <w:color w:val="000000" w:themeColor="text1"/>
          <w:kern w:val="0"/>
          <w:sz w:val="24"/>
          <w:szCs w:val="24"/>
          <w:highlight w:val="none"/>
          <w:u w:val="none"/>
          <w14:textFill>
            <w14:solidFill>
              <w14:schemeClr w14:val="tx1"/>
            </w14:solidFill>
          </w14:textFill>
        </w:rPr>
        <w:t xml:space="preserve">负责履行承包人的权利义务，负责现场协调分包人施工，并为分包人施工提供方便。但有关本工程合同及相关补充协议的签订、变更、解除、工程结算等和经济相关的事项须由承包人另行书面授权。 </w:t>
      </w:r>
    </w:p>
    <w:p w14:paraId="47AE3EC4">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64" w:name="_Toc389602900"/>
      <w:bookmarkStart w:id="65" w:name="_Toc384026471"/>
      <w:bookmarkStart w:id="66" w:name="_Toc384054026"/>
      <w:bookmarkStart w:id="67" w:name="_Toc383940997"/>
      <w:bookmarkStart w:id="68" w:name="_Toc389663557"/>
      <w:bookmarkStart w:id="69" w:name="_Toc384137619"/>
      <w:r>
        <w:rPr>
          <w:rFonts w:hint="eastAsia" w:ascii="宋体" w:hAnsi="宋体" w:eastAsia="宋体" w:cs="宋体"/>
          <w:b/>
          <w:bCs/>
          <w:color w:val="000000" w:themeColor="text1"/>
          <w:sz w:val="24"/>
          <w:szCs w:val="24"/>
          <w:highlight w:val="none"/>
          <w14:textFill>
            <w14:solidFill>
              <w14:schemeClr w14:val="tx1"/>
            </w14:solidFill>
          </w14:textFill>
        </w:rPr>
        <w:t>3. 分包人</w:t>
      </w:r>
      <w:bookmarkEnd w:id="64"/>
      <w:bookmarkEnd w:id="65"/>
      <w:bookmarkEnd w:id="66"/>
      <w:bookmarkEnd w:id="67"/>
      <w:bookmarkEnd w:id="68"/>
      <w:bookmarkEnd w:id="69"/>
    </w:p>
    <w:p w14:paraId="6ED8D59C">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70" w:name="_Toc389602901"/>
      <w:bookmarkStart w:id="71" w:name="_Toc389663558"/>
      <w:r>
        <w:rPr>
          <w:rFonts w:hint="eastAsia" w:ascii="宋体" w:hAnsi="宋体" w:eastAsia="宋体" w:cs="宋体"/>
          <w:b/>
          <w:bCs/>
          <w:color w:val="000000" w:themeColor="text1"/>
          <w:sz w:val="24"/>
          <w:szCs w:val="24"/>
          <w:highlight w:val="none"/>
          <w14:textFill>
            <w14:solidFill>
              <w14:schemeClr w14:val="tx1"/>
            </w14:solidFill>
          </w14:textFill>
        </w:rPr>
        <w:t>3.1 分包人的一般义务</w:t>
      </w:r>
      <w:bookmarkEnd w:id="70"/>
      <w:bookmarkEnd w:id="71"/>
    </w:p>
    <w:p w14:paraId="16A494AF">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（1）分包人应承担的其他义务：</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14:textFill>
            <w14:solidFill>
              <w14:schemeClr w14:val="tx1"/>
            </w14:solidFill>
          </w14:textFill>
        </w:rPr>
        <w:t>在分包人工作范围内的以分包人为主体的建设工程所需要的各类审批和许可等相关手续</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none"/>
          <w:lang w:val="en-US" w:eastAsia="zh-CN"/>
          <w14:textFill>
            <w14:solidFill>
              <w14:schemeClr w14:val="tx1"/>
            </w14:solidFill>
          </w14:textFill>
        </w:rPr>
        <w:t>。</w:t>
      </w:r>
    </w:p>
    <w:p w14:paraId="3978446F">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72" w:name="_Toc389663559"/>
      <w:bookmarkStart w:id="73" w:name="_Toc389602902"/>
      <w:r>
        <w:rPr>
          <w:rFonts w:hint="eastAsia" w:ascii="宋体" w:hAnsi="宋体" w:eastAsia="宋体" w:cs="宋体"/>
          <w:b/>
          <w:bCs/>
          <w:color w:val="000000" w:themeColor="text1"/>
          <w:sz w:val="24"/>
          <w:szCs w:val="24"/>
          <w:highlight w:val="none"/>
          <w14:textFill>
            <w14:solidFill>
              <w14:schemeClr w14:val="tx1"/>
            </w14:solidFill>
          </w14:textFill>
        </w:rPr>
        <w:t>3.2 分包人项目负责人</w:t>
      </w:r>
      <w:bookmarkEnd w:id="72"/>
      <w:bookmarkEnd w:id="73"/>
    </w:p>
    <w:p w14:paraId="27D060F1">
      <w:pPr>
        <w:spacing w:line="360" w:lineRule="auto"/>
        <w:ind w:firstLine="480" w:firstLineChars="200"/>
        <w:rPr>
          <w:rFonts w:hint="eastAsia" w:ascii="宋体" w:hAnsi="宋体" w:eastAsia="宋体" w:cs="宋体"/>
          <w:i w:val="0"/>
          <w:iCs w:val="0"/>
          <w:color w:val="000000" w:themeColor="text1"/>
          <w:sz w:val="24"/>
          <w:highlight w:val="none"/>
          <w14:textFill>
            <w14:solidFill>
              <w14:schemeClr w14:val="tx1"/>
            </w14:solidFill>
          </w14:textFill>
        </w:rPr>
      </w:pPr>
      <w:r>
        <w:rPr>
          <w:rFonts w:hint="eastAsia" w:ascii="宋体" w:hAnsi="宋体" w:eastAsia="宋体" w:cs="宋体"/>
          <w:i w:val="0"/>
          <w:iCs w:val="0"/>
          <w:color w:val="000000" w:themeColor="text1"/>
          <w:sz w:val="24"/>
          <w:highlight w:val="none"/>
          <w14:textFill>
            <w14:solidFill>
              <w14:schemeClr w14:val="tx1"/>
            </w14:solidFill>
          </w14:textFill>
        </w:rPr>
        <w:t>姓    名：</w:t>
      </w:r>
      <w:r>
        <w:rPr>
          <w:rFonts w:hint="eastAsia" w:ascii="宋体" w:hAnsi="宋体" w:cs="宋体"/>
          <w:i w:val="0"/>
          <w:iCs w:val="0"/>
          <w:color w:val="000000" w:themeColor="text1"/>
          <w:kern w:val="0"/>
          <w:sz w:val="24"/>
          <w:highlight w:val="none"/>
          <w:lang w:val="en-US" w:eastAsia="zh-CN"/>
          <w14:textFill>
            <w14:solidFill>
              <w14:schemeClr w14:val="tx1"/>
            </w14:solidFill>
          </w14:textFill>
        </w:rPr>
        <w:t>XXXX</w:t>
      </w:r>
      <w:r>
        <w:rPr>
          <w:rFonts w:hint="eastAsia" w:ascii="宋体" w:hAnsi="宋体" w:eastAsia="宋体" w:cs="宋体"/>
          <w:i w:val="0"/>
          <w:iCs w:val="0"/>
          <w:color w:val="000000" w:themeColor="text1"/>
          <w:sz w:val="24"/>
          <w:highlight w:val="none"/>
          <w14:textFill>
            <w14:solidFill>
              <w14:schemeClr w14:val="tx1"/>
            </w14:solidFill>
          </w14:textFill>
        </w:rPr>
        <w:t>；</w:t>
      </w:r>
    </w:p>
    <w:p w14:paraId="01AAFA73">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i w:val="0"/>
          <w:iCs w:val="0"/>
          <w:color w:val="000000" w:themeColor="text1"/>
          <w:sz w:val="24"/>
          <w:highlight w:val="none"/>
          <w14:textFill>
            <w14:solidFill>
              <w14:schemeClr w14:val="tx1"/>
            </w14:solidFill>
          </w14:textFill>
        </w:rPr>
        <w:t>身份证号：</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highlight w:val="none"/>
          <w:u w:val="single"/>
          <w:lang w:val="en-US" w:eastAsia="zh-CN"/>
          <w14:textFill>
            <w14:solidFill>
              <w14:schemeClr w14:val="tx1"/>
            </w14:solidFill>
          </w14:textFill>
        </w:rPr>
        <w:t>XXXX</w:t>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i w:val="0"/>
          <w:iCs w:val="0"/>
          <w:color w:val="000000" w:themeColor="text1"/>
          <w:sz w:val="24"/>
          <w:highlight w:val="none"/>
          <w14:textFill>
            <w14:solidFill>
              <w14:schemeClr w14:val="tx1"/>
            </w14:solidFill>
          </w14:textFill>
        </w:rPr>
        <w:t>；</w:t>
      </w:r>
    </w:p>
    <w:p w14:paraId="601FF43F">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执业资格等级：</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highlight w:val="none"/>
          <w:u w:val="single"/>
          <w:lang w:val="en-US" w:eastAsia="zh-CN"/>
          <w14:textFill>
            <w14:solidFill>
              <w14:schemeClr w14:val="tx1"/>
            </w14:solidFill>
          </w14:textFill>
        </w:rPr>
        <w:t>XXXX</w:t>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 xml:space="preserve">；                                    </w:t>
      </w:r>
    </w:p>
    <w:p w14:paraId="6A73DDFF">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注册证书编号：</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highlight w:val="none"/>
          <w:u w:val="single"/>
          <w:lang w:val="en-US" w:eastAsia="zh-CN"/>
          <w14:textFill>
            <w14:solidFill>
              <w14:schemeClr w14:val="tx1"/>
            </w14:solidFill>
          </w14:textFill>
        </w:rPr>
        <w:t>XXXX</w:t>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w:t>
      </w:r>
    </w:p>
    <w:p w14:paraId="4B69CDE4">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联系电话：</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highlight w:val="none"/>
          <w:u w:val="single"/>
          <w:lang w:val="en-US" w:eastAsia="zh-CN"/>
          <w14:textFill>
            <w14:solidFill>
              <w14:schemeClr w14:val="tx1"/>
            </w14:solidFill>
          </w14:textFill>
        </w:rPr>
        <w:t>XXXX</w:t>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w:t>
      </w:r>
    </w:p>
    <w:p w14:paraId="585A75BB">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电子信箱：</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w:t>
      </w:r>
    </w:p>
    <w:p w14:paraId="7A9BB091">
      <w:pPr>
        <w:pageBreakBefore w:val="0"/>
        <w:widowControl w:val="0"/>
        <w:kinsoku/>
        <w:wordWrap w:val="0"/>
        <w:overflowPunct/>
        <w:topLinePunct w:val="0"/>
        <w:autoSpaceDE/>
        <w:autoSpaceDN/>
        <w:bidi w:val="0"/>
        <w:adjustRightInd w:val="0"/>
        <w:snapToGrid w:val="0"/>
        <w:spacing w:line="500" w:lineRule="exact"/>
        <w:ind w:firstLine="480" w:firstLineChars="200"/>
        <w:textAlignment w:val="auto"/>
        <w:rPr>
          <w:rFonts w:hint="eastAsia" w:ascii="宋体" w:hAnsi="宋体" w:eastAsia="宋体" w:cs="宋体"/>
          <w:color w:val="000000" w:themeColor="text1"/>
          <w:sz w:val="24"/>
          <w:szCs w:val="24"/>
          <w:highlight w:val="none"/>
          <w:u w:val="single"/>
          <w:lang w:eastAsia="zh-CN"/>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通信地址：</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none"/>
          <w:lang w:eastAsia="zh-CN"/>
          <w14:textFill>
            <w14:solidFill>
              <w14:schemeClr w14:val="tx1"/>
            </w14:solidFill>
          </w14:textFill>
        </w:rPr>
        <w:t>；</w:t>
      </w:r>
    </w:p>
    <w:p w14:paraId="3B5A0727">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color w:val="000000" w:themeColor="text1"/>
          <w:kern w:val="0"/>
          <w:sz w:val="24"/>
          <w:szCs w:val="24"/>
          <w:highlight w:val="none"/>
          <w:u w:val="none"/>
          <w14:textFill>
            <w14:solidFill>
              <w14:schemeClr w14:val="tx1"/>
            </w14:solidFill>
          </w14:textFill>
        </w:rPr>
      </w:pPr>
      <w:r>
        <w:rPr>
          <w:rFonts w:hint="eastAsia" w:ascii="宋体" w:hAnsi="宋体" w:eastAsia="宋体" w:cs="宋体"/>
          <w:color w:val="000000" w:themeColor="text1"/>
          <w:kern w:val="0"/>
          <w:sz w:val="24"/>
          <w:szCs w:val="24"/>
          <w:highlight w:val="none"/>
          <w:u w:val="none"/>
          <w14:textFill>
            <w14:solidFill>
              <w14:schemeClr w14:val="tx1"/>
            </w14:solidFill>
          </w14:textFill>
        </w:rPr>
        <w:t>分包人对项目负责人的授权范围如下：</w:t>
      </w:r>
      <w:r>
        <w:rPr>
          <w:rFonts w:hint="eastAsia" w:ascii="宋体" w:hAnsi="宋体" w:eastAsia="宋体" w:cs="宋体"/>
          <w:color w:val="000000" w:themeColor="text1"/>
          <w:kern w:val="0"/>
          <w:sz w:val="24"/>
          <w:szCs w:val="24"/>
          <w:highlight w:val="none"/>
          <w:u w:val="none"/>
          <w:lang w:val="en-US" w:eastAsia="zh-CN"/>
          <w14:textFill>
            <w14:solidFill>
              <w14:schemeClr w14:val="tx1"/>
            </w14:solidFill>
          </w14:textFill>
        </w:rPr>
        <w:t>项目负责人</w:t>
      </w:r>
      <w:r>
        <w:rPr>
          <w:rFonts w:hint="eastAsia" w:ascii="宋体" w:hAnsi="宋体" w:eastAsia="宋体" w:cs="宋体"/>
          <w:color w:val="000000" w:themeColor="text1"/>
          <w:kern w:val="0"/>
          <w:sz w:val="24"/>
          <w:szCs w:val="24"/>
          <w:highlight w:val="none"/>
          <w:u w:val="none"/>
          <w14:textFill>
            <w14:solidFill>
              <w14:schemeClr w14:val="tx1"/>
            </w14:solidFill>
          </w14:textFill>
        </w:rPr>
        <w:t>代表分包人负责履行分包人的权利义务。</w:t>
      </w:r>
    </w:p>
    <w:p w14:paraId="514DA549">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kern w:val="0"/>
          <w:sz w:val="24"/>
          <w:szCs w:val="24"/>
          <w:highlight w:val="none"/>
          <w:u w:val="none"/>
          <w14:textFill>
            <w14:solidFill>
              <w14:schemeClr w14:val="tx1"/>
            </w14:solidFill>
          </w14:textFill>
        </w:rPr>
        <w:t>分包人必须向承包人提交项目</w:t>
      </w:r>
      <w:r>
        <w:rPr>
          <w:rFonts w:hint="eastAsia" w:ascii="宋体" w:hAnsi="宋体" w:eastAsia="宋体" w:cs="宋体"/>
          <w:color w:val="000000" w:themeColor="text1"/>
          <w:sz w:val="24"/>
          <w:szCs w:val="24"/>
          <w:highlight w:val="none"/>
          <w14:textFill>
            <w14:solidFill>
              <w14:schemeClr w14:val="tx1"/>
            </w14:solidFill>
          </w14:textFill>
        </w:rPr>
        <w:t>负责人的劳动合同及缴纳社会保险的证明。分包人未提交上述证明应承担的违约责任：</w:t>
      </w:r>
      <w:r>
        <w:rPr>
          <w:rFonts w:hint="eastAsia" w:ascii="宋体" w:hAnsi="宋体" w:eastAsia="宋体" w:cs="宋体"/>
          <w:color w:val="000000" w:themeColor="text1"/>
          <w:sz w:val="24"/>
          <w:szCs w:val="24"/>
          <w:highlight w:val="none"/>
          <w:u w:val="none"/>
          <w14:textFill>
            <w14:solidFill>
              <w14:schemeClr w14:val="tx1"/>
            </w14:solidFill>
          </w14:textFill>
        </w:rPr>
        <w:t>承包人有权对分包人予以处罚</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3万</w:t>
      </w:r>
      <w:r>
        <w:rPr>
          <w:rFonts w:hint="eastAsia" w:ascii="宋体" w:hAnsi="宋体" w:eastAsia="宋体" w:cs="宋体"/>
          <w:color w:val="000000" w:themeColor="text1"/>
          <w:sz w:val="24"/>
          <w:szCs w:val="24"/>
          <w:highlight w:val="none"/>
          <w:u w:val="none"/>
          <w14:textFill>
            <w14:solidFill>
              <w14:schemeClr w14:val="tx1"/>
            </w14:solidFill>
          </w14:textFill>
        </w:rPr>
        <w:t>元罚款，并将分包人列入不合格分包人名单，承包人不再与其合作。</w:t>
      </w:r>
    </w:p>
    <w:p w14:paraId="052ABA9F">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分包人更换</w:t>
      </w:r>
      <w:r>
        <w:rPr>
          <w:rFonts w:hint="eastAsia" w:ascii="宋体" w:hAnsi="宋体" w:eastAsia="宋体" w:cs="宋体"/>
          <w:color w:val="000000" w:themeColor="text1"/>
          <w:kern w:val="0"/>
          <w:sz w:val="24"/>
          <w:szCs w:val="24"/>
          <w:highlight w:val="none"/>
          <w:u w:val="none"/>
          <w14:textFill>
            <w14:solidFill>
              <w14:schemeClr w14:val="tx1"/>
            </w14:solidFill>
          </w14:textFill>
        </w:rPr>
        <w:t>项目负责人</w:t>
      </w:r>
      <w:r>
        <w:rPr>
          <w:rFonts w:hint="eastAsia" w:ascii="宋体" w:hAnsi="宋体" w:eastAsia="宋体" w:cs="宋体"/>
          <w:color w:val="000000" w:themeColor="text1"/>
          <w:sz w:val="24"/>
          <w:szCs w:val="24"/>
          <w:highlight w:val="none"/>
          <w14:textFill>
            <w14:solidFill>
              <w14:schemeClr w14:val="tx1"/>
            </w14:solidFill>
          </w14:textFill>
        </w:rPr>
        <w:t>应提前7天征得承包人同意，后任继续承担前任负责的责任和承诺。如承包人不同意分包人</w:t>
      </w:r>
      <w:r>
        <w:rPr>
          <w:rFonts w:hint="eastAsia" w:ascii="宋体" w:hAnsi="宋体" w:eastAsia="宋体" w:cs="宋体"/>
          <w:color w:val="000000" w:themeColor="text1"/>
          <w:kern w:val="0"/>
          <w:sz w:val="24"/>
          <w:szCs w:val="24"/>
          <w:highlight w:val="none"/>
          <w:u w:val="none"/>
          <w14:textFill>
            <w14:solidFill>
              <w14:schemeClr w14:val="tx1"/>
            </w14:solidFill>
          </w14:textFill>
        </w:rPr>
        <w:t>项目负责人</w:t>
      </w:r>
      <w:r>
        <w:rPr>
          <w:rFonts w:hint="eastAsia" w:ascii="宋体" w:hAnsi="宋体" w:eastAsia="宋体" w:cs="宋体"/>
          <w:color w:val="000000" w:themeColor="text1"/>
          <w:sz w:val="24"/>
          <w:szCs w:val="24"/>
          <w:highlight w:val="none"/>
          <w14:textFill>
            <w14:solidFill>
              <w14:schemeClr w14:val="tx1"/>
            </w14:solidFill>
          </w14:textFill>
        </w:rPr>
        <w:t>换人，分包人坚持换人，则视为分包人违约，承包人有权无条件解除本合同，并要求分包人赔偿由此造成的经济损失。</w:t>
      </w:r>
    </w:p>
    <w:p w14:paraId="20591691">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关于项目负责人每月在劳务作业现场的时间要求及违约责任：</w:t>
      </w:r>
      <w:r>
        <w:rPr>
          <w:rFonts w:hint="eastAsia" w:ascii="宋体" w:hAnsi="宋体" w:eastAsia="宋体" w:cs="宋体"/>
          <w:color w:val="000000" w:themeColor="text1"/>
          <w:sz w:val="24"/>
          <w:szCs w:val="24"/>
          <w:highlight w:val="none"/>
          <w:u w:val="none"/>
          <w14:textFill>
            <w14:solidFill>
              <w14:schemeClr w14:val="tx1"/>
            </w14:solidFill>
          </w14:textFill>
        </w:rPr>
        <w:t>分包人项目负责人在劳务现场的时间应不少于正常作业期间的85%（每月不少于26个工作日）；擅离职守的，发现一次罚款</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500</w:t>
      </w:r>
      <w:r>
        <w:rPr>
          <w:rFonts w:hint="eastAsia" w:ascii="宋体" w:hAnsi="宋体" w:eastAsia="宋体" w:cs="宋体"/>
          <w:color w:val="000000" w:themeColor="text1"/>
          <w:sz w:val="24"/>
          <w:szCs w:val="24"/>
          <w:highlight w:val="none"/>
          <w:u w:val="none"/>
          <w14:textFill>
            <w14:solidFill>
              <w14:schemeClr w14:val="tx1"/>
            </w14:solidFill>
          </w14:textFill>
        </w:rPr>
        <w:t>元；累计超过3次的，承包人有权要求分包人更换项目负责人，并要求分包人向承包人支付合同总价</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5</w:t>
      </w:r>
      <w:r>
        <w:rPr>
          <w:rFonts w:hint="eastAsia" w:ascii="宋体" w:hAnsi="宋体" w:eastAsia="宋体" w:cs="宋体"/>
          <w:color w:val="000000" w:themeColor="text1"/>
          <w:sz w:val="24"/>
          <w:szCs w:val="24"/>
          <w:highlight w:val="none"/>
          <w:u w:val="none"/>
          <w14:textFill>
            <w14:solidFill>
              <w14:schemeClr w14:val="tx1"/>
            </w14:solidFill>
          </w14:textFill>
        </w:rPr>
        <w:t>%的违约金。</w:t>
      </w:r>
    </w:p>
    <w:p w14:paraId="6E8FC95B">
      <w:pPr>
        <w:spacing w:line="360" w:lineRule="auto"/>
        <w:ind w:firstLine="482" w:firstLineChars="200"/>
        <w:rPr>
          <w:rFonts w:hint="eastAsia" w:ascii="宋体" w:hAnsi="宋体" w:eastAsia="宋体" w:cs="宋体"/>
          <w:b/>
          <w:bCs/>
          <w:i w:val="0"/>
          <w:iCs w:val="0"/>
          <w:color w:val="000000" w:themeColor="text1"/>
          <w:kern w:val="2"/>
          <w:sz w:val="24"/>
          <w:szCs w:val="32"/>
          <w:highlight w:val="none"/>
          <w:lang w:val="en-US" w:eastAsia="zh-CN" w:bidi="ar-SA"/>
          <w14:textFill>
            <w14:solidFill>
              <w14:schemeClr w14:val="tx1"/>
            </w14:solidFill>
          </w14:textFill>
        </w:rPr>
      </w:pPr>
      <w:r>
        <w:rPr>
          <w:rFonts w:hint="eastAsia" w:ascii="宋体" w:hAnsi="宋体" w:eastAsia="宋体" w:cs="宋体"/>
          <w:b/>
          <w:bCs/>
          <w:i w:val="0"/>
          <w:iCs w:val="0"/>
          <w:color w:val="000000" w:themeColor="text1"/>
          <w:kern w:val="2"/>
          <w:sz w:val="24"/>
          <w:szCs w:val="32"/>
          <w:highlight w:val="none"/>
          <w:lang w:val="en-US" w:eastAsia="zh-CN" w:bidi="ar-SA"/>
          <w14:textFill>
            <w14:solidFill>
              <w14:schemeClr w14:val="tx1"/>
            </w14:solidFill>
          </w14:textFill>
        </w:rPr>
        <w:t>3.3 分包人付款账户</w:t>
      </w:r>
    </w:p>
    <w:p w14:paraId="15407113">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在整个工程施工过程中，分包人授权“</w:t>
      </w:r>
      <w:r>
        <w:rPr>
          <w:rFonts w:hint="eastAsia" w:ascii="宋体" w:hAnsi="宋体" w:cs="宋体"/>
          <w:color w:val="000000" w:themeColor="text1"/>
          <w:sz w:val="24"/>
          <w:szCs w:val="24"/>
          <w:highlight w:val="none"/>
          <w:lang w:eastAsia="zh-CN"/>
          <w14:textFill>
            <w14:solidFill>
              <w14:schemeClr w14:val="tx1"/>
            </w14:solidFill>
          </w14:textFill>
        </w:rPr>
        <w:t>XXXX</w:t>
      </w:r>
      <w:r>
        <w:rPr>
          <w:rFonts w:hint="eastAsia" w:ascii="宋体" w:hAnsi="宋体" w:eastAsia="宋体" w:cs="宋体"/>
          <w:color w:val="000000" w:themeColor="text1"/>
          <w:sz w:val="24"/>
          <w:szCs w:val="24"/>
          <w:highlight w:val="none"/>
          <w14:textFill>
            <w14:solidFill>
              <w14:schemeClr w14:val="tx1"/>
            </w14:solidFill>
          </w14:textFill>
        </w:rPr>
        <w:t>”进行工程结算签章；在工程施工过程中承包人向分包人指定账户支付工程款的行为视为向分包人履行付款义务；</w:t>
      </w:r>
    </w:p>
    <w:p w14:paraId="02F08CDB">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账户信息如下：</w:t>
      </w:r>
    </w:p>
    <w:p w14:paraId="11253ADB">
      <w:pPr>
        <w:pageBreakBefore w:val="0"/>
        <w:widowControl w:val="0"/>
        <w:kinsoku/>
        <w:overflowPunct/>
        <w:topLinePunct w:val="0"/>
        <w:autoSpaceDE/>
        <w:autoSpaceDN/>
        <w:bidi w:val="0"/>
        <w:spacing w:line="500" w:lineRule="exact"/>
        <w:ind w:firstLine="480" w:firstLineChars="200"/>
        <w:textAlignment w:val="auto"/>
        <w:rPr>
          <w:rFonts w:hint="default"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lang w:eastAsia="zh-CN"/>
          <w14:textFill>
            <w14:solidFill>
              <w14:schemeClr w14:val="tx1"/>
            </w14:solidFill>
          </w14:textFill>
        </w:rPr>
        <w:t>账户</w:t>
      </w:r>
      <w:r>
        <w:rPr>
          <w:rFonts w:hint="eastAsia" w:ascii="宋体" w:hAnsi="宋体" w:eastAsia="宋体" w:cs="宋体"/>
          <w:color w:val="000000" w:themeColor="text1"/>
          <w:sz w:val="24"/>
          <w:szCs w:val="24"/>
          <w:highlight w:val="none"/>
          <w14:textFill>
            <w14:solidFill>
              <w14:schemeClr w14:val="tx1"/>
            </w14:solidFill>
          </w14:textFill>
        </w:rPr>
        <w:t>名称：</w:t>
      </w:r>
      <w:r>
        <w:rPr>
          <w:rFonts w:hint="eastAsia" w:ascii="宋体" w:hAnsi="宋体" w:cs="宋体"/>
          <w:color w:val="000000" w:themeColor="text1"/>
          <w:sz w:val="24"/>
          <w:szCs w:val="24"/>
          <w:highlight w:val="none"/>
          <w:lang w:eastAsia="zh-CN"/>
          <w14:textFill>
            <w14:solidFill>
              <w14:schemeClr w14:val="tx1"/>
            </w14:solidFill>
          </w14:textFill>
        </w:rPr>
        <w:t>XXXX</w:t>
      </w:r>
    </w:p>
    <w:p w14:paraId="4B6D9325">
      <w:pPr>
        <w:keepNext/>
        <w:keepLines/>
        <w:pageBreakBefore w:val="0"/>
        <w:widowControl w:val="0"/>
        <w:kinsoku/>
        <w:wordWrap/>
        <w:overflowPunct/>
        <w:topLinePunct w:val="0"/>
        <w:autoSpaceDE/>
        <w:autoSpaceDN/>
        <w:bidi w:val="0"/>
        <w:adjustRightInd/>
        <w:snapToGrid/>
        <w:spacing w:line="500" w:lineRule="exact"/>
        <w:ind w:firstLine="480" w:firstLineChars="200"/>
        <w:textAlignment w:val="auto"/>
        <w:outlineLvl w:val="9"/>
        <w:rPr>
          <w:rFonts w:hint="eastAsia" w:ascii="宋体" w:hAnsi="宋体" w:eastAsia="宋体" w:cs="宋体"/>
          <w:b w:val="0"/>
          <w:bCs w:val="0"/>
          <w:color w:val="000000" w:themeColor="text1"/>
          <w:sz w:val="24"/>
          <w:szCs w:val="24"/>
          <w:highlight w:val="none"/>
          <w14:textFill>
            <w14:solidFill>
              <w14:schemeClr w14:val="tx1"/>
            </w14:solidFill>
          </w14:textFill>
        </w:rPr>
      </w:pPr>
      <w:bookmarkStart w:id="74" w:name="_Toc389663560"/>
      <w:bookmarkStart w:id="75" w:name="_Toc389602903"/>
      <w:r>
        <w:rPr>
          <w:rFonts w:hint="eastAsia" w:ascii="宋体" w:hAnsi="宋体" w:eastAsia="宋体" w:cs="宋体"/>
          <w:b w:val="0"/>
          <w:bCs w:val="0"/>
          <w:color w:val="000000" w:themeColor="text1"/>
          <w:sz w:val="24"/>
          <w:szCs w:val="24"/>
          <w:highlight w:val="none"/>
          <w14:textFill>
            <w14:solidFill>
              <w14:schemeClr w14:val="tx1"/>
            </w14:solidFill>
          </w14:textFill>
        </w:rPr>
        <w:t>开户银行：</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highlight w:val="none"/>
          <w:u w:val="single"/>
          <w:lang w:val="en-US" w:eastAsia="zh-CN"/>
          <w14:textFill>
            <w14:solidFill>
              <w14:schemeClr w14:val="tx1"/>
            </w14:solidFill>
          </w14:textFill>
        </w:rPr>
        <w:t>XXXX</w:t>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b w:val="0"/>
          <w:bCs w:val="0"/>
          <w:color w:val="000000" w:themeColor="text1"/>
          <w:sz w:val="24"/>
          <w:szCs w:val="24"/>
          <w:highlight w:val="none"/>
          <w14:textFill>
            <w14:solidFill>
              <w14:schemeClr w14:val="tx1"/>
            </w14:solidFill>
          </w14:textFill>
        </w:rPr>
        <w:t xml:space="preserve">  </w:t>
      </w:r>
    </w:p>
    <w:p w14:paraId="39AAE529">
      <w:pPr>
        <w:keepNext/>
        <w:keepLines/>
        <w:pageBreakBefore w:val="0"/>
        <w:widowControl w:val="0"/>
        <w:kinsoku/>
        <w:wordWrap/>
        <w:overflowPunct/>
        <w:topLinePunct w:val="0"/>
        <w:autoSpaceDE/>
        <w:autoSpaceDN/>
        <w:bidi w:val="0"/>
        <w:adjustRightInd/>
        <w:snapToGrid/>
        <w:spacing w:line="500" w:lineRule="exact"/>
        <w:ind w:firstLine="480" w:firstLineChars="200"/>
        <w:textAlignment w:val="auto"/>
        <w:outlineLvl w:val="9"/>
        <w:rPr>
          <w:rFonts w:hint="eastAsia" w:ascii="宋体" w:hAnsi="宋体" w:eastAsia="宋体" w:cs="宋体"/>
          <w:b w:val="0"/>
          <w:bCs w:val="0"/>
          <w:color w:val="000000" w:themeColor="text1"/>
          <w:sz w:val="24"/>
          <w:szCs w:val="24"/>
          <w:highlight w:val="none"/>
          <w14:textFill>
            <w14:solidFill>
              <w14:schemeClr w14:val="tx1"/>
            </w14:solidFill>
          </w14:textFill>
        </w:rPr>
      </w:pPr>
      <w:r>
        <w:rPr>
          <w:rFonts w:hint="eastAsia" w:ascii="宋体" w:hAnsi="宋体" w:eastAsia="宋体" w:cs="宋体"/>
          <w:b w:val="0"/>
          <w:bCs w:val="0"/>
          <w:color w:val="000000" w:themeColor="text1"/>
          <w:sz w:val="24"/>
          <w:szCs w:val="24"/>
          <w:highlight w:val="none"/>
          <w14:textFill>
            <w14:solidFill>
              <w14:schemeClr w14:val="tx1"/>
            </w14:solidFill>
          </w14:textFill>
        </w:rPr>
        <w:t>账   号：</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highlight w:val="none"/>
          <w:u w:val="single"/>
          <w:lang w:val="en-US" w:eastAsia="zh-CN"/>
          <w14:textFill>
            <w14:solidFill>
              <w14:schemeClr w14:val="tx1"/>
            </w14:solidFill>
          </w14:textFill>
        </w:rPr>
        <w:t>XXXX</w:t>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p>
    <w:p w14:paraId="259515D3">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3.</w:t>
      </w:r>
      <w:r>
        <w:rPr>
          <w:rFonts w:hint="eastAsia" w:ascii="宋体" w:hAnsi="宋体" w:eastAsia="宋体" w:cs="宋体"/>
          <w:b/>
          <w:bCs/>
          <w:color w:val="000000" w:themeColor="text1"/>
          <w:sz w:val="24"/>
          <w:szCs w:val="24"/>
          <w:highlight w:val="none"/>
          <w:lang w:val="en-US" w:eastAsia="zh-CN"/>
          <w14:textFill>
            <w14:solidFill>
              <w14:schemeClr w14:val="tx1"/>
            </w14:solidFill>
          </w14:textFill>
        </w:rPr>
        <w:t>4</w:t>
      </w:r>
      <w:r>
        <w:rPr>
          <w:rFonts w:hint="eastAsia" w:ascii="宋体" w:hAnsi="宋体" w:eastAsia="宋体" w:cs="宋体"/>
          <w:b/>
          <w:bCs/>
          <w:color w:val="000000" w:themeColor="text1"/>
          <w:sz w:val="24"/>
          <w:szCs w:val="24"/>
          <w:highlight w:val="none"/>
          <w14:textFill>
            <w14:solidFill>
              <w14:schemeClr w14:val="tx1"/>
            </w14:solidFill>
          </w14:textFill>
        </w:rPr>
        <w:t xml:space="preserve"> 劳务作业管理人员</w:t>
      </w:r>
      <w:bookmarkEnd w:id="74"/>
      <w:bookmarkEnd w:id="75"/>
    </w:p>
    <w:p w14:paraId="42F2AB3B">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kern w:val="0"/>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分包人提交</w:t>
      </w:r>
      <w:r>
        <w:rPr>
          <w:rFonts w:hint="eastAsia" w:ascii="宋体" w:hAnsi="宋体" w:eastAsia="宋体" w:cs="宋体"/>
          <w:color w:val="000000" w:themeColor="text1"/>
          <w:kern w:val="0"/>
          <w:sz w:val="24"/>
          <w:szCs w:val="24"/>
          <w:highlight w:val="none"/>
          <w14:textFill>
            <w14:solidFill>
              <w14:schemeClr w14:val="tx1"/>
            </w14:solidFill>
          </w14:textFill>
        </w:rPr>
        <w:t>现场劳务作业管理机构及劳务作业管理人员安排的报告</w:t>
      </w:r>
      <w:r>
        <w:rPr>
          <w:rFonts w:hint="eastAsia" w:ascii="宋体" w:hAnsi="宋体" w:eastAsia="宋体" w:cs="宋体"/>
          <w:color w:val="000000" w:themeColor="text1"/>
          <w:sz w:val="24"/>
          <w:szCs w:val="24"/>
          <w:highlight w:val="none"/>
          <w14:textFill>
            <w14:solidFill>
              <w14:schemeClr w14:val="tx1"/>
            </w14:solidFill>
          </w14:textFill>
        </w:rPr>
        <w:t>的期限</w:t>
      </w:r>
      <w:r>
        <w:rPr>
          <w:rFonts w:hint="eastAsia" w:ascii="宋体" w:hAnsi="宋体" w:eastAsia="宋体" w:cs="宋体"/>
          <w:color w:val="000000" w:themeColor="text1"/>
          <w:sz w:val="24"/>
          <w:szCs w:val="24"/>
          <w:highlight w:val="none"/>
          <w:lang w:eastAsia="zh-CN"/>
          <w14:textFill>
            <w14:solidFill>
              <w14:schemeClr w14:val="tx1"/>
            </w14:solidFill>
          </w14:textFill>
        </w:rPr>
        <w:t>：</w:t>
      </w:r>
      <w:r>
        <w:rPr>
          <w:rFonts w:hint="eastAsia" w:ascii="宋体" w:hAnsi="宋体" w:eastAsia="宋体" w:cs="宋体"/>
          <w:color w:val="000000" w:themeColor="text1"/>
          <w:kern w:val="0"/>
          <w:sz w:val="24"/>
          <w:szCs w:val="24"/>
          <w:highlight w:val="none"/>
          <w:u w:val="none"/>
          <w14:textFill>
            <w14:solidFill>
              <w14:schemeClr w14:val="tx1"/>
            </w14:solidFill>
          </w14:textFill>
        </w:rPr>
        <w:t>分包人应在接到劳务作业通知后7天内，向承包人提交分包人现场劳务作业管理机构及劳务作业管理人员安排的报告，其内容应包括主要劳务作业管理人员名单及其岗位等。</w:t>
      </w:r>
      <w:bookmarkStart w:id="76" w:name="_Toc389602904"/>
      <w:bookmarkStart w:id="77" w:name="_Toc389663561"/>
    </w:p>
    <w:p w14:paraId="73C8C3BE">
      <w:pPr>
        <w:pageBreakBefore w:val="0"/>
        <w:widowControl w:val="0"/>
        <w:kinsoku/>
        <w:overflowPunct/>
        <w:topLinePunct w:val="0"/>
        <w:bidi w:val="0"/>
        <w:spacing w:line="500" w:lineRule="exact"/>
        <w:ind w:firstLine="482" w:firstLineChars="200"/>
        <w:textAlignment w:val="auto"/>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3.</w:t>
      </w:r>
      <w:r>
        <w:rPr>
          <w:rFonts w:hint="eastAsia" w:ascii="宋体" w:hAnsi="宋体" w:eastAsia="宋体" w:cs="宋体"/>
          <w:b/>
          <w:bCs/>
          <w:color w:val="000000" w:themeColor="text1"/>
          <w:sz w:val="24"/>
          <w:szCs w:val="24"/>
          <w:highlight w:val="none"/>
          <w:lang w:val="en-US" w:eastAsia="zh-CN"/>
          <w14:textFill>
            <w14:solidFill>
              <w14:schemeClr w14:val="tx1"/>
            </w14:solidFill>
          </w14:textFill>
        </w:rPr>
        <w:t>5</w:t>
      </w:r>
      <w:r>
        <w:rPr>
          <w:rFonts w:hint="eastAsia" w:ascii="宋体" w:hAnsi="宋体" w:eastAsia="宋体" w:cs="宋体"/>
          <w:b/>
          <w:bCs/>
          <w:color w:val="000000" w:themeColor="text1"/>
          <w:sz w:val="24"/>
          <w:szCs w:val="24"/>
          <w:highlight w:val="none"/>
          <w14:textFill>
            <w14:solidFill>
              <w14:schemeClr w14:val="tx1"/>
            </w14:solidFill>
          </w14:textFill>
        </w:rPr>
        <w:t xml:space="preserve"> 特殊工种上岗作业要求</w:t>
      </w:r>
    </w:p>
    <w:p w14:paraId="7A7BA9F6">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kern w:val="0"/>
          <w:sz w:val="24"/>
          <w:szCs w:val="24"/>
          <w:highlight w:val="none"/>
          <w14:textFill>
            <w14:solidFill>
              <w14:schemeClr w14:val="tx1"/>
            </w14:solidFill>
          </w14:textFill>
        </w:rPr>
      </w:pPr>
      <w:r>
        <w:rPr>
          <w:rFonts w:hint="eastAsia" w:ascii="宋体" w:hAnsi="宋体" w:eastAsia="宋体" w:cs="宋体"/>
          <w:color w:val="000000" w:themeColor="text1"/>
          <w:kern w:val="0"/>
          <w:sz w:val="24"/>
          <w:szCs w:val="24"/>
          <w:highlight w:val="none"/>
          <w14:textFill>
            <w14:solidFill>
              <w14:schemeClr w14:val="tx1"/>
            </w14:solidFill>
          </w14:textFill>
        </w:rPr>
        <w:t>法律规定需要持证上岗的特殊工种作业人员，必须具有行政管理部门颁发的相应岗位的特殊工种上岗证，并在相应作业人员进场前报送承包人审核并备案。特殊工种作业人员无证上岗的违约责任：承包人有权要求分包人更换相应的无证作业人员并向承包人支付签约合同总价</w:t>
      </w:r>
      <w:r>
        <w:rPr>
          <w:rFonts w:hint="eastAsia" w:ascii="宋体" w:hAnsi="宋体" w:eastAsia="宋体" w:cs="宋体"/>
          <w:color w:val="000000" w:themeColor="text1"/>
          <w:kern w:val="0"/>
          <w:sz w:val="24"/>
          <w:szCs w:val="24"/>
          <w:highlight w:val="none"/>
          <w:u w:val="single"/>
          <w:lang w:val="en-US" w:eastAsia="zh-CN"/>
          <w14:textFill>
            <w14:solidFill>
              <w14:schemeClr w14:val="tx1"/>
            </w14:solidFill>
          </w14:textFill>
        </w:rPr>
        <w:t>5</w:t>
      </w:r>
      <w:r>
        <w:rPr>
          <w:rFonts w:hint="eastAsia" w:ascii="宋体" w:hAnsi="宋体" w:eastAsia="宋体" w:cs="宋体"/>
          <w:color w:val="000000" w:themeColor="text1"/>
          <w:kern w:val="0"/>
          <w:sz w:val="24"/>
          <w:szCs w:val="24"/>
          <w:highlight w:val="none"/>
          <w14:textFill>
            <w14:solidFill>
              <w14:schemeClr w14:val="tx1"/>
            </w14:solidFill>
          </w14:textFill>
        </w:rPr>
        <w:t>%的违约金，承包人有权从应付分包人进度款中直接扣减，同时承包人有权解除合同。</w:t>
      </w:r>
    </w:p>
    <w:p w14:paraId="5FA7E87C">
      <w:pPr>
        <w:pageBreakBefore w:val="0"/>
        <w:widowControl w:val="0"/>
        <w:kinsoku/>
        <w:overflowPunct/>
        <w:topLinePunct w:val="0"/>
        <w:autoSpaceDE/>
        <w:autoSpaceDN/>
        <w:bidi w:val="0"/>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lang w:val="en-US" w:eastAsia="zh-CN"/>
          <w14:textFill>
            <w14:solidFill>
              <w14:schemeClr w14:val="tx1"/>
            </w14:solidFill>
          </w14:textFill>
        </w:rPr>
      </w:pPr>
      <w:bookmarkStart w:id="78" w:name="_Toc389586434"/>
      <w:r>
        <w:rPr>
          <w:rFonts w:hint="eastAsia" w:ascii="宋体" w:hAnsi="宋体" w:eastAsia="宋体" w:cs="宋体"/>
          <w:b/>
          <w:bCs/>
          <w:color w:val="000000" w:themeColor="text1"/>
          <w:sz w:val="24"/>
          <w:szCs w:val="24"/>
          <w:highlight w:val="none"/>
          <w:lang w:val="en-US" w:eastAsia="zh-CN"/>
          <w14:textFill>
            <w14:solidFill>
              <w14:schemeClr w14:val="tx1"/>
            </w14:solidFill>
          </w14:textFill>
        </w:rPr>
        <w:t>3.6 禁止转包和再分包</w:t>
      </w:r>
      <w:bookmarkEnd w:id="78"/>
    </w:p>
    <w:p w14:paraId="4A9F7F72">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i/>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kern w:val="0"/>
          <w:sz w:val="24"/>
          <w:szCs w:val="24"/>
          <w:highlight w:val="none"/>
          <w14:textFill>
            <w14:solidFill>
              <w14:schemeClr w14:val="tx1"/>
            </w14:solidFill>
          </w14:textFill>
        </w:rPr>
        <w:t>3.</w:t>
      </w:r>
      <w:r>
        <w:rPr>
          <w:rFonts w:hint="eastAsia" w:ascii="宋体" w:hAnsi="宋体" w:eastAsia="宋体" w:cs="宋体"/>
          <w:color w:val="000000" w:themeColor="text1"/>
          <w:kern w:val="0"/>
          <w:sz w:val="24"/>
          <w:szCs w:val="24"/>
          <w:highlight w:val="none"/>
          <w:lang w:val="en-US" w:eastAsia="zh-CN"/>
          <w14:textFill>
            <w14:solidFill>
              <w14:schemeClr w14:val="tx1"/>
            </w14:solidFill>
          </w14:textFill>
        </w:rPr>
        <w:t>6</w:t>
      </w:r>
      <w:r>
        <w:rPr>
          <w:rFonts w:hint="eastAsia" w:ascii="宋体" w:hAnsi="宋体" w:eastAsia="宋体" w:cs="宋体"/>
          <w:color w:val="000000" w:themeColor="text1"/>
          <w:kern w:val="0"/>
          <w:sz w:val="24"/>
          <w:szCs w:val="24"/>
          <w:highlight w:val="none"/>
          <w14:textFill>
            <w14:solidFill>
              <w14:schemeClr w14:val="tx1"/>
            </w14:solidFill>
          </w14:textFill>
        </w:rPr>
        <w:t>.1 分包人转包分包工程的违约责任：</w:t>
      </w:r>
      <w:r>
        <w:rPr>
          <w:rFonts w:hint="eastAsia" w:ascii="宋体" w:hAnsi="宋体" w:eastAsia="宋体" w:cs="宋体"/>
          <w:color w:val="000000" w:themeColor="text1"/>
          <w:kern w:val="0"/>
          <w:sz w:val="24"/>
          <w:szCs w:val="24"/>
          <w:highlight w:val="none"/>
          <w:u w:val="none"/>
          <w14:textFill>
            <w14:solidFill>
              <w14:schemeClr w14:val="tx1"/>
            </w14:solidFill>
          </w14:textFill>
        </w:rPr>
        <w:t>承包人</w:t>
      </w:r>
      <w:r>
        <w:rPr>
          <w:rFonts w:hint="eastAsia" w:ascii="宋体" w:hAnsi="宋体" w:eastAsia="宋体" w:cs="宋体"/>
          <w:color w:val="000000" w:themeColor="text1"/>
          <w:sz w:val="24"/>
          <w:szCs w:val="24"/>
          <w:highlight w:val="none"/>
          <w:u w:val="none"/>
          <w14:textFill>
            <w14:solidFill>
              <w14:schemeClr w14:val="tx1"/>
            </w14:solidFill>
          </w14:textFill>
        </w:rPr>
        <w:t>可单方解除合同，并要求分包人承担签约合同总价</w:t>
      </w:r>
      <w:r>
        <w:rPr>
          <w:rFonts w:hint="eastAsia" w:ascii="宋体" w:hAnsi="宋体" w:eastAsia="宋体" w:cs="宋体"/>
          <w:color w:val="000000" w:themeColor="text1"/>
          <w:sz w:val="24"/>
          <w:szCs w:val="24"/>
          <w:highlight w:val="none"/>
          <w:u w:val="single"/>
          <w:lang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10 </w:t>
      </w:r>
      <w:r>
        <w:rPr>
          <w:rFonts w:hint="eastAsia" w:ascii="宋体" w:hAnsi="宋体" w:eastAsia="宋体" w:cs="宋体"/>
          <w:color w:val="000000" w:themeColor="text1"/>
          <w:sz w:val="24"/>
          <w:szCs w:val="24"/>
          <w:highlight w:val="none"/>
          <w:u w:val="none"/>
          <w14:textFill>
            <w14:solidFill>
              <w14:schemeClr w14:val="tx1"/>
            </w14:solidFill>
          </w14:textFill>
        </w:rPr>
        <w:t>%的违约金，承包人有权从应付分包人进度款中直接扣减</w:t>
      </w:r>
      <w:r>
        <w:rPr>
          <w:rFonts w:hint="eastAsia" w:ascii="宋体" w:hAnsi="宋体" w:eastAsia="宋体" w:cs="宋体"/>
          <w:i/>
          <w:color w:val="000000" w:themeColor="text1"/>
          <w:sz w:val="24"/>
          <w:szCs w:val="24"/>
          <w:highlight w:val="none"/>
          <w:u w:val="none"/>
          <w14:textFill>
            <w14:solidFill>
              <w14:schemeClr w14:val="tx1"/>
            </w14:solidFill>
          </w14:textFill>
        </w:rPr>
        <w:t>。</w:t>
      </w:r>
    </w:p>
    <w:p w14:paraId="7D853AFB">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color w:val="000000" w:themeColor="text1"/>
          <w:highlight w:val="none"/>
          <w14:textFill>
            <w14:solidFill>
              <w14:schemeClr w14:val="tx1"/>
            </w14:solidFill>
          </w14:textFill>
        </w:rPr>
      </w:pPr>
      <w:r>
        <w:rPr>
          <w:rFonts w:hint="eastAsia" w:ascii="宋体" w:hAnsi="宋体" w:eastAsia="宋体" w:cs="宋体"/>
          <w:color w:val="000000" w:themeColor="text1"/>
          <w:kern w:val="0"/>
          <w:sz w:val="24"/>
          <w:szCs w:val="24"/>
          <w:highlight w:val="none"/>
          <w:u w:val="none"/>
          <w14:textFill>
            <w14:solidFill>
              <w14:schemeClr w14:val="tx1"/>
            </w14:solidFill>
          </w14:textFill>
        </w:rPr>
        <w:t>3.</w:t>
      </w:r>
      <w:r>
        <w:rPr>
          <w:rFonts w:hint="eastAsia" w:ascii="宋体" w:hAnsi="宋体" w:eastAsia="宋体" w:cs="宋体"/>
          <w:color w:val="000000" w:themeColor="text1"/>
          <w:kern w:val="0"/>
          <w:sz w:val="24"/>
          <w:szCs w:val="24"/>
          <w:highlight w:val="none"/>
          <w:u w:val="none"/>
          <w:lang w:val="en-US" w:eastAsia="zh-CN"/>
          <w14:textFill>
            <w14:solidFill>
              <w14:schemeClr w14:val="tx1"/>
            </w14:solidFill>
          </w14:textFill>
        </w:rPr>
        <w:t>6</w:t>
      </w:r>
      <w:r>
        <w:rPr>
          <w:rFonts w:hint="eastAsia" w:ascii="宋体" w:hAnsi="宋体" w:eastAsia="宋体" w:cs="宋体"/>
          <w:color w:val="000000" w:themeColor="text1"/>
          <w:kern w:val="0"/>
          <w:sz w:val="24"/>
          <w:szCs w:val="24"/>
          <w:highlight w:val="none"/>
          <w:u w:val="none"/>
          <w14:textFill>
            <w14:solidFill>
              <w14:schemeClr w14:val="tx1"/>
            </w14:solidFill>
          </w14:textFill>
        </w:rPr>
        <w:t>.2 分包人违法分包工程的违约责任</w:t>
      </w:r>
      <w:r>
        <w:rPr>
          <w:rFonts w:hint="eastAsia" w:ascii="宋体" w:hAnsi="宋体" w:eastAsia="宋体" w:cs="宋体"/>
          <w:color w:val="000000" w:themeColor="text1"/>
          <w:kern w:val="0"/>
          <w:sz w:val="24"/>
          <w:szCs w:val="24"/>
          <w:highlight w:val="none"/>
          <w:u w:val="none"/>
          <w:lang w:eastAsia="zh-CN"/>
          <w14:textFill>
            <w14:solidFill>
              <w14:schemeClr w14:val="tx1"/>
            </w14:solidFill>
          </w14:textFill>
        </w:rPr>
        <w:t>：</w:t>
      </w:r>
      <w:r>
        <w:rPr>
          <w:rFonts w:hint="eastAsia" w:ascii="宋体" w:hAnsi="宋体" w:eastAsia="宋体" w:cs="宋体"/>
          <w:color w:val="000000" w:themeColor="text1"/>
          <w:kern w:val="0"/>
          <w:sz w:val="24"/>
          <w:szCs w:val="24"/>
          <w:highlight w:val="none"/>
          <w:u w:val="none"/>
          <w14:textFill>
            <w14:solidFill>
              <w14:schemeClr w14:val="tx1"/>
            </w14:solidFill>
          </w14:textFill>
        </w:rPr>
        <w:t>承包人</w:t>
      </w:r>
      <w:r>
        <w:rPr>
          <w:rFonts w:hint="eastAsia" w:ascii="宋体" w:hAnsi="宋体" w:eastAsia="宋体" w:cs="宋体"/>
          <w:color w:val="000000" w:themeColor="text1"/>
          <w:sz w:val="24"/>
          <w:szCs w:val="24"/>
          <w:highlight w:val="none"/>
          <w:u w:val="none"/>
          <w14:textFill>
            <w14:solidFill>
              <w14:schemeClr w14:val="tx1"/>
            </w14:solidFill>
          </w14:textFill>
        </w:rPr>
        <w:t>可单方解除合同，并要求分包人承担签约合同总价</w:t>
      </w:r>
      <w:r>
        <w:rPr>
          <w:rFonts w:hint="eastAsia" w:ascii="宋体" w:hAnsi="宋体" w:eastAsia="宋体" w:cs="宋体"/>
          <w:color w:val="000000" w:themeColor="text1"/>
          <w:sz w:val="24"/>
          <w:szCs w:val="24"/>
          <w:highlight w:val="none"/>
          <w:u w:val="single"/>
          <w:lang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10 </w:t>
      </w:r>
      <w:r>
        <w:rPr>
          <w:rFonts w:hint="eastAsia" w:ascii="宋体" w:hAnsi="宋体" w:eastAsia="宋体" w:cs="宋体"/>
          <w:color w:val="000000" w:themeColor="text1"/>
          <w:sz w:val="24"/>
          <w:szCs w:val="24"/>
          <w:highlight w:val="none"/>
          <w:u w:val="none"/>
          <w14:textFill>
            <w14:solidFill>
              <w14:schemeClr w14:val="tx1"/>
            </w14:solidFill>
          </w14:textFill>
        </w:rPr>
        <w:t>%的违约金，承包人有权从应付分包人进度款中直接扣减。</w:t>
      </w:r>
    </w:p>
    <w:p w14:paraId="481E807B">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4. 劳务作业人员</w:t>
      </w:r>
      <w:bookmarkEnd w:id="76"/>
      <w:bookmarkEnd w:id="77"/>
    </w:p>
    <w:p w14:paraId="4B1C291B">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79" w:name="_Toc389602905"/>
      <w:bookmarkStart w:id="80" w:name="_Toc389663562"/>
      <w:r>
        <w:rPr>
          <w:rFonts w:hint="eastAsia" w:ascii="宋体" w:hAnsi="宋体" w:eastAsia="宋体" w:cs="宋体"/>
          <w:b/>
          <w:bCs/>
          <w:color w:val="000000" w:themeColor="text1"/>
          <w:sz w:val="24"/>
          <w:szCs w:val="24"/>
          <w:highlight w:val="none"/>
          <w14:textFill>
            <w14:solidFill>
              <w14:schemeClr w14:val="tx1"/>
            </w14:solidFill>
          </w14:textFill>
        </w:rPr>
        <w:t>4.1 劳务作业人员管理</w:t>
      </w:r>
      <w:bookmarkEnd w:id="79"/>
      <w:bookmarkEnd w:id="80"/>
    </w:p>
    <w:p w14:paraId="4A56E6F6">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分包人无故撤换劳务作业人员或分包人无正当理由拒绝撤换劳务作业人员，应承担的违约责任为：</w:t>
      </w:r>
      <w:r>
        <w:rPr>
          <w:rFonts w:hint="eastAsia" w:ascii="宋体" w:hAnsi="宋体" w:eastAsia="宋体" w:cs="宋体"/>
          <w:color w:val="000000" w:themeColor="text1"/>
          <w:sz w:val="24"/>
          <w:szCs w:val="24"/>
          <w:highlight w:val="none"/>
          <w:u w:val="none"/>
          <w14:textFill>
            <w14:solidFill>
              <w14:schemeClr w14:val="tx1"/>
            </w14:solidFill>
          </w14:textFill>
        </w:rPr>
        <w:t>每人次</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500</w:t>
      </w:r>
      <w:r>
        <w:rPr>
          <w:rFonts w:hint="eastAsia" w:ascii="宋体" w:hAnsi="宋体" w:eastAsia="宋体" w:cs="宋体"/>
          <w:color w:val="000000" w:themeColor="text1"/>
          <w:sz w:val="24"/>
          <w:szCs w:val="24"/>
          <w:highlight w:val="none"/>
          <w:u w:val="none"/>
          <w14:textFill>
            <w14:solidFill>
              <w14:schemeClr w14:val="tx1"/>
            </w14:solidFill>
          </w14:textFill>
        </w:rPr>
        <w:t>元；累计超过3次的，分包人应向承包人支付合同总价</w:t>
      </w:r>
      <w:r>
        <w:rPr>
          <w:rFonts w:hint="eastAsia" w:ascii="宋体" w:hAnsi="宋体" w:eastAsia="宋体" w:cs="宋体"/>
          <w:color w:val="000000" w:themeColor="text1"/>
          <w:sz w:val="24"/>
          <w:szCs w:val="24"/>
          <w:highlight w:val="none"/>
          <w:u w:val="single"/>
          <w:lang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5 </w:t>
      </w:r>
      <w:r>
        <w:rPr>
          <w:rFonts w:hint="eastAsia" w:ascii="宋体" w:hAnsi="宋体" w:eastAsia="宋体" w:cs="宋体"/>
          <w:color w:val="000000" w:themeColor="text1"/>
          <w:sz w:val="24"/>
          <w:szCs w:val="24"/>
          <w:highlight w:val="none"/>
          <w:u w:val="none"/>
          <w14:textFill>
            <w14:solidFill>
              <w14:schemeClr w14:val="tx1"/>
            </w14:solidFill>
          </w14:textFill>
        </w:rPr>
        <w:t>%的违约金，且不免除分包人继续履行承包人指令及合同的责任和义务。</w:t>
      </w:r>
      <w:bookmarkStart w:id="81" w:name="_Toc389602908"/>
      <w:bookmarkStart w:id="82" w:name="_Toc384137621"/>
      <w:bookmarkStart w:id="83" w:name="_Toc384026473"/>
      <w:bookmarkStart w:id="84" w:name="_Toc389663565"/>
      <w:bookmarkStart w:id="85" w:name="_Toc384054028"/>
      <w:bookmarkStart w:id="86" w:name="_Toc383940999"/>
      <w:r>
        <w:rPr>
          <w:rFonts w:hint="eastAsia" w:ascii="宋体" w:hAnsi="宋体" w:eastAsia="宋体" w:cs="宋体"/>
          <w:color w:val="000000" w:themeColor="text1"/>
          <w:sz w:val="24"/>
          <w:szCs w:val="24"/>
          <w:highlight w:val="none"/>
          <w:u w:val="none"/>
          <w:lang w:val="en-US" w:eastAsia="zh-CN"/>
          <w14:textFill>
            <w14:solidFill>
              <w14:schemeClr w14:val="tx1"/>
            </w14:solidFill>
          </w14:textFill>
        </w:rPr>
        <w:t xml:space="preserve">     </w:t>
      </w:r>
    </w:p>
    <w:p w14:paraId="4E3120BE">
      <w:pPr>
        <w:pageBreakBefore w:val="0"/>
        <w:widowControl w:val="0"/>
        <w:kinsoku/>
        <w:overflowPunct/>
        <w:topLinePunct w:val="0"/>
        <w:bidi w:val="0"/>
        <w:spacing w:line="500" w:lineRule="exact"/>
        <w:ind w:firstLine="482" w:firstLineChars="200"/>
        <w:textAlignment w:val="auto"/>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5. 作业期限及进度</w:t>
      </w:r>
      <w:bookmarkEnd w:id="81"/>
      <w:bookmarkEnd w:id="82"/>
      <w:bookmarkEnd w:id="83"/>
      <w:bookmarkEnd w:id="84"/>
      <w:bookmarkEnd w:id="85"/>
      <w:bookmarkEnd w:id="86"/>
      <w:bookmarkStart w:id="87" w:name="_Toc389663566"/>
      <w:bookmarkStart w:id="88" w:name="_Toc381037618"/>
      <w:bookmarkStart w:id="89" w:name="_Toc389602909"/>
    </w:p>
    <w:p w14:paraId="79C07140">
      <w:pPr>
        <w:pageBreakBefore w:val="0"/>
        <w:widowControl w:val="0"/>
        <w:kinsoku/>
        <w:overflowPunct/>
        <w:topLinePunct w:val="0"/>
        <w:bidi w:val="0"/>
        <w:spacing w:line="500" w:lineRule="exact"/>
        <w:ind w:firstLine="482" w:firstLineChars="200"/>
        <w:textAlignment w:val="auto"/>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5.1 劳务作业方案</w:t>
      </w:r>
      <w:bookmarkEnd w:id="87"/>
      <w:bookmarkEnd w:id="88"/>
      <w:bookmarkEnd w:id="89"/>
    </w:p>
    <w:p w14:paraId="22E72F8B">
      <w:pPr>
        <w:pStyle w:val="6"/>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singl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分包人提供劳务作业方案的时间：</w:t>
      </w:r>
      <w:r>
        <w:rPr>
          <w:rFonts w:hint="eastAsia" w:ascii="宋体" w:hAnsi="宋体" w:eastAsia="宋体" w:cs="宋体"/>
          <w:color w:val="000000" w:themeColor="text1"/>
          <w:sz w:val="24"/>
          <w:szCs w:val="24"/>
          <w:highlight w:val="none"/>
          <w:u w:val="none"/>
          <w14:textFill>
            <w14:solidFill>
              <w14:schemeClr w14:val="tx1"/>
            </w14:solidFill>
          </w14:textFill>
        </w:rPr>
        <w:t>劳务作业方案应包括劳动力安排计划、小型机具及辅料供应计划等。分包人提供劳务作业方案的时间为开工前7日。</w:t>
      </w:r>
    </w:p>
    <w:p w14:paraId="21BF2E5E">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90" w:name="_Toc389602910"/>
      <w:bookmarkStart w:id="91" w:name="_Toc389663567"/>
      <w:r>
        <w:rPr>
          <w:rFonts w:hint="eastAsia" w:ascii="宋体" w:hAnsi="宋体" w:eastAsia="宋体" w:cs="宋体"/>
          <w:b/>
          <w:bCs/>
          <w:color w:val="000000" w:themeColor="text1"/>
          <w:sz w:val="24"/>
          <w:szCs w:val="24"/>
          <w:highlight w:val="none"/>
          <w14:textFill>
            <w14:solidFill>
              <w14:schemeClr w14:val="tx1"/>
            </w14:solidFill>
          </w14:textFill>
        </w:rPr>
        <w:t xml:space="preserve">5.2 </w:t>
      </w:r>
      <w:bookmarkEnd w:id="90"/>
      <w:bookmarkEnd w:id="91"/>
      <w:r>
        <w:rPr>
          <w:rFonts w:hint="eastAsia" w:ascii="宋体" w:hAnsi="宋体" w:eastAsia="宋体" w:cs="宋体"/>
          <w:b/>
          <w:bCs/>
          <w:color w:val="000000" w:themeColor="text1"/>
          <w:sz w:val="24"/>
          <w:szCs w:val="24"/>
          <w:highlight w:val="none"/>
          <w14:textFill>
            <w14:solidFill>
              <w14:schemeClr w14:val="tx1"/>
            </w14:solidFill>
          </w14:textFill>
        </w:rPr>
        <w:t>劳务作业及保险</w:t>
      </w:r>
    </w:p>
    <w:p w14:paraId="4CD1E41A">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5.2.1 劳务作业准备</w:t>
      </w:r>
    </w:p>
    <w:p w14:paraId="5F2C3B5E">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singl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关于承包人应完成的劳务作业准备工作：</w:t>
      </w:r>
      <w:r>
        <w:rPr>
          <w:rFonts w:hint="eastAsia" w:ascii="宋体" w:hAnsi="宋体" w:eastAsia="宋体" w:cs="宋体"/>
          <w:color w:val="000000" w:themeColor="text1"/>
          <w:kern w:val="0"/>
          <w:sz w:val="24"/>
          <w:szCs w:val="24"/>
          <w:highlight w:val="none"/>
          <w:u w:val="none"/>
          <w14:textFill>
            <w14:solidFill>
              <w14:schemeClr w14:val="tx1"/>
            </w14:solidFill>
          </w14:textFill>
        </w:rPr>
        <w:t>执行通用合同条款</w:t>
      </w:r>
      <w:r>
        <w:rPr>
          <w:rFonts w:hint="eastAsia" w:ascii="宋体" w:hAnsi="宋体" w:eastAsia="宋体" w:cs="宋体"/>
          <w:color w:val="000000" w:themeColor="text1"/>
          <w:sz w:val="24"/>
          <w:szCs w:val="24"/>
          <w:highlight w:val="none"/>
          <w14:textFill>
            <w14:solidFill>
              <w14:schemeClr w14:val="tx1"/>
            </w14:solidFill>
          </w14:textFill>
        </w:rPr>
        <w:t>。</w:t>
      </w:r>
    </w:p>
    <w:p w14:paraId="237A1F8F">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关于分包人应完成的劳务作业准备工作：</w:t>
      </w:r>
    </w:p>
    <w:p w14:paraId="40067831">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u w:val="none"/>
          <w14:textFill>
            <w14:solidFill>
              <w14:schemeClr w14:val="tx1"/>
            </w14:solidFill>
          </w14:textFill>
        </w:rPr>
        <w:t>1.分包人必须对员工进行不少于一周的岗前安全培训，并将培训考核结果存档备查，对于考核不合格者不得安排上岗。</w:t>
      </w:r>
    </w:p>
    <w:p w14:paraId="22A1A8C0">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u w:val="none"/>
          <w14:textFill>
            <w14:solidFill>
              <w14:schemeClr w14:val="tx1"/>
            </w14:solidFill>
          </w14:textFill>
        </w:rPr>
        <w:t>2. 分包人须为其本项目工作人员办理社会保险，上述保险资料复印件须在承包人处备案。</w:t>
      </w:r>
    </w:p>
    <w:p w14:paraId="147F1130">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u w:val="none"/>
          <w14:textFill>
            <w14:solidFill>
              <w14:schemeClr w14:val="tx1"/>
            </w14:solidFill>
          </w14:textFill>
        </w:rPr>
        <w:t>3. 特别声明：承包人办理理赔事宜的行为不会与分包人下属工人形成劳动关系，分包人保证其下属工人不会对承包人提起诉讼或仲裁，如果发生，则一切不利后果由分包人承担。</w:t>
      </w:r>
    </w:p>
    <w:p w14:paraId="4A74A94F">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92" w:name="_Toc389663568"/>
      <w:bookmarkStart w:id="93" w:name="_Toc389602911"/>
      <w:r>
        <w:rPr>
          <w:rFonts w:hint="eastAsia" w:ascii="宋体" w:hAnsi="宋体" w:eastAsia="宋体" w:cs="宋体"/>
          <w:b/>
          <w:bCs/>
          <w:color w:val="000000" w:themeColor="text1"/>
          <w:sz w:val="24"/>
          <w:szCs w:val="24"/>
          <w:highlight w:val="none"/>
          <w14:textFill>
            <w14:solidFill>
              <w14:schemeClr w14:val="tx1"/>
            </w14:solidFill>
          </w14:textFill>
        </w:rPr>
        <w:t>5.3 作业期限延误</w:t>
      </w:r>
      <w:bookmarkEnd w:id="92"/>
      <w:bookmarkEnd w:id="93"/>
    </w:p>
    <w:p w14:paraId="676D4B52">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5.3.1 因分包人原因导致作业期限延误</w:t>
      </w:r>
    </w:p>
    <w:p w14:paraId="277F46BF">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因</w:t>
      </w:r>
      <w:bookmarkStart w:id="94" w:name="_Toc312678013"/>
      <w:bookmarkStart w:id="95" w:name="_Toc312677487"/>
      <w:bookmarkStart w:id="96" w:name="_Toc318581170"/>
      <w:r>
        <w:rPr>
          <w:rFonts w:hint="eastAsia" w:ascii="宋体" w:hAnsi="宋体" w:eastAsia="宋体" w:cs="宋体"/>
          <w:color w:val="000000" w:themeColor="text1"/>
          <w:sz w:val="24"/>
          <w:szCs w:val="24"/>
          <w:highlight w:val="none"/>
          <w14:textFill>
            <w14:solidFill>
              <w14:schemeClr w14:val="tx1"/>
            </w14:solidFill>
          </w14:textFill>
        </w:rPr>
        <w:t>分包人原因造成作业期限延误，逾期完工违约金的计算方法为</w:t>
      </w:r>
      <w:r>
        <w:rPr>
          <w:rFonts w:hint="eastAsia" w:ascii="宋体" w:hAnsi="宋体" w:eastAsia="宋体" w:cs="宋体"/>
          <w:color w:val="000000" w:themeColor="text1"/>
          <w:sz w:val="24"/>
          <w:szCs w:val="24"/>
          <w:highlight w:val="none"/>
          <w:u w:val="none"/>
          <w14:textFill>
            <w14:solidFill>
              <w14:schemeClr w14:val="tx1"/>
            </w14:solidFill>
          </w14:textFill>
        </w:rPr>
        <w:t>：每延误一天分包人承担签约合同总价</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万分之一 </w:t>
      </w:r>
      <w:r>
        <w:rPr>
          <w:rFonts w:hint="eastAsia" w:ascii="宋体" w:hAnsi="宋体" w:eastAsia="宋体" w:cs="宋体"/>
          <w:color w:val="000000" w:themeColor="text1"/>
          <w:sz w:val="24"/>
          <w:szCs w:val="24"/>
          <w:highlight w:val="none"/>
          <w:u w:val="none"/>
          <w14:textFill>
            <w14:solidFill>
              <w14:schemeClr w14:val="tx1"/>
            </w14:solidFill>
          </w14:textFill>
        </w:rPr>
        <w:t>的违约金。连续延误超过10天，加倍处罚，全年累计延误时间超过30天及以上的，承包人有权在应支付分包人工程进度款中扣除分包人应支付的违约金为决算金额的</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1 </w:t>
      </w:r>
      <w:r>
        <w:rPr>
          <w:rFonts w:hint="eastAsia" w:ascii="宋体" w:hAnsi="宋体" w:eastAsia="宋体" w:cs="宋体"/>
          <w:color w:val="000000" w:themeColor="text1"/>
          <w:sz w:val="24"/>
          <w:szCs w:val="24"/>
          <w:highlight w:val="none"/>
          <w:u w:val="none"/>
          <w14:textFill>
            <w14:solidFill>
              <w14:schemeClr w14:val="tx1"/>
            </w14:solidFill>
          </w14:textFill>
        </w:rPr>
        <w:t>%</w:t>
      </w:r>
      <w:bookmarkEnd w:id="94"/>
      <w:bookmarkEnd w:id="95"/>
      <w:r>
        <w:rPr>
          <w:rFonts w:hint="eastAsia" w:ascii="宋体" w:hAnsi="宋体" w:eastAsia="宋体" w:cs="宋体"/>
          <w:color w:val="000000" w:themeColor="text1"/>
          <w:sz w:val="24"/>
          <w:szCs w:val="24"/>
          <w:highlight w:val="none"/>
          <w:u w:val="none"/>
          <w14:textFill>
            <w14:solidFill>
              <w14:schemeClr w14:val="tx1"/>
            </w14:solidFill>
          </w14:textFill>
        </w:rPr>
        <w:t>。</w:t>
      </w:r>
    </w:p>
    <w:bookmarkEnd w:id="96"/>
    <w:p w14:paraId="257EFCBF">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97" w:name="_Toc389602912"/>
      <w:bookmarkStart w:id="98" w:name="_Toc389663569"/>
      <w:r>
        <w:rPr>
          <w:rFonts w:hint="eastAsia" w:ascii="宋体" w:hAnsi="宋体" w:eastAsia="宋体" w:cs="宋体"/>
          <w:b/>
          <w:bCs/>
          <w:color w:val="000000" w:themeColor="text1"/>
          <w:sz w:val="24"/>
          <w:szCs w:val="24"/>
          <w:highlight w:val="none"/>
          <w14:textFill>
            <w14:solidFill>
              <w14:schemeClr w14:val="tx1"/>
            </w14:solidFill>
          </w14:textFill>
        </w:rPr>
        <w:t>5.4 劳务作业暂停</w:t>
      </w:r>
      <w:bookmarkEnd w:id="97"/>
      <w:bookmarkEnd w:id="98"/>
    </w:p>
    <w:p w14:paraId="44852F94">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5.4.1 因不可抗力（包括政府、政策因素）或承包人非主观原因引起的劳务作业暂停不予进行费用补偿和价格调整，但工期可以相应顺延。</w:t>
      </w:r>
    </w:p>
    <w:p w14:paraId="59FB96DB">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99" w:name="_Toc383941000"/>
      <w:bookmarkStart w:id="100" w:name="_Toc384026474"/>
      <w:bookmarkStart w:id="101" w:name="_Toc389602913"/>
      <w:bookmarkStart w:id="102" w:name="_Toc389663570"/>
      <w:bookmarkStart w:id="103" w:name="_Toc384054029"/>
      <w:bookmarkStart w:id="104" w:name="_Toc384137622"/>
      <w:r>
        <w:rPr>
          <w:rFonts w:hint="eastAsia" w:ascii="宋体" w:hAnsi="宋体" w:eastAsia="宋体" w:cs="宋体"/>
          <w:b/>
          <w:bCs/>
          <w:color w:val="000000" w:themeColor="text1"/>
          <w:sz w:val="24"/>
          <w:szCs w:val="24"/>
          <w:highlight w:val="none"/>
          <w14:textFill>
            <w14:solidFill>
              <w14:schemeClr w14:val="tx1"/>
            </w14:solidFill>
          </w14:textFill>
        </w:rPr>
        <w:t>6. 机具、设备及材料供应</w:t>
      </w:r>
      <w:bookmarkEnd w:id="99"/>
      <w:bookmarkEnd w:id="100"/>
      <w:bookmarkEnd w:id="101"/>
      <w:bookmarkEnd w:id="102"/>
      <w:bookmarkEnd w:id="103"/>
      <w:bookmarkEnd w:id="104"/>
    </w:p>
    <w:p w14:paraId="07753533">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105" w:name="_Toc389663571"/>
      <w:bookmarkStart w:id="106" w:name="_Toc389602914"/>
      <w:r>
        <w:rPr>
          <w:rFonts w:hint="eastAsia" w:ascii="宋体" w:hAnsi="宋体" w:eastAsia="宋体" w:cs="宋体"/>
          <w:b/>
          <w:bCs/>
          <w:color w:val="000000" w:themeColor="text1"/>
          <w:sz w:val="24"/>
          <w:szCs w:val="24"/>
          <w:highlight w:val="none"/>
          <w14:textFill>
            <w14:solidFill>
              <w14:schemeClr w14:val="tx1"/>
            </w14:solidFill>
          </w14:textFill>
        </w:rPr>
        <w:t>6.1 机具、设备和材料供应计划</w:t>
      </w:r>
      <w:bookmarkEnd w:id="105"/>
      <w:bookmarkEnd w:id="106"/>
    </w:p>
    <w:p w14:paraId="2FB78454">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lang w:val="en-US" w:eastAsia="zh-CN"/>
          <w14:textFill>
            <w14:solidFill>
              <w14:schemeClr w14:val="tx1"/>
            </w14:solidFill>
          </w14:textFill>
        </w:rPr>
        <w:t>6.1.1</w:t>
      </w:r>
      <w:r>
        <w:rPr>
          <w:rFonts w:hint="eastAsia" w:ascii="宋体" w:hAnsi="宋体" w:eastAsia="宋体" w:cs="宋体"/>
          <w:color w:val="000000" w:themeColor="text1"/>
          <w:sz w:val="24"/>
          <w:szCs w:val="24"/>
          <w:highlight w:val="none"/>
          <w14:textFill>
            <w14:solidFill>
              <w14:schemeClr w14:val="tx1"/>
            </w14:solidFill>
          </w14:textFill>
        </w:rPr>
        <w:t>承包人应提供的机具、设备和材料及规格、型号和数量</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          </w:t>
      </w:r>
      <w:r>
        <w:rPr>
          <w:rFonts w:hint="eastAsia" w:ascii="宋体" w:hAnsi="宋体" w:eastAsia="宋体" w:cs="宋体"/>
          <w:color w:val="000000" w:themeColor="text1"/>
          <w:sz w:val="24"/>
          <w:szCs w:val="24"/>
          <w:highlight w:val="none"/>
          <w14:textFill>
            <w14:solidFill>
              <w14:schemeClr w14:val="tx1"/>
            </w14:solidFill>
          </w14:textFill>
        </w:rPr>
        <w:t xml:space="preserve">。                 </w:t>
      </w:r>
    </w:p>
    <w:p w14:paraId="30EDA205">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107" w:name="_Toc389663574"/>
      <w:bookmarkStart w:id="108" w:name="_Toc389602917"/>
      <w:r>
        <w:rPr>
          <w:rFonts w:hint="eastAsia" w:ascii="宋体" w:hAnsi="宋体" w:eastAsia="宋体" w:cs="宋体"/>
          <w:b/>
          <w:bCs/>
          <w:color w:val="000000" w:themeColor="text1"/>
          <w:sz w:val="24"/>
          <w:szCs w:val="24"/>
          <w:highlight w:val="none"/>
          <w14:textFill>
            <w14:solidFill>
              <w14:schemeClr w14:val="tx1"/>
            </w14:solidFill>
          </w14:textFill>
        </w:rPr>
        <w:t>6.2 承包人供应设备、材料的合理损耗</w:t>
      </w:r>
      <w:bookmarkEnd w:id="107"/>
      <w:bookmarkEnd w:id="108"/>
    </w:p>
    <w:p w14:paraId="53E84C2A">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承包人供应设备、材料的合理损耗率：</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。超出合理损耗率的扣款单价和计算方法</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 xml:space="preserve">。     </w:t>
      </w:r>
    </w:p>
    <w:p w14:paraId="64905B4C">
      <w:pPr>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109" w:name="_Toc384137625"/>
      <w:bookmarkStart w:id="110" w:name="_Toc389602925"/>
      <w:bookmarkStart w:id="111" w:name="_Toc384054032"/>
      <w:bookmarkStart w:id="112" w:name="_Toc389663582"/>
      <w:bookmarkStart w:id="113" w:name="_Toc384026477"/>
      <w:bookmarkStart w:id="114" w:name="_Toc383941003"/>
      <w:r>
        <w:rPr>
          <w:rFonts w:hint="eastAsia" w:ascii="宋体" w:hAnsi="宋体" w:eastAsia="宋体" w:cs="宋体"/>
          <w:b/>
          <w:bCs/>
          <w:color w:val="000000" w:themeColor="text1"/>
          <w:sz w:val="24"/>
          <w:szCs w:val="24"/>
          <w:highlight w:val="none"/>
          <w14:textFill>
            <w14:solidFill>
              <w14:schemeClr w14:val="tx1"/>
            </w14:solidFill>
          </w14:textFill>
        </w:rPr>
        <w:t xml:space="preserve">7. </w:t>
      </w:r>
      <w:bookmarkEnd w:id="109"/>
      <w:bookmarkEnd w:id="110"/>
      <w:bookmarkEnd w:id="111"/>
      <w:bookmarkEnd w:id="112"/>
      <w:bookmarkEnd w:id="113"/>
      <w:bookmarkEnd w:id="114"/>
      <w:r>
        <w:rPr>
          <w:rFonts w:hint="eastAsia" w:ascii="宋体" w:hAnsi="宋体" w:eastAsia="宋体" w:cs="宋体"/>
          <w:b/>
          <w:bCs/>
          <w:color w:val="000000" w:themeColor="text1"/>
          <w:sz w:val="24"/>
          <w:szCs w:val="24"/>
          <w:highlight w:val="none"/>
          <w14:textFill>
            <w14:solidFill>
              <w14:schemeClr w14:val="tx1"/>
            </w14:solidFill>
          </w14:textFill>
        </w:rPr>
        <w:t>合同价款计算及结算方式</w:t>
      </w:r>
    </w:p>
    <w:p w14:paraId="0463BC37">
      <w:pPr>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115" w:name="_Toc389663583"/>
      <w:bookmarkStart w:id="116" w:name="_Toc389602926"/>
      <w:r>
        <w:rPr>
          <w:rFonts w:hint="eastAsia" w:ascii="宋体" w:hAnsi="宋体" w:eastAsia="宋体" w:cs="宋体"/>
          <w:b/>
          <w:bCs/>
          <w:color w:val="000000" w:themeColor="text1"/>
          <w:sz w:val="24"/>
          <w:szCs w:val="24"/>
          <w:highlight w:val="none"/>
          <w14:textFill>
            <w14:solidFill>
              <w14:schemeClr w14:val="tx1"/>
            </w14:solidFill>
          </w14:textFill>
        </w:rPr>
        <w:t xml:space="preserve">7.1 </w:t>
      </w:r>
      <w:bookmarkEnd w:id="115"/>
      <w:bookmarkEnd w:id="116"/>
      <w:r>
        <w:rPr>
          <w:rFonts w:hint="eastAsia" w:ascii="宋体" w:hAnsi="宋体" w:eastAsia="宋体" w:cs="宋体"/>
          <w:b/>
          <w:bCs/>
          <w:color w:val="000000" w:themeColor="text1"/>
          <w:sz w:val="24"/>
          <w:szCs w:val="24"/>
          <w:highlight w:val="none"/>
          <w14:textFill>
            <w14:solidFill>
              <w14:schemeClr w14:val="tx1"/>
            </w14:solidFill>
          </w14:textFill>
        </w:rPr>
        <w:t>双方约定合同价款计算及调整方法为：</w:t>
      </w:r>
    </w:p>
    <w:p w14:paraId="3C0A3D36">
      <w:pPr>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7.1</w:t>
      </w:r>
      <w:r>
        <w:rPr>
          <w:rFonts w:hint="eastAsia" w:ascii="宋体" w:hAnsi="宋体" w:cs="宋体"/>
          <w:b/>
          <w:bCs/>
          <w:color w:val="000000" w:themeColor="text1"/>
          <w:sz w:val="24"/>
          <w:szCs w:val="24"/>
          <w:highlight w:val="none"/>
          <w:lang w:val="en-US" w:eastAsia="zh-CN"/>
          <w14:textFill>
            <w14:solidFill>
              <w14:schemeClr w14:val="tx1"/>
            </w14:solidFill>
          </w14:textFill>
        </w:rPr>
        <w:t>.1</w:t>
      </w:r>
      <w:r>
        <w:rPr>
          <w:rFonts w:hint="eastAsia" w:ascii="宋体" w:hAnsi="宋体" w:eastAsia="宋体" w:cs="宋体"/>
          <w:b w:val="0"/>
          <w:bCs w:val="0"/>
          <w:color w:val="000000" w:themeColor="text1"/>
          <w:sz w:val="24"/>
          <w:szCs w:val="24"/>
          <w:highlight w:val="none"/>
          <w14:textFill>
            <w14:solidFill>
              <w14:schemeClr w14:val="tx1"/>
            </w14:solidFill>
          </w14:textFill>
        </w:rPr>
        <w:t>合同</w:t>
      </w:r>
    </w:p>
    <w:p w14:paraId="77FDE748">
      <w:pPr>
        <w:pageBreakBefore w:val="0"/>
        <w:widowControl w:val="0"/>
        <w:kinsoku/>
        <w:wordWrap/>
        <w:overflowPunct/>
        <w:topLinePunct w:val="0"/>
        <w:autoSpaceDE/>
        <w:autoSpaceDN/>
        <w:bidi w:val="0"/>
        <w:adjustRightInd/>
        <w:snapToGrid/>
        <w:spacing w:line="494"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（1）单价合同</w:t>
      </w:r>
    </w:p>
    <w:p w14:paraId="02AAE588">
      <w:pPr>
        <w:pageBreakBefore w:val="0"/>
        <w:widowControl w:val="0"/>
        <w:kinsoku/>
        <w:wordWrap/>
        <w:overflowPunct/>
        <w:topLinePunct w:val="0"/>
        <w:autoSpaceDE/>
        <w:autoSpaceDN/>
        <w:bidi w:val="0"/>
        <w:adjustRightInd/>
        <w:snapToGrid/>
        <w:spacing w:line="494" w:lineRule="exact"/>
        <w:ind w:firstLine="480" w:firstLineChars="200"/>
        <w:textAlignment w:val="auto"/>
        <w:rPr>
          <w:rFonts w:hint="eastAsia" w:ascii="宋体" w:hAnsi="宋体" w:eastAsia="宋体" w:cs="宋体"/>
          <w:color w:val="000000" w:themeColor="text1"/>
          <w:sz w:val="24"/>
          <w:szCs w:val="24"/>
          <w:highlight w:val="none"/>
          <w:u w:val="single"/>
          <w:lang w:eastAsia="zh-CN"/>
          <w14:textFill>
            <w14:solidFill>
              <w14:schemeClr w14:val="tx1"/>
            </w14:solidFill>
          </w14:textFill>
        </w:rPr>
      </w:pPr>
      <w:r>
        <w:rPr>
          <w:rFonts w:hint="eastAsia" w:ascii="宋体" w:hAnsi="宋体" w:cs="宋体"/>
          <w:color w:val="000000" w:themeColor="text1"/>
          <w:sz w:val="24"/>
          <w:szCs w:val="24"/>
          <w:highlight w:val="none"/>
          <w:lang w:eastAsia="zh-CN"/>
          <w14:textFill>
            <w14:solidFill>
              <w14:schemeClr w14:val="tx1"/>
            </w14:solidFill>
          </w14:textFill>
        </w:rPr>
        <w:t>单价合同的计算方式：</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             </w:t>
      </w:r>
      <w:r>
        <w:rPr>
          <w:rFonts w:hint="eastAsia" w:ascii="宋体" w:hAnsi="宋体" w:eastAsia="宋体" w:cs="宋体"/>
          <w:color w:val="000000" w:themeColor="text1"/>
          <w:sz w:val="24"/>
          <w:szCs w:val="24"/>
          <w:highlight w:val="none"/>
          <w:u w:val="none"/>
          <w:lang w:val="en-US" w:eastAsia="zh-CN"/>
          <w14:textFill>
            <w14:solidFill>
              <w14:schemeClr w14:val="tx1"/>
            </w14:solidFill>
          </w14:textFill>
        </w:rPr>
        <w:t>；</w:t>
      </w:r>
    </w:p>
    <w:p w14:paraId="1DA27374">
      <w:pPr>
        <w:pageBreakBefore w:val="0"/>
        <w:widowControl w:val="0"/>
        <w:kinsoku/>
        <w:wordWrap/>
        <w:overflowPunct/>
        <w:topLinePunct w:val="0"/>
        <w:autoSpaceDE/>
        <w:autoSpaceDN/>
        <w:bidi w:val="0"/>
        <w:adjustRightInd/>
        <w:snapToGrid/>
        <w:spacing w:line="494" w:lineRule="exact"/>
        <w:ind w:firstLine="480" w:firstLineChars="200"/>
        <w:textAlignment w:val="auto"/>
        <w:rPr>
          <w:rFonts w:hint="eastAsia" w:ascii="宋体" w:hAnsi="宋体" w:eastAsia="宋体" w:cs="宋体"/>
          <w:color w:val="000000" w:themeColor="text1"/>
          <w:sz w:val="24"/>
          <w:szCs w:val="24"/>
          <w:highlight w:val="none"/>
          <w:u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单价包含的风险范围：</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             </w:t>
      </w:r>
      <w:r>
        <w:rPr>
          <w:rFonts w:hint="eastAsia" w:ascii="宋体" w:hAnsi="宋体" w:eastAsia="宋体" w:cs="宋体"/>
          <w:color w:val="000000" w:themeColor="text1"/>
          <w:sz w:val="24"/>
          <w:szCs w:val="24"/>
          <w:highlight w:val="none"/>
          <w:u w:val="none"/>
          <w:lang w:val="en-US" w:eastAsia="zh-CN"/>
          <w14:textFill>
            <w14:solidFill>
              <w14:schemeClr w14:val="tx1"/>
            </w14:solidFill>
          </w14:textFill>
        </w:rPr>
        <w:t>；</w:t>
      </w:r>
    </w:p>
    <w:p w14:paraId="5EBE82F7">
      <w:pPr>
        <w:keepNext w:val="0"/>
        <w:keepLines w:val="0"/>
        <w:pageBreakBefore w:val="0"/>
        <w:widowControl w:val="0"/>
        <w:kinsoku/>
        <w:wordWrap/>
        <w:overflowPunct/>
        <w:topLinePunct w:val="0"/>
        <w:autoSpaceDE/>
        <w:autoSpaceDN/>
        <w:bidi w:val="0"/>
        <w:adjustRightInd/>
        <w:snapToGrid/>
        <w:spacing w:line="494"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w:t>
      </w:r>
      <w:r>
        <w:rPr>
          <w:rFonts w:hint="eastAsia" w:ascii="宋体" w:hAnsi="宋体" w:eastAsia="宋体" w:cs="宋体"/>
          <w:color w:val="000000" w:themeColor="text1"/>
          <w:sz w:val="24"/>
          <w:szCs w:val="24"/>
          <w:highlight w:val="none"/>
          <w:lang w:val="en-US" w:eastAsia="zh-CN"/>
          <w14:textFill>
            <w14:solidFill>
              <w14:schemeClr w14:val="tx1"/>
            </w14:solidFill>
          </w14:textFill>
        </w:rPr>
        <w:t>2</w:t>
      </w:r>
      <w:r>
        <w:rPr>
          <w:rFonts w:hint="eastAsia" w:ascii="宋体" w:hAnsi="宋体" w:eastAsia="宋体" w:cs="宋体"/>
          <w:color w:val="000000" w:themeColor="text1"/>
          <w:sz w:val="24"/>
          <w:szCs w:val="24"/>
          <w:highlight w:val="none"/>
          <w14:textFill>
            <w14:solidFill>
              <w14:schemeClr w14:val="tx1"/>
            </w14:solidFill>
          </w14:textFill>
        </w:rPr>
        <w:t>）</w:t>
      </w:r>
      <w:r>
        <w:rPr>
          <w:rFonts w:hint="eastAsia" w:ascii="宋体" w:hAnsi="宋体" w:eastAsia="宋体" w:cs="宋体"/>
          <w:color w:val="000000" w:themeColor="text1"/>
          <w:sz w:val="24"/>
          <w:szCs w:val="24"/>
          <w:highlight w:val="none"/>
          <w:lang w:eastAsia="zh-CN"/>
          <w14:textFill>
            <w14:solidFill>
              <w14:schemeClr w14:val="tx1"/>
            </w14:solidFill>
          </w14:textFill>
        </w:rPr>
        <w:t>总</w:t>
      </w:r>
      <w:r>
        <w:rPr>
          <w:rFonts w:hint="eastAsia" w:ascii="宋体" w:hAnsi="宋体" w:eastAsia="宋体" w:cs="宋体"/>
          <w:color w:val="000000" w:themeColor="text1"/>
          <w:sz w:val="24"/>
          <w:szCs w:val="24"/>
          <w:highlight w:val="none"/>
          <w14:textFill>
            <w14:solidFill>
              <w14:schemeClr w14:val="tx1"/>
            </w14:solidFill>
          </w14:textFill>
        </w:rPr>
        <w:t>价合同</w:t>
      </w:r>
    </w:p>
    <w:p w14:paraId="4854A44A">
      <w:pPr>
        <w:pageBreakBefore w:val="0"/>
        <w:widowControl w:val="0"/>
        <w:kinsoku/>
        <w:overflowPunct/>
        <w:topLinePunct w:val="0"/>
        <w:bidi w:val="0"/>
        <w:spacing w:line="500" w:lineRule="exact"/>
        <w:ind w:firstLine="480" w:firstLineChars="200"/>
        <w:textAlignment w:val="auto"/>
        <w:rPr>
          <w:rFonts w:hint="eastAsia" w:ascii="宋体" w:hAnsi="宋体" w:cs="宋体"/>
          <w:color w:val="000000" w:themeColor="text1"/>
          <w:sz w:val="24"/>
          <w:szCs w:val="24"/>
          <w:highlight w:val="none"/>
          <w:u w:val="single"/>
          <w:lang w:val="en-US" w:eastAsia="zh-CN"/>
          <w14:textFill>
            <w14:solidFill>
              <w14:schemeClr w14:val="tx1"/>
            </w14:solidFill>
          </w14:textFill>
        </w:rPr>
      </w:pPr>
      <w:r>
        <w:rPr>
          <w:rFonts w:hint="eastAsia" w:ascii="宋体" w:hAnsi="宋体" w:eastAsia="宋体" w:cs="宋体"/>
          <w:color w:val="000000" w:themeColor="text1"/>
          <w:sz w:val="24"/>
          <w:szCs w:val="24"/>
          <w:highlight w:val="none"/>
          <w:lang w:val="en-US" w:eastAsia="zh-CN"/>
          <w14:textFill>
            <w14:solidFill>
              <w14:schemeClr w14:val="tx1"/>
            </w14:solidFill>
          </w14:textFill>
        </w:rPr>
        <w:t>总价合同的计算方式：</w:t>
      </w:r>
      <w:r>
        <w:rPr>
          <w:rFonts w:hint="eastAsia" w:ascii="宋体" w:hAnsi="宋体" w:cs="宋体"/>
          <w:color w:val="000000" w:themeColor="text1"/>
          <w:sz w:val="24"/>
          <w:szCs w:val="24"/>
          <w:highlight w:val="none"/>
          <w:u w:val="single"/>
          <w:lang w:val="en-US" w:eastAsia="zh-CN"/>
          <w14:textFill>
            <w14:solidFill>
              <w14:schemeClr w14:val="tx1"/>
            </w14:solidFill>
          </w14:textFill>
        </w:rPr>
        <w:t>定额采用2016年第6号国家能源局公告发布的《煤炭建设工程费用定额及造价管理有关规定（2015）》、《煤炭建设井巷工程消耗量定额》（2015基价）、《煤炭建设井巷工程辅助费基础定额》（2015基价）、《煤炭建设井巷工程辅助费综合定额》（2015基价）、《煤炭建设机电安装工程消耗量定额》（2015基价）、《煤炭建设工程施工机械台班费用定额》（2015基价）。上述定额的缺项部分，参照煤炭工业邯郸工程造价管理站批复的补充定额和定额解释执行。</w:t>
      </w:r>
    </w:p>
    <w:p w14:paraId="622CCD9A">
      <w:pPr>
        <w:pageBreakBefore w:val="0"/>
        <w:widowControl w:val="0"/>
        <w:kinsoku/>
        <w:overflowPunct/>
        <w:topLinePunct w:val="0"/>
        <w:bidi w:val="0"/>
        <w:spacing w:line="500" w:lineRule="exact"/>
        <w:ind w:firstLine="480" w:firstLineChars="200"/>
        <w:textAlignment w:val="auto"/>
        <w:rPr>
          <w:rFonts w:hint="eastAsia" w:ascii="宋体" w:hAnsi="宋体" w:cs="宋体"/>
          <w:color w:val="000000" w:themeColor="text1"/>
          <w:sz w:val="24"/>
          <w:szCs w:val="24"/>
          <w:highlight w:val="none"/>
          <w:u w:val="single"/>
          <w:lang w:val="en-US" w:eastAsia="zh-CN"/>
          <w14:textFill>
            <w14:solidFill>
              <w14:schemeClr w14:val="tx1"/>
            </w14:solidFill>
          </w14:textFill>
        </w:rPr>
      </w:pPr>
      <w:r>
        <w:rPr>
          <w:rFonts w:hint="eastAsia" w:ascii="宋体" w:hAnsi="宋体" w:cs="宋体"/>
          <w:color w:val="000000" w:themeColor="text1"/>
          <w:sz w:val="24"/>
          <w:szCs w:val="24"/>
          <w:highlight w:val="none"/>
          <w:u w:val="single"/>
          <w:lang w:val="en-US" w:eastAsia="zh-CN"/>
          <w14:textFill>
            <w14:solidFill>
              <w14:schemeClr w14:val="tx1"/>
            </w14:solidFill>
          </w14:textFill>
        </w:rPr>
        <w:t>①、工程价款按规定的工程造价计算程序计算</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highlight w:val="none"/>
          <w:u w:val="single"/>
          <w:lang w:val="en-US" w:eastAsia="zh-CN"/>
          <w14:textFill>
            <w14:solidFill>
              <w14:schemeClr w14:val="tx1"/>
            </w14:solidFill>
          </w14:textFill>
        </w:rPr>
        <w:t>XXXX</w:t>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p>
    <w:p w14:paraId="614B3939">
      <w:pPr>
        <w:pageBreakBefore w:val="0"/>
        <w:widowControl w:val="0"/>
        <w:kinsoku/>
        <w:overflowPunct/>
        <w:topLinePunct w:val="0"/>
        <w:bidi w:val="0"/>
        <w:spacing w:line="500" w:lineRule="exact"/>
        <w:ind w:firstLine="480" w:firstLineChars="200"/>
        <w:textAlignment w:val="auto"/>
        <w:rPr>
          <w:rFonts w:hint="eastAsia" w:ascii="宋体" w:hAnsi="宋体" w:cs="宋体"/>
          <w:color w:val="000000" w:themeColor="text1"/>
          <w:sz w:val="24"/>
          <w:szCs w:val="24"/>
          <w:highlight w:val="none"/>
          <w:u w:val="single"/>
          <w:lang w:val="en-US" w:eastAsia="zh-CN"/>
          <w14:textFill>
            <w14:solidFill>
              <w14:schemeClr w14:val="tx1"/>
            </w14:solidFill>
          </w14:textFill>
        </w:rPr>
      </w:pPr>
      <w:r>
        <w:rPr>
          <w:rFonts w:hint="eastAsia" w:ascii="宋体" w:hAnsi="宋体" w:cs="宋体"/>
          <w:color w:val="000000" w:themeColor="text1"/>
          <w:sz w:val="24"/>
          <w:szCs w:val="24"/>
          <w:highlight w:val="none"/>
          <w:u w:val="single"/>
          <w:lang w:val="en-US" w:eastAsia="zh-CN"/>
          <w14:textFill>
            <w14:solidFill>
              <w14:schemeClr w14:val="tx1"/>
            </w14:solidFill>
          </w14:textFill>
        </w:rPr>
        <w:t>②、井巷工程辅助费按</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highlight w:val="none"/>
          <w:u w:val="single"/>
          <w:lang w:val="en-US" w:eastAsia="zh-CN"/>
          <w14:textFill>
            <w14:solidFill>
              <w14:schemeClr w14:val="tx1"/>
            </w14:solidFill>
          </w14:textFill>
        </w:rPr>
        <w:t>XXXX</w:t>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szCs w:val="24"/>
          <w:highlight w:val="none"/>
          <w:u w:val="single"/>
          <w:lang w:val="en-US" w:eastAsia="zh-CN"/>
          <w14:textFill>
            <w14:solidFill>
              <w14:schemeClr w14:val="tx1"/>
            </w14:solidFill>
          </w14:textFill>
        </w:rPr>
        <w:t>计取。</w:t>
      </w:r>
    </w:p>
    <w:p w14:paraId="35A560CD">
      <w:pPr>
        <w:pageBreakBefore w:val="0"/>
        <w:widowControl w:val="0"/>
        <w:kinsoku/>
        <w:overflowPunct/>
        <w:topLinePunct w:val="0"/>
        <w:bidi w:val="0"/>
        <w:spacing w:line="500" w:lineRule="exact"/>
        <w:ind w:firstLine="480" w:firstLineChars="200"/>
        <w:textAlignment w:val="auto"/>
        <w:rPr>
          <w:rFonts w:hint="eastAsia" w:ascii="宋体" w:hAnsi="宋体" w:cs="宋体"/>
          <w:color w:val="000000" w:themeColor="text1"/>
          <w:sz w:val="24"/>
          <w:szCs w:val="24"/>
          <w:highlight w:val="none"/>
          <w:u w:val="single"/>
          <w:lang w:val="en-US" w:eastAsia="zh-CN"/>
          <w14:textFill>
            <w14:solidFill>
              <w14:schemeClr w14:val="tx1"/>
            </w14:solidFill>
          </w14:textFill>
        </w:rPr>
      </w:pPr>
      <w:r>
        <w:rPr>
          <w:rFonts w:hint="eastAsia" w:ascii="宋体" w:hAnsi="宋体" w:cs="宋体"/>
          <w:color w:val="000000" w:themeColor="text1"/>
          <w:sz w:val="24"/>
          <w:szCs w:val="24"/>
          <w:highlight w:val="none"/>
          <w:u w:val="single"/>
          <w:lang w:val="en-US" w:eastAsia="zh-CN"/>
          <w14:textFill>
            <w14:solidFill>
              <w14:schemeClr w14:val="tx1"/>
            </w14:solidFill>
          </w14:textFill>
        </w:rPr>
        <w:t>③、签证工单价（不含规费和税金）：</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highlight w:val="none"/>
          <w:u w:val="single"/>
          <w:lang w:val="en-US" w:eastAsia="zh-CN"/>
          <w14:textFill>
            <w14:solidFill>
              <w14:schemeClr w14:val="tx1"/>
            </w14:solidFill>
          </w14:textFill>
        </w:rPr>
        <w:t>XXXX</w:t>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szCs w:val="24"/>
          <w:highlight w:val="none"/>
          <w:u w:val="single"/>
          <w:lang w:val="en-US" w:eastAsia="zh-CN"/>
          <w14:textFill>
            <w14:solidFill>
              <w14:schemeClr w14:val="tx1"/>
            </w14:solidFill>
          </w14:textFill>
        </w:rPr>
        <w:t>。</w:t>
      </w:r>
    </w:p>
    <w:p w14:paraId="489FC614">
      <w:pPr>
        <w:pageBreakBefore w:val="0"/>
        <w:widowControl w:val="0"/>
        <w:kinsoku/>
        <w:overflowPunct/>
        <w:topLinePunct w:val="0"/>
        <w:bidi w:val="0"/>
        <w:spacing w:line="500" w:lineRule="exact"/>
        <w:ind w:firstLine="480" w:firstLineChars="200"/>
        <w:textAlignment w:val="auto"/>
        <w:rPr>
          <w:rFonts w:hint="eastAsia" w:ascii="宋体" w:hAnsi="宋体" w:cs="宋体"/>
          <w:color w:val="000000" w:themeColor="text1"/>
          <w:sz w:val="24"/>
          <w:szCs w:val="24"/>
          <w:highlight w:val="none"/>
          <w:u w:val="single"/>
          <w:lang w:val="en-US" w:eastAsia="zh-CN"/>
          <w14:textFill>
            <w14:solidFill>
              <w14:schemeClr w14:val="tx1"/>
            </w14:solidFill>
          </w14:textFill>
        </w:rPr>
      </w:pPr>
      <w:r>
        <w:rPr>
          <w:rFonts w:hint="eastAsia" w:ascii="宋体" w:hAnsi="宋体" w:cs="宋体"/>
          <w:color w:val="000000" w:themeColor="text1"/>
          <w:sz w:val="24"/>
          <w:szCs w:val="24"/>
          <w:highlight w:val="none"/>
          <w:u w:val="single"/>
          <w:lang w:val="en-US" w:eastAsia="zh-CN"/>
          <w14:textFill>
            <w14:solidFill>
              <w14:schemeClr w14:val="tx1"/>
            </w14:solidFill>
          </w14:textFill>
        </w:rPr>
        <w:t>④、规费中的社会保障费按乙方在煤炭工业工程造价管理站核准的上一年度的费率执行。</w:t>
      </w:r>
    </w:p>
    <w:p w14:paraId="04DF0D45">
      <w:pPr>
        <w:pageBreakBefore w:val="0"/>
        <w:widowControl w:val="0"/>
        <w:kinsoku/>
        <w:overflowPunct/>
        <w:topLinePunct w:val="0"/>
        <w:bidi w:val="0"/>
        <w:spacing w:line="500" w:lineRule="exact"/>
        <w:ind w:firstLine="480" w:firstLineChars="200"/>
        <w:textAlignment w:val="auto"/>
        <w:rPr>
          <w:rFonts w:hint="eastAsia" w:ascii="宋体" w:hAnsi="宋体" w:cs="宋体"/>
          <w:color w:val="000000" w:themeColor="text1"/>
          <w:sz w:val="24"/>
          <w:szCs w:val="24"/>
          <w:highlight w:val="none"/>
          <w:u w:val="single"/>
          <w:lang w:val="en-US" w:eastAsia="zh-CN"/>
          <w14:textFill>
            <w14:solidFill>
              <w14:schemeClr w14:val="tx1"/>
            </w14:solidFill>
          </w14:textFill>
        </w:rPr>
      </w:pPr>
      <w:r>
        <w:rPr>
          <w:rFonts w:hint="eastAsia" w:ascii="宋体" w:hAnsi="宋体" w:cs="宋体"/>
          <w:color w:val="000000" w:themeColor="text1"/>
          <w:sz w:val="24"/>
          <w:szCs w:val="24"/>
          <w:highlight w:val="none"/>
          <w:u w:val="single"/>
          <w:lang w:val="en-US" w:eastAsia="zh-CN"/>
          <w14:textFill>
            <w14:solidFill>
              <w14:schemeClr w14:val="tx1"/>
            </w14:solidFill>
          </w14:textFill>
        </w:rPr>
        <w:t>⑤、人工价差按潞安化工集团文件执行，政策性因素调整按集团公司有关规定执行。</w:t>
      </w:r>
    </w:p>
    <w:p w14:paraId="43C03420">
      <w:pPr>
        <w:pageBreakBefore w:val="0"/>
        <w:widowControl w:val="0"/>
        <w:kinsoku/>
        <w:overflowPunct/>
        <w:topLinePunct w:val="0"/>
        <w:bidi w:val="0"/>
        <w:spacing w:line="500" w:lineRule="exact"/>
        <w:ind w:firstLine="480" w:firstLineChars="200"/>
        <w:textAlignment w:val="auto"/>
        <w:rPr>
          <w:rFonts w:hint="eastAsia" w:ascii="宋体" w:hAnsi="宋体" w:cs="宋体"/>
          <w:color w:val="000000" w:themeColor="text1"/>
          <w:sz w:val="24"/>
          <w:szCs w:val="24"/>
          <w:highlight w:val="none"/>
          <w:u w:val="single"/>
          <w:lang w:val="en-US" w:eastAsia="zh-CN"/>
          <w14:textFill>
            <w14:solidFill>
              <w14:schemeClr w14:val="tx1"/>
            </w14:solidFill>
          </w14:textFill>
        </w:rPr>
      </w:pPr>
      <w:r>
        <w:rPr>
          <w:rFonts w:hint="eastAsia" w:ascii="宋体" w:hAnsi="宋体" w:cs="宋体"/>
          <w:color w:val="000000" w:themeColor="text1"/>
          <w:sz w:val="24"/>
          <w:szCs w:val="24"/>
          <w:highlight w:val="none"/>
          <w:u w:val="single"/>
          <w:lang w:val="en-US" w:eastAsia="zh-CN"/>
          <w14:textFill>
            <w14:solidFill>
              <w14:schemeClr w14:val="tx1"/>
            </w14:solidFill>
          </w14:textFill>
        </w:rPr>
        <w:t>⑥、税金及附加税费按山西省住房和城乡建设厅晋建标函〔2016〕383号通知的税金税率执行；分包人应负责向承包人开具3%的增值税普通发票，在合同履行期间，如遇国家的税率调整，则价税合计的价格应相应调整，以发票开具的时间为准；</w:t>
      </w:r>
    </w:p>
    <w:p w14:paraId="4A34E9D6">
      <w:pPr>
        <w:pageBreakBefore w:val="0"/>
        <w:widowControl w:val="0"/>
        <w:kinsoku/>
        <w:overflowPunct/>
        <w:topLinePunct w:val="0"/>
        <w:bidi w:val="0"/>
        <w:spacing w:line="500" w:lineRule="exact"/>
        <w:ind w:firstLine="480" w:firstLineChars="200"/>
        <w:textAlignment w:val="auto"/>
        <w:rPr>
          <w:rFonts w:hint="eastAsia" w:ascii="宋体" w:hAnsi="宋体" w:cs="宋体"/>
          <w:color w:val="000000" w:themeColor="text1"/>
          <w:sz w:val="24"/>
          <w:szCs w:val="24"/>
          <w:highlight w:val="none"/>
          <w:u w:val="single"/>
          <w:lang w:val="en-US" w:eastAsia="zh-CN"/>
          <w14:textFill>
            <w14:solidFill>
              <w14:schemeClr w14:val="tx1"/>
            </w14:solidFill>
          </w14:textFill>
        </w:rPr>
      </w:pPr>
      <w:r>
        <w:rPr>
          <w:rFonts w:hint="eastAsia" w:ascii="宋体" w:hAnsi="宋体" w:cs="宋体"/>
          <w:color w:val="000000" w:themeColor="text1"/>
          <w:sz w:val="24"/>
          <w:szCs w:val="24"/>
          <w:highlight w:val="none"/>
          <w:u w:val="single"/>
          <w:lang w:val="en-US" w:eastAsia="zh-CN"/>
          <w14:textFill>
            <w14:solidFill>
              <w14:schemeClr w14:val="tx1"/>
            </w14:solidFill>
          </w14:textFill>
        </w:rPr>
        <w:t>⑦、安全费用由分包人负责投入，按公司相关规定要求实施，结算金额中含合同价款3.5%的安全费用。</w:t>
      </w:r>
    </w:p>
    <w:p w14:paraId="5A23E188">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lang w:val="en-US" w:eastAsia="zh-CN"/>
          <w14:textFill>
            <w14:solidFill>
              <w14:schemeClr w14:val="tx1"/>
            </w14:solidFill>
          </w14:textFill>
        </w:rPr>
        <w:t>（3）价格</w:t>
      </w:r>
      <w:r>
        <w:rPr>
          <w:rFonts w:hint="eastAsia" w:ascii="宋体" w:hAnsi="宋体" w:eastAsia="宋体" w:cs="宋体"/>
          <w:color w:val="000000" w:themeColor="text1"/>
          <w:sz w:val="24"/>
          <w:szCs w:val="24"/>
          <w:highlight w:val="none"/>
          <w14:textFill>
            <w14:solidFill>
              <w14:schemeClr w14:val="tx1"/>
            </w14:solidFill>
          </w14:textFill>
        </w:rPr>
        <w:t>包含的风险范围：</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该不含税总价已涵盖分包人履行和完成本合同工作和服务的所有直接和间接成本和费用，包括但不限于项目成本、管理费、安全文明费、利润和其它费用，且分包人承担其工作范围内材料价格波动的风险。安全文明费用为合同不含税总价的3.5%，已包含在合同价内；本工程开具增值税普通发票，税率为3%，如遇政策性因素，做相应调整  </w:t>
      </w:r>
      <w:r>
        <w:rPr>
          <w:rFonts w:hint="eastAsia" w:ascii="宋体" w:hAnsi="宋体" w:cs="宋体"/>
          <w:color w:val="000000" w:themeColor="text1"/>
          <w:sz w:val="24"/>
          <w:szCs w:val="24"/>
          <w:highlight w:val="none"/>
          <w:u w:val="none"/>
          <w:lang w:val="en-US" w:eastAsia="zh-CN"/>
          <w14:textFill>
            <w14:solidFill>
              <w14:schemeClr w14:val="tx1"/>
            </w14:solidFill>
          </w14:textFill>
        </w:rPr>
        <w:t>。</w:t>
      </w:r>
    </w:p>
    <w:p w14:paraId="65585506">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风险费用的计算方法：</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w:t>
      </w:r>
    </w:p>
    <w:p w14:paraId="0D85DF99">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风险范围以外合同价格的调整方法：</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w:t>
      </w:r>
    </w:p>
    <w:p w14:paraId="43C03915">
      <w:pPr>
        <w:pageBreakBefore w:val="0"/>
        <w:widowControl w:val="0"/>
        <w:kinsoku/>
        <w:overflowPunct/>
        <w:topLinePunct w:val="0"/>
        <w:bidi w:val="0"/>
        <w:spacing w:line="500" w:lineRule="exact"/>
        <w:ind w:firstLine="482"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7.1.2</w:t>
      </w:r>
      <w:r>
        <w:rPr>
          <w:rFonts w:hint="eastAsia" w:ascii="宋体" w:hAnsi="宋体" w:eastAsia="宋体" w:cs="宋体"/>
          <w:color w:val="000000" w:themeColor="text1"/>
          <w:sz w:val="24"/>
          <w:szCs w:val="24"/>
          <w:highlight w:val="none"/>
          <w14:textFill>
            <w14:solidFill>
              <w14:schemeClr w14:val="tx1"/>
            </w14:solidFill>
          </w14:textFill>
        </w:rPr>
        <w:t xml:space="preserve">  市场价格波动引起的劳务作业价格调整</w:t>
      </w:r>
    </w:p>
    <w:p w14:paraId="68A8C536">
      <w:pPr>
        <w:pageBreakBefore w:val="0"/>
        <w:widowControl w:val="0"/>
        <w:kinsoku/>
        <w:overflowPunct/>
        <w:topLinePunct w:val="0"/>
        <w:bidi w:val="0"/>
        <w:spacing w:line="500" w:lineRule="exact"/>
        <w:ind w:firstLine="480" w:firstLineChars="200"/>
        <w:jc w:val="lef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kern w:val="0"/>
          <w:sz w:val="24"/>
          <w:szCs w:val="24"/>
          <w:highlight w:val="none"/>
          <w14:textFill>
            <w14:solidFill>
              <w14:schemeClr w14:val="tx1"/>
            </w14:solidFill>
          </w14:textFill>
        </w:rPr>
        <w:t>市场价格波动是否调整合同价格的约定：</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w:t>
      </w:r>
    </w:p>
    <w:p w14:paraId="55711C53">
      <w:pPr>
        <w:pageBreakBefore w:val="0"/>
        <w:widowControl w:val="0"/>
        <w:kinsoku/>
        <w:overflowPunct/>
        <w:topLinePunct w:val="0"/>
        <w:bidi w:val="0"/>
        <w:spacing w:line="500" w:lineRule="exact"/>
        <w:ind w:firstLine="480" w:firstLineChars="200"/>
        <w:jc w:val="lef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因市场价格波动调整合同价格，采用以下第</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种方式对合同价格进行调整：</w:t>
      </w:r>
    </w:p>
    <w:p w14:paraId="17B9A40A">
      <w:pPr>
        <w:pageBreakBefore w:val="0"/>
        <w:widowControl w:val="0"/>
        <w:kinsoku/>
        <w:overflowPunct/>
        <w:topLinePunct w:val="0"/>
        <w:bidi w:val="0"/>
        <w:spacing w:line="500" w:lineRule="exact"/>
        <w:ind w:firstLine="480" w:firstLineChars="200"/>
        <w:jc w:val="left"/>
        <w:textAlignment w:val="auto"/>
        <w:rPr>
          <w:rFonts w:hint="eastAsia" w:ascii="宋体" w:hAnsi="宋体" w:eastAsia="宋体" w:cs="宋体"/>
          <w:color w:val="000000" w:themeColor="text1"/>
          <w:kern w:val="0"/>
          <w:sz w:val="24"/>
          <w:szCs w:val="24"/>
          <w:highlight w:val="none"/>
          <w14:textFill>
            <w14:solidFill>
              <w14:schemeClr w14:val="tx1"/>
            </w14:solidFill>
          </w14:textFill>
        </w:rPr>
      </w:pPr>
      <w:r>
        <w:rPr>
          <w:rFonts w:hint="eastAsia" w:ascii="宋体" w:hAnsi="宋体" w:eastAsia="宋体" w:cs="宋体"/>
          <w:color w:val="000000" w:themeColor="text1"/>
          <w:kern w:val="0"/>
          <w:sz w:val="24"/>
          <w:szCs w:val="24"/>
          <w:highlight w:val="none"/>
          <w14:textFill>
            <w14:solidFill>
              <w14:schemeClr w14:val="tx1"/>
            </w14:solidFill>
          </w14:textFill>
        </w:rPr>
        <w:t>第1种方式：采用造价信息进行价格调整。</w:t>
      </w:r>
    </w:p>
    <w:p w14:paraId="4E0B51C3">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kern w:val="0"/>
          <w:sz w:val="24"/>
          <w:szCs w:val="24"/>
          <w:highlight w:val="none"/>
          <w14:textFill>
            <w14:solidFill>
              <w14:schemeClr w14:val="tx1"/>
            </w14:solidFill>
          </w14:textFill>
        </w:rPr>
        <w:t>第2种方式：其他价格调整方式：</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w:t>
      </w:r>
    </w:p>
    <w:p w14:paraId="55FE03C4">
      <w:pPr>
        <w:pStyle w:val="14"/>
        <w:keepNext w:val="0"/>
        <w:keepLines w:val="0"/>
        <w:pageBreakBefore w:val="0"/>
        <w:widowControl w:val="0"/>
        <w:kinsoku/>
        <w:wordWrap/>
        <w:overflowPunct/>
        <w:topLinePunct w:val="0"/>
        <w:autoSpaceDE/>
        <w:autoSpaceDN/>
        <w:bidi w:val="0"/>
        <w:adjustRightInd/>
        <w:snapToGrid/>
        <w:spacing w:line="500" w:lineRule="exact"/>
        <w:ind w:left="0" w:leftChars="0" w:firstLine="482" w:firstLineChars="200"/>
        <w:textAlignment w:val="auto"/>
        <w:rPr>
          <w:rFonts w:hint="eastAsia" w:ascii="宋体" w:hAnsi="宋体" w:eastAsia="宋体" w:cs="宋体"/>
          <w:color w:val="000000" w:themeColor="text1"/>
          <w:highlight w:val="none"/>
          <w:lang w:val="en-US" w:eastAsia="zh-CN"/>
          <w14:textFill>
            <w14:solidFill>
              <w14:schemeClr w14:val="tx1"/>
            </w14:solidFill>
          </w14:textFill>
        </w:rPr>
      </w:pPr>
      <w:r>
        <w:rPr>
          <w:rFonts w:hint="eastAsia" w:ascii="宋体" w:hAnsi="宋体" w:eastAsia="宋体" w:cs="宋体"/>
          <w:b/>
          <w:color w:val="000000" w:themeColor="text1"/>
          <w:sz w:val="24"/>
          <w:szCs w:val="24"/>
          <w:highlight w:val="none"/>
          <w14:textFill>
            <w14:solidFill>
              <w14:schemeClr w14:val="tx1"/>
            </w14:solidFill>
          </w14:textFill>
        </w:rPr>
        <w:t>7.2</w:t>
      </w:r>
      <w:r>
        <w:rPr>
          <w:rFonts w:hint="eastAsia" w:ascii="宋体" w:hAnsi="宋体" w:eastAsia="宋体" w:cs="宋体"/>
          <w:color w:val="000000" w:themeColor="text1"/>
          <w:sz w:val="24"/>
          <w:szCs w:val="24"/>
          <w:highlight w:val="none"/>
          <w14:textFill>
            <w14:solidFill>
              <w14:schemeClr w14:val="tx1"/>
            </w14:solidFill>
          </w14:textFill>
        </w:rPr>
        <w:t xml:space="preserve"> </w:t>
      </w:r>
      <w:bookmarkStart w:id="117" w:name="_Toc384137626"/>
      <w:bookmarkStart w:id="118" w:name="_Toc384054033"/>
      <w:bookmarkStart w:id="119" w:name="_Toc389602929"/>
      <w:bookmarkStart w:id="120" w:name="_Toc383941004"/>
      <w:bookmarkStart w:id="121" w:name="_Toc384026478"/>
      <w:bookmarkStart w:id="122" w:name="_Toc389663585"/>
      <w:r>
        <w:rPr>
          <w:rFonts w:hint="eastAsia" w:ascii="宋体" w:hAnsi="宋体" w:eastAsia="宋体" w:cs="宋体"/>
          <w:color w:val="000000" w:themeColor="text1"/>
          <w:sz w:val="24"/>
          <w:szCs w:val="24"/>
          <w:highlight w:val="none"/>
          <w14:textFill>
            <w14:solidFill>
              <w14:schemeClr w14:val="tx1"/>
            </w14:solidFill>
          </w14:textFill>
        </w:rPr>
        <w:t>双方约定合同价款的其他调整因素：</w:t>
      </w:r>
      <w:r>
        <w:rPr>
          <w:rFonts w:hint="eastAsia" w:ascii="宋体" w:hAnsi="宋体" w:eastAsia="宋体" w:cs="宋体"/>
          <w:bCs/>
          <w:color w:val="000000" w:themeColor="text1"/>
          <w:sz w:val="24"/>
          <w:szCs w:val="24"/>
          <w:highlight w:val="none"/>
          <w:u w:val="single"/>
          <w:lang w:val="en-US" w:eastAsia="zh-CN"/>
          <w14:textFill>
            <w14:solidFill>
              <w14:schemeClr w14:val="tx1"/>
            </w14:solidFill>
          </w14:textFill>
        </w:rPr>
        <w:t xml:space="preserve">         /               </w:t>
      </w:r>
      <w:r>
        <w:rPr>
          <w:rFonts w:hint="eastAsia" w:ascii="宋体" w:hAnsi="宋体" w:eastAsia="宋体" w:cs="宋体"/>
          <w:bCs/>
          <w:color w:val="000000" w:themeColor="text1"/>
          <w:sz w:val="24"/>
          <w:szCs w:val="24"/>
          <w:highlight w:val="none"/>
          <w:u w:val="none"/>
          <w:lang w:val="en-US" w:eastAsia="zh-CN"/>
          <w14:textFill>
            <w14:solidFill>
              <w14:schemeClr w14:val="tx1"/>
            </w14:solidFill>
          </w14:textFill>
        </w:rPr>
        <w:t>。</w:t>
      </w:r>
    </w:p>
    <w:p w14:paraId="65AD982A">
      <w:pPr>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7.3 结算方式</w:t>
      </w:r>
    </w:p>
    <w:p w14:paraId="3BA063EC">
      <w:pPr>
        <w:pageBreakBefore w:val="0"/>
        <w:kinsoku/>
        <w:overflowPunct/>
        <w:topLinePunct w:val="0"/>
        <w:bidi w:val="0"/>
        <w:spacing w:line="500" w:lineRule="exact"/>
        <w:ind w:firstLine="482" w:firstLineChars="200"/>
        <w:textAlignment w:val="auto"/>
        <w:rPr>
          <w:rFonts w:hint="eastAsia" w:ascii="宋体" w:hAnsi="宋体" w:eastAsia="宋体" w:cs="宋体"/>
          <w:b/>
          <w:bCs/>
          <w:color w:val="000000" w:themeColor="text1"/>
          <w:sz w:val="24"/>
          <w:szCs w:val="24"/>
          <w:highlight w:val="none"/>
          <w:u w:val="none"/>
          <w:lang w:eastAsia="zh-CN"/>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1. 关于款项支付的约定：</w:t>
      </w:r>
      <w:r>
        <w:rPr>
          <w:rFonts w:hint="eastAsia" w:ascii="宋体" w:hAnsi="宋体" w:cs="宋体"/>
          <w:b/>
          <w:bCs/>
          <w:color w:val="000000" w:themeColor="text1"/>
          <w:sz w:val="24"/>
          <w:szCs w:val="24"/>
          <w:highlight w:val="none"/>
          <w:u w:val="single"/>
          <w:lang w:val="en-US" w:eastAsia="zh-CN"/>
          <w14:textFill>
            <w14:solidFill>
              <w14:schemeClr w14:val="tx1"/>
            </w14:solidFill>
          </w14:textFill>
        </w:rPr>
        <w:t>①、本工程无预付款，在发包人支付当期工程款前提下，按月支付已完工程量（含签证、变更）70%的进度款；工程竣工验收合格且经业主审定后，付至已完工程造价的80%；审计完成后付至审定价款的95%；剩余5%的质保金。②、因本合同为分包工程，因此施工过程中承包人的付款比例总体低于建设单位(业主)的付款比例。因业主支付金额不足、付款迟延等因素而导致承包人不能满足本合同约定上述支付条件时，承包人有权按业主支付比例及进度向分包人支付工程款。分包人对此明知且无异议，并据此放弃追究承包人的相应违约责任。</w:t>
      </w:r>
    </w:p>
    <w:p w14:paraId="67985D4A">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2. 进度款办理程序</w:t>
      </w:r>
    </w:p>
    <w:p w14:paraId="1D1A89A6">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每月25日办理上月21日至本月20日的月度预结算，月度预结算只作为支付工程进度款的依据。由承包人项目现场工程师负责办理《分包单位履约验收单》，并交相关岗位人员评定，每月15日前办理月度预结算。</w:t>
      </w:r>
    </w:p>
    <w:p w14:paraId="5F1836AF">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3. 月度预结算流程</w:t>
      </w:r>
    </w:p>
    <w:p w14:paraId="04DC5DD4">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承包人项目现场工程师办理《分包单位履约验收单》——承包人对工程进度、质量、安全、文明施工和协调配合等方面进行评定后——承包人项目部</w:t>
      </w:r>
      <w:r>
        <w:rPr>
          <w:rFonts w:hint="eastAsia" w:ascii="宋体" w:hAnsi="宋体" w:eastAsia="宋体" w:cs="宋体"/>
          <w:color w:val="000000" w:themeColor="text1"/>
          <w:sz w:val="24"/>
          <w:szCs w:val="24"/>
          <w:highlight w:val="none"/>
          <w:lang w:val="en-US" w:eastAsia="zh-CN"/>
          <w14:textFill>
            <w14:solidFill>
              <w14:schemeClr w14:val="tx1"/>
            </w14:solidFill>
          </w14:textFill>
        </w:rPr>
        <w:t>经营经理</w:t>
      </w:r>
      <w:r>
        <w:rPr>
          <w:rFonts w:hint="eastAsia" w:ascii="宋体" w:hAnsi="宋体" w:eastAsia="宋体" w:cs="宋体"/>
          <w:color w:val="000000" w:themeColor="text1"/>
          <w:sz w:val="24"/>
          <w:szCs w:val="24"/>
          <w:highlight w:val="none"/>
          <w14:textFill>
            <w14:solidFill>
              <w14:schemeClr w14:val="tx1"/>
            </w14:solidFill>
          </w14:textFill>
        </w:rPr>
        <w:t>按规定审核——承包人项目经理终审。</w:t>
      </w:r>
    </w:p>
    <w:p w14:paraId="0716A364">
      <w:pPr>
        <w:pageBreakBefore w:val="0"/>
        <w:widowControl w:val="0"/>
        <w:tabs>
          <w:tab w:val="left" w:pos="2280"/>
        </w:tabs>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8. 劳务作业计量与支付</w:t>
      </w:r>
      <w:bookmarkEnd w:id="117"/>
      <w:bookmarkEnd w:id="118"/>
      <w:bookmarkEnd w:id="119"/>
      <w:bookmarkEnd w:id="120"/>
      <w:bookmarkEnd w:id="121"/>
      <w:bookmarkEnd w:id="122"/>
    </w:p>
    <w:p w14:paraId="3B5AF28F">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劳务作业工作量计算规则：</w:t>
      </w:r>
      <w:r>
        <w:rPr>
          <w:rFonts w:hint="eastAsia" w:ascii="宋体" w:hAnsi="宋体" w:eastAsia="宋体" w:cs="宋体"/>
          <w:b w:val="0"/>
          <w:bCs w:val="0"/>
          <w:i w:val="0"/>
          <w:iCs w:val="0"/>
          <w:color w:val="000000" w:themeColor="text1"/>
          <w:sz w:val="24"/>
          <w:highlight w:val="none"/>
          <w:u w:val="single"/>
          <w:lang w:eastAsia="zh-CN"/>
          <w14:textFill>
            <w14:solidFill>
              <w14:schemeClr w14:val="tx1"/>
            </w14:solidFill>
          </w14:textFill>
        </w:rPr>
        <w:t>工程量依据实测验收的进尺及现场签证进行结算</w:t>
      </w:r>
      <w:r>
        <w:rPr>
          <w:rFonts w:hint="eastAsia" w:ascii="宋体" w:hAnsi="宋体" w:eastAsia="宋体" w:cs="宋体"/>
          <w:color w:val="000000" w:themeColor="text1"/>
          <w:kern w:val="0"/>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w:t>
      </w:r>
    </w:p>
    <w:p w14:paraId="10189977">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kern w:val="0"/>
          <w:sz w:val="24"/>
          <w:szCs w:val="24"/>
          <w:highlight w:val="none"/>
          <w:u w:val="singl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关于计量周期的约定：</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kern w:val="0"/>
          <w:sz w:val="24"/>
          <w:szCs w:val="24"/>
          <w:highlight w:val="none"/>
          <w:u w:val="single"/>
          <w:lang w:val="en-US" w:eastAsia="zh-CN"/>
          <w14:textFill>
            <w14:solidFill>
              <w14:schemeClr w14:val="tx1"/>
            </w14:solidFill>
          </w14:textFill>
        </w:rPr>
        <w:t xml:space="preserve">                /                           </w:t>
      </w:r>
      <w:r>
        <w:rPr>
          <w:rFonts w:hint="eastAsia" w:ascii="宋体" w:hAnsi="宋体" w:eastAsia="宋体" w:cs="宋体"/>
          <w:strike w:val="0"/>
          <w:dstrike w:val="0"/>
          <w:color w:val="000000" w:themeColor="text1"/>
          <w:kern w:val="0"/>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kern w:val="0"/>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kern w:val="0"/>
          <w:sz w:val="24"/>
          <w:szCs w:val="24"/>
          <w:highlight w:val="none"/>
          <w:u w:val="none"/>
          <w14:textFill>
            <w14:solidFill>
              <w14:schemeClr w14:val="tx1"/>
            </w14:solidFill>
          </w14:textFill>
        </w:rPr>
        <w:t>。</w:t>
      </w:r>
    </w:p>
    <w:p w14:paraId="03F556DF">
      <w:pPr>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9.增值税发票开具</w:t>
      </w:r>
    </w:p>
    <w:p w14:paraId="08E97251">
      <w:pPr>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9.1 增值税发票开具注意事项</w:t>
      </w:r>
    </w:p>
    <w:p w14:paraId="5C6F4A7B">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1.</w:t>
      </w:r>
      <w:r>
        <w:rPr>
          <w:rFonts w:hint="eastAsia" w:ascii="宋体" w:hAnsi="宋体" w:cs="宋体"/>
          <w:color w:val="000000" w:themeColor="text1"/>
          <w:sz w:val="24"/>
          <w:szCs w:val="24"/>
          <w:highlight w:val="none"/>
          <w:lang w:eastAsia="zh-CN"/>
          <w14:textFill>
            <w14:solidFill>
              <w14:schemeClr w14:val="tx1"/>
            </w14:solidFill>
          </w14:textFill>
        </w:rPr>
        <w:t xml:space="preserve"> 承包人向分包人付款时，分包人应根据承包人确认的付款（结算）数额，在接到承包人开票要求后开具增值税普通发票，并须在开具增值税扣税凭证之日起10日内送达承包人。承包人凭分包人提供的合规、有效的增值税普通发票，在经税务机关认证且抵扣税款后向分包人结算</w:t>
      </w:r>
      <w:r>
        <w:rPr>
          <w:rFonts w:hint="eastAsia" w:ascii="宋体" w:hAnsi="宋体" w:eastAsia="宋体" w:cs="宋体"/>
          <w:color w:val="000000" w:themeColor="text1"/>
          <w:sz w:val="24"/>
          <w:szCs w:val="24"/>
          <w:highlight w:val="none"/>
          <w14:textFill>
            <w14:solidFill>
              <w14:schemeClr w14:val="tx1"/>
            </w14:solidFill>
          </w14:textFill>
        </w:rPr>
        <w:t>。</w:t>
      </w:r>
    </w:p>
    <w:p w14:paraId="0DAEB4D9">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2. 分包人提供内容完整的</w:t>
      </w:r>
      <w:r>
        <w:rPr>
          <w:rFonts w:hint="eastAsia" w:ascii="宋体" w:hAnsi="宋体" w:cs="宋体"/>
          <w:color w:val="000000" w:themeColor="text1"/>
          <w:sz w:val="24"/>
          <w:szCs w:val="24"/>
          <w:highlight w:val="none"/>
          <w:lang w:eastAsia="zh-CN"/>
          <w14:textFill>
            <w14:solidFill>
              <w14:schemeClr w14:val="tx1"/>
            </w14:solidFill>
          </w14:textFill>
        </w:rPr>
        <w:t>增值税普通发票</w:t>
      </w:r>
      <w:r>
        <w:rPr>
          <w:rFonts w:hint="eastAsia" w:ascii="宋体" w:hAnsi="宋体" w:eastAsia="宋体" w:cs="宋体"/>
          <w:color w:val="000000" w:themeColor="text1"/>
          <w:sz w:val="24"/>
          <w:szCs w:val="24"/>
          <w:highlight w:val="none"/>
          <w14:textFill>
            <w14:solidFill>
              <w14:schemeClr w14:val="tx1"/>
            </w14:solidFill>
          </w14:textFill>
        </w:rPr>
        <w:t>。其中：承包人名称、纳税人识别号、地址、电话、开户行、账号信息要与本协议约定内容保持一致，</w:t>
      </w:r>
      <w:r>
        <w:rPr>
          <w:rFonts w:hint="eastAsia" w:ascii="宋体" w:hAnsi="宋体" w:cs="宋体"/>
          <w:color w:val="000000" w:themeColor="text1"/>
          <w:sz w:val="24"/>
          <w:szCs w:val="24"/>
          <w:highlight w:val="none"/>
          <w:lang w:eastAsia="zh-CN"/>
          <w14:textFill>
            <w14:solidFill>
              <w14:schemeClr w14:val="tx1"/>
            </w14:solidFill>
          </w14:textFill>
        </w:rPr>
        <w:t>普通发票</w:t>
      </w:r>
      <w:r>
        <w:rPr>
          <w:rFonts w:hint="eastAsia" w:ascii="宋体" w:hAnsi="宋体" w:eastAsia="宋体" w:cs="宋体"/>
          <w:color w:val="000000" w:themeColor="text1"/>
          <w:sz w:val="24"/>
          <w:szCs w:val="24"/>
          <w:highlight w:val="none"/>
          <w14:textFill>
            <w14:solidFill>
              <w14:schemeClr w14:val="tx1"/>
            </w14:solidFill>
          </w14:textFill>
        </w:rPr>
        <w:t>备注栏中要根据协议内容，注明项目地址、项目名称。同时，分包人提供的增值税</w:t>
      </w:r>
      <w:r>
        <w:rPr>
          <w:rFonts w:hint="eastAsia" w:ascii="宋体" w:hAnsi="宋体" w:cs="宋体"/>
          <w:color w:val="000000" w:themeColor="text1"/>
          <w:sz w:val="24"/>
          <w:szCs w:val="24"/>
          <w:highlight w:val="none"/>
          <w:lang w:eastAsia="zh-CN"/>
          <w14:textFill>
            <w14:solidFill>
              <w14:schemeClr w14:val="tx1"/>
            </w14:solidFill>
          </w14:textFill>
        </w:rPr>
        <w:t>普通</w:t>
      </w:r>
      <w:r>
        <w:rPr>
          <w:rFonts w:hint="eastAsia" w:ascii="宋体" w:hAnsi="宋体" w:eastAsia="宋体" w:cs="宋体"/>
          <w:color w:val="000000" w:themeColor="text1"/>
          <w:sz w:val="24"/>
          <w:szCs w:val="24"/>
          <w:highlight w:val="none"/>
          <w14:textFill>
            <w14:solidFill>
              <w14:schemeClr w14:val="tx1"/>
            </w14:solidFill>
          </w14:textFill>
        </w:rPr>
        <w:t>发票必须保持干净整洁，不能有污损和折叠，发票专用章不能遮挡发票金额。因分包人提供的</w:t>
      </w:r>
      <w:r>
        <w:rPr>
          <w:rFonts w:hint="eastAsia" w:ascii="宋体" w:hAnsi="宋体" w:cs="宋体"/>
          <w:color w:val="000000" w:themeColor="text1"/>
          <w:sz w:val="24"/>
          <w:szCs w:val="24"/>
          <w:highlight w:val="none"/>
          <w:lang w:eastAsia="zh-CN"/>
          <w14:textFill>
            <w14:solidFill>
              <w14:schemeClr w14:val="tx1"/>
            </w14:solidFill>
          </w14:textFill>
        </w:rPr>
        <w:t>增值税普通发票</w:t>
      </w:r>
      <w:r>
        <w:rPr>
          <w:rFonts w:hint="eastAsia" w:ascii="宋体" w:hAnsi="宋体" w:eastAsia="宋体" w:cs="宋体"/>
          <w:color w:val="000000" w:themeColor="text1"/>
          <w:sz w:val="24"/>
          <w:szCs w:val="24"/>
          <w:highlight w:val="none"/>
          <w14:textFill>
            <w14:solidFill>
              <w14:schemeClr w14:val="tx1"/>
            </w14:solidFill>
          </w14:textFill>
        </w:rPr>
        <w:t>不规范、不合法或涉嫌虚开，所造成的一切经济及法律后果由分包人承担，且不免除其继续开具合法发票的义务。</w:t>
      </w:r>
    </w:p>
    <w:p w14:paraId="73017573">
      <w:pPr>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123" w:name="_Toc389663589"/>
      <w:bookmarkStart w:id="124" w:name="_Toc383941005"/>
      <w:bookmarkStart w:id="125" w:name="_Toc384137627"/>
      <w:bookmarkStart w:id="126" w:name="_Toc384054034"/>
      <w:bookmarkStart w:id="127" w:name="_Toc384026479"/>
      <w:bookmarkStart w:id="128" w:name="_Toc389602932"/>
      <w:r>
        <w:rPr>
          <w:rFonts w:hint="eastAsia" w:ascii="宋体" w:hAnsi="宋体" w:eastAsia="宋体" w:cs="宋体"/>
          <w:b/>
          <w:bCs/>
          <w:color w:val="000000" w:themeColor="text1"/>
          <w:sz w:val="24"/>
          <w:szCs w:val="24"/>
          <w:highlight w:val="none"/>
          <w14:textFill>
            <w14:solidFill>
              <w14:schemeClr w14:val="tx1"/>
            </w14:solidFill>
          </w14:textFill>
        </w:rPr>
        <w:t>10. 验收与交付</w:t>
      </w:r>
      <w:bookmarkEnd w:id="123"/>
      <w:bookmarkEnd w:id="124"/>
      <w:bookmarkEnd w:id="125"/>
      <w:bookmarkEnd w:id="126"/>
      <w:bookmarkEnd w:id="127"/>
      <w:bookmarkEnd w:id="128"/>
    </w:p>
    <w:p w14:paraId="352D9F62">
      <w:pPr>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129" w:name="_Toc389663590"/>
      <w:r>
        <w:rPr>
          <w:rFonts w:hint="eastAsia" w:ascii="宋体" w:hAnsi="宋体" w:eastAsia="宋体" w:cs="宋体"/>
          <w:b/>
          <w:bCs/>
          <w:color w:val="000000" w:themeColor="text1"/>
          <w:sz w:val="24"/>
          <w:szCs w:val="24"/>
          <w:highlight w:val="none"/>
          <w14:textFill>
            <w14:solidFill>
              <w14:schemeClr w14:val="tx1"/>
            </w14:solidFill>
          </w14:textFill>
        </w:rPr>
        <w:t>10.1 劳务作业整改</w:t>
      </w:r>
      <w:bookmarkEnd w:id="129"/>
      <w:r>
        <w:rPr>
          <w:rFonts w:hint="eastAsia" w:ascii="宋体" w:hAnsi="宋体" w:eastAsia="宋体" w:cs="宋体"/>
          <w:b/>
          <w:bCs/>
          <w:color w:val="000000" w:themeColor="text1"/>
          <w:sz w:val="24"/>
          <w:szCs w:val="24"/>
          <w:highlight w:val="none"/>
          <w14:textFill>
            <w14:solidFill>
              <w14:schemeClr w14:val="tx1"/>
            </w14:solidFill>
          </w14:textFill>
        </w:rPr>
        <w:t>验收</w:t>
      </w:r>
    </w:p>
    <w:p w14:paraId="62976484">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1、中间验收：</w:t>
      </w:r>
      <w:r>
        <w:rPr>
          <w:rFonts w:hint="eastAsia" w:ascii="宋体" w:hAnsi="宋体" w:eastAsia="宋体" w:cs="宋体"/>
          <w:color w:val="000000" w:themeColor="text1"/>
          <w:sz w:val="24"/>
          <w:szCs w:val="24"/>
          <w:highlight w:val="none"/>
          <w:u w:val="none"/>
          <w14:textFill>
            <w14:solidFill>
              <w14:schemeClr w14:val="tx1"/>
            </w14:solidFill>
          </w14:textFill>
        </w:rPr>
        <w:t>分包人自检合格后，应提前48小时通知承包人，承包人应及时报建设单位组织有关人员验收。</w:t>
      </w:r>
    </w:p>
    <w:p w14:paraId="79EBFA49">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2、竣工验收：分包人在分包工程具备竣工条件后向承包人提供竣工验收报告，承包人应在收到分包人提供的竣工验收报告日起</w:t>
      </w:r>
      <w:r>
        <w:rPr>
          <w:rFonts w:hint="eastAsia" w:ascii="宋体" w:hAnsi="宋体" w:eastAsia="宋体" w:cs="宋体"/>
          <w:color w:val="000000" w:themeColor="text1"/>
          <w:sz w:val="24"/>
          <w:szCs w:val="24"/>
          <w:highlight w:val="none"/>
          <w:u w:val="none"/>
          <w14:textFill>
            <w14:solidFill>
              <w14:schemeClr w14:val="tx1"/>
            </w14:solidFill>
          </w14:textFill>
        </w:rPr>
        <w:t>14日</w:t>
      </w:r>
      <w:r>
        <w:rPr>
          <w:rFonts w:hint="eastAsia" w:ascii="宋体" w:hAnsi="宋体" w:eastAsia="宋体" w:cs="宋体"/>
          <w:color w:val="000000" w:themeColor="text1"/>
          <w:sz w:val="24"/>
          <w:szCs w:val="24"/>
          <w:highlight w:val="none"/>
          <w14:textFill>
            <w14:solidFill>
              <w14:schemeClr w14:val="tx1"/>
            </w14:solidFill>
          </w14:textFill>
        </w:rPr>
        <w:t>内通知发包人验收，分包人应配合承包人进行验收；根据总包合同无需由发包人验收的部分，承包人应按照总包合同约定的验收程序自行验收。</w:t>
      </w:r>
    </w:p>
    <w:p w14:paraId="62832BDD">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3、分包人质量不合格，应承担的违约责任为：</w:t>
      </w:r>
      <w:r>
        <w:rPr>
          <w:rFonts w:hint="eastAsia" w:ascii="宋体" w:hAnsi="宋体" w:eastAsia="宋体" w:cs="宋体"/>
          <w:color w:val="000000" w:themeColor="text1"/>
          <w:sz w:val="24"/>
          <w:szCs w:val="24"/>
          <w:highlight w:val="none"/>
          <w:u w:val="none"/>
          <w14:textFill>
            <w14:solidFill>
              <w14:schemeClr w14:val="tx1"/>
            </w14:solidFill>
          </w14:textFill>
        </w:rPr>
        <w:t>分包人负责无偿整改，</w:t>
      </w:r>
      <w:r>
        <w:rPr>
          <w:rFonts w:hint="eastAsia" w:ascii="宋体" w:hAnsi="宋体" w:eastAsia="宋体" w:cs="宋体"/>
          <w:bCs/>
          <w:color w:val="000000" w:themeColor="text1"/>
          <w:sz w:val="24"/>
          <w:szCs w:val="24"/>
          <w:highlight w:val="none"/>
          <w:u w:val="none"/>
          <w14:textFill>
            <w14:solidFill>
              <w14:schemeClr w14:val="tx1"/>
            </w14:solidFill>
          </w14:textFill>
        </w:rPr>
        <w:t>作业期限不予延长，并承担由此导致的承包人损失。</w:t>
      </w:r>
      <w:r>
        <w:rPr>
          <w:rFonts w:hint="eastAsia" w:ascii="宋体" w:hAnsi="宋体" w:eastAsia="宋体" w:cs="宋体"/>
          <w:color w:val="000000" w:themeColor="text1"/>
          <w:sz w:val="24"/>
          <w:szCs w:val="24"/>
          <w:highlight w:val="none"/>
          <w:u w:val="none"/>
          <w14:textFill>
            <w14:solidFill>
              <w14:schemeClr w14:val="tx1"/>
            </w14:solidFill>
          </w14:textFill>
        </w:rPr>
        <w:t>分包人因自身原因无法完成整改的，承包人可以委派其他劳务单位完成，产生的费用由分包人承担。分包人整改后质量仍不合格的，承包人可以单方解除合同，分包人应向承包人支付违约金。违约金计算方法：返修、返工费用以及发包人因工程质量处罚承包人的费用之和的1倍。承包人有权在应支付分包人的工程进度款中扣除分包人应付的违约金。</w:t>
      </w:r>
    </w:p>
    <w:p w14:paraId="4AD8E979">
      <w:pPr>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130" w:name="_Toc389663591"/>
      <w:bookmarkStart w:id="131" w:name="_Toc389602933"/>
      <w:r>
        <w:rPr>
          <w:rFonts w:hint="eastAsia" w:ascii="宋体" w:hAnsi="宋体" w:eastAsia="宋体" w:cs="宋体"/>
          <w:b/>
          <w:bCs/>
          <w:color w:val="000000" w:themeColor="text1"/>
          <w:sz w:val="24"/>
          <w:szCs w:val="24"/>
          <w:highlight w:val="none"/>
          <w14:textFill>
            <w14:solidFill>
              <w14:schemeClr w14:val="tx1"/>
            </w14:solidFill>
          </w14:textFill>
        </w:rPr>
        <w:t>10.2 劳务作业交付</w:t>
      </w:r>
      <w:bookmarkEnd w:id="130"/>
      <w:bookmarkEnd w:id="131"/>
    </w:p>
    <w:p w14:paraId="2F73D42D">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劳务作业交付条件与日期的约定：</w:t>
      </w:r>
      <w:r>
        <w:rPr>
          <w:rFonts w:hint="eastAsia" w:ascii="宋体" w:hAnsi="宋体" w:eastAsia="宋体" w:cs="宋体"/>
          <w:color w:val="000000" w:themeColor="text1"/>
          <w:sz w:val="24"/>
          <w:szCs w:val="24"/>
          <w:highlight w:val="none"/>
          <w:u w:val="none"/>
          <w14:textFill>
            <w14:solidFill>
              <w14:schemeClr w14:val="tx1"/>
            </w14:solidFill>
          </w14:textFill>
        </w:rPr>
        <w:t>劳务作业经验收合格后10个工作日内，分包人应当按照承包人指示及时将该劳务作业交付承包人，不得以双方存在争议为由拒绝将该劳务作业交付承包人。</w:t>
      </w:r>
    </w:p>
    <w:p w14:paraId="716EE3B6">
      <w:pPr>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lang w:eastAsia="zh-CN"/>
          <w14:textFill>
            <w14:solidFill>
              <w14:schemeClr w14:val="tx1"/>
            </w14:solidFill>
          </w14:textFill>
        </w:rPr>
      </w:pPr>
      <w:bookmarkStart w:id="132" w:name="_Toc384137628"/>
      <w:bookmarkStart w:id="133" w:name="_Toc384026480"/>
      <w:bookmarkStart w:id="134" w:name="_Toc389602935"/>
      <w:bookmarkStart w:id="135" w:name="_Toc384054035"/>
      <w:bookmarkStart w:id="136" w:name="_Toc389663592"/>
      <w:bookmarkStart w:id="137" w:name="_Toc383941006"/>
      <w:r>
        <w:rPr>
          <w:rFonts w:hint="eastAsia" w:ascii="宋体" w:hAnsi="宋体" w:eastAsia="宋体" w:cs="宋体"/>
          <w:b/>
          <w:bCs/>
          <w:color w:val="000000" w:themeColor="text1"/>
          <w:sz w:val="24"/>
          <w:szCs w:val="24"/>
          <w:highlight w:val="none"/>
          <w14:textFill>
            <w14:solidFill>
              <w14:schemeClr w14:val="tx1"/>
            </w14:solidFill>
          </w14:textFill>
        </w:rPr>
        <w:t>11. 劳务作业完工结算与支付</w:t>
      </w:r>
      <w:bookmarkEnd w:id="132"/>
      <w:bookmarkEnd w:id="133"/>
      <w:bookmarkEnd w:id="134"/>
      <w:bookmarkEnd w:id="135"/>
      <w:bookmarkEnd w:id="136"/>
      <w:bookmarkEnd w:id="137"/>
    </w:p>
    <w:p w14:paraId="29593EE5">
      <w:pPr>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138" w:name="_Toc389602936"/>
      <w:bookmarkStart w:id="139" w:name="_Toc389663593"/>
      <w:r>
        <w:rPr>
          <w:rFonts w:hint="eastAsia" w:ascii="宋体" w:hAnsi="宋体" w:eastAsia="宋体" w:cs="宋体"/>
          <w:b/>
          <w:bCs/>
          <w:color w:val="000000" w:themeColor="text1"/>
          <w:sz w:val="24"/>
          <w:szCs w:val="24"/>
          <w:highlight w:val="none"/>
          <w14:textFill>
            <w14:solidFill>
              <w14:schemeClr w14:val="tx1"/>
            </w14:solidFill>
          </w14:textFill>
        </w:rPr>
        <w:t>11.1 完工结算</w:t>
      </w:r>
      <w:bookmarkEnd w:id="138"/>
      <w:bookmarkEnd w:id="139"/>
    </w:p>
    <w:p w14:paraId="38575D95">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分包工程竣工验收合格后14日内分包人必须将完整的完工结算书（包括与此有关的所有结算资料</w:t>
      </w:r>
      <w:r>
        <w:rPr>
          <w:rFonts w:hint="eastAsia" w:ascii="宋体" w:hAnsi="宋体" w:eastAsia="宋体" w:cs="宋体"/>
          <w:color w:val="000000" w:themeColor="text1"/>
          <w:sz w:val="24"/>
          <w:szCs w:val="24"/>
          <w:highlight w:val="none"/>
          <w:lang w:eastAsia="zh-CN"/>
          <w14:textFill>
            <w14:solidFill>
              <w14:schemeClr w14:val="tx1"/>
            </w14:solidFill>
          </w14:textFill>
        </w:rPr>
        <w:t>：</w:t>
      </w:r>
      <w:r>
        <w:rPr>
          <w:rFonts w:hint="eastAsia" w:ascii="宋体" w:hAnsi="宋体" w:eastAsia="宋体" w:cs="宋体"/>
          <w:color w:val="000000" w:themeColor="text1"/>
          <w:sz w:val="24"/>
          <w:szCs w:val="24"/>
          <w:highlight w:val="none"/>
          <w:u w:val="none"/>
          <w:lang w:val="en-US" w:eastAsia="zh-CN"/>
          <w14:textFill>
            <w14:solidFill>
              <w14:schemeClr w14:val="tx1"/>
            </w14:solidFill>
          </w14:textFill>
        </w:rPr>
        <w:t xml:space="preserve">包括但不限于工程结算书、工程竣工图、工程竣工验收资料、设计变更单、现场签证单等 </w:t>
      </w:r>
      <w:r>
        <w:rPr>
          <w:rFonts w:hint="eastAsia" w:ascii="宋体" w:hAnsi="宋体" w:eastAsia="宋体" w:cs="宋体"/>
          <w:color w:val="000000" w:themeColor="text1"/>
          <w:sz w:val="24"/>
          <w:szCs w:val="24"/>
          <w:highlight w:val="none"/>
          <w14:textFill>
            <w14:solidFill>
              <w14:schemeClr w14:val="tx1"/>
            </w14:solidFill>
          </w14:textFill>
        </w:rPr>
        <w:t>）一次性交承包人项目部审核。分包人必须积极配合承包人对分包人结算的审核，承包人项目部应在收到分包人结算书30日内审核完毕，经承包人项目部经理确认后报公司终审，承包人公司负责人签章作为完工结算的最终依据，承包人应在审核完毕分包人结算书30日内签发竣工付款申请单。</w:t>
      </w:r>
    </w:p>
    <w:p w14:paraId="07EDD313">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singl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完工结算程序：</w:t>
      </w:r>
      <w:r>
        <w:rPr>
          <w:rFonts w:hint="eastAsia" w:ascii="宋体" w:hAnsi="宋体" w:eastAsia="宋体" w:cs="宋体"/>
          <w:color w:val="000000" w:themeColor="text1"/>
          <w:sz w:val="24"/>
          <w:szCs w:val="24"/>
          <w:highlight w:val="none"/>
          <w:u w:val="none"/>
          <w14:textFill>
            <w14:solidFill>
              <w14:schemeClr w14:val="tx1"/>
            </w14:solidFill>
          </w14:textFill>
        </w:rPr>
        <w:t>分包人预算人员根据本合同约定向承包人办理《分包单位履约验收单》，再根据本合同的相关规定，编制工程完工结算书，与验收单一起递交承包人项目部审核——承包人人员对工程进度、质量、安全、文明施工和协调配合等方面进行评定后——承包人项目部按规定审核——承包人项目部经理审定签字——承包人公司终审。</w:t>
      </w:r>
    </w:p>
    <w:p w14:paraId="259B14BA">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完工结算办理时间：</w:t>
      </w:r>
      <w:r>
        <w:rPr>
          <w:rFonts w:hint="eastAsia" w:ascii="宋体" w:hAnsi="宋体" w:eastAsia="宋体" w:cs="宋体"/>
          <w:color w:val="000000" w:themeColor="text1"/>
          <w:sz w:val="24"/>
          <w:szCs w:val="24"/>
          <w:highlight w:val="none"/>
          <w:u w:val="none"/>
          <w14:textFill>
            <w14:solidFill>
              <w14:schemeClr w14:val="tx1"/>
            </w14:solidFill>
          </w14:textFill>
        </w:rPr>
        <w:t>分包工程竣工验收合格后14日内双方按照本合同约定的合同价款及合同价款调整内容，进行工程竣工结算。</w:t>
      </w:r>
    </w:p>
    <w:p w14:paraId="2D4476F1">
      <w:pPr>
        <w:pageBreakBefore w:val="0"/>
        <w:widowControl w:val="0"/>
        <w:kinsoku/>
        <w:wordWrap w:val="0"/>
        <w:overflowPunct/>
        <w:topLinePunct w:val="0"/>
        <w:autoSpaceDE w:val="0"/>
        <w:autoSpaceDN w:val="0"/>
        <w:bidi w:val="0"/>
        <w:adjustRightInd w:val="0"/>
        <w:snapToGrid w:val="0"/>
        <w:spacing w:line="500" w:lineRule="exact"/>
        <w:ind w:firstLine="480" w:firstLineChars="200"/>
        <w:jc w:val="left"/>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完工结算书所包含的内容：</w:t>
      </w:r>
      <w:r>
        <w:rPr>
          <w:rFonts w:hint="eastAsia" w:ascii="宋体" w:hAnsi="宋体" w:eastAsia="宋体" w:cs="宋体"/>
          <w:color w:val="000000" w:themeColor="text1"/>
          <w:sz w:val="24"/>
          <w:szCs w:val="24"/>
          <w:highlight w:val="none"/>
          <w:u w:val="none"/>
          <w14:textFill>
            <w14:solidFill>
              <w14:schemeClr w14:val="tx1"/>
            </w14:solidFill>
          </w14:textFill>
        </w:rPr>
        <w:t>（1）分包工程结算价格；（2）结算工程范围；（3）承包人已支付分包人的款项；（4）应扣留的质量保证金； （5）承包人应支付分包人的合同价款。</w:t>
      </w:r>
    </w:p>
    <w:p w14:paraId="5C8CBC8C">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u w:val="none"/>
          <w14:textFill>
            <w14:solidFill>
              <w14:schemeClr w14:val="tx1"/>
            </w14:solidFill>
          </w14:textFill>
        </w:rPr>
        <w:t>分包人应向承包人提交的资料清单：1. 完整竣工资料2份；2. 竣工图2份。</w:t>
      </w:r>
    </w:p>
    <w:p w14:paraId="5F941128">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11.</w:t>
      </w:r>
      <w:r>
        <w:rPr>
          <w:rFonts w:hint="eastAsia" w:ascii="宋体" w:hAnsi="宋体" w:eastAsia="宋体" w:cs="宋体"/>
          <w:b/>
          <w:bCs/>
          <w:color w:val="000000" w:themeColor="text1"/>
          <w:sz w:val="24"/>
          <w:szCs w:val="24"/>
          <w:highlight w:val="none"/>
          <w:lang w:val="en-US" w:eastAsia="zh-CN"/>
          <w14:textFill>
            <w14:solidFill>
              <w14:schemeClr w14:val="tx1"/>
            </w14:solidFill>
          </w14:textFill>
        </w:rPr>
        <w:t>2</w:t>
      </w:r>
      <w:r>
        <w:rPr>
          <w:rFonts w:hint="eastAsia" w:ascii="宋体" w:hAnsi="宋体" w:eastAsia="宋体" w:cs="宋体"/>
          <w:b/>
          <w:bCs/>
          <w:color w:val="000000" w:themeColor="text1"/>
          <w:sz w:val="24"/>
          <w:szCs w:val="24"/>
          <w:highlight w:val="none"/>
          <w14:textFill>
            <w14:solidFill>
              <w14:schemeClr w14:val="tx1"/>
            </w14:solidFill>
          </w14:textFill>
        </w:rPr>
        <w:t xml:space="preserve"> 最终结清</w:t>
      </w:r>
    </w:p>
    <w:p w14:paraId="5466070C">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singl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分包人提交最终结清申请单的期限：</w:t>
      </w:r>
      <w:r>
        <w:rPr>
          <w:rFonts w:hint="eastAsia" w:ascii="宋体" w:hAnsi="宋体" w:eastAsia="宋体" w:cs="宋体"/>
          <w:color w:val="000000" w:themeColor="text1"/>
          <w:sz w:val="24"/>
          <w:szCs w:val="24"/>
          <w:highlight w:val="none"/>
          <w:u w:val="none"/>
          <w14:textFill>
            <w14:solidFill>
              <w14:schemeClr w14:val="tx1"/>
            </w14:solidFill>
          </w14:textFill>
        </w:rPr>
        <w:t>工程竣工验收2年后。</w:t>
      </w:r>
    </w:p>
    <w:p w14:paraId="752DD233">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承包人完成最终结清申请单的审批并颁发最终结清证书的期限</w:t>
      </w:r>
      <w:r>
        <w:rPr>
          <w:rFonts w:hint="eastAsia" w:ascii="宋体" w:hAnsi="宋体" w:eastAsia="宋体" w:cs="宋体"/>
          <w:color w:val="000000" w:themeColor="text1"/>
          <w:sz w:val="24"/>
          <w:szCs w:val="24"/>
          <w:highlight w:val="none"/>
          <w:u w:val="none"/>
          <w14:textFill>
            <w14:solidFill>
              <w14:schemeClr w14:val="tx1"/>
            </w14:solidFill>
          </w14:textFill>
        </w:rPr>
        <w:t>：收到最终结清申请90日内。</w:t>
      </w:r>
    </w:p>
    <w:p w14:paraId="73F6E475">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11.</w:t>
      </w:r>
      <w:r>
        <w:rPr>
          <w:rFonts w:hint="eastAsia" w:ascii="宋体" w:hAnsi="宋体" w:eastAsia="宋体" w:cs="宋体"/>
          <w:b/>
          <w:bCs/>
          <w:color w:val="000000" w:themeColor="text1"/>
          <w:sz w:val="24"/>
          <w:szCs w:val="24"/>
          <w:highlight w:val="none"/>
          <w:lang w:val="en-US" w:eastAsia="zh-CN"/>
          <w14:textFill>
            <w14:solidFill>
              <w14:schemeClr w14:val="tx1"/>
            </w14:solidFill>
          </w14:textFill>
        </w:rPr>
        <w:t>3</w:t>
      </w:r>
      <w:r>
        <w:rPr>
          <w:rFonts w:hint="eastAsia" w:ascii="宋体" w:hAnsi="宋体" w:eastAsia="宋体" w:cs="宋体"/>
          <w:b/>
          <w:bCs/>
          <w:color w:val="000000" w:themeColor="text1"/>
          <w:sz w:val="24"/>
          <w:szCs w:val="24"/>
          <w:highlight w:val="none"/>
          <w14:textFill>
            <w14:solidFill>
              <w14:schemeClr w14:val="tx1"/>
            </w14:solidFill>
          </w14:textFill>
        </w:rPr>
        <w:t xml:space="preserve"> 退场承诺书</w:t>
      </w:r>
    </w:p>
    <w:p w14:paraId="47D6C659">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分包人完成竣工退场的期限：</w:t>
      </w:r>
      <w:r>
        <w:rPr>
          <w:rFonts w:hint="eastAsia" w:ascii="宋体" w:hAnsi="宋体" w:eastAsia="宋体" w:cs="宋体"/>
          <w:color w:val="000000" w:themeColor="text1"/>
          <w:sz w:val="24"/>
          <w:szCs w:val="24"/>
          <w:highlight w:val="none"/>
          <w:u w:val="none"/>
          <w14:textFill>
            <w14:solidFill>
              <w14:schemeClr w14:val="tx1"/>
            </w14:solidFill>
          </w14:textFill>
        </w:rPr>
        <w:t>向承包人移交工程后7日内。</w:t>
      </w:r>
    </w:p>
    <w:p w14:paraId="6F8A229C">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single"/>
          <w14:textFill>
            <w14:solidFill>
              <w14:schemeClr w14:val="tx1"/>
            </w14:solidFill>
          </w14:textFill>
        </w:rPr>
      </w:pPr>
      <w:r>
        <w:rPr>
          <w:rFonts w:hint="eastAsia" w:ascii="宋体" w:hAnsi="宋体" w:eastAsia="宋体" w:cs="宋体"/>
          <w:color w:val="000000" w:themeColor="text1"/>
          <w:sz w:val="24"/>
          <w:szCs w:val="24"/>
          <w:highlight w:val="none"/>
          <w:u w:val="none"/>
          <w14:textFill>
            <w14:solidFill>
              <w14:schemeClr w14:val="tx1"/>
            </w14:solidFill>
          </w14:textFill>
        </w:rPr>
        <w:t>退场承诺书：我承诺：工程结算完毕，项目部出具的《工程结算书》中的工程量和价款准确无误，过程中的分歧及遗留问题已全部处理完毕。自愿承担所施工工程在缺陷责任期间发生的因我方施工缺陷产生的各项费用。承诺在施工期间发生的外欠款已全部结算完毕，再发生第三方债权债务与承包方无关，我公司（</w:t>
      </w:r>
      <w:r>
        <w:rPr>
          <w:rFonts w:hint="eastAsia" w:ascii="宋体" w:hAnsi="宋体" w:cs="宋体"/>
          <w:color w:val="000000" w:themeColor="text1"/>
          <w:sz w:val="24"/>
          <w:szCs w:val="24"/>
          <w:highlight w:val="none"/>
          <w:u w:val="none"/>
          <w:lang w:val="en-US" w:eastAsia="zh-CN"/>
          <w14:textFill>
            <w14:solidFill>
              <w14:schemeClr w14:val="tx1"/>
            </w14:solidFill>
          </w14:textFill>
        </w:rPr>
        <w:t>XXXX</w:t>
      </w:r>
      <w:r>
        <w:rPr>
          <w:rFonts w:hint="eastAsia" w:ascii="宋体" w:hAnsi="宋体" w:eastAsia="宋体" w:cs="宋体"/>
          <w:color w:val="000000" w:themeColor="text1"/>
          <w:sz w:val="24"/>
          <w:szCs w:val="24"/>
          <w:highlight w:val="none"/>
          <w:u w:val="none"/>
          <w14:textFill>
            <w14:solidFill>
              <w14:schemeClr w14:val="tx1"/>
            </w14:solidFill>
          </w14:textFill>
        </w:rPr>
        <w:t>）自愿承担一切法律和经济责任 。</w:t>
      </w:r>
    </w:p>
    <w:p w14:paraId="2740191A">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lang w:val="en-US" w:eastAsia="zh-CN"/>
          <w14:textFill>
            <w14:solidFill>
              <w14:schemeClr w14:val="tx1"/>
            </w14:solidFill>
          </w14:textFill>
        </w:rPr>
      </w:pPr>
      <w:bookmarkStart w:id="140" w:name="_Toc389602939"/>
      <w:bookmarkStart w:id="141" w:name="_Toc384137629"/>
      <w:bookmarkStart w:id="142" w:name="_Toc389663596"/>
      <w:bookmarkStart w:id="143" w:name="_Toc384054036"/>
      <w:bookmarkStart w:id="144" w:name="_Toc384026481"/>
      <w:bookmarkStart w:id="145" w:name="_Toc383941007"/>
      <w:r>
        <w:rPr>
          <w:rFonts w:hint="eastAsia" w:ascii="宋体" w:hAnsi="宋体" w:eastAsia="宋体" w:cs="宋体"/>
          <w:b w:val="0"/>
          <w:bCs/>
          <w:color w:val="000000" w:themeColor="text1"/>
          <w:sz w:val="24"/>
          <w:szCs w:val="24"/>
          <w:highlight w:val="none"/>
          <w14:textFill>
            <w14:solidFill>
              <w14:schemeClr w14:val="tx1"/>
            </w14:solidFill>
          </w14:textFill>
        </w:rPr>
        <w:t>农民工工资保证金及履约保证金的返还期限：</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               </w:t>
      </w:r>
      <w:r>
        <w:rPr>
          <w:rFonts w:hint="eastAsia" w:ascii="宋体" w:hAnsi="宋体" w:eastAsia="宋体" w:cs="宋体"/>
          <w:color w:val="000000" w:themeColor="text1"/>
          <w:sz w:val="24"/>
          <w:szCs w:val="24"/>
          <w:highlight w:val="none"/>
          <w:u w:val="none"/>
          <w:lang w:val="en-US" w:eastAsia="zh-CN"/>
          <w14:textFill>
            <w14:solidFill>
              <w14:schemeClr w14:val="tx1"/>
            </w14:solidFill>
          </w14:textFill>
        </w:rPr>
        <w:t>。</w:t>
      </w:r>
    </w:p>
    <w:p w14:paraId="5E580E0B">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12. 违约</w:t>
      </w:r>
      <w:bookmarkEnd w:id="140"/>
      <w:bookmarkEnd w:id="141"/>
      <w:bookmarkEnd w:id="142"/>
      <w:bookmarkEnd w:id="143"/>
      <w:bookmarkEnd w:id="144"/>
      <w:bookmarkEnd w:id="145"/>
    </w:p>
    <w:p w14:paraId="02D41171">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146" w:name="_Toc389602940"/>
      <w:bookmarkStart w:id="147" w:name="_Toc389663597"/>
      <w:r>
        <w:rPr>
          <w:rFonts w:hint="eastAsia" w:ascii="宋体" w:hAnsi="宋体" w:eastAsia="宋体" w:cs="宋体"/>
          <w:b/>
          <w:bCs/>
          <w:color w:val="000000" w:themeColor="text1"/>
          <w:sz w:val="24"/>
          <w:szCs w:val="24"/>
          <w:highlight w:val="none"/>
          <w14:textFill>
            <w14:solidFill>
              <w14:schemeClr w14:val="tx1"/>
            </w14:solidFill>
          </w14:textFill>
        </w:rPr>
        <w:t>12.1 承包人违约</w:t>
      </w:r>
      <w:bookmarkEnd w:id="146"/>
      <w:bookmarkEnd w:id="147"/>
    </w:p>
    <w:p w14:paraId="1ABD2B7B">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1</w:t>
      </w:r>
      <w:r>
        <w:rPr>
          <w:rFonts w:hint="eastAsia" w:ascii="宋体" w:hAnsi="宋体" w:eastAsia="宋体" w:cs="宋体"/>
          <w:color w:val="000000" w:themeColor="text1"/>
          <w:sz w:val="24"/>
          <w:szCs w:val="24"/>
          <w:highlight w:val="none"/>
          <w:lang w:val="en-US" w:eastAsia="zh-CN"/>
          <w14:textFill>
            <w14:solidFill>
              <w14:schemeClr w14:val="tx1"/>
            </w14:solidFill>
          </w14:textFill>
        </w:rPr>
        <w:t>2</w:t>
      </w:r>
      <w:r>
        <w:rPr>
          <w:rFonts w:hint="eastAsia" w:ascii="宋体" w:hAnsi="宋体" w:eastAsia="宋体" w:cs="宋体"/>
          <w:color w:val="000000" w:themeColor="text1"/>
          <w:sz w:val="24"/>
          <w:szCs w:val="24"/>
          <w:highlight w:val="none"/>
          <w14:textFill>
            <w14:solidFill>
              <w14:schemeClr w14:val="tx1"/>
            </w14:solidFill>
          </w14:textFill>
        </w:rPr>
        <w:t>.1.2 承包人违约责任：</w:t>
      </w:r>
      <w:r>
        <w:rPr>
          <w:rFonts w:hint="eastAsia" w:ascii="宋体" w:hAnsi="宋体" w:eastAsia="宋体" w:cs="宋体"/>
          <w:color w:val="000000" w:themeColor="text1"/>
          <w:sz w:val="24"/>
          <w:szCs w:val="24"/>
          <w:highlight w:val="none"/>
          <w:u w:val="none"/>
          <w14:textFill>
            <w14:solidFill>
              <w14:schemeClr w14:val="tx1"/>
            </w14:solidFill>
          </w14:textFill>
        </w:rPr>
        <w:t>承包人应承担其违约行为给分包人增加的费用和延误的期限。</w:t>
      </w:r>
    </w:p>
    <w:p w14:paraId="061DE904">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148" w:name="_Toc389602941"/>
      <w:bookmarkStart w:id="149" w:name="_Toc389663598"/>
      <w:r>
        <w:rPr>
          <w:rFonts w:hint="eastAsia" w:ascii="宋体" w:hAnsi="宋体" w:eastAsia="宋体" w:cs="宋体"/>
          <w:b/>
          <w:bCs/>
          <w:color w:val="000000" w:themeColor="text1"/>
          <w:sz w:val="24"/>
          <w:szCs w:val="24"/>
          <w:highlight w:val="none"/>
          <w14:textFill>
            <w14:solidFill>
              <w14:schemeClr w14:val="tx1"/>
            </w14:solidFill>
          </w14:textFill>
        </w:rPr>
        <w:t>12.2 分包人违约</w:t>
      </w:r>
      <w:bookmarkEnd w:id="148"/>
      <w:bookmarkEnd w:id="149"/>
    </w:p>
    <w:p w14:paraId="0F8A8710">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12.2.1 分包人违约的情形</w:t>
      </w:r>
    </w:p>
    <w:p w14:paraId="1D973484">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分包人违约的其他情形：</w:t>
      </w:r>
    </w:p>
    <w:p w14:paraId="3D548BDD">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u w:val="none"/>
          <w14:textFill>
            <w14:solidFill>
              <w14:schemeClr w14:val="tx1"/>
            </w14:solidFill>
          </w14:textFill>
        </w:rPr>
        <w:t xml:space="preserve">1. 未经承包人同意，分包人不得接受发包人任何指令。如因此给承包人造成损失，由分包人承担赔偿责任，而且承包人可以立即与分包人解除合同，同时分包人应向承包人支付合同价款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10</w:t>
      </w:r>
      <w:r>
        <w:rPr>
          <w:rFonts w:hint="eastAsia" w:ascii="宋体" w:hAnsi="宋体" w:eastAsia="宋体" w:cs="宋体"/>
          <w:color w:val="000000" w:themeColor="text1"/>
          <w:sz w:val="24"/>
          <w:szCs w:val="24"/>
          <w:highlight w:val="none"/>
          <w:u w:val="none"/>
          <w14:textFill>
            <w14:solidFill>
              <w14:schemeClr w14:val="tx1"/>
            </w14:solidFill>
          </w14:textFill>
        </w:rPr>
        <w:t>% 的违约金，承包人有权在应支付分包人的工程进度款中扣除。</w:t>
      </w:r>
    </w:p>
    <w:p w14:paraId="42F9C2D1">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u w:val="none"/>
          <w14:textFill>
            <w14:solidFill>
              <w14:schemeClr w14:val="tx1"/>
            </w14:solidFill>
          </w14:textFill>
        </w:rPr>
        <w:t>2. 分包人将其分包的工程转包或再分包的，承包人可以立即与分包人解除合同，同时分包人除应向承包人赔偿损失外，还应向承包人支付合同价款</w:t>
      </w:r>
      <w:r>
        <w:rPr>
          <w:rFonts w:hint="eastAsia" w:ascii="宋体" w:hAnsi="宋体" w:eastAsia="宋体" w:cs="宋体"/>
          <w:color w:val="000000" w:themeColor="text1"/>
          <w:sz w:val="24"/>
          <w:szCs w:val="24"/>
          <w:highlight w:val="none"/>
          <w:u w:val="single"/>
          <w:lang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10</w:t>
      </w:r>
      <w:r>
        <w:rPr>
          <w:rFonts w:hint="eastAsia" w:ascii="宋体" w:hAnsi="宋体" w:eastAsia="宋体" w:cs="宋体"/>
          <w:color w:val="000000" w:themeColor="text1"/>
          <w:sz w:val="24"/>
          <w:szCs w:val="24"/>
          <w:highlight w:val="none"/>
          <w:u w:val="none"/>
          <w14:textFill>
            <w14:solidFill>
              <w14:schemeClr w14:val="tx1"/>
            </w14:solidFill>
          </w14:textFill>
        </w:rPr>
        <w:t>%的违约金，承包人有权在应付分包人工程进度款中扣除。</w:t>
      </w:r>
    </w:p>
    <w:p w14:paraId="7676EA40">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u w:val="none"/>
          <w14:textFill>
            <w14:solidFill>
              <w14:schemeClr w14:val="tx1"/>
            </w14:solidFill>
          </w14:textFill>
        </w:rPr>
        <w:t>3. 因分包人原因，安全文明达不到约定的安全文明标准，分包人应承担违约责任，向承包人支付合同价款</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10 </w:t>
      </w:r>
      <w:r>
        <w:rPr>
          <w:rFonts w:hint="eastAsia" w:ascii="宋体" w:hAnsi="宋体" w:eastAsia="宋体" w:cs="宋体"/>
          <w:color w:val="000000" w:themeColor="text1"/>
          <w:sz w:val="24"/>
          <w:szCs w:val="24"/>
          <w:highlight w:val="none"/>
          <w:u w:val="none"/>
          <w14:textFill>
            <w14:solidFill>
              <w14:schemeClr w14:val="tx1"/>
            </w14:solidFill>
          </w14:textFill>
        </w:rPr>
        <w:t>%的违约金，承包人有权在应付分包人的工程进度款中扣除。</w:t>
      </w:r>
    </w:p>
    <w:p w14:paraId="46E0D5EC">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u w:val="none"/>
          <w14:textFill>
            <w14:solidFill>
              <w14:schemeClr w14:val="tx1"/>
            </w14:solidFill>
          </w14:textFill>
        </w:rPr>
        <w:t>4. 分包人应确保施工所需劳动力人数。如分包人减员，分包人应在收到承包人书面通知后7日内补足劳动力，且分包人应当向承包人支付违约金</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500</w:t>
      </w:r>
      <w:r>
        <w:rPr>
          <w:rFonts w:hint="eastAsia" w:ascii="宋体" w:hAnsi="宋体" w:eastAsia="宋体" w:cs="宋体"/>
          <w:color w:val="000000" w:themeColor="text1"/>
          <w:sz w:val="24"/>
          <w:szCs w:val="24"/>
          <w:highlight w:val="none"/>
          <w:u w:val="none"/>
          <w14:textFill>
            <w14:solidFill>
              <w14:schemeClr w14:val="tx1"/>
            </w14:solidFill>
          </w14:textFill>
        </w:rPr>
        <w:t>元/天/人；分包人减员人数不得超过施工所需总人数的3%，如超过3%承包人不给分包人办理相关手续，该分包人即被承包人列入不合格分包人名单，不再与其合作。</w:t>
      </w:r>
    </w:p>
    <w:p w14:paraId="4250D93F">
      <w:pPr>
        <w:pageBreakBefore w:val="0"/>
        <w:widowControl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u w:val="none"/>
          <w14:textFill>
            <w14:solidFill>
              <w14:schemeClr w14:val="tx1"/>
            </w14:solidFill>
          </w14:textFill>
        </w:rPr>
        <w:t>5. 分包人必须及时足额支付其雇佣人员的劳动报酬，分包人不得拖欠克扣。如因此引起纠纷、上访等，由分包人负责协调处理。分包人应每月底向承包人项目经理提交施工人员工资明细表，承包人予以备案。分包人拖欠其雇佣人员的劳动报酬的：承包人有权从次月进度款中按分包人备案于承包人处的劳动合同进行直接扣除相应款项，用于支付农民工工资。因此给承包人造成严重不良社会影响的，承包人对分包人予以处罚</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3 </w:t>
      </w:r>
      <w:r>
        <w:rPr>
          <w:rFonts w:hint="eastAsia" w:ascii="宋体" w:hAnsi="宋体" w:eastAsia="宋体" w:cs="宋体"/>
          <w:color w:val="000000" w:themeColor="text1"/>
          <w:sz w:val="24"/>
          <w:szCs w:val="24"/>
          <w:highlight w:val="none"/>
          <w:u w:val="none"/>
          <w14:textFill>
            <w14:solidFill>
              <w14:schemeClr w14:val="tx1"/>
            </w14:solidFill>
          </w14:textFill>
        </w:rPr>
        <w:t>万元罚款，并将分包人列入不合格分包人名单，承包人不再与其合作。</w:t>
      </w:r>
    </w:p>
    <w:p w14:paraId="06EC700F">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u w:val="none"/>
          <w14:textFill>
            <w14:solidFill>
              <w14:schemeClr w14:val="tx1"/>
            </w14:solidFill>
          </w14:textFill>
        </w:rPr>
        <w:t>6. 分包人不开具或未按承包人要求按时足额提供增值税扣税凭证的，或分包人开具的</w:t>
      </w:r>
      <w:r>
        <w:rPr>
          <w:rFonts w:hint="eastAsia" w:ascii="宋体" w:hAnsi="宋体" w:cs="宋体"/>
          <w:color w:val="000000" w:themeColor="text1"/>
          <w:sz w:val="24"/>
          <w:szCs w:val="24"/>
          <w:highlight w:val="none"/>
          <w:u w:val="none"/>
          <w:lang w:eastAsia="zh-CN"/>
          <w14:textFill>
            <w14:solidFill>
              <w14:schemeClr w14:val="tx1"/>
            </w14:solidFill>
          </w14:textFill>
        </w:rPr>
        <w:t>增值税普通发票</w:t>
      </w:r>
      <w:r>
        <w:rPr>
          <w:rFonts w:hint="eastAsia" w:ascii="宋体" w:hAnsi="宋体" w:eastAsia="宋体" w:cs="宋体"/>
          <w:color w:val="000000" w:themeColor="text1"/>
          <w:sz w:val="24"/>
          <w:szCs w:val="24"/>
          <w:highlight w:val="none"/>
          <w:u w:val="none"/>
          <w14:textFill>
            <w14:solidFill>
              <w14:schemeClr w14:val="tx1"/>
            </w14:solidFill>
          </w14:textFill>
        </w:rPr>
        <w:t>没有通过税务部门认证、无法提供增值税扣税凭证或开具的增值税扣税凭证丢失、不合法或者虚开增值税发票的应向承包人承担合同总价10% 的违约金，且不免除分包人向承包人继续开具</w:t>
      </w:r>
      <w:r>
        <w:rPr>
          <w:rFonts w:hint="eastAsia" w:ascii="宋体" w:hAnsi="宋体" w:cs="宋体"/>
          <w:color w:val="000000" w:themeColor="text1"/>
          <w:sz w:val="24"/>
          <w:szCs w:val="24"/>
          <w:highlight w:val="none"/>
          <w:u w:val="none"/>
          <w:lang w:eastAsia="zh-CN"/>
          <w14:textFill>
            <w14:solidFill>
              <w14:schemeClr w14:val="tx1"/>
            </w14:solidFill>
          </w14:textFill>
        </w:rPr>
        <w:t>增值税普通发票</w:t>
      </w:r>
      <w:r>
        <w:rPr>
          <w:rFonts w:hint="eastAsia" w:ascii="宋体" w:hAnsi="宋体" w:eastAsia="宋体" w:cs="宋体"/>
          <w:color w:val="000000" w:themeColor="text1"/>
          <w:sz w:val="24"/>
          <w:szCs w:val="24"/>
          <w:highlight w:val="none"/>
          <w:u w:val="none"/>
          <w14:textFill>
            <w14:solidFill>
              <w14:schemeClr w14:val="tx1"/>
            </w14:solidFill>
          </w14:textFill>
        </w:rPr>
        <w:t>的义务。</w:t>
      </w:r>
    </w:p>
    <w:p w14:paraId="7A811DF8">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u w:val="none"/>
          <w14:textFill>
            <w14:solidFill>
              <w14:schemeClr w14:val="tx1"/>
            </w14:solidFill>
          </w14:textFill>
        </w:rPr>
        <w:t>7. 承包</w:t>
      </w:r>
      <w:r>
        <w:rPr>
          <w:rFonts w:hint="eastAsia" w:ascii="宋体" w:hAnsi="宋体" w:eastAsia="宋体" w:cs="宋体"/>
          <w:color w:val="000000" w:themeColor="text1"/>
          <w:sz w:val="24"/>
          <w:szCs w:val="24"/>
          <w:highlight w:val="none"/>
          <w14:textFill>
            <w14:solidFill>
              <w14:schemeClr w14:val="tx1"/>
            </w14:solidFill>
          </w14:textFill>
        </w:rPr>
        <w:t>人有权从分包人后续工程款中直接扣除以上违约金及相关费用。</w:t>
      </w:r>
    </w:p>
    <w:p w14:paraId="4B86CB93">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150" w:name="_Toc383941010"/>
      <w:bookmarkStart w:id="151" w:name="_Toc384137632"/>
      <w:bookmarkStart w:id="152" w:name="_Toc389602947"/>
      <w:bookmarkStart w:id="153" w:name="_Toc384054039"/>
      <w:bookmarkStart w:id="154" w:name="_Toc389663606"/>
      <w:bookmarkStart w:id="155" w:name="_Toc384026484"/>
      <w:r>
        <w:rPr>
          <w:rFonts w:hint="eastAsia" w:ascii="宋体" w:hAnsi="宋体" w:eastAsia="宋体" w:cs="宋体"/>
          <w:b/>
          <w:bCs/>
          <w:color w:val="000000" w:themeColor="text1"/>
          <w:sz w:val="24"/>
          <w:szCs w:val="24"/>
          <w:highlight w:val="none"/>
          <w14:textFill>
            <w14:solidFill>
              <w14:schemeClr w14:val="tx1"/>
            </w14:solidFill>
          </w14:textFill>
        </w:rPr>
        <w:t>13. 合同解除</w:t>
      </w:r>
      <w:bookmarkEnd w:id="150"/>
      <w:bookmarkEnd w:id="151"/>
      <w:bookmarkEnd w:id="152"/>
      <w:bookmarkEnd w:id="153"/>
      <w:bookmarkEnd w:id="154"/>
      <w:bookmarkEnd w:id="155"/>
    </w:p>
    <w:p w14:paraId="7C21C2DB">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156" w:name="_Toc389663607"/>
      <w:bookmarkStart w:id="157" w:name="_Toc389602948"/>
      <w:r>
        <w:rPr>
          <w:rFonts w:hint="eastAsia" w:ascii="宋体" w:hAnsi="宋体" w:eastAsia="宋体" w:cs="宋体"/>
          <w:b/>
          <w:bCs/>
          <w:color w:val="000000" w:themeColor="text1"/>
          <w:sz w:val="24"/>
          <w:szCs w:val="24"/>
          <w:highlight w:val="none"/>
          <w14:textFill>
            <w14:solidFill>
              <w14:schemeClr w14:val="tx1"/>
            </w14:solidFill>
          </w14:textFill>
        </w:rPr>
        <w:t>13.1 合同解除的情形</w:t>
      </w:r>
      <w:bookmarkEnd w:id="156"/>
      <w:bookmarkEnd w:id="157"/>
    </w:p>
    <w:p w14:paraId="11A812C4">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13.1.1 合同当事人均有权解除合同，且互不承担违约责任的其他情形：</w:t>
      </w:r>
    </w:p>
    <w:p w14:paraId="0015FADC">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u w:val="none"/>
          <w14:textFill>
            <w14:solidFill>
              <w14:schemeClr w14:val="tx1"/>
            </w14:solidFill>
          </w14:textFill>
        </w:rPr>
        <w:t>1. 因不可抗力导致合同无法履行连续超过</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84</w:t>
      </w:r>
      <w:r>
        <w:rPr>
          <w:rFonts w:hint="eastAsia" w:ascii="宋体" w:hAnsi="宋体" w:eastAsia="宋体" w:cs="宋体"/>
          <w:color w:val="000000" w:themeColor="text1"/>
          <w:sz w:val="24"/>
          <w:szCs w:val="24"/>
          <w:highlight w:val="none"/>
          <w:u w:val="none"/>
          <w14:textFill>
            <w14:solidFill>
              <w14:schemeClr w14:val="tx1"/>
            </w14:solidFill>
          </w14:textFill>
        </w:rPr>
        <w:t>天或累计超过</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140</w:t>
      </w:r>
      <w:r>
        <w:rPr>
          <w:rFonts w:hint="eastAsia" w:ascii="宋体" w:hAnsi="宋体" w:eastAsia="宋体" w:cs="宋体"/>
          <w:color w:val="000000" w:themeColor="text1"/>
          <w:sz w:val="24"/>
          <w:szCs w:val="24"/>
          <w:highlight w:val="none"/>
          <w:u w:val="none"/>
          <w14:textFill>
            <w14:solidFill>
              <w14:schemeClr w14:val="tx1"/>
            </w14:solidFill>
          </w14:textFill>
        </w:rPr>
        <w:t>天，合同当事人均有权解除合同；</w:t>
      </w:r>
    </w:p>
    <w:p w14:paraId="2FE1924D">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bCs/>
          <w:color w:val="000000" w:themeColor="text1"/>
          <w:sz w:val="24"/>
          <w:szCs w:val="24"/>
          <w:highlight w:val="none"/>
          <w:u w:val="none"/>
          <w14:textFill>
            <w14:solidFill>
              <w14:schemeClr w14:val="tx1"/>
            </w14:solidFill>
          </w14:textFill>
        </w:rPr>
        <w:t>2. 承包人</w:t>
      </w:r>
      <w:r>
        <w:rPr>
          <w:rFonts w:hint="eastAsia" w:ascii="宋体" w:hAnsi="宋体" w:eastAsia="宋体" w:cs="宋体"/>
          <w:color w:val="000000" w:themeColor="text1"/>
          <w:sz w:val="24"/>
          <w:szCs w:val="24"/>
          <w:highlight w:val="none"/>
          <w:u w:val="none"/>
          <w14:textFill>
            <w14:solidFill>
              <w14:schemeClr w14:val="tx1"/>
            </w14:solidFill>
          </w14:textFill>
        </w:rPr>
        <w:t>与发包人的总包合同解除的，合同当事人均有权解除合同。</w:t>
      </w:r>
    </w:p>
    <w:p w14:paraId="68CADC69">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u w:val="none"/>
          <w14:textFill>
            <w14:solidFill>
              <w14:schemeClr w14:val="tx1"/>
            </w14:solidFill>
          </w14:textFill>
        </w:rPr>
        <w:t>13.1.2 承包人有权解除合同的其他情形：</w:t>
      </w:r>
    </w:p>
    <w:p w14:paraId="750277F9">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u w:val="none"/>
          <w14:textFill>
            <w14:solidFill>
              <w14:schemeClr w14:val="tx1"/>
            </w14:solidFill>
          </w14:textFill>
        </w:rPr>
        <w:t>1. 分包人将本合同项下的工程转包或再分包给他人的；</w:t>
      </w:r>
    </w:p>
    <w:p w14:paraId="67F80402">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u w:val="none"/>
          <w14:textFill>
            <w14:solidFill>
              <w14:schemeClr w14:val="tx1"/>
            </w14:solidFill>
          </w14:textFill>
        </w:rPr>
        <w:t>2. 分包人分包工程质量不符合本合同约定的质量标准且无法整改的；</w:t>
      </w:r>
    </w:p>
    <w:p w14:paraId="1AF1E03D">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u w:val="none"/>
          <w14:textFill>
            <w14:solidFill>
              <w14:schemeClr w14:val="tx1"/>
            </w14:solidFill>
          </w14:textFill>
        </w:rPr>
        <w:t>3. 分包人不按照本合同的约定提供符合作业要求的作业人员或不履行本合同约定的其他义务，其违约行为足以影响本工作的质量、安全、作业期限，且经承包人书面催告后未在合理期限内改正的；</w:t>
      </w:r>
    </w:p>
    <w:p w14:paraId="051894F5">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u w:val="none"/>
          <w14:textFill>
            <w14:solidFill>
              <w14:schemeClr w14:val="tx1"/>
            </w14:solidFill>
          </w14:textFill>
        </w:rPr>
        <w:t>4. 因分包人原因导致分包工程暂停持续超过</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56</w:t>
      </w:r>
      <w:r>
        <w:rPr>
          <w:rFonts w:hint="eastAsia" w:ascii="宋体" w:hAnsi="宋体" w:eastAsia="宋体" w:cs="宋体"/>
          <w:color w:val="000000" w:themeColor="text1"/>
          <w:sz w:val="24"/>
          <w:szCs w:val="24"/>
          <w:highlight w:val="none"/>
          <w:u w:val="none"/>
          <w14:textFill>
            <w14:solidFill>
              <w14:schemeClr w14:val="tx1"/>
            </w14:solidFill>
          </w14:textFill>
        </w:rPr>
        <w:t>天不复工的，或虽未超过</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56</w:t>
      </w:r>
      <w:r>
        <w:rPr>
          <w:rFonts w:hint="eastAsia" w:ascii="宋体" w:hAnsi="宋体" w:eastAsia="宋体" w:cs="宋体"/>
          <w:color w:val="000000" w:themeColor="text1"/>
          <w:sz w:val="24"/>
          <w:szCs w:val="24"/>
          <w:highlight w:val="none"/>
          <w:u w:val="none"/>
          <w14:textFill>
            <w14:solidFill>
              <w14:schemeClr w14:val="tx1"/>
            </w14:solidFill>
          </w14:textFill>
        </w:rPr>
        <w:t>天但已经导致合同目的不能实现的；</w:t>
      </w:r>
    </w:p>
    <w:p w14:paraId="439389C1">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u w:val="none"/>
          <w14:textFill>
            <w14:solidFill>
              <w14:schemeClr w14:val="tx1"/>
            </w14:solidFill>
          </w14:textFill>
        </w:rPr>
        <w:t>5. 分包人未按照合同约定向其雇用人员支付报酬，导致引发10人以上的群体性事件的。</w:t>
      </w:r>
    </w:p>
    <w:p w14:paraId="1C6C9142">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158" w:name="_Toc389663608"/>
      <w:bookmarkStart w:id="159" w:name="_Toc387829834"/>
      <w:r>
        <w:rPr>
          <w:rFonts w:hint="eastAsia" w:ascii="宋体" w:hAnsi="宋体" w:eastAsia="宋体" w:cs="宋体"/>
          <w:b/>
          <w:bCs/>
          <w:color w:val="000000" w:themeColor="text1"/>
          <w:sz w:val="24"/>
          <w:szCs w:val="24"/>
          <w:highlight w:val="none"/>
          <w14:textFill>
            <w14:solidFill>
              <w14:schemeClr w14:val="tx1"/>
            </w14:solidFill>
          </w14:textFill>
        </w:rPr>
        <w:t>13.2 合同解除后的处理</w:t>
      </w:r>
      <w:bookmarkEnd w:id="158"/>
      <w:bookmarkEnd w:id="159"/>
    </w:p>
    <w:p w14:paraId="22C5273B">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13.2.1 合同解除退场</w:t>
      </w:r>
    </w:p>
    <w:p w14:paraId="680E312C">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bCs/>
          <w:iCs/>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承包人发出撤场通知的期限要求：</w:t>
      </w:r>
      <w:r>
        <w:rPr>
          <w:rFonts w:hint="eastAsia" w:ascii="宋体" w:hAnsi="宋体" w:eastAsia="宋体" w:cs="宋体"/>
          <w:color w:val="000000" w:themeColor="text1"/>
          <w:sz w:val="24"/>
          <w:szCs w:val="24"/>
          <w:highlight w:val="none"/>
          <w:u w:val="none"/>
          <w14:textFill>
            <w14:solidFill>
              <w14:schemeClr w14:val="tx1"/>
            </w14:solidFill>
          </w14:textFill>
        </w:rPr>
        <w:t>承包人提前7天向分包人发出撤场通知，分包人应当在承包人要求的期限内撤离劳务作业人员并办理好相关手续。</w:t>
      </w:r>
    </w:p>
    <w:p w14:paraId="6D659971">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u w:val="none"/>
          <w14:textFill>
            <w14:solidFill>
              <w14:schemeClr w14:val="tx1"/>
            </w14:solidFill>
          </w14:textFill>
        </w:rPr>
        <w:t>分包人逾期撤离劳务作业人员应承担的违约责任：若分包人逾期撤离劳务作业人员，每延误一天分包人承担合同价款</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万分之一</w:t>
      </w:r>
      <w:r>
        <w:rPr>
          <w:rFonts w:hint="eastAsia" w:ascii="宋体" w:hAnsi="宋体" w:eastAsia="宋体" w:cs="宋体"/>
          <w:color w:val="000000" w:themeColor="text1"/>
          <w:sz w:val="24"/>
          <w:szCs w:val="24"/>
          <w:highlight w:val="none"/>
          <w:u w:val="none"/>
          <w14:textFill>
            <w14:solidFill>
              <w14:schemeClr w14:val="tx1"/>
            </w14:solidFill>
          </w14:textFill>
        </w:rPr>
        <w:t>的违约金。</w:t>
      </w:r>
    </w:p>
    <w:p w14:paraId="7E20F823">
      <w:pPr>
        <w:keepNext/>
        <w:keepLines/>
        <w:pageBreakBefore w:val="0"/>
        <w:widowControl w:val="0"/>
        <w:numPr>
          <w:ilvl w:val="0"/>
          <w:numId w:val="3"/>
        </w:numPr>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缺陷责任期和保修期</w:t>
      </w:r>
    </w:p>
    <w:p w14:paraId="4C5D559C">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14.1 缺陷责任期：</w:t>
      </w:r>
      <w:r>
        <w:rPr>
          <w:rFonts w:hint="eastAsia" w:ascii="宋体" w:hAnsi="宋体" w:eastAsia="宋体" w:cs="宋体"/>
          <w:color w:val="000000" w:themeColor="text1"/>
          <w:sz w:val="24"/>
          <w:szCs w:val="24"/>
          <w:highlight w:val="none"/>
          <w:u w:val="none"/>
          <w14:textFill>
            <w14:solidFill>
              <w14:schemeClr w14:val="tx1"/>
            </w14:solidFill>
          </w14:textFill>
        </w:rPr>
        <w:t>自分包工程竣工验收合格之日起</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12</w:t>
      </w:r>
      <w:r>
        <w:rPr>
          <w:rFonts w:hint="eastAsia" w:ascii="宋体" w:hAnsi="宋体" w:eastAsia="宋体" w:cs="宋体"/>
          <w:color w:val="000000" w:themeColor="text1"/>
          <w:sz w:val="24"/>
          <w:szCs w:val="24"/>
          <w:highlight w:val="none"/>
          <w:u w:val="none"/>
          <w14:textFill>
            <w14:solidFill>
              <w14:schemeClr w14:val="tx1"/>
            </w14:solidFill>
          </w14:textFill>
        </w:rPr>
        <w:t>个月。</w:t>
      </w:r>
    </w:p>
    <w:p w14:paraId="76FA1D12">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u w:val="none"/>
          <w14:textFill>
            <w14:solidFill>
              <w14:schemeClr w14:val="tx1"/>
            </w14:solidFill>
          </w14:textFill>
        </w:rPr>
        <w:t>14.2 质量保修范围和内容：全部分包工程内容。</w:t>
      </w:r>
    </w:p>
    <w:p w14:paraId="0933FEA0">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14.3 质量保修：属于分包人保修范围和内容的分包工程项目，分包人应在接到修理通知</w:t>
      </w:r>
      <w:r>
        <w:rPr>
          <w:rFonts w:hint="eastAsia" w:ascii="宋体" w:hAnsi="宋体" w:eastAsia="宋体" w:cs="宋体"/>
          <w:color w:val="000000" w:themeColor="text1"/>
          <w:sz w:val="24"/>
          <w:szCs w:val="24"/>
          <w:highlight w:val="none"/>
          <w:u w:val="none"/>
          <w14:textFill>
            <w14:solidFill>
              <w14:schemeClr w14:val="tx1"/>
            </w14:solidFill>
          </w14:textFill>
        </w:rPr>
        <w:t>后24小时内</w:t>
      </w:r>
      <w:r>
        <w:rPr>
          <w:rFonts w:hint="eastAsia" w:ascii="宋体" w:hAnsi="宋体" w:eastAsia="宋体" w:cs="宋体"/>
          <w:color w:val="000000" w:themeColor="text1"/>
          <w:sz w:val="24"/>
          <w:szCs w:val="24"/>
          <w:highlight w:val="none"/>
          <w14:textFill>
            <w14:solidFill>
              <w14:schemeClr w14:val="tx1"/>
            </w14:solidFill>
          </w14:textFill>
        </w:rPr>
        <w:t>进行响应，派人修理；分包人不能及时派人修理时承包人可委托其他人员修理，保修费用从质量保修金内扣除。在国家规定的工程合理使用期限内，因分包人原因致使工程在合理使用年限内造成人身和财产损害的，分包人应承担损害赔偿责任。</w:t>
      </w:r>
    </w:p>
    <w:p w14:paraId="53711861">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14.4 质量保修期</w:t>
      </w:r>
    </w:p>
    <w:p w14:paraId="43486657">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single"/>
          <w14:textFill>
            <w14:solidFill>
              <w14:schemeClr w14:val="tx1"/>
            </w14:solidFill>
          </w14:textFill>
        </w:rPr>
      </w:pPr>
      <w:r>
        <w:rPr>
          <w:rFonts w:hint="eastAsia" w:ascii="宋体" w:hAnsi="宋体" w:eastAsia="宋体" w:cs="宋体"/>
          <w:color w:val="000000" w:themeColor="text1"/>
          <w:sz w:val="24"/>
          <w:szCs w:val="24"/>
          <w:highlight w:val="none"/>
          <w:u w:val="single"/>
          <w14:textFill>
            <w14:solidFill>
              <w14:schemeClr w14:val="tx1"/>
            </w14:solidFill>
          </w14:textFill>
        </w:rPr>
        <w:t>根据国家有关规定并结合分包工程约定质量保修期：</w:t>
      </w:r>
    </w:p>
    <w:p w14:paraId="4E88CED1">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single"/>
          <w14:textFill>
            <w14:solidFill>
              <w14:schemeClr w14:val="tx1"/>
            </w14:solidFill>
          </w14:textFill>
        </w:rPr>
      </w:pPr>
      <w:r>
        <w:rPr>
          <w:rFonts w:hint="eastAsia" w:ascii="宋体" w:hAnsi="宋体" w:eastAsia="宋体" w:cs="宋体"/>
          <w:color w:val="000000" w:themeColor="text1"/>
          <w:sz w:val="24"/>
          <w:szCs w:val="24"/>
          <w:highlight w:val="none"/>
          <w:u w:val="single"/>
          <w14:textFill>
            <w14:solidFill>
              <w14:schemeClr w14:val="tx1"/>
            </w14:solidFill>
          </w14:textFill>
        </w:rPr>
        <w:t>本工程质量保修期为12个月。</w:t>
      </w:r>
    </w:p>
    <w:p w14:paraId="5758A42C">
      <w:pPr>
        <w:pageBreakBefore w:val="0"/>
        <w:widowControl/>
        <w:kinsoku/>
        <w:overflowPunct/>
        <w:topLinePunct w:val="0"/>
        <w:bidi w:val="0"/>
        <w:spacing w:line="540" w:lineRule="exact"/>
        <w:ind w:firstLine="480" w:firstLineChars="200"/>
        <w:textAlignment w:val="auto"/>
        <w:outlineLvl w:val="9"/>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14.5  质量保证金及返还：</w:t>
      </w:r>
      <w:r>
        <w:rPr>
          <w:rFonts w:hint="eastAsia" w:ascii="宋体" w:hAnsi="宋体" w:eastAsia="宋体" w:cs="宋体"/>
          <w:color w:val="000000" w:themeColor="text1"/>
          <w:sz w:val="24"/>
          <w:szCs w:val="24"/>
          <w:highlight w:val="none"/>
          <w:u w:val="none"/>
          <w14:textFill>
            <w14:solidFill>
              <w14:schemeClr w14:val="tx1"/>
            </w14:solidFill>
          </w14:textFill>
        </w:rPr>
        <w:t>本工程质量保证金为分包合同总价款的</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cs="宋体"/>
          <w:color w:val="000000" w:themeColor="text1"/>
          <w:sz w:val="24"/>
          <w:szCs w:val="24"/>
          <w:highlight w:val="none"/>
          <w:u w:val="single"/>
          <w:lang w:val="en-US" w:eastAsia="zh-CN"/>
          <w14:textFill>
            <w14:solidFill>
              <w14:schemeClr w14:val="tx1"/>
            </w14:solidFill>
          </w14:textFill>
        </w:rPr>
        <w:t>5</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none"/>
          <w14:textFill>
            <w14:solidFill>
              <w14:schemeClr w14:val="tx1"/>
            </w14:solidFill>
          </w14:textFill>
        </w:rPr>
        <w:t>%，缺陷责任期满3个月后，如无质量问题承包人扣减分包人应承担费用后将质保金余额无息返还分包人。若有纠纷或质量问题未得到解决，责任期顺延。</w:t>
      </w:r>
      <w:r>
        <w:rPr>
          <w:rFonts w:hint="eastAsia" w:ascii="宋体" w:hAnsi="宋体" w:eastAsia="宋体" w:cs="宋体"/>
          <w:color w:val="000000" w:themeColor="text1"/>
          <w:sz w:val="24"/>
          <w:szCs w:val="24"/>
          <w:highlight w:val="none"/>
          <w:lang w:val="en-US" w:eastAsia="zh-CN"/>
          <w14:textFill>
            <w14:solidFill>
              <w14:schemeClr w14:val="tx1"/>
            </w14:solidFill>
          </w14:textFill>
        </w:rPr>
        <w:t>在</w:t>
      </w:r>
      <w:r>
        <w:rPr>
          <w:rFonts w:hint="eastAsia" w:ascii="宋体" w:hAnsi="宋体" w:eastAsia="宋体" w:cs="宋体"/>
          <w:color w:val="000000" w:themeColor="text1"/>
          <w:sz w:val="24"/>
          <w:szCs w:val="24"/>
          <w:highlight w:val="none"/>
          <w14:textFill>
            <w14:solidFill>
              <w14:schemeClr w14:val="tx1"/>
            </w14:solidFill>
          </w14:textFill>
        </w:rPr>
        <w:t>缺陷责任期</w:t>
      </w:r>
      <w:r>
        <w:rPr>
          <w:rFonts w:hint="eastAsia" w:ascii="宋体" w:hAnsi="宋体" w:eastAsia="宋体" w:cs="宋体"/>
          <w:color w:val="000000" w:themeColor="text1"/>
          <w:sz w:val="24"/>
          <w:szCs w:val="24"/>
          <w:highlight w:val="none"/>
          <w:lang w:val="en-US" w:eastAsia="zh-CN"/>
          <w14:textFill>
            <w14:solidFill>
              <w14:schemeClr w14:val="tx1"/>
            </w14:solidFill>
          </w14:textFill>
        </w:rPr>
        <w:t>内如发生质量问题，分包人除应当承担质保责任之外，无权要求承包人返还质量保证金。</w:t>
      </w:r>
    </w:p>
    <w:p w14:paraId="193D920F">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15. 其他约定</w:t>
      </w:r>
    </w:p>
    <w:p w14:paraId="0FF9BA11">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 xml:space="preserve">15.1 </w:t>
      </w:r>
      <w:r>
        <w:rPr>
          <w:rFonts w:hint="eastAsia" w:ascii="宋体" w:hAnsi="宋体" w:eastAsia="宋体" w:cs="宋体"/>
          <w:b w:val="0"/>
          <w:bCs w:val="0"/>
          <w:color w:val="000000" w:themeColor="text1"/>
          <w:sz w:val="24"/>
          <w:szCs w:val="24"/>
          <w:highlight w:val="none"/>
          <w14:textFill>
            <w14:solidFill>
              <w14:schemeClr w14:val="tx1"/>
            </w14:solidFill>
          </w14:textFill>
        </w:rPr>
        <w:t>分包人应具有一定的风险承受能力，对本合同的资金支付与使用可能出现的各种不利因素已做出了合理的安排和保证。在合同履行过程中，如因业主拨付款项不及时导致承包人资金紧张，分包人应给予充分理解，分包人自愿放弃逾期付款的违约金、利息及各项损失费用。</w:t>
      </w:r>
    </w:p>
    <w:p w14:paraId="6A2A08D6">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15.2 由于分包人的违法、违规或违约行为给承包人造成损失或承包人被起诉或仲裁，分包人需承担一切不利后果（该后果包括但不限于判决或裁决要求承包人支付的费用及承包人应诉所产生的差旅费、案件受理费、保全费、律师费等）。</w:t>
      </w:r>
    </w:p>
    <w:p w14:paraId="30D2282D">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15.3 未经承包人同意，分包人不得委托任何第三人（单位）向承包人主张任何权利</w:t>
      </w:r>
      <w:r>
        <w:rPr>
          <w:rFonts w:hint="eastAsia" w:ascii="宋体" w:hAnsi="宋体" w:eastAsia="宋体" w:cs="宋体"/>
          <w:color w:val="000000" w:themeColor="text1"/>
          <w:sz w:val="24"/>
          <w:szCs w:val="24"/>
          <w:highlight w:val="none"/>
          <w:lang w:eastAsia="zh-CN"/>
          <w14:textFill>
            <w14:solidFill>
              <w14:schemeClr w14:val="tx1"/>
            </w14:solidFill>
          </w14:textFill>
        </w:rPr>
        <w:t>，</w:t>
      </w:r>
      <w:r>
        <w:rPr>
          <w:rFonts w:hint="eastAsia" w:ascii="宋体" w:hAnsi="宋体" w:eastAsia="宋体" w:cs="宋体"/>
          <w:color w:val="000000" w:themeColor="text1"/>
          <w:sz w:val="24"/>
          <w:szCs w:val="24"/>
          <w:highlight w:val="none"/>
          <w14:textFill>
            <w14:solidFill>
              <w14:schemeClr w14:val="tx1"/>
            </w14:solidFill>
          </w14:textFill>
        </w:rPr>
        <w:t>也不得发生到承包人滋事、聚众停留承包人办公场所、堵门或威胁承包人工作人员的人身安全等非正常办公行为。如发生上述行为，分包人应向承包人按照</w:t>
      </w:r>
    </w:p>
    <w:p w14:paraId="6E8586B3">
      <w:pPr>
        <w:pageBreakBefore w:val="0"/>
        <w:widowControl w:val="0"/>
        <w:kinsoku/>
        <w:overflowPunct/>
        <w:topLinePunct w:val="0"/>
        <w:bidi w:val="0"/>
        <w:spacing w:line="500" w:lineRule="exac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3</w:t>
      </w:r>
      <w:r>
        <w:rPr>
          <w:rFonts w:hint="eastAsia" w:ascii="宋体" w:hAnsi="宋体" w:eastAsia="宋体" w:cs="宋体"/>
          <w:color w:val="000000" w:themeColor="text1"/>
          <w:sz w:val="24"/>
          <w:szCs w:val="24"/>
          <w:highlight w:val="none"/>
          <w:u w:val="none"/>
          <w14:textFill>
            <w14:solidFill>
              <w14:schemeClr w14:val="tx1"/>
            </w14:solidFill>
          </w14:textFill>
        </w:rPr>
        <w:t>万元/次承</w:t>
      </w:r>
      <w:r>
        <w:rPr>
          <w:rFonts w:hint="eastAsia" w:ascii="宋体" w:hAnsi="宋体" w:eastAsia="宋体" w:cs="宋体"/>
          <w:color w:val="000000" w:themeColor="text1"/>
          <w:sz w:val="24"/>
          <w:szCs w:val="24"/>
          <w:highlight w:val="none"/>
          <w14:textFill>
            <w14:solidFill>
              <w14:schemeClr w14:val="tx1"/>
            </w14:solidFill>
          </w14:textFill>
        </w:rPr>
        <w:t>担违约责任，并视为分包人自愿放弃本合同项下债权，承包人无须支付剩余款项。</w:t>
      </w:r>
    </w:p>
    <w:p w14:paraId="64C6108A">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15.4 本合同的任何一方若与他方发生纠纷，而使另一方被列为被告或第三人、被执行人的，则视为该方放弃对另一方享有的一切债权，本合同自此终止，双方不再存在债权债务关系。</w:t>
      </w:r>
    </w:p>
    <w:p w14:paraId="4F02AD1F">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15.5 未经承包人书面授权，承包人项目部章及项目部资料专用章不得用于签订经济合同或确认与经济相关事项，如发生使用此类未经授权印章签订的合同、协议及确认文书均为无效。分包人对此已明确知悉。</w:t>
      </w:r>
    </w:p>
    <w:p w14:paraId="54C77526">
      <w:pPr>
        <w:pStyle w:val="14"/>
        <w:spacing w:line="500" w:lineRule="exact"/>
        <w:ind w:firstLineChars="200"/>
        <w:rPr>
          <w:rFonts w:hint="eastAsia" w:ascii="宋体" w:hAnsi="宋体" w:eastAsia="宋体" w:cs="宋体"/>
          <w:color w:val="000000" w:themeColor="text1"/>
          <w:sz w:val="24"/>
          <w:highlight w:val="none"/>
          <w14:textFill>
            <w14:solidFill>
              <w14:schemeClr w14:val="tx1"/>
            </w14:solidFill>
          </w14:textFill>
        </w:rPr>
      </w:pPr>
      <w:r>
        <w:rPr>
          <w:rFonts w:hint="eastAsia" w:ascii="宋体" w:hAnsi="宋体" w:eastAsia="宋体" w:cs="宋体"/>
          <w:color w:val="000000" w:themeColor="text1"/>
          <w:sz w:val="24"/>
          <w:highlight w:val="none"/>
          <w:lang w:val="en-US" w:eastAsia="zh-CN"/>
          <w14:textFill>
            <w14:solidFill>
              <w14:schemeClr w14:val="tx1"/>
            </w14:solidFill>
          </w14:textFill>
        </w:rPr>
        <w:t>16、</w:t>
      </w:r>
      <w:r>
        <w:rPr>
          <w:rFonts w:hint="eastAsia" w:ascii="宋体" w:hAnsi="宋体" w:eastAsia="宋体" w:cs="宋体"/>
          <w:color w:val="000000" w:themeColor="text1"/>
          <w:sz w:val="24"/>
          <w:highlight w:val="none"/>
          <w14:textFill>
            <w14:solidFill>
              <w14:schemeClr w14:val="tx1"/>
            </w14:solidFill>
          </w14:textFill>
        </w:rPr>
        <w:t>通知与送达：</w:t>
      </w:r>
    </w:p>
    <w:p w14:paraId="0F396A7C">
      <w:pPr>
        <w:pStyle w:val="14"/>
        <w:spacing w:line="500" w:lineRule="exact"/>
        <w:ind w:firstLineChars="200"/>
        <w:rPr>
          <w:rFonts w:hint="eastAsia" w:ascii="宋体" w:hAnsi="宋体" w:eastAsia="宋体" w:cs="宋体"/>
          <w:color w:val="000000" w:themeColor="text1"/>
          <w:sz w:val="24"/>
          <w:highlight w:val="none"/>
          <w14:textFill>
            <w14:solidFill>
              <w14:schemeClr w14:val="tx1"/>
            </w14:solidFill>
          </w14:textFill>
        </w:rPr>
      </w:pPr>
      <w:r>
        <w:rPr>
          <w:rFonts w:hint="eastAsia" w:ascii="宋体" w:hAnsi="宋体" w:eastAsia="宋体" w:cs="宋体"/>
          <w:color w:val="000000" w:themeColor="text1"/>
          <w:sz w:val="24"/>
          <w:highlight w:val="none"/>
          <w14:textFill>
            <w14:solidFill>
              <w14:schemeClr w14:val="tx1"/>
            </w14:solidFill>
          </w14:textFill>
        </w:rPr>
        <w:t>合同履行期间，合同任何一方应当按照合同扉页中标明的地址和联系方式进行文件送达。任何一方对上述地址的变更应当在变更后三日内书面通知另一方。采取邮寄方式送达的，文件寄出第二天为送达日；采取传真或电子邮件方式送达的，文件发出之日为送达日。对方不得以没有实际收到文件作为抗辩理由。本通知条款同样适用于因纠纷产生诉讼过程中的送达。</w:t>
      </w:r>
    </w:p>
    <w:p w14:paraId="5FCD221E">
      <w:pPr>
        <w:pStyle w:val="14"/>
        <w:rPr>
          <w:rFonts w:hint="eastAsia" w:ascii="宋体" w:hAnsi="宋体" w:eastAsia="宋体" w:cs="宋体"/>
          <w:color w:val="000000" w:themeColor="text1"/>
          <w:highlight w:val="none"/>
          <w14:textFill>
            <w14:solidFill>
              <w14:schemeClr w14:val="tx1"/>
            </w14:solidFill>
          </w14:textFill>
        </w:rPr>
      </w:pPr>
    </w:p>
    <w:p w14:paraId="33D6D121">
      <w:pPr>
        <w:pageBreakBefore w:val="0"/>
        <w:widowControl w:val="0"/>
        <w:kinsoku/>
        <w:overflowPunct/>
        <w:topLinePunct w:val="0"/>
        <w:bidi w:val="0"/>
        <w:spacing w:line="500" w:lineRule="exact"/>
        <w:ind w:firstLine="482" w:firstLineChars="200"/>
        <w:textAlignment w:val="auto"/>
        <w:rPr>
          <w:rFonts w:hint="eastAsia" w:ascii="宋体" w:hAnsi="宋体" w:eastAsia="宋体" w:cs="宋体"/>
          <w:b/>
          <w:color w:val="000000" w:themeColor="text1"/>
          <w:sz w:val="24"/>
          <w:szCs w:val="24"/>
          <w:highlight w:val="none"/>
          <w14:textFill>
            <w14:solidFill>
              <w14:schemeClr w14:val="tx1"/>
            </w14:solidFill>
          </w14:textFill>
        </w:rPr>
      </w:pPr>
      <w:r>
        <w:rPr>
          <w:rFonts w:hint="eastAsia" w:ascii="宋体" w:hAnsi="宋体" w:eastAsia="宋体" w:cs="宋体"/>
          <w:b/>
          <w:color w:val="000000" w:themeColor="text1"/>
          <w:sz w:val="24"/>
          <w:szCs w:val="24"/>
          <w:highlight w:val="none"/>
          <w14:textFill>
            <w14:solidFill>
              <w14:schemeClr w14:val="tx1"/>
            </w14:solidFill>
          </w14:textFill>
        </w:rPr>
        <w:t>专用合同条款附件：</w:t>
      </w:r>
    </w:p>
    <w:p w14:paraId="0785682C">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bCs/>
          <w:color w:val="000000" w:themeColor="text1"/>
          <w:sz w:val="24"/>
          <w:szCs w:val="24"/>
          <w:highlight w:val="none"/>
          <w14:textFill>
            <w14:solidFill>
              <w14:schemeClr w14:val="tx1"/>
            </w14:solidFill>
          </w14:textFill>
        </w:rPr>
      </w:pPr>
      <w:r>
        <w:rPr>
          <w:rFonts w:hint="eastAsia" w:ascii="宋体" w:hAnsi="宋体" w:eastAsia="宋体" w:cs="宋体"/>
          <w:bCs/>
          <w:color w:val="000000" w:themeColor="text1"/>
          <w:sz w:val="24"/>
          <w:szCs w:val="24"/>
          <w:highlight w:val="none"/>
          <w14:textFill>
            <w14:solidFill>
              <w14:schemeClr w14:val="tx1"/>
            </w14:solidFill>
          </w14:textFill>
        </w:rPr>
        <w:t>附件一：</w:t>
      </w:r>
      <w:r>
        <w:rPr>
          <w:rFonts w:hint="eastAsia" w:ascii="宋体" w:hAnsi="宋体" w:cs="宋体"/>
          <w:bCs/>
          <w:color w:val="000000" w:themeColor="text1"/>
          <w:sz w:val="24"/>
          <w:szCs w:val="24"/>
          <w:highlight w:val="none"/>
          <w:lang w:eastAsia="zh-CN"/>
          <w14:textFill>
            <w14:solidFill>
              <w14:schemeClr w14:val="tx1"/>
            </w14:solidFill>
          </w14:textFill>
        </w:rPr>
        <w:t>建筑</w:t>
      </w:r>
      <w:r>
        <w:rPr>
          <w:rFonts w:hint="eastAsia" w:ascii="宋体" w:hAnsi="宋体" w:eastAsia="宋体" w:cs="宋体"/>
          <w:bCs/>
          <w:color w:val="000000" w:themeColor="text1"/>
          <w:sz w:val="24"/>
          <w:szCs w:val="24"/>
          <w:highlight w:val="none"/>
          <w14:textFill>
            <w14:solidFill>
              <w14:schemeClr w14:val="tx1"/>
            </w14:solidFill>
          </w14:textFill>
        </w:rPr>
        <w:t>施工安全生产协议</w:t>
      </w:r>
    </w:p>
    <w:p w14:paraId="303F6DE1">
      <w:pPr>
        <w:pageBreakBefore w:val="0"/>
        <w:widowControl w:val="0"/>
        <w:tabs>
          <w:tab w:val="left" w:pos="4845"/>
        </w:tabs>
        <w:kinsoku/>
        <w:overflowPunct/>
        <w:topLinePunct w:val="0"/>
        <w:bidi w:val="0"/>
        <w:spacing w:line="500" w:lineRule="exact"/>
        <w:ind w:firstLine="480" w:firstLineChars="200"/>
        <w:textAlignment w:val="auto"/>
        <w:rPr>
          <w:rFonts w:hint="eastAsia" w:ascii="宋体" w:hAnsi="宋体" w:eastAsia="宋体" w:cs="宋体"/>
          <w:bCs/>
          <w:color w:val="000000" w:themeColor="text1"/>
          <w:sz w:val="24"/>
          <w:szCs w:val="24"/>
          <w:highlight w:val="none"/>
          <w14:textFill>
            <w14:solidFill>
              <w14:schemeClr w14:val="tx1"/>
            </w14:solidFill>
          </w14:textFill>
        </w:rPr>
      </w:pPr>
      <w:r>
        <w:rPr>
          <w:rFonts w:hint="eastAsia" w:ascii="宋体" w:hAnsi="宋体" w:eastAsia="宋体" w:cs="宋体"/>
          <w:bCs/>
          <w:color w:val="000000" w:themeColor="text1"/>
          <w:sz w:val="24"/>
          <w:szCs w:val="24"/>
          <w:highlight w:val="none"/>
          <w14:textFill>
            <w14:solidFill>
              <w14:schemeClr w14:val="tx1"/>
            </w14:solidFill>
          </w14:textFill>
        </w:rPr>
        <w:t>附件二：</w:t>
      </w:r>
      <w:r>
        <w:rPr>
          <w:rFonts w:hint="eastAsia" w:ascii="宋体" w:hAnsi="宋体" w:cs="宋体"/>
          <w:bCs/>
          <w:color w:val="000000" w:themeColor="text1"/>
          <w:sz w:val="24"/>
          <w:szCs w:val="24"/>
          <w:highlight w:val="none"/>
          <w:lang w:eastAsia="zh-CN"/>
          <w14:textFill>
            <w14:solidFill>
              <w14:schemeClr w14:val="tx1"/>
            </w14:solidFill>
          </w14:textFill>
        </w:rPr>
        <w:t>建筑</w:t>
      </w:r>
      <w:r>
        <w:rPr>
          <w:rFonts w:hint="eastAsia" w:ascii="宋体" w:hAnsi="宋体" w:eastAsia="宋体" w:cs="宋体"/>
          <w:bCs/>
          <w:color w:val="000000" w:themeColor="text1"/>
          <w:sz w:val="24"/>
          <w:szCs w:val="24"/>
          <w:highlight w:val="none"/>
          <w14:textFill>
            <w14:solidFill>
              <w14:schemeClr w14:val="tx1"/>
            </w14:solidFill>
          </w14:textFill>
        </w:rPr>
        <w:t>施工环境保护协议</w:t>
      </w:r>
      <w:r>
        <w:rPr>
          <w:rFonts w:hint="eastAsia" w:ascii="宋体" w:hAnsi="宋体" w:eastAsia="宋体" w:cs="宋体"/>
          <w:bCs/>
          <w:color w:val="000000" w:themeColor="text1"/>
          <w:sz w:val="24"/>
          <w:szCs w:val="24"/>
          <w:highlight w:val="none"/>
          <w14:textFill>
            <w14:solidFill>
              <w14:schemeClr w14:val="tx1"/>
            </w14:solidFill>
          </w14:textFill>
        </w:rPr>
        <w:tab/>
      </w:r>
    </w:p>
    <w:p w14:paraId="4510975A">
      <w:pPr>
        <w:spacing w:line="500" w:lineRule="exact"/>
        <w:ind w:firstLine="480" w:firstLineChars="200"/>
        <w:rPr>
          <w:rFonts w:hint="eastAsia" w:ascii="宋体" w:hAnsi="宋体" w:eastAsia="宋体" w:cs="宋体"/>
          <w:bCs/>
          <w:color w:val="000000" w:themeColor="text1"/>
          <w:sz w:val="24"/>
          <w:szCs w:val="24"/>
          <w:highlight w:val="none"/>
          <w14:textFill>
            <w14:solidFill>
              <w14:schemeClr w14:val="tx1"/>
            </w14:solidFill>
          </w14:textFill>
        </w:rPr>
      </w:pPr>
    </w:p>
    <w:p w14:paraId="41C0BDC1">
      <w:pPr>
        <w:keepNext w:val="0"/>
        <w:keepLines w:val="0"/>
        <w:pageBreakBefore w:val="0"/>
        <w:kinsoku/>
        <w:wordWrap/>
        <w:overflowPunct/>
        <w:topLinePunct w:val="0"/>
        <w:autoSpaceDE/>
        <w:autoSpaceDN/>
        <w:bidi w:val="0"/>
        <w:adjustRightInd/>
        <w:snapToGrid/>
        <w:spacing w:line="520" w:lineRule="exact"/>
        <w:textAlignment w:val="auto"/>
        <w:rPr>
          <w:rFonts w:hint="eastAsia" w:ascii="宋体" w:hAnsi="宋体" w:eastAsia="宋体" w:cs="宋体"/>
          <w:color w:val="000000" w:themeColor="text1"/>
          <w:sz w:val="24"/>
          <w:szCs w:val="24"/>
          <w:highlight w:val="none"/>
          <w14:textFill>
            <w14:solidFill>
              <w14:schemeClr w14:val="tx1"/>
            </w14:solidFill>
          </w14:textFill>
        </w:rPr>
      </w:pPr>
    </w:p>
    <w:p w14:paraId="02D6D28B">
      <w:pPr>
        <w:keepNext w:val="0"/>
        <w:keepLines w:val="0"/>
        <w:pageBreakBefore w:val="0"/>
        <w:kinsoku/>
        <w:wordWrap/>
        <w:overflowPunct/>
        <w:topLinePunct w:val="0"/>
        <w:autoSpaceDE/>
        <w:autoSpaceDN/>
        <w:bidi w:val="0"/>
        <w:adjustRightInd/>
        <w:snapToGrid/>
        <w:spacing w:line="520" w:lineRule="exact"/>
        <w:textAlignment w:val="auto"/>
        <w:rPr>
          <w:rFonts w:hint="eastAsia" w:ascii="宋体" w:hAnsi="宋体" w:eastAsia="宋体" w:cs="宋体"/>
          <w:color w:val="000000" w:themeColor="text1"/>
          <w:sz w:val="24"/>
          <w:szCs w:val="24"/>
          <w:highlight w:val="none"/>
          <w14:textFill>
            <w14:solidFill>
              <w14:schemeClr w14:val="tx1"/>
            </w14:solidFill>
          </w14:textFill>
        </w:rPr>
      </w:pPr>
    </w:p>
    <w:p w14:paraId="0B1BDA05">
      <w:pPr>
        <w:keepNext w:val="0"/>
        <w:keepLines w:val="0"/>
        <w:pageBreakBefore w:val="0"/>
        <w:kinsoku/>
        <w:wordWrap/>
        <w:overflowPunct/>
        <w:topLinePunct w:val="0"/>
        <w:autoSpaceDE/>
        <w:autoSpaceDN/>
        <w:bidi w:val="0"/>
        <w:adjustRightInd/>
        <w:snapToGrid/>
        <w:spacing w:line="520" w:lineRule="exact"/>
        <w:textAlignment w:val="auto"/>
        <w:rPr>
          <w:rFonts w:hint="eastAsia" w:ascii="宋体" w:hAnsi="宋体" w:eastAsia="宋体" w:cs="宋体"/>
          <w:color w:val="000000" w:themeColor="text1"/>
          <w:sz w:val="24"/>
          <w:szCs w:val="24"/>
          <w:highlight w:val="none"/>
          <w14:textFill>
            <w14:solidFill>
              <w14:schemeClr w14:val="tx1"/>
            </w14:solidFill>
          </w14:textFill>
        </w:rPr>
      </w:pPr>
    </w:p>
    <w:p w14:paraId="4D30AAE4">
      <w:pPr>
        <w:keepNext w:val="0"/>
        <w:keepLines w:val="0"/>
        <w:pageBreakBefore w:val="0"/>
        <w:kinsoku/>
        <w:wordWrap/>
        <w:overflowPunct/>
        <w:topLinePunct w:val="0"/>
        <w:autoSpaceDE/>
        <w:autoSpaceDN/>
        <w:bidi w:val="0"/>
        <w:adjustRightInd/>
        <w:snapToGrid/>
        <w:spacing w:line="520" w:lineRule="exact"/>
        <w:textAlignment w:val="auto"/>
        <w:rPr>
          <w:rFonts w:hint="eastAsia" w:ascii="宋体" w:hAnsi="宋体" w:eastAsia="宋体" w:cs="宋体"/>
          <w:color w:val="000000" w:themeColor="text1"/>
          <w:sz w:val="24"/>
          <w:szCs w:val="24"/>
          <w:highlight w:val="none"/>
          <w14:textFill>
            <w14:solidFill>
              <w14:schemeClr w14:val="tx1"/>
            </w14:solidFill>
          </w14:textFill>
        </w:rPr>
      </w:pPr>
    </w:p>
    <w:p w14:paraId="35466D3D">
      <w:pPr>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br w:type="page"/>
      </w:r>
    </w:p>
    <w:p w14:paraId="24051A6C">
      <w:pPr>
        <w:keepNext w:val="0"/>
        <w:keepLines w:val="0"/>
        <w:pageBreakBefore w:val="0"/>
        <w:kinsoku/>
        <w:wordWrap/>
        <w:overflowPunct/>
        <w:topLinePunct w:val="0"/>
        <w:autoSpaceDE/>
        <w:autoSpaceDN/>
        <w:bidi w:val="0"/>
        <w:adjustRightInd/>
        <w:snapToGrid/>
        <w:spacing w:line="520" w:lineRule="exac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附件一：</w:t>
      </w:r>
    </w:p>
    <w:p w14:paraId="281F6DC3">
      <w:pPr>
        <w:keepNext w:val="0"/>
        <w:keepLines w:val="0"/>
        <w:pageBreakBefore w:val="0"/>
        <w:kinsoku/>
        <w:wordWrap/>
        <w:overflowPunct/>
        <w:topLinePunct w:val="0"/>
        <w:autoSpaceDE/>
        <w:autoSpaceDN/>
        <w:bidi w:val="0"/>
        <w:adjustRightInd/>
        <w:snapToGrid/>
        <w:spacing w:line="520" w:lineRule="exact"/>
        <w:jc w:val="center"/>
        <w:textAlignment w:val="auto"/>
        <w:rPr>
          <w:rFonts w:hint="eastAsia" w:ascii="宋体" w:hAnsi="宋体" w:eastAsia="宋体" w:cs="宋体"/>
          <w:b/>
          <w:color w:val="000000" w:themeColor="text1"/>
          <w:sz w:val="24"/>
          <w:szCs w:val="24"/>
          <w:highlight w:val="none"/>
          <w14:textFill>
            <w14:solidFill>
              <w14:schemeClr w14:val="tx1"/>
            </w14:solidFill>
          </w14:textFill>
        </w:rPr>
      </w:pPr>
      <w:r>
        <w:rPr>
          <w:rFonts w:hint="eastAsia" w:ascii="宋体" w:hAnsi="宋体" w:eastAsia="宋体" w:cs="宋体"/>
          <w:b/>
          <w:color w:val="000000" w:themeColor="text1"/>
          <w:sz w:val="32"/>
          <w:szCs w:val="32"/>
          <w:highlight w:val="none"/>
          <w:lang w:val="en-US" w:eastAsia="zh-CN"/>
          <w14:textFill>
            <w14:solidFill>
              <w14:schemeClr w14:val="tx1"/>
            </w14:solidFill>
          </w14:textFill>
        </w:rPr>
        <w:t>建筑</w:t>
      </w:r>
      <w:r>
        <w:rPr>
          <w:rFonts w:hint="eastAsia" w:ascii="宋体" w:hAnsi="宋体" w:eastAsia="宋体" w:cs="宋体"/>
          <w:b/>
          <w:color w:val="000000" w:themeColor="text1"/>
          <w:sz w:val="32"/>
          <w:szCs w:val="32"/>
          <w:highlight w:val="none"/>
          <w14:textFill>
            <w14:solidFill>
              <w14:schemeClr w14:val="tx1"/>
            </w14:solidFill>
          </w14:textFill>
        </w:rPr>
        <w:t>施工安全生产协议</w:t>
      </w:r>
    </w:p>
    <w:p w14:paraId="3F308650">
      <w:pPr>
        <w:keepNext w:val="0"/>
        <w:keepLines w:val="0"/>
        <w:pageBreakBefore w:val="0"/>
        <w:kinsoku/>
        <w:wordWrap/>
        <w:overflowPunct/>
        <w:topLinePunct w:val="0"/>
        <w:autoSpaceDE/>
        <w:autoSpaceDN/>
        <w:bidi w:val="0"/>
        <w:adjustRightInd/>
        <w:snapToGrid/>
        <w:spacing w:line="520" w:lineRule="exact"/>
        <w:jc w:val="left"/>
        <w:textAlignment w:val="auto"/>
        <w:rPr>
          <w:rFonts w:hint="eastAsia" w:ascii="宋体" w:hAnsi="宋体" w:eastAsia="宋体" w:cs="宋体"/>
          <w:color w:val="000000" w:themeColor="text1"/>
          <w:sz w:val="24"/>
          <w:szCs w:val="24"/>
          <w:highlight w:val="none"/>
          <w14:textFill>
            <w14:solidFill>
              <w14:schemeClr w14:val="tx1"/>
            </w14:solidFill>
          </w14:textFill>
        </w:rPr>
      </w:pPr>
    </w:p>
    <w:p w14:paraId="4EDCCE58">
      <w:pPr>
        <w:keepNext w:val="0"/>
        <w:keepLines w:val="0"/>
        <w:pageBreakBefore w:val="0"/>
        <w:kinsoku/>
        <w:wordWrap/>
        <w:overflowPunct/>
        <w:topLinePunct w:val="0"/>
        <w:autoSpaceDE/>
        <w:autoSpaceDN/>
        <w:bidi w:val="0"/>
        <w:adjustRightInd/>
        <w:snapToGrid/>
        <w:spacing w:line="348" w:lineRule="auto"/>
        <w:jc w:val="left"/>
        <w:textAlignment w:val="auto"/>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 xml:space="preserve">    </w:t>
      </w:r>
      <w:r>
        <w:rPr>
          <w:rFonts w:hint="eastAsia" w:ascii="宋体" w:hAnsi="宋体" w:eastAsia="宋体" w:cs="宋体"/>
          <w:b/>
          <w:bCs/>
          <w:color w:val="000000" w:themeColor="text1"/>
          <w:sz w:val="24"/>
          <w:szCs w:val="24"/>
          <w:highlight w:val="none"/>
          <w14:textFill>
            <w14:solidFill>
              <w14:schemeClr w14:val="tx1"/>
            </w14:solidFill>
          </w14:textFill>
        </w:rPr>
        <w:t>承包人（</w:t>
      </w:r>
      <w:r>
        <w:rPr>
          <w:rFonts w:hint="eastAsia" w:ascii="宋体" w:hAnsi="宋体" w:eastAsia="宋体" w:cs="宋体"/>
          <w:b/>
          <w:bCs/>
          <w:color w:val="000000" w:themeColor="text1"/>
          <w:sz w:val="24"/>
          <w:szCs w:val="24"/>
          <w:highlight w:val="none"/>
          <w:lang w:val="en-US" w:eastAsia="zh-CN"/>
          <w14:textFill>
            <w14:solidFill>
              <w14:schemeClr w14:val="tx1"/>
            </w14:solidFill>
          </w14:textFill>
        </w:rPr>
        <w:t>甲方</w:t>
      </w:r>
      <w:r>
        <w:rPr>
          <w:rFonts w:hint="eastAsia" w:ascii="宋体" w:hAnsi="宋体" w:eastAsia="宋体" w:cs="宋体"/>
          <w:b/>
          <w:bCs/>
          <w:color w:val="000000" w:themeColor="text1"/>
          <w:sz w:val="24"/>
          <w:szCs w:val="24"/>
          <w:highlight w:val="none"/>
          <w14:textFill>
            <w14:solidFill>
              <w14:schemeClr w14:val="tx1"/>
            </w14:solidFill>
          </w14:textFill>
        </w:rPr>
        <w:t>）：</w:t>
      </w:r>
      <w:r>
        <w:rPr>
          <w:rFonts w:hint="eastAsia" w:ascii="宋体" w:hAnsi="宋体" w:eastAsia="宋体" w:cs="宋体"/>
          <w:b/>
          <w:bCs/>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b/>
          <w:bCs/>
          <w:color w:val="000000" w:themeColor="text1"/>
          <w:sz w:val="24"/>
          <w:szCs w:val="24"/>
          <w:highlight w:val="none"/>
          <w:u w:val="single"/>
          <w:lang w:val="en-US" w:eastAsia="zh-CN"/>
          <w14:textFill>
            <w14:solidFill>
              <w14:schemeClr w14:val="tx1"/>
            </w14:solidFill>
          </w14:textFill>
        </w:rPr>
        <w:t>山西潞安工程有限公司</w:t>
      </w:r>
      <w:r>
        <w:rPr>
          <w:rFonts w:hint="eastAsia" w:ascii="宋体" w:hAnsi="宋体" w:eastAsia="宋体" w:cs="宋体"/>
          <w:b/>
          <w:bCs/>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b/>
          <w:bCs/>
          <w:color w:val="000000" w:themeColor="text1"/>
          <w:sz w:val="24"/>
          <w:szCs w:val="24"/>
          <w:highlight w:val="none"/>
          <w14:textFill>
            <w14:solidFill>
              <w14:schemeClr w14:val="tx1"/>
            </w14:solidFill>
          </w14:textFill>
        </w:rPr>
        <w:t xml:space="preserve">  </w:t>
      </w:r>
    </w:p>
    <w:p w14:paraId="7ED5C5A7">
      <w:pPr>
        <w:keepNext w:val="0"/>
        <w:keepLines w:val="0"/>
        <w:pageBreakBefore w:val="0"/>
        <w:kinsoku/>
        <w:wordWrap/>
        <w:overflowPunct/>
        <w:topLinePunct w:val="0"/>
        <w:autoSpaceDE/>
        <w:autoSpaceDN/>
        <w:bidi w:val="0"/>
        <w:adjustRightInd/>
        <w:snapToGrid/>
        <w:spacing w:line="348" w:lineRule="auto"/>
        <w:jc w:val="left"/>
        <w:textAlignment w:val="auto"/>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 xml:space="preserve">    分包人（</w:t>
      </w:r>
      <w:r>
        <w:rPr>
          <w:rFonts w:hint="eastAsia" w:ascii="宋体" w:hAnsi="宋体" w:eastAsia="宋体" w:cs="宋体"/>
          <w:b/>
          <w:bCs/>
          <w:color w:val="000000" w:themeColor="text1"/>
          <w:sz w:val="24"/>
          <w:szCs w:val="24"/>
          <w:highlight w:val="none"/>
          <w:lang w:val="en-US" w:eastAsia="zh-CN"/>
          <w14:textFill>
            <w14:solidFill>
              <w14:schemeClr w14:val="tx1"/>
            </w14:solidFill>
          </w14:textFill>
        </w:rPr>
        <w:t>乙方</w:t>
      </w:r>
      <w:r>
        <w:rPr>
          <w:rFonts w:hint="eastAsia" w:ascii="宋体" w:hAnsi="宋体" w:eastAsia="宋体" w:cs="宋体"/>
          <w:b/>
          <w:bCs/>
          <w:color w:val="000000" w:themeColor="text1"/>
          <w:sz w:val="24"/>
          <w:szCs w:val="24"/>
          <w:highlight w:val="none"/>
          <w14:textFill>
            <w14:solidFill>
              <w14:schemeClr w14:val="tx1"/>
            </w14:solidFill>
          </w14:textFill>
        </w:rPr>
        <w:t>）：</w:t>
      </w:r>
      <w:r>
        <w:rPr>
          <w:rFonts w:hint="eastAsia" w:ascii="宋体" w:hAnsi="宋体" w:eastAsia="宋体" w:cs="宋体"/>
          <w:b/>
          <w:bCs/>
          <w:color w:val="000000" w:themeColor="text1"/>
          <w:sz w:val="24"/>
          <w:szCs w:val="24"/>
          <w:highlight w:val="none"/>
          <w:u w:val="single"/>
          <w14:textFill>
            <w14:solidFill>
              <w14:schemeClr w14:val="tx1"/>
            </w14:solidFill>
          </w14:textFill>
        </w:rPr>
        <w:t xml:space="preserve"> </w:t>
      </w:r>
      <w:r>
        <w:rPr>
          <w:rFonts w:hint="eastAsia" w:ascii="宋体" w:hAnsi="宋体" w:cs="宋体"/>
          <w:b/>
          <w:bCs/>
          <w:color w:val="000000" w:themeColor="text1"/>
          <w:sz w:val="24"/>
          <w:szCs w:val="24"/>
          <w:highlight w:val="none"/>
          <w:u w:val="single"/>
          <w:lang w:eastAsia="zh-CN"/>
          <w14:textFill>
            <w14:solidFill>
              <w14:schemeClr w14:val="tx1"/>
            </w14:solidFill>
          </w14:textFill>
        </w:rPr>
        <w:t>XXXX</w:t>
      </w:r>
      <w:r>
        <w:rPr>
          <w:rFonts w:hint="eastAsia" w:ascii="宋体" w:hAnsi="宋体" w:eastAsia="宋体" w:cs="宋体"/>
          <w:b/>
          <w:bCs/>
          <w:color w:val="000000" w:themeColor="text1"/>
          <w:sz w:val="24"/>
          <w:szCs w:val="24"/>
          <w:highlight w:val="none"/>
          <w:u w:val="single"/>
          <w14:textFill>
            <w14:solidFill>
              <w14:schemeClr w14:val="tx1"/>
            </w14:solidFill>
          </w14:textFill>
        </w:rPr>
        <w:t xml:space="preserve"> </w:t>
      </w:r>
    </w:p>
    <w:p w14:paraId="2AB14989">
      <w:pPr>
        <w:keepNext w:val="0"/>
        <w:keepLines w:val="0"/>
        <w:pageBreakBefore w:val="0"/>
        <w:widowControl w:val="0"/>
        <w:kinsoku/>
        <w:wordWrap/>
        <w:overflowPunct/>
        <w:topLinePunct w:val="0"/>
        <w:autoSpaceDE/>
        <w:autoSpaceDN/>
        <w:bidi w:val="0"/>
        <w:adjustRightInd/>
        <w:snapToGrid/>
        <w:spacing w:line="348" w:lineRule="auto"/>
        <w:ind w:firstLine="482" w:firstLineChars="200"/>
        <w:jc w:val="left"/>
        <w:textAlignment w:val="auto"/>
        <w:rPr>
          <w:rFonts w:hint="eastAsia" w:ascii="宋体" w:hAnsi="宋体" w:eastAsia="宋体" w:cs="宋体"/>
          <w:b/>
          <w:bCs/>
          <w:color w:val="000000" w:themeColor="text1"/>
          <w:sz w:val="24"/>
          <w:szCs w:val="24"/>
          <w:highlight w:val="none"/>
          <w:u w:val="single"/>
          <w:lang w:val="en-US" w:eastAsia="zh-CN"/>
          <w14:textFill>
            <w14:solidFill>
              <w14:schemeClr w14:val="tx1"/>
            </w14:solidFill>
          </w14:textFill>
        </w:rPr>
      </w:pPr>
      <w:r>
        <w:rPr>
          <w:rFonts w:hint="eastAsia" w:ascii="宋体" w:hAnsi="宋体" w:eastAsia="宋体" w:cs="宋体"/>
          <w:b/>
          <w:bCs/>
          <w:color w:val="000000" w:themeColor="text1"/>
          <w:sz w:val="24"/>
          <w:szCs w:val="24"/>
          <w:highlight w:val="none"/>
          <w:lang w:eastAsia="zh-CN"/>
          <w14:textFill>
            <w14:solidFill>
              <w14:schemeClr w14:val="tx1"/>
            </w14:solidFill>
          </w14:textFill>
        </w:rPr>
        <w:t>工程名称:</w:t>
      </w:r>
      <w:r>
        <w:rPr>
          <w:rFonts w:hint="eastAsia" w:ascii="宋体" w:hAnsi="宋体" w:eastAsia="宋体" w:cs="宋体"/>
          <w:b/>
          <w:bCs/>
          <w:color w:val="000000" w:themeColor="text1"/>
          <w:sz w:val="24"/>
          <w:szCs w:val="24"/>
          <w:highlight w:val="none"/>
          <w:lang w:val="en-US" w:eastAsia="zh-CN"/>
          <w14:textFill>
            <w14:solidFill>
              <w14:schemeClr w14:val="tx1"/>
            </w14:solidFill>
          </w14:textFill>
        </w:rPr>
        <w:t xml:space="preserve"> </w:t>
      </w:r>
      <w:r>
        <w:rPr>
          <w:rFonts w:hint="eastAsia" w:ascii="宋体" w:hAnsi="宋体" w:eastAsia="宋体" w:cs="宋体"/>
          <w:b/>
          <w:bCs/>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highlight w:val="none"/>
          <w:u w:val="single"/>
          <w:lang w:val="en-US" w:eastAsia="zh-CN"/>
          <w14:textFill>
            <w14:solidFill>
              <w14:schemeClr w14:val="tx1"/>
            </w14:solidFill>
          </w14:textFill>
        </w:rPr>
        <w:t>XXXX</w:t>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b/>
          <w:bCs/>
          <w:color w:val="000000" w:themeColor="text1"/>
          <w:sz w:val="24"/>
          <w:szCs w:val="24"/>
          <w:highlight w:val="none"/>
          <w:u w:val="single"/>
          <w:lang w:val="en-US" w:eastAsia="zh-CN"/>
          <w14:textFill>
            <w14:solidFill>
              <w14:schemeClr w14:val="tx1"/>
            </w14:solidFill>
          </w14:textFill>
        </w:rPr>
        <w:t>工程</w:t>
      </w:r>
      <w:r>
        <w:rPr>
          <w:rFonts w:hint="eastAsia" w:ascii="宋体" w:hAnsi="宋体" w:eastAsia="宋体" w:cs="宋体"/>
          <w:b/>
          <w:bCs/>
          <w:color w:val="000000" w:themeColor="text1"/>
          <w:sz w:val="24"/>
          <w:szCs w:val="24"/>
          <w:highlight w:val="none"/>
          <w:u w:val="single"/>
          <w:lang w:val="en-US" w:eastAsia="zh-CN"/>
          <w14:textFill>
            <w14:solidFill>
              <w14:schemeClr w14:val="tx1"/>
            </w14:solidFill>
          </w14:textFill>
        </w:rPr>
        <w:t xml:space="preserve"> </w:t>
      </w:r>
    </w:p>
    <w:p w14:paraId="781D09E7">
      <w:pPr>
        <w:keepNext w:val="0"/>
        <w:keepLines w:val="0"/>
        <w:pageBreakBefore w:val="0"/>
        <w:widowControl w:val="0"/>
        <w:kinsoku/>
        <w:wordWrap/>
        <w:overflowPunct/>
        <w:topLinePunct w:val="0"/>
        <w:autoSpaceDE/>
        <w:autoSpaceDN/>
        <w:bidi w:val="0"/>
        <w:adjustRightInd/>
        <w:snapToGrid/>
        <w:spacing w:line="348" w:lineRule="auto"/>
        <w:ind w:firstLine="482" w:firstLineChars="200"/>
        <w:jc w:val="left"/>
        <w:textAlignment w:val="auto"/>
        <w:rPr>
          <w:rFonts w:hint="eastAsia" w:ascii="宋体" w:hAnsi="宋体" w:eastAsia="宋体" w:cs="宋体"/>
          <w:b/>
          <w:bCs/>
          <w:color w:val="000000" w:themeColor="text1"/>
          <w:sz w:val="24"/>
          <w:szCs w:val="24"/>
          <w:highlight w:val="none"/>
          <w:lang w:eastAsia="zh-CN"/>
          <w14:textFill>
            <w14:solidFill>
              <w14:schemeClr w14:val="tx1"/>
            </w14:solidFill>
          </w14:textFill>
        </w:rPr>
      </w:pPr>
      <w:r>
        <w:rPr>
          <w:rFonts w:hint="eastAsia" w:ascii="宋体" w:hAnsi="宋体" w:eastAsia="宋体" w:cs="宋体"/>
          <w:b/>
          <w:bCs/>
          <w:color w:val="000000" w:themeColor="text1"/>
          <w:sz w:val="24"/>
          <w:szCs w:val="24"/>
          <w:highlight w:val="none"/>
          <w:lang w:eastAsia="zh-CN"/>
          <w14:textFill>
            <w14:solidFill>
              <w14:schemeClr w14:val="tx1"/>
            </w14:solidFill>
          </w14:textFill>
        </w:rPr>
        <w:t>工程地点:</w:t>
      </w:r>
      <w:r>
        <w:rPr>
          <w:rFonts w:hint="eastAsia" w:ascii="宋体" w:hAnsi="宋体" w:eastAsia="宋体" w:cs="宋体"/>
          <w:b/>
          <w:bCs/>
          <w:color w:val="000000" w:themeColor="text1"/>
          <w:sz w:val="24"/>
          <w:szCs w:val="24"/>
          <w:highlight w:val="non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highlight w:val="none"/>
          <w:u w:val="single"/>
          <w:lang w:val="en-US" w:eastAsia="zh-CN"/>
          <w14:textFill>
            <w14:solidFill>
              <w14:schemeClr w14:val="tx1"/>
            </w14:solidFill>
          </w14:textFill>
        </w:rPr>
        <w:t>XXXX</w:t>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p>
    <w:p w14:paraId="0F3B78DF">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甲乙双方根据《中华人民共和国建筑法》、《中华人民共和国安全生产法》和《建设工程安全生产管理条例》和《煤矿安全规程》建筑施工行业管理标准规范等相关规定，经协商一致，签订建筑施工安全生产协议。</w:t>
      </w:r>
    </w:p>
    <w:p w14:paraId="41CB7318">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一、 双方权责</w:t>
      </w:r>
    </w:p>
    <w:p w14:paraId="00C839AB">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（一） 甲乙双方共同的责任:      </w:t>
      </w:r>
    </w:p>
    <w:p w14:paraId="741D4043">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 xml:space="preserve">1、坚持以人为本的安全生产宗旨，贯彻落实国家有关安全生产的法律法规，坚持“安全第一、预防为主、综合治理”的方针，全面实施国家和行业管理部门有关安全生产的标准规范，落实总包单位的各项安全管理制度，确保封闭管理、确保员工安全、确保安全生产。        </w:t>
      </w:r>
    </w:p>
    <w:p w14:paraId="10AA2A4F">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color w:val="000000" w:themeColor="text1"/>
          <w:kern w:val="2"/>
          <w:sz w:val="24"/>
          <w:szCs w:val="24"/>
          <w:highlight w:val="none"/>
          <w14:textFill>
            <w14:solidFill>
              <w14:schemeClr w14:val="tx1"/>
            </w14:solidFill>
          </w14:textFill>
        </w:rPr>
      </w:pPr>
      <w:r>
        <w:rPr>
          <w:rFonts w:hint="eastAsia"/>
          <w:color w:val="000000" w:themeColor="text1"/>
          <w:highlight w:val="none"/>
          <w14:textFill>
            <w14:solidFill>
              <w14:schemeClr w14:val="tx1"/>
            </w14:solidFill>
          </w14:textFill>
        </w:rPr>
        <w:t>2、遵循先订合同后施工的原则，否则由此造成的一切后果均由有关方负责。</w:t>
      </w:r>
    </w:p>
    <w:p w14:paraId="33FBC920">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color w:val="000000" w:themeColor="text1"/>
          <w:kern w:val="2"/>
          <w:sz w:val="24"/>
          <w:szCs w:val="24"/>
          <w:highlight w:val="none"/>
          <w14:textFill>
            <w14:solidFill>
              <w14:schemeClr w14:val="tx1"/>
            </w14:solidFill>
          </w14:textFill>
        </w:rPr>
      </w:pPr>
      <w:r>
        <w:rPr>
          <w:rFonts w:hint="eastAsia" w:cs="宋体"/>
          <w:color w:val="000000" w:themeColor="text1"/>
          <w:kern w:val="2"/>
          <w:sz w:val="24"/>
          <w:szCs w:val="24"/>
          <w:highlight w:val="none"/>
          <w:lang w:val="en-US" w:eastAsia="zh-CN"/>
          <w14:textFill>
            <w14:solidFill>
              <w14:schemeClr w14:val="tx1"/>
            </w14:solidFill>
          </w14:textFill>
        </w:rPr>
        <w:t>3、</w:t>
      </w:r>
      <w:r>
        <w:rPr>
          <w:rFonts w:hint="eastAsia" w:ascii="宋体" w:hAnsi="宋体" w:eastAsia="宋体" w:cs="宋体"/>
          <w:color w:val="000000" w:themeColor="text1"/>
          <w:kern w:val="2"/>
          <w:sz w:val="24"/>
          <w:szCs w:val="24"/>
          <w:highlight w:val="none"/>
          <w14:textFill>
            <w14:solidFill>
              <w14:schemeClr w14:val="tx1"/>
            </w14:solidFill>
          </w14:textFill>
        </w:rPr>
        <w:t>承包人指派</w:t>
      </w:r>
      <w:r>
        <w:rPr>
          <w:rFonts w:hint="eastAsia" w:cs="宋体"/>
          <w:color w:val="000000" w:themeColor="text1"/>
          <w:kern w:val="2"/>
          <w:sz w:val="24"/>
          <w:szCs w:val="24"/>
          <w:highlight w:val="none"/>
          <w:u w:val="single"/>
          <w:lang w:val="en-US" w:eastAsia="zh-CN"/>
          <w14:textFill>
            <w14:solidFill>
              <w14:schemeClr w14:val="tx1"/>
            </w14:solidFill>
          </w14:textFill>
        </w:rPr>
        <w:t>XXXX</w:t>
      </w:r>
      <w:r>
        <w:rPr>
          <w:rFonts w:hint="eastAsia" w:ascii="宋体" w:hAnsi="宋体" w:eastAsia="宋体" w:cs="宋体"/>
          <w:color w:val="000000" w:themeColor="text1"/>
          <w:kern w:val="2"/>
          <w:sz w:val="24"/>
          <w:szCs w:val="24"/>
          <w:highlight w:val="none"/>
          <w14:textFill>
            <w14:solidFill>
              <w14:schemeClr w14:val="tx1"/>
            </w14:solidFill>
          </w14:textFill>
        </w:rPr>
        <w:t>、分包单位指派</w:t>
      </w:r>
      <w:r>
        <w:rPr>
          <w:rFonts w:hint="eastAsia" w:cs="宋体"/>
          <w:color w:val="000000" w:themeColor="text1"/>
          <w:kern w:val="2"/>
          <w:sz w:val="24"/>
          <w:szCs w:val="24"/>
          <w:highlight w:val="none"/>
          <w:u w:val="single"/>
          <w:lang w:val="en-US" w:eastAsia="zh-CN"/>
          <w14:textFill>
            <w14:solidFill>
              <w14:schemeClr w14:val="tx1"/>
            </w14:solidFill>
          </w14:textFill>
        </w:rPr>
        <w:t>XXXX</w:t>
      </w:r>
      <w:r>
        <w:rPr>
          <w:rFonts w:hint="eastAsia" w:ascii="宋体" w:hAnsi="宋体" w:eastAsia="宋体" w:cs="宋体"/>
          <w:color w:val="000000" w:themeColor="text1"/>
          <w:kern w:val="2"/>
          <w:sz w:val="24"/>
          <w:szCs w:val="24"/>
          <w:highlight w:val="none"/>
          <w14:textFill>
            <w14:solidFill>
              <w14:schemeClr w14:val="tx1"/>
            </w14:solidFill>
          </w14:textFill>
        </w:rPr>
        <w:t>为本工程项目有关安全、防火、环保工作的联系工作。</w:t>
      </w:r>
    </w:p>
    <w:p w14:paraId="69A36772">
      <w:pPr>
        <w:pStyle w:val="13"/>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color w:val="000000" w:themeColor="text1"/>
          <w:kern w:val="2"/>
          <w:sz w:val="24"/>
          <w:szCs w:val="24"/>
          <w:highlight w:val="none"/>
          <w14:textFill>
            <w14:solidFill>
              <w14:schemeClr w14:val="tx1"/>
            </w14:solidFill>
          </w14:textFill>
        </w:rPr>
      </w:pPr>
      <w:r>
        <w:rPr>
          <w:rFonts w:hint="eastAsia" w:ascii="宋体" w:hAnsi="宋体" w:eastAsia="宋体" w:cs="宋体"/>
          <w:b/>
          <w:bCs/>
          <w:color w:val="000000" w:themeColor="text1"/>
          <w:kern w:val="2"/>
          <w:sz w:val="24"/>
          <w:szCs w:val="24"/>
          <w:highlight w:val="none"/>
          <w14:textFill>
            <w14:solidFill>
              <w14:schemeClr w14:val="tx1"/>
            </w14:solidFill>
          </w14:textFill>
        </w:rPr>
        <w:t>（二）</w:t>
      </w:r>
      <w:r>
        <w:rPr>
          <w:rFonts w:hint="eastAsia" w:cs="宋体"/>
          <w:b/>
          <w:bCs/>
          <w:color w:val="000000" w:themeColor="text1"/>
          <w:kern w:val="2"/>
          <w:sz w:val="24"/>
          <w:szCs w:val="24"/>
          <w:highlight w:val="none"/>
          <w:lang w:eastAsia="zh-CN"/>
          <w14:textFill>
            <w14:solidFill>
              <w14:schemeClr w14:val="tx1"/>
            </w14:solidFill>
          </w14:textFill>
        </w:rPr>
        <w:t>承包人</w:t>
      </w:r>
      <w:r>
        <w:rPr>
          <w:rFonts w:hint="eastAsia" w:ascii="宋体" w:hAnsi="宋体" w:eastAsia="宋体" w:cs="宋体"/>
          <w:b/>
          <w:bCs/>
          <w:color w:val="000000" w:themeColor="text1"/>
          <w:kern w:val="2"/>
          <w:sz w:val="24"/>
          <w:szCs w:val="24"/>
          <w:highlight w:val="none"/>
          <w14:textFill>
            <w14:solidFill>
              <w14:schemeClr w14:val="tx1"/>
            </w14:solidFill>
          </w14:textFill>
        </w:rPr>
        <w:t>的责任</w:t>
      </w:r>
      <w:r>
        <w:rPr>
          <w:rFonts w:hint="eastAsia" w:ascii="宋体" w:hAnsi="宋体" w:eastAsia="宋体" w:cs="宋体"/>
          <w:color w:val="000000" w:themeColor="text1"/>
          <w:kern w:val="2"/>
          <w:sz w:val="24"/>
          <w:szCs w:val="24"/>
          <w:highlight w:val="none"/>
          <w14:textFill>
            <w14:solidFill>
              <w14:schemeClr w14:val="tx1"/>
            </w14:solidFill>
          </w14:textFill>
        </w:rPr>
        <w:t>       </w:t>
      </w:r>
    </w:p>
    <w:p w14:paraId="1E00EBDF">
      <w:pPr>
        <w:pStyle w:val="13"/>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color w:val="000000" w:themeColor="text1"/>
          <w:kern w:val="2"/>
          <w:sz w:val="24"/>
          <w:szCs w:val="24"/>
          <w:highlight w:val="none"/>
          <w:lang w:val="en-US" w:eastAsia="zh-CN"/>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14:textFill>
            <w14:solidFill>
              <w14:schemeClr w14:val="tx1"/>
            </w14:solidFill>
          </w14:textFill>
        </w:rPr>
        <w:t>1、建立安全生产责任制度。承包人作为总包单位，对整个施工现场行使安全管理权，制定并落实企业的安全生产责任制、安全生产规章制度和操作规程。</w:t>
      </w:r>
    </w:p>
    <w:p w14:paraId="70096A61">
      <w:pPr>
        <w:pStyle w:val="13"/>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color w:val="000000" w:themeColor="text1"/>
          <w:kern w:val="2"/>
          <w:sz w:val="24"/>
          <w:szCs w:val="24"/>
          <w:highlight w:val="none"/>
          <w:lang w:val="en-US" w:eastAsia="zh-CN"/>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14:textFill>
            <w14:solidFill>
              <w14:schemeClr w14:val="tx1"/>
            </w14:solidFill>
          </w14:textFill>
        </w:rPr>
        <w:t>2、建立安全例会制度。每周组织召开一次安全会议，并形成会议纪要。遇有特殊情况时，随时召开安全会议。      </w:t>
      </w:r>
    </w:p>
    <w:p w14:paraId="7EC14787">
      <w:pPr>
        <w:pStyle w:val="13"/>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color w:val="000000" w:themeColor="text1"/>
          <w:kern w:val="2"/>
          <w:sz w:val="24"/>
          <w:szCs w:val="24"/>
          <w:highlight w:val="none"/>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14:textFill>
            <w14:solidFill>
              <w14:schemeClr w14:val="tx1"/>
            </w14:solidFill>
          </w14:textFill>
        </w:rPr>
        <w:t xml:space="preserve">3、建立安全检查制度。每周组织一次安全检查，下达整改通知单，进行安全奖罚；督促分包人完成整改事项，并在整改反馈单上签署意见。对分包人施工工序、操作岗位的安全行为进行日常监督检查，纠正违章指挥和违章作业。    </w:t>
      </w:r>
    </w:p>
    <w:p w14:paraId="01C8FE9A">
      <w:pPr>
        <w:pStyle w:val="13"/>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color w:val="000000" w:themeColor="text1"/>
          <w:kern w:val="2"/>
          <w:sz w:val="24"/>
          <w:szCs w:val="24"/>
          <w:highlight w:val="none"/>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14:textFill>
            <w14:solidFill>
              <w14:schemeClr w14:val="tx1"/>
            </w14:solidFill>
          </w14:textFill>
        </w:rPr>
        <w:t>4、</w:t>
      </w:r>
      <w:r>
        <w:rPr>
          <w:rFonts w:hint="eastAsia" w:ascii="宋体" w:hAnsi="宋体" w:eastAsia="宋体" w:cs="宋体"/>
          <w:color w:val="000000" w:themeColor="text1"/>
          <w:kern w:val="2"/>
          <w:sz w:val="24"/>
          <w:szCs w:val="24"/>
          <w:highlight w:val="none"/>
          <w14:textFill>
            <w14:solidFill>
              <w14:schemeClr w14:val="tx1"/>
            </w14:solidFill>
          </w14:textFill>
        </w:rPr>
        <w:t>建立安全教育培训制度。负责组织对</w:t>
      </w:r>
      <w:r>
        <w:rPr>
          <w:rFonts w:hint="eastAsia" w:ascii="宋体" w:hAnsi="宋体" w:eastAsia="宋体" w:cs="宋体"/>
          <w:color w:val="000000" w:themeColor="text1"/>
          <w:kern w:val="2"/>
          <w:sz w:val="24"/>
          <w:szCs w:val="24"/>
          <w:highlight w:val="none"/>
          <w:lang w:eastAsia="zh-CN"/>
          <w14:textFill>
            <w14:solidFill>
              <w14:schemeClr w14:val="tx1"/>
            </w14:solidFill>
          </w14:textFill>
        </w:rPr>
        <w:t>分包人</w:t>
      </w:r>
      <w:r>
        <w:rPr>
          <w:rFonts w:hint="eastAsia" w:ascii="宋体" w:hAnsi="宋体" w:eastAsia="宋体" w:cs="宋体"/>
          <w:color w:val="000000" w:themeColor="text1"/>
          <w:kern w:val="2"/>
          <w:sz w:val="24"/>
          <w:szCs w:val="24"/>
          <w:highlight w:val="none"/>
          <w14:textFill>
            <w14:solidFill>
              <w14:schemeClr w14:val="tx1"/>
            </w14:solidFill>
          </w14:textFill>
        </w:rPr>
        <w:t>进场工人进行入场安全教育。每年负责组织一次安全生产知识考试工作。在推广新技术、新材料、新设备和新工艺时，负责对分包管理人员和作业人员进行安全生产教育培训。有权拒绝使用安全生产教育培训考核不合格的人员。</w:t>
      </w:r>
    </w:p>
    <w:p w14:paraId="645938B2">
      <w:pPr>
        <w:pStyle w:val="13"/>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color w:val="000000" w:themeColor="text1"/>
          <w:kern w:val="2"/>
          <w:sz w:val="24"/>
          <w:szCs w:val="24"/>
          <w:highlight w:val="none"/>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14:textFill>
            <w14:solidFill>
              <w14:schemeClr w14:val="tx1"/>
            </w14:solidFill>
          </w14:textFill>
        </w:rPr>
        <w:t>5、</w:t>
      </w:r>
      <w:r>
        <w:rPr>
          <w:rFonts w:hint="eastAsia" w:ascii="宋体" w:hAnsi="宋体" w:eastAsia="宋体" w:cs="宋体"/>
          <w:color w:val="000000" w:themeColor="text1"/>
          <w:kern w:val="2"/>
          <w:sz w:val="24"/>
          <w:szCs w:val="24"/>
          <w:highlight w:val="none"/>
          <w14:textFill>
            <w14:solidFill>
              <w14:schemeClr w14:val="tx1"/>
            </w14:solidFill>
          </w14:textFill>
        </w:rPr>
        <w:t xml:space="preserve">组织安全技术交底。技术负责人主管安全技术交底工作，并负责向分包单位的技术负责人进行交底，同时督促安全管理人员监督分包单位向现场施工人员进行交底。重要分项或重点部位的交底，必要时，可直接进行交底。交底人要签上自己的名字和交底时间。 </w:t>
      </w:r>
    </w:p>
    <w:p w14:paraId="198D8D5D">
      <w:pPr>
        <w:pStyle w:val="13"/>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color w:val="000000" w:themeColor="text1"/>
          <w:kern w:val="2"/>
          <w:sz w:val="24"/>
          <w:szCs w:val="24"/>
          <w:highlight w:val="none"/>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14:textFill>
            <w14:solidFill>
              <w14:schemeClr w14:val="tx1"/>
            </w14:solidFill>
          </w14:textFill>
        </w:rPr>
        <w:t>6、</w:t>
      </w:r>
      <w:r>
        <w:rPr>
          <w:rFonts w:hint="eastAsia" w:ascii="宋体" w:hAnsi="宋体" w:eastAsia="宋体" w:cs="宋体"/>
          <w:color w:val="000000" w:themeColor="text1"/>
          <w:kern w:val="2"/>
          <w:sz w:val="24"/>
          <w:szCs w:val="24"/>
          <w:highlight w:val="none"/>
          <w14:textFill>
            <w14:solidFill>
              <w14:schemeClr w14:val="tx1"/>
            </w14:solidFill>
          </w14:textFill>
        </w:rPr>
        <w:t>负责编制总的施工组织设计。       </w:t>
      </w:r>
    </w:p>
    <w:p w14:paraId="1E605CDF">
      <w:pPr>
        <w:pStyle w:val="13"/>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color w:val="000000" w:themeColor="text1"/>
          <w:kern w:val="2"/>
          <w:sz w:val="24"/>
          <w:szCs w:val="24"/>
          <w:highlight w:val="none"/>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14:textFill>
            <w14:solidFill>
              <w14:schemeClr w14:val="tx1"/>
            </w14:solidFill>
          </w14:textFill>
        </w:rPr>
        <w:t>7、</w:t>
      </w:r>
      <w:r>
        <w:rPr>
          <w:rFonts w:hint="eastAsia" w:ascii="宋体" w:hAnsi="宋体" w:eastAsia="宋体" w:cs="宋体"/>
          <w:color w:val="000000" w:themeColor="text1"/>
          <w:kern w:val="2"/>
          <w:sz w:val="24"/>
          <w:szCs w:val="24"/>
          <w:highlight w:val="none"/>
          <w14:textFill>
            <w14:solidFill>
              <w14:schemeClr w14:val="tx1"/>
            </w14:solidFill>
          </w14:textFill>
        </w:rPr>
        <w:t>负责建立项目部安全管理资料。       </w:t>
      </w:r>
    </w:p>
    <w:p w14:paraId="0A21D0B4">
      <w:pPr>
        <w:pStyle w:val="13"/>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color w:val="000000" w:themeColor="text1"/>
          <w:kern w:val="2"/>
          <w:sz w:val="24"/>
          <w:szCs w:val="24"/>
          <w:highlight w:val="none"/>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14:textFill>
            <w14:solidFill>
              <w14:schemeClr w14:val="tx1"/>
            </w14:solidFill>
          </w14:textFill>
        </w:rPr>
        <w:t>8、</w:t>
      </w:r>
      <w:r>
        <w:rPr>
          <w:rFonts w:hint="eastAsia" w:ascii="宋体" w:hAnsi="宋体" w:eastAsia="宋体" w:cs="宋体"/>
          <w:color w:val="000000" w:themeColor="text1"/>
          <w:kern w:val="2"/>
          <w:sz w:val="24"/>
          <w:szCs w:val="24"/>
          <w:highlight w:val="none"/>
          <w14:textFill>
            <w14:solidFill>
              <w14:schemeClr w14:val="tx1"/>
            </w14:solidFill>
          </w14:textFill>
        </w:rPr>
        <w:t>负责编制施工现场总的紧急情况下的应急预案和生产安全事故应急救援预案，建立健全疫情常态化防控应急机制。</w:t>
      </w:r>
    </w:p>
    <w:p w14:paraId="13CC33A3">
      <w:pPr>
        <w:pStyle w:val="13"/>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color w:val="000000" w:themeColor="text1"/>
          <w:kern w:val="2"/>
          <w:sz w:val="24"/>
          <w:szCs w:val="24"/>
          <w:highlight w:val="none"/>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14:textFill>
            <w14:solidFill>
              <w14:schemeClr w14:val="tx1"/>
            </w14:solidFill>
          </w14:textFill>
        </w:rPr>
        <w:t>9、</w:t>
      </w:r>
      <w:r>
        <w:rPr>
          <w:rFonts w:hint="eastAsia" w:ascii="宋体" w:hAnsi="宋体" w:eastAsia="宋体" w:cs="宋体"/>
          <w:color w:val="000000" w:themeColor="text1"/>
          <w:kern w:val="2"/>
          <w:sz w:val="24"/>
          <w:szCs w:val="24"/>
          <w:highlight w:val="none"/>
          <w14:textFill>
            <w14:solidFill>
              <w14:schemeClr w14:val="tx1"/>
            </w14:solidFill>
          </w14:textFill>
        </w:rPr>
        <w:t>对分包单位违章、违纪人员，有制止权、下达整改通知权、罚款权、停工权和直至清退出现场权。     </w:t>
      </w:r>
    </w:p>
    <w:p w14:paraId="57C86143">
      <w:pPr>
        <w:pStyle w:val="13"/>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color w:val="000000" w:themeColor="text1"/>
          <w:kern w:val="2"/>
          <w:sz w:val="24"/>
          <w:szCs w:val="24"/>
          <w:highlight w:val="none"/>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14:textFill>
            <w14:solidFill>
              <w14:schemeClr w14:val="tx1"/>
            </w14:solidFill>
          </w14:textFill>
        </w:rPr>
        <w:t>10、</w:t>
      </w:r>
      <w:r>
        <w:rPr>
          <w:rFonts w:hint="eastAsia" w:ascii="宋体" w:hAnsi="宋体" w:eastAsia="宋体" w:cs="宋体"/>
          <w:color w:val="000000" w:themeColor="text1"/>
          <w:kern w:val="2"/>
          <w:sz w:val="24"/>
          <w:szCs w:val="24"/>
          <w:highlight w:val="none"/>
          <w14:textFill>
            <w14:solidFill>
              <w14:schemeClr w14:val="tx1"/>
            </w14:solidFill>
          </w14:textFill>
        </w:rPr>
        <w:t xml:space="preserve">有让分包单位按照国家规定成立安全管理机构和配备安全管理人员的权利。        </w:t>
      </w:r>
    </w:p>
    <w:p w14:paraId="1C70E9DF">
      <w:pPr>
        <w:pStyle w:val="13"/>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color w:val="000000" w:themeColor="text1"/>
          <w:kern w:val="2"/>
          <w:sz w:val="24"/>
          <w:szCs w:val="24"/>
          <w:highlight w:val="none"/>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14:textFill>
            <w14:solidFill>
              <w14:schemeClr w14:val="tx1"/>
            </w14:solidFill>
          </w14:textFill>
        </w:rPr>
        <w:t>11、</w:t>
      </w:r>
      <w:r>
        <w:rPr>
          <w:rFonts w:hint="eastAsia" w:ascii="宋体" w:hAnsi="宋体" w:eastAsia="宋体" w:cs="宋体"/>
          <w:color w:val="000000" w:themeColor="text1"/>
          <w:kern w:val="2"/>
          <w:sz w:val="24"/>
          <w:szCs w:val="24"/>
          <w:highlight w:val="none"/>
          <w14:textFill>
            <w14:solidFill>
              <w14:schemeClr w14:val="tx1"/>
            </w14:solidFill>
          </w14:textFill>
        </w:rPr>
        <w:t>按规定足额使用安全措施费用</w:t>
      </w:r>
      <w:r>
        <w:rPr>
          <w:rFonts w:hint="eastAsia" w:ascii="宋体" w:hAnsi="宋体" w:eastAsia="宋体" w:cs="宋体"/>
          <w:color w:val="000000" w:themeColor="text1"/>
          <w:kern w:val="2"/>
          <w:sz w:val="24"/>
          <w:szCs w:val="24"/>
          <w:highlight w:val="none"/>
          <w:lang w:eastAsia="zh-CN"/>
          <w14:textFill>
            <w14:solidFill>
              <w14:schemeClr w14:val="tx1"/>
            </w14:solidFill>
          </w14:textFill>
        </w:rPr>
        <w:t>；</w:t>
      </w:r>
      <w:r>
        <w:rPr>
          <w:rFonts w:hint="eastAsia" w:ascii="宋体" w:hAnsi="宋体" w:eastAsia="宋体" w:cs="宋体"/>
          <w:color w:val="000000" w:themeColor="text1"/>
          <w:kern w:val="2"/>
          <w:sz w:val="24"/>
          <w:szCs w:val="24"/>
          <w:highlight w:val="none"/>
          <w14:textFill>
            <w14:solidFill>
              <w14:schemeClr w14:val="tx1"/>
            </w14:solidFill>
          </w14:textFill>
        </w:rPr>
        <w:t>有要求分包单位按规定足额使用安全措施费用的权利。     </w:t>
      </w:r>
    </w:p>
    <w:p w14:paraId="42C33BE2">
      <w:pPr>
        <w:pStyle w:val="13"/>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color w:val="000000" w:themeColor="text1"/>
          <w:kern w:val="2"/>
          <w:sz w:val="24"/>
          <w:szCs w:val="24"/>
          <w:highlight w:val="none"/>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14:textFill>
            <w14:solidFill>
              <w14:schemeClr w14:val="tx1"/>
            </w14:solidFill>
          </w14:textFill>
        </w:rPr>
        <w:t>12、</w:t>
      </w:r>
      <w:r>
        <w:rPr>
          <w:rFonts w:hint="eastAsia" w:ascii="宋体" w:hAnsi="宋体" w:eastAsia="宋体" w:cs="宋体"/>
          <w:color w:val="000000" w:themeColor="text1"/>
          <w:kern w:val="2"/>
          <w:sz w:val="24"/>
          <w:szCs w:val="24"/>
          <w:highlight w:val="none"/>
          <w14:textFill>
            <w14:solidFill>
              <w14:schemeClr w14:val="tx1"/>
            </w14:solidFill>
          </w14:textFill>
        </w:rPr>
        <w:t>及时向</w:t>
      </w:r>
      <w:r>
        <w:rPr>
          <w:rFonts w:hint="eastAsia" w:ascii="宋体" w:hAnsi="宋体" w:eastAsia="宋体" w:cs="宋体"/>
          <w:color w:val="000000" w:themeColor="text1"/>
          <w:kern w:val="2"/>
          <w:sz w:val="24"/>
          <w:szCs w:val="24"/>
          <w:highlight w:val="none"/>
          <w:lang w:eastAsia="zh-CN"/>
          <w14:textFill>
            <w14:solidFill>
              <w14:schemeClr w14:val="tx1"/>
            </w14:solidFill>
          </w14:textFill>
        </w:rPr>
        <w:t>分包人</w:t>
      </w:r>
      <w:r>
        <w:rPr>
          <w:rFonts w:hint="eastAsia" w:ascii="宋体" w:hAnsi="宋体" w:eastAsia="宋体" w:cs="宋体"/>
          <w:color w:val="000000" w:themeColor="text1"/>
          <w:kern w:val="2"/>
          <w:sz w:val="24"/>
          <w:szCs w:val="24"/>
          <w:highlight w:val="none"/>
          <w14:textFill>
            <w14:solidFill>
              <w14:schemeClr w14:val="tx1"/>
            </w14:solidFill>
          </w14:textFill>
        </w:rPr>
        <w:t>书面通报现场危险作业环境和危险情况。</w:t>
      </w:r>
    </w:p>
    <w:p w14:paraId="64AA1F72">
      <w:pPr>
        <w:pStyle w:val="13"/>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color w:val="000000" w:themeColor="text1"/>
          <w:kern w:val="2"/>
          <w:sz w:val="24"/>
          <w:szCs w:val="24"/>
          <w:highlight w:val="none"/>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14:textFill>
            <w14:solidFill>
              <w14:schemeClr w14:val="tx1"/>
            </w14:solidFill>
          </w14:textFill>
        </w:rPr>
        <w:t>13、</w:t>
      </w:r>
      <w:r>
        <w:rPr>
          <w:rFonts w:hint="eastAsia" w:ascii="宋体" w:hAnsi="宋体" w:eastAsia="宋体" w:cs="宋体"/>
          <w:color w:val="000000" w:themeColor="text1"/>
          <w:kern w:val="2"/>
          <w:sz w:val="24"/>
          <w:szCs w:val="24"/>
          <w:highlight w:val="none"/>
          <w14:textFill>
            <w14:solidFill>
              <w14:schemeClr w14:val="tx1"/>
            </w14:solidFill>
          </w14:textFill>
        </w:rPr>
        <w:t>有权对</w:t>
      </w:r>
      <w:r>
        <w:rPr>
          <w:rFonts w:hint="eastAsia" w:ascii="宋体" w:hAnsi="宋体" w:eastAsia="宋体" w:cs="宋体"/>
          <w:color w:val="000000" w:themeColor="text1"/>
          <w:kern w:val="2"/>
          <w:sz w:val="24"/>
          <w:szCs w:val="24"/>
          <w:highlight w:val="none"/>
          <w:lang w:eastAsia="zh-CN"/>
          <w14:textFill>
            <w14:solidFill>
              <w14:schemeClr w14:val="tx1"/>
            </w14:solidFill>
          </w14:textFill>
        </w:rPr>
        <w:t>分包人</w:t>
      </w:r>
      <w:r>
        <w:rPr>
          <w:rFonts w:hint="eastAsia" w:ascii="宋体" w:hAnsi="宋体" w:eastAsia="宋体" w:cs="宋体"/>
          <w:color w:val="000000" w:themeColor="text1"/>
          <w:kern w:val="2"/>
          <w:sz w:val="24"/>
          <w:szCs w:val="24"/>
          <w:highlight w:val="none"/>
          <w14:textFill>
            <w14:solidFill>
              <w14:schemeClr w14:val="tx1"/>
            </w14:solidFill>
          </w14:textFill>
        </w:rPr>
        <w:t>使用的临时设施、安全防护用品进行检查和验收，对不符合安全要求和项目管理规定的设施和防护用品有权要求拆除、更换。</w:t>
      </w:r>
    </w:p>
    <w:p w14:paraId="29899013">
      <w:pPr>
        <w:pStyle w:val="13"/>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color w:val="000000" w:themeColor="text1"/>
          <w:highlight w:val="none"/>
          <w14:textFill>
            <w14:solidFill>
              <w14:schemeClr w14:val="tx1"/>
            </w14:solidFill>
          </w14:textFill>
        </w:rPr>
      </w:pPr>
      <w:r>
        <w:rPr>
          <w:rFonts w:hint="eastAsia"/>
          <w:color w:val="000000" w:themeColor="text1"/>
          <w:highlight w:val="none"/>
          <w:lang w:val="en-US" w:eastAsia="zh-CN"/>
          <w14:textFill>
            <w14:solidFill>
              <w14:schemeClr w14:val="tx1"/>
            </w14:solidFill>
          </w14:textFill>
        </w:rPr>
        <w:t>14</w:t>
      </w:r>
      <w:r>
        <w:rPr>
          <w:rFonts w:hint="eastAsia"/>
          <w:color w:val="000000" w:themeColor="text1"/>
          <w:highlight w:val="none"/>
          <w:lang w:eastAsia="zh-CN"/>
          <w14:textFill>
            <w14:solidFill>
              <w14:schemeClr w14:val="tx1"/>
            </w14:solidFill>
          </w14:textFill>
        </w:rPr>
        <w:t>、</w:t>
      </w:r>
      <w:r>
        <w:rPr>
          <w:rFonts w:hint="eastAsia"/>
          <w:color w:val="000000" w:themeColor="text1"/>
          <w:highlight w:val="none"/>
          <w14:textFill>
            <w14:solidFill>
              <w14:schemeClr w14:val="tx1"/>
            </w14:solidFill>
          </w14:textFill>
        </w:rPr>
        <w:t>承包人应对分包人提交的营业执照、施工资质和安全施工资格证书进行审查及备案，了解在此前的施工业绩及施工安全情况。</w:t>
      </w:r>
    </w:p>
    <w:p w14:paraId="504B5875">
      <w:pPr>
        <w:pStyle w:val="13"/>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color w:val="000000" w:themeColor="text1"/>
          <w:highlight w:val="none"/>
          <w14:textFill>
            <w14:solidFill>
              <w14:schemeClr w14:val="tx1"/>
            </w14:solidFill>
          </w14:textFill>
        </w:rPr>
      </w:pPr>
      <w:r>
        <w:rPr>
          <w:rFonts w:hint="eastAsia"/>
          <w:color w:val="000000" w:themeColor="text1"/>
          <w:highlight w:val="none"/>
          <w:lang w:val="en-US" w:eastAsia="zh-CN"/>
          <w14:textFill>
            <w14:solidFill>
              <w14:schemeClr w14:val="tx1"/>
            </w14:solidFill>
          </w14:textFill>
        </w:rPr>
        <w:t>15</w:t>
      </w:r>
      <w:r>
        <w:rPr>
          <w:rFonts w:hint="eastAsia"/>
          <w:color w:val="000000" w:themeColor="text1"/>
          <w:highlight w:val="none"/>
          <w:lang w:eastAsia="zh-CN"/>
          <w14:textFill>
            <w14:solidFill>
              <w14:schemeClr w14:val="tx1"/>
            </w14:solidFill>
          </w14:textFill>
        </w:rPr>
        <w:t>、</w:t>
      </w:r>
      <w:r>
        <w:rPr>
          <w:rFonts w:hint="eastAsia"/>
          <w:color w:val="000000" w:themeColor="text1"/>
          <w:highlight w:val="none"/>
          <w14:textFill>
            <w14:solidFill>
              <w14:schemeClr w14:val="tx1"/>
            </w14:solidFill>
          </w14:textFill>
        </w:rPr>
        <w:t>施工期间承包人应对分包人施工现场进行安全监督，发现违章作业及危及人身、设备安全时，应及时制止、纠正，必要时有权停止其工作，并向分包人提出整改要求。</w:t>
      </w:r>
    </w:p>
    <w:p w14:paraId="3C876914">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color w:val="000000" w:themeColor="text1"/>
          <w:highlight w:val="none"/>
          <w14:textFill>
            <w14:solidFill>
              <w14:schemeClr w14:val="tx1"/>
            </w14:solidFill>
          </w14:textFill>
        </w:rPr>
      </w:pPr>
      <w:r>
        <w:rPr>
          <w:rFonts w:hint="eastAsia"/>
          <w:color w:val="000000" w:themeColor="text1"/>
          <w:highlight w:val="none"/>
          <w:lang w:val="en-US" w:eastAsia="zh-CN"/>
          <w14:textFill>
            <w14:solidFill>
              <w14:schemeClr w14:val="tx1"/>
            </w14:solidFill>
          </w14:textFill>
        </w:rPr>
        <w:t>16、承包人有协助分包人搞好安全生产、安全管理以及督促定期检查的义务，对承包人违反安全生产规定、制度等情况，分包人有要求承包人整改的权利。</w:t>
      </w:r>
    </w:p>
    <w:p w14:paraId="19410101">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color w:val="000000" w:themeColor="text1"/>
          <w:kern w:val="2"/>
          <w:sz w:val="24"/>
          <w:szCs w:val="24"/>
          <w:highlight w:val="none"/>
          <w14:textFill>
            <w14:solidFill>
              <w14:schemeClr w14:val="tx1"/>
            </w14:solidFill>
          </w14:textFill>
        </w:rPr>
      </w:pPr>
      <w:r>
        <w:rPr>
          <w:rFonts w:hint="eastAsia" w:ascii="宋体" w:hAnsi="宋体" w:eastAsia="宋体" w:cs="宋体"/>
          <w:b/>
          <w:bCs/>
          <w:color w:val="000000" w:themeColor="text1"/>
          <w:kern w:val="2"/>
          <w:sz w:val="24"/>
          <w:szCs w:val="24"/>
          <w:highlight w:val="none"/>
          <w14:textFill>
            <w14:solidFill>
              <w14:schemeClr w14:val="tx1"/>
            </w14:solidFill>
          </w14:textFill>
        </w:rPr>
        <w:t>（三）</w:t>
      </w:r>
      <w:r>
        <w:rPr>
          <w:rFonts w:hint="eastAsia" w:cs="宋体"/>
          <w:b/>
          <w:bCs/>
          <w:color w:val="000000" w:themeColor="text1"/>
          <w:kern w:val="2"/>
          <w:sz w:val="24"/>
          <w:szCs w:val="24"/>
          <w:highlight w:val="none"/>
          <w:lang w:eastAsia="zh-CN"/>
          <w14:textFill>
            <w14:solidFill>
              <w14:schemeClr w14:val="tx1"/>
            </w14:solidFill>
          </w14:textFill>
        </w:rPr>
        <w:t>分包人</w:t>
      </w:r>
      <w:r>
        <w:rPr>
          <w:rFonts w:hint="eastAsia" w:ascii="宋体" w:hAnsi="宋体" w:eastAsia="宋体" w:cs="宋体"/>
          <w:b/>
          <w:bCs/>
          <w:color w:val="000000" w:themeColor="text1"/>
          <w:kern w:val="2"/>
          <w:sz w:val="24"/>
          <w:szCs w:val="24"/>
          <w:highlight w:val="none"/>
          <w14:textFill>
            <w14:solidFill>
              <w14:schemeClr w14:val="tx1"/>
            </w14:solidFill>
          </w14:textFill>
        </w:rPr>
        <w:t>的责任</w:t>
      </w:r>
      <w:r>
        <w:rPr>
          <w:rFonts w:hint="eastAsia" w:ascii="宋体" w:hAnsi="宋体" w:eastAsia="宋体" w:cs="宋体"/>
          <w:color w:val="000000" w:themeColor="text1"/>
          <w:kern w:val="2"/>
          <w:sz w:val="24"/>
          <w:szCs w:val="24"/>
          <w:highlight w:val="none"/>
          <w14:textFill>
            <w14:solidFill>
              <w14:schemeClr w14:val="tx1"/>
            </w14:solidFill>
          </w14:textFill>
        </w:rPr>
        <w:t>    </w:t>
      </w:r>
    </w:p>
    <w:p w14:paraId="0E9BB917">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color w:val="000000" w:themeColor="text1"/>
          <w:kern w:val="2"/>
          <w:sz w:val="24"/>
          <w:szCs w:val="24"/>
          <w:highlight w:val="none"/>
          <w14:textFill>
            <w14:solidFill>
              <w14:schemeClr w14:val="tx1"/>
            </w14:solidFill>
          </w14:textFill>
        </w:rPr>
      </w:pPr>
      <w:r>
        <w:rPr>
          <w:rFonts w:hint="eastAsia" w:cs="宋体"/>
          <w:color w:val="000000" w:themeColor="text1"/>
          <w:kern w:val="2"/>
          <w:sz w:val="24"/>
          <w:szCs w:val="24"/>
          <w:highlight w:val="none"/>
          <w:lang w:val="en-US" w:eastAsia="zh-CN"/>
          <w14:textFill>
            <w14:solidFill>
              <w14:schemeClr w14:val="tx1"/>
            </w14:solidFill>
          </w14:textFill>
        </w:rPr>
        <w:t>1、</w:t>
      </w:r>
      <w:r>
        <w:rPr>
          <w:rFonts w:hint="eastAsia" w:ascii="宋体" w:hAnsi="宋体" w:eastAsia="宋体" w:cs="宋体"/>
          <w:color w:val="000000" w:themeColor="text1"/>
          <w:kern w:val="2"/>
          <w:sz w:val="24"/>
          <w:szCs w:val="24"/>
          <w:highlight w:val="none"/>
          <w14:textFill>
            <w14:solidFill>
              <w14:schemeClr w14:val="tx1"/>
            </w14:solidFill>
          </w14:textFill>
        </w:rPr>
        <w:t>建立本单位的安全生产责任制度，层层签定安全生产责任状，责任到人，具体目标为：</w:t>
      </w:r>
      <w:r>
        <w:rPr>
          <w:rFonts w:hint="eastAsia" w:cs="宋体"/>
          <w:color w:val="000000" w:themeColor="text1"/>
          <w:kern w:val="2"/>
          <w:sz w:val="24"/>
          <w:szCs w:val="24"/>
          <w:highlight w:val="none"/>
          <w:u w:val="single"/>
          <w:lang w:val="en-US" w:eastAsia="zh-CN"/>
          <w14:textFill>
            <w14:solidFill>
              <w14:schemeClr w14:val="tx1"/>
            </w14:solidFill>
          </w14:textFill>
        </w:rPr>
        <w:t>全年零事故</w:t>
      </w:r>
      <w:r>
        <w:rPr>
          <w:rFonts w:hint="eastAsia" w:ascii="宋体" w:hAnsi="宋体" w:eastAsia="宋体" w:cs="宋体"/>
          <w:color w:val="000000" w:themeColor="text1"/>
          <w:kern w:val="2"/>
          <w:sz w:val="24"/>
          <w:szCs w:val="24"/>
          <w:highlight w:val="none"/>
          <w14:textFill>
            <w14:solidFill>
              <w14:schemeClr w14:val="tx1"/>
            </w14:solidFill>
          </w14:textFill>
        </w:rPr>
        <w:t>。       </w:t>
      </w:r>
    </w:p>
    <w:p w14:paraId="24DF1B6A">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t xml:space="preserve">2、分包人须为进入现场的施工人员及时办理工伤保险，支付保险费及意外事故险、安全生产责任险等险种。   </w:t>
      </w:r>
    </w:p>
    <w:p w14:paraId="4E78DFAE">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t>3、按国家规定建立安全管理机构和配备安全管理人员，安全管理人员持证上岗，安全管理人员必须是队伍中最先进场和最后退场的人员。 </w:t>
      </w:r>
    </w:p>
    <w:p w14:paraId="44157FA2">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t>4、队伍进场前，向承包人提供全体施工人员的花名册、全体施工人员接受安全教育情况台帐、特种作业人员上岗证原件和复印件。队伍进场后，调出和调进人员要事先向承包人通报，并附调进人员体检报告，确保用工人员符合施工要求。</w:t>
      </w:r>
    </w:p>
    <w:p w14:paraId="2D516CF9">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t>5、分包人应当具备国家规定的注册资本、专业技术人员、技术装备和安全生产等条件，应向承包人提供真实、合法、有效的承包本工程所需相关资质证书；</w:t>
      </w:r>
    </w:p>
    <w:p w14:paraId="6EF14B06">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t>6、严格按照潞安集团“潞矿安字【2013】801#文件”要求，健全施工项目部安全生产组织机构，配备满足安全生产需要的专职安全生产管理人员、技术人员、特殊工种作业人员和装备，建立健全各项安全生产管理规章制度，严查隐患，狠反“三违”，不违章指挥，不强令员工违章冒险作业，确保施工安全。</w:t>
      </w:r>
    </w:p>
    <w:p w14:paraId="63D6956D">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t>7、分包人应遵守国家和地方关于劳动安全、劳务用工法律法规及规章制度，</w:t>
      </w:r>
    </w:p>
    <w:p w14:paraId="4980902C">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textAlignment w:val="auto"/>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t>规范劳动用工制度，保证用工的合法性，维护职工权益，为从业人员提供符合国家标准或行业标准的劳动防护用品，为从业人员及时缴纳各种社会保险，及时发放工人工资。</w:t>
      </w:r>
    </w:p>
    <w:p w14:paraId="2A0F8D85">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t>8、依法建立健全安全生产管理机制，完善安全生产管理体系，认真落实安全生产主体责任，强化安全管理，加强员工安全教育工作，依法对从业人员进行安全生产教育和安全生产培训，做到按规定、按要求持证上岗。</w:t>
      </w:r>
    </w:p>
    <w:p w14:paraId="500EB64A">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t>9、分包人施工项目安全生产管理人员、技术人员持证上岗，特种作业人员上岗必须携带特种作业操作证，严禁违章操作、无证操作；严禁不懂电器、机械设备的人，擅自操作使用电器、机械设备。</w:t>
      </w:r>
    </w:p>
    <w:p w14:paraId="70F5BCE2">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t>10、分包人使用施工机械应符合规定的验收程序；特种设备还需经有资质的检验单位检验合格后方可使用。施工机械、特种设备严禁在未经验收或验收不合格的情况下投入使用，否则由此发生的后果概由擅自分包人负责。</w:t>
      </w:r>
    </w:p>
    <w:p w14:paraId="710B2859">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t>11、易燃易爆场所严禁吸烟及动用明火，消防器材不准挪作他用，施工过程中如需动火作业，应根据动火级别由分包人提出申请，经承包人批准。双方确认达到动火条件、落实安全防范措施后方可进行动火作业。动火作业过程中分包人安全人员必须在现场监护。如分包人未提出申请或未执行相关规定，由此发生的后果概由分包人负责。</w:t>
      </w:r>
    </w:p>
    <w:p w14:paraId="04AD09E8">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t>12、专业化队伍在施工期间必须接受承包人的检查和指导，承包人有权对分包人所处的施工区域、作业环境、操作设施设备、工具用具等进行检查。</w:t>
      </w:r>
    </w:p>
    <w:p w14:paraId="0013927A">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t>13、贯彻谁施工谁负责安全的原则，分包人人员在施工期间， 由于分包人原因造成伤亡、机械等事故 (包括由分包人责任造成承包人人员、第三人伤亡等)，承包人有协助紧急抢救伤员的义务，分包人负责事故上报，经济赔偿及善后处理。</w:t>
      </w:r>
    </w:p>
    <w:p w14:paraId="590216A1">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t>14、分包人施工过程中应做到工完、料尽、场地清，确保安全文明施工。</w:t>
      </w:r>
    </w:p>
    <w:p w14:paraId="0979D8B9">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t>15、分包人在施工期间必须严格执行和遵守承包人的安全生产、防火管理等各类规定，接受承包人的督促、检查和指导。</w:t>
      </w:r>
    </w:p>
    <w:p w14:paraId="1B13C9C5">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t>16、分包人应在在签订分包合同前，拟签合同的专业化队伍要提前到矿建分公司安监办备案。专业化队伍要保证备案内容的真实性，备案内容若有变化，要及时到矿建分公司安监办进行备案变更。备案审核内容为公司资质、施工队组组织机构 (队组成立及任命文件)、施工队组管理人员、特殊工种作业人员相关证件、施工人员工伤保险缴纳证明等。</w:t>
      </w:r>
    </w:p>
    <w:p w14:paraId="5197FE9A">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color w:val="000000" w:themeColor="text1"/>
          <w:kern w:val="2"/>
          <w:sz w:val="24"/>
          <w:szCs w:val="24"/>
          <w:highlight w:val="none"/>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t>17、分包人在签订工程施工合同后，应自觉地向暂住地的公安派出机构办理暂住登记手续，并向当地区(县)城建办(建设局)安监站、劳动局劳动保护检察部门办理施工登记手续。</w:t>
      </w:r>
      <w:r>
        <w:rPr>
          <w:rFonts w:hint="eastAsia" w:ascii="宋体" w:hAnsi="宋体" w:eastAsia="宋体" w:cs="宋体"/>
          <w:color w:val="000000" w:themeColor="text1"/>
          <w:kern w:val="2"/>
          <w:sz w:val="24"/>
          <w:szCs w:val="24"/>
          <w:highlight w:val="none"/>
          <w14:textFill>
            <w14:solidFill>
              <w14:schemeClr w14:val="tx1"/>
            </w14:solidFill>
          </w14:textFill>
        </w:rPr>
        <w:t xml:space="preserve">     </w:t>
      </w:r>
    </w:p>
    <w:p w14:paraId="739093DC">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b/>
          <w:bCs/>
          <w:color w:val="000000" w:themeColor="text1"/>
          <w:kern w:val="2"/>
          <w:sz w:val="24"/>
          <w:szCs w:val="24"/>
          <w:highlight w:val="none"/>
          <w14:textFill>
            <w14:solidFill>
              <w14:schemeClr w14:val="tx1"/>
            </w14:solidFill>
          </w14:textFill>
        </w:rPr>
      </w:pPr>
      <w:r>
        <w:rPr>
          <w:rFonts w:hint="eastAsia" w:cs="宋体"/>
          <w:b/>
          <w:bCs/>
          <w:color w:val="000000" w:themeColor="text1"/>
          <w:kern w:val="2"/>
          <w:sz w:val="24"/>
          <w:szCs w:val="24"/>
          <w:highlight w:val="none"/>
          <w:lang w:val="en-US" w:eastAsia="zh-CN"/>
          <w14:textFill>
            <w14:solidFill>
              <w14:schemeClr w14:val="tx1"/>
            </w14:solidFill>
          </w14:textFill>
        </w:rPr>
        <w:t>二、</w:t>
      </w:r>
      <w:r>
        <w:rPr>
          <w:rFonts w:hint="eastAsia" w:ascii="宋体" w:hAnsi="宋体" w:eastAsia="宋体" w:cs="宋体"/>
          <w:b/>
          <w:bCs/>
          <w:color w:val="000000" w:themeColor="text1"/>
          <w:kern w:val="2"/>
          <w:sz w:val="24"/>
          <w:szCs w:val="24"/>
          <w:highlight w:val="none"/>
          <w14:textFill>
            <w14:solidFill>
              <w14:schemeClr w14:val="tx1"/>
            </w14:solidFill>
          </w14:textFill>
        </w:rPr>
        <w:t>需要说明的事宜</w:t>
      </w:r>
    </w:p>
    <w:p w14:paraId="77E7E0BD">
      <w:pPr>
        <w:pStyle w:val="13"/>
        <w:keepNext w:val="0"/>
        <w:keepLines w:val="0"/>
        <w:pageBreakBefore w:val="0"/>
        <w:numPr>
          <w:ilvl w:val="0"/>
          <w:numId w:val="0"/>
        </w:numPr>
        <w:kinsoku/>
        <w:wordWrap/>
        <w:overflowPunct/>
        <w:topLinePunct w:val="0"/>
        <w:autoSpaceDE/>
        <w:autoSpaceDN/>
        <w:bidi w:val="0"/>
        <w:adjustRightInd/>
        <w:snapToGrid/>
        <w:spacing w:before="0" w:beforeAutospacing="0" w:after="0" w:afterAutospacing="0" w:line="348" w:lineRule="auto"/>
        <w:ind w:firstLine="480" w:firstLineChars="200"/>
        <w:textAlignment w:val="auto"/>
        <w:rPr>
          <w:rFonts w:hint="eastAsia" w:cs="宋体"/>
          <w:b w:val="0"/>
          <w:bCs w:val="0"/>
          <w:color w:val="000000" w:themeColor="text1"/>
          <w:kern w:val="2"/>
          <w:sz w:val="24"/>
          <w:szCs w:val="24"/>
          <w:highlight w:val="none"/>
          <w:lang w:eastAsia="zh-CN"/>
          <w14:textFill>
            <w14:solidFill>
              <w14:schemeClr w14:val="tx1"/>
            </w14:solidFill>
          </w14:textFill>
        </w:rPr>
      </w:pPr>
      <w:r>
        <w:rPr>
          <w:rFonts w:hint="eastAsia" w:cs="宋体"/>
          <w:b w:val="0"/>
          <w:bCs w:val="0"/>
          <w:color w:val="000000" w:themeColor="text1"/>
          <w:kern w:val="2"/>
          <w:sz w:val="24"/>
          <w:szCs w:val="24"/>
          <w:highlight w:val="none"/>
          <w:lang w:eastAsia="zh-CN"/>
          <w14:textFill>
            <w14:solidFill>
              <w14:schemeClr w14:val="tx1"/>
            </w14:solidFill>
          </w14:textFill>
        </w:rPr>
        <w:t>（一）承包人书面下整改通知的，因分包人拒不整改而造成的事故由分包人负全面责任。 </w:t>
      </w:r>
    </w:p>
    <w:p w14:paraId="0C2807F4">
      <w:pPr>
        <w:pStyle w:val="13"/>
        <w:keepNext w:val="0"/>
        <w:keepLines w:val="0"/>
        <w:pageBreakBefore w:val="0"/>
        <w:numPr>
          <w:ilvl w:val="0"/>
          <w:numId w:val="0"/>
        </w:numPr>
        <w:kinsoku/>
        <w:wordWrap/>
        <w:overflowPunct/>
        <w:topLinePunct w:val="0"/>
        <w:autoSpaceDE/>
        <w:autoSpaceDN/>
        <w:bidi w:val="0"/>
        <w:adjustRightInd/>
        <w:snapToGrid/>
        <w:spacing w:before="0" w:beforeAutospacing="0" w:after="0" w:afterAutospacing="0" w:line="348" w:lineRule="auto"/>
        <w:ind w:firstLine="480" w:firstLineChars="200"/>
        <w:textAlignment w:val="auto"/>
        <w:rPr>
          <w:rFonts w:hint="eastAsia" w:cs="宋体"/>
          <w:b w:val="0"/>
          <w:bCs w:val="0"/>
          <w:color w:val="000000" w:themeColor="text1"/>
          <w:kern w:val="2"/>
          <w:sz w:val="24"/>
          <w:szCs w:val="24"/>
          <w:highlight w:val="none"/>
          <w:lang w:eastAsia="zh-CN"/>
          <w14:textFill>
            <w14:solidFill>
              <w14:schemeClr w14:val="tx1"/>
            </w14:solidFill>
          </w14:textFill>
        </w:rPr>
      </w:pPr>
      <w:r>
        <w:rPr>
          <w:rFonts w:hint="eastAsia" w:cs="宋体"/>
          <w:b w:val="0"/>
          <w:bCs w:val="0"/>
          <w:color w:val="000000" w:themeColor="text1"/>
          <w:kern w:val="2"/>
          <w:sz w:val="24"/>
          <w:szCs w:val="24"/>
          <w:highlight w:val="none"/>
          <w:lang w:eastAsia="zh-CN"/>
          <w14:textFill>
            <w14:solidFill>
              <w14:schemeClr w14:val="tx1"/>
            </w14:solidFill>
          </w14:textFill>
        </w:rPr>
        <w:t>（二）其他事宜将根据现场实际情况实际实施。承包人有权利针对现场实际情况对一切不安全的因素进行劝说、阻止、整改、处罚。分包人必须积极配合，否则出现事故分包人负全面责任。     </w:t>
      </w:r>
    </w:p>
    <w:p w14:paraId="691D5AEE">
      <w:pPr>
        <w:pStyle w:val="13"/>
        <w:keepNext w:val="0"/>
        <w:keepLines w:val="0"/>
        <w:pageBreakBefore w:val="0"/>
        <w:numPr>
          <w:ilvl w:val="0"/>
          <w:numId w:val="0"/>
        </w:numPr>
        <w:kinsoku/>
        <w:wordWrap/>
        <w:overflowPunct/>
        <w:topLinePunct w:val="0"/>
        <w:autoSpaceDE/>
        <w:autoSpaceDN/>
        <w:bidi w:val="0"/>
        <w:adjustRightInd/>
        <w:snapToGrid/>
        <w:spacing w:before="0" w:beforeAutospacing="0" w:after="0" w:afterAutospacing="0" w:line="348" w:lineRule="auto"/>
        <w:ind w:firstLine="480" w:firstLineChars="200"/>
        <w:textAlignment w:val="auto"/>
        <w:rPr>
          <w:rFonts w:hint="eastAsia" w:cs="宋体"/>
          <w:b w:val="0"/>
          <w:bCs w:val="0"/>
          <w:color w:val="000000" w:themeColor="text1"/>
          <w:kern w:val="2"/>
          <w:sz w:val="24"/>
          <w:szCs w:val="24"/>
          <w:highlight w:val="none"/>
          <w:lang w:eastAsia="zh-CN"/>
          <w14:textFill>
            <w14:solidFill>
              <w14:schemeClr w14:val="tx1"/>
            </w14:solidFill>
          </w14:textFill>
        </w:rPr>
      </w:pPr>
      <w:r>
        <w:rPr>
          <w:rFonts w:hint="eastAsia" w:cs="宋体"/>
          <w:b w:val="0"/>
          <w:bCs w:val="0"/>
          <w:color w:val="000000" w:themeColor="text1"/>
          <w:kern w:val="2"/>
          <w:sz w:val="24"/>
          <w:szCs w:val="24"/>
          <w:highlight w:val="none"/>
          <w:lang w:eastAsia="zh-CN"/>
          <w14:textFill>
            <w14:solidFill>
              <w14:schemeClr w14:val="tx1"/>
            </w14:solidFill>
          </w14:textFill>
        </w:rPr>
        <w:t>（三）分包单位应遵守潞安工程公司分包单位安全管理制度，杜绝出现分包人因不服从承包人合理安全管理而造成对承包人的人身伤害。一旦出现，严肃处理(一切责任分包人负责）。  </w:t>
      </w:r>
    </w:p>
    <w:p w14:paraId="1A7A54C6">
      <w:pPr>
        <w:pStyle w:val="13"/>
        <w:keepNext w:val="0"/>
        <w:keepLines w:val="0"/>
        <w:pageBreakBefore w:val="0"/>
        <w:numPr>
          <w:ilvl w:val="0"/>
          <w:numId w:val="0"/>
        </w:numPr>
        <w:kinsoku/>
        <w:wordWrap/>
        <w:overflowPunct/>
        <w:topLinePunct w:val="0"/>
        <w:autoSpaceDE/>
        <w:autoSpaceDN/>
        <w:bidi w:val="0"/>
        <w:adjustRightInd/>
        <w:snapToGrid/>
        <w:spacing w:before="0" w:beforeAutospacing="0" w:after="0" w:afterAutospacing="0" w:line="348" w:lineRule="auto"/>
        <w:ind w:firstLine="480" w:firstLineChars="200"/>
        <w:textAlignment w:val="auto"/>
        <w:rPr>
          <w:rFonts w:hint="eastAsia" w:cs="宋体"/>
          <w:b w:val="0"/>
          <w:bCs w:val="0"/>
          <w:color w:val="000000" w:themeColor="text1"/>
          <w:kern w:val="2"/>
          <w:sz w:val="24"/>
          <w:szCs w:val="24"/>
          <w:highlight w:val="none"/>
          <w:lang w:eastAsia="zh-CN"/>
          <w14:textFill>
            <w14:solidFill>
              <w14:schemeClr w14:val="tx1"/>
            </w14:solidFill>
          </w14:textFill>
        </w:rPr>
      </w:pPr>
      <w:r>
        <w:rPr>
          <w:rFonts w:hint="eastAsia" w:cs="宋体"/>
          <w:b w:val="0"/>
          <w:bCs w:val="0"/>
          <w:color w:val="000000" w:themeColor="text1"/>
          <w:kern w:val="2"/>
          <w:sz w:val="24"/>
          <w:szCs w:val="24"/>
          <w:highlight w:val="none"/>
          <w:lang w:eastAsia="zh-CN"/>
          <w14:textFill>
            <w14:solidFill>
              <w14:schemeClr w14:val="tx1"/>
            </w14:solidFill>
          </w14:textFill>
        </w:rPr>
        <w:t>（四）分包人在进场前必须按承包人项目部的要求将所须资料交齐后方可进场。</w:t>
      </w:r>
    </w:p>
    <w:p w14:paraId="12EB5BE1">
      <w:pPr>
        <w:pStyle w:val="13"/>
        <w:keepNext w:val="0"/>
        <w:keepLines w:val="0"/>
        <w:pageBreakBefore w:val="0"/>
        <w:numPr>
          <w:ilvl w:val="0"/>
          <w:numId w:val="0"/>
        </w:numPr>
        <w:kinsoku/>
        <w:wordWrap/>
        <w:overflowPunct/>
        <w:topLinePunct w:val="0"/>
        <w:autoSpaceDE/>
        <w:autoSpaceDN/>
        <w:bidi w:val="0"/>
        <w:adjustRightInd/>
        <w:snapToGrid/>
        <w:spacing w:before="0" w:beforeAutospacing="0" w:after="0" w:afterAutospacing="0" w:line="348" w:lineRule="auto"/>
        <w:ind w:firstLine="480" w:firstLineChars="200"/>
        <w:textAlignment w:val="auto"/>
        <w:rPr>
          <w:rFonts w:hint="eastAsia" w:cs="宋体"/>
          <w:b w:val="0"/>
          <w:bCs w:val="0"/>
          <w:color w:val="000000" w:themeColor="text1"/>
          <w:kern w:val="2"/>
          <w:sz w:val="24"/>
          <w:szCs w:val="24"/>
          <w:highlight w:val="none"/>
          <w:lang w:eastAsia="zh-CN"/>
          <w14:textFill>
            <w14:solidFill>
              <w14:schemeClr w14:val="tx1"/>
            </w14:solidFill>
          </w14:textFill>
        </w:rPr>
      </w:pPr>
      <w:r>
        <w:rPr>
          <w:rFonts w:hint="eastAsia" w:cs="宋体"/>
          <w:b w:val="0"/>
          <w:bCs w:val="0"/>
          <w:color w:val="000000" w:themeColor="text1"/>
          <w:kern w:val="2"/>
          <w:sz w:val="24"/>
          <w:szCs w:val="24"/>
          <w:highlight w:val="none"/>
          <w:lang w:eastAsia="zh-CN"/>
          <w14:textFill>
            <w14:solidFill>
              <w14:schemeClr w14:val="tx1"/>
            </w14:solidFill>
          </w14:textFill>
        </w:rPr>
        <w:t>（五）分包人进场的所有机械设备必须向承包人项目部提供清单，待检查合格后方可入场。      </w:t>
      </w:r>
    </w:p>
    <w:p w14:paraId="7242A607">
      <w:pPr>
        <w:pStyle w:val="13"/>
        <w:keepNext w:val="0"/>
        <w:keepLines w:val="0"/>
        <w:pageBreakBefore w:val="0"/>
        <w:numPr>
          <w:ilvl w:val="0"/>
          <w:numId w:val="0"/>
        </w:numPr>
        <w:kinsoku/>
        <w:wordWrap/>
        <w:overflowPunct/>
        <w:topLinePunct w:val="0"/>
        <w:autoSpaceDE/>
        <w:autoSpaceDN/>
        <w:bidi w:val="0"/>
        <w:adjustRightInd/>
        <w:snapToGrid/>
        <w:spacing w:before="0" w:beforeAutospacing="0" w:after="0" w:afterAutospacing="0" w:line="348" w:lineRule="auto"/>
        <w:ind w:firstLine="480" w:firstLineChars="200"/>
        <w:textAlignment w:val="auto"/>
        <w:rPr>
          <w:rFonts w:hint="eastAsia" w:cs="宋体"/>
          <w:b w:val="0"/>
          <w:bCs w:val="0"/>
          <w:color w:val="000000" w:themeColor="text1"/>
          <w:kern w:val="2"/>
          <w:sz w:val="24"/>
          <w:szCs w:val="24"/>
          <w:highlight w:val="none"/>
          <w:lang w:eastAsia="zh-CN"/>
          <w14:textFill>
            <w14:solidFill>
              <w14:schemeClr w14:val="tx1"/>
            </w14:solidFill>
          </w14:textFill>
        </w:rPr>
      </w:pPr>
      <w:r>
        <w:rPr>
          <w:rFonts w:hint="eastAsia" w:cs="宋体"/>
          <w:b w:val="0"/>
          <w:bCs w:val="0"/>
          <w:color w:val="000000" w:themeColor="text1"/>
          <w:kern w:val="2"/>
          <w:sz w:val="24"/>
          <w:szCs w:val="24"/>
          <w:highlight w:val="none"/>
          <w:lang w:eastAsia="zh-CN"/>
          <w14:textFill>
            <w14:solidFill>
              <w14:schemeClr w14:val="tx1"/>
            </w14:solidFill>
          </w14:textFill>
        </w:rPr>
        <w:t>（六）对分包单位的罚款按照公司制度规定执行，公司对分包单位安全奖罚规定与本协议具有同等法律效力。</w:t>
      </w:r>
    </w:p>
    <w:p w14:paraId="695AC6E7">
      <w:pPr>
        <w:pStyle w:val="13"/>
        <w:keepNext w:val="0"/>
        <w:keepLines w:val="0"/>
        <w:pageBreakBefore w:val="0"/>
        <w:numPr>
          <w:ilvl w:val="0"/>
          <w:numId w:val="0"/>
        </w:numPr>
        <w:kinsoku/>
        <w:wordWrap/>
        <w:overflowPunct/>
        <w:topLinePunct w:val="0"/>
        <w:autoSpaceDE/>
        <w:autoSpaceDN/>
        <w:bidi w:val="0"/>
        <w:adjustRightInd/>
        <w:snapToGrid/>
        <w:spacing w:before="0" w:beforeAutospacing="0" w:after="0" w:afterAutospacing="0" w:line="348" w:lineRule="auto"/>
        <w:ind w:firstLine="480" w:firstLineChars="200"/>
        <w:textAlignment w:val="auto"/>
        <w:rPr>
          <w:rFonts w:hint="eastAsia" w:cs="宋体"/>
          <w:b w:val="0"/>
          <w:bCs w:val="0"/>
          <w:color w:val="000000" w:themeColor="text1"/>
          <w:kern w:val="2"/>
          <w:sz w:val="24"/>
          <w:szCs w:val="24"/>
          <w:highlight w:val="none"/>
          <w:lang w:eastAsia="zh-CN"/>
          <w14:textFill>
            <w14:solidFill>
              <w14:schemeClr w14:val="tx1"/>
            </w14:solidFill>
          </w14:textFill>
        </w:rPr>
      </w:pPr>
      <w:r>
        <w:rPr>
          <w:rFonts w:hint="eastAsia" w:cs="宋体"/>
          <w:b w:val="0"/>
          <w:bCs w:val="0"/>
          <w:color w:val="000000" w:themeColor="text1"/>
          <w:kern w:val="2"/>
          <w:sz w:val="24"/>
          <w:szCs w:val="24"/>
          <w:highlight w:val="none"/>
          <w:lang w:eastAsia="zh-CN"/>
          <w14:textFill>
            <w14:solidFill>
              <w14:schemeClr w14:val="tx1"/>
            </w14:solidFill>
          </w14:textFill>
        </w:rPr>
        <w:t>（七）分包人保证提供的企业资质和施工业绩真实有效，否则、由此产生的一切后果，由分包人自行承担；愿接受承包方对所分包工程的安全管理，积极配合承包方的安全检查，对于承包方查出的隐患和问题，积极进行整改，并对整改情况及时进行反馈。 </w:t>
      </w:r>
    </w:p>
    <w:p w14:paraId="65B6039D">
      <w:pPr>
        <w:pStyle w:val="13"/>
        <w:keepNext w:val="0"/>
        <w:keepLines w:val="0"/>
        <w:pageBreakBefore w:val="0"/>
        <w:numPr>
          <w:ilvl w:val="0"/>
          <w:numId w:val="0"/>
        </w:numPr>
        <w:kinsoku/>
        <w:wordWrap/>
        <w:overflowPunct/>
        <w:topLinePunct w:val="0"/>
        <w:autoSpaceDE/>
        <w:autoSpaceDN/>
        <w:bidi w:val="0"/>
        <w:adjustRightInd/>
        <w:snapToGrid/>
        <w:spacing w:before="0" w:beforeAutospacing="0" w:after="0" w:afterAutospacing="0" w:line="348" w:lineRule="auto"/>
        <w:ind w:firstLine="480" w:firstLineChars="200"/>
        <w:textAlignment w:val="auto"/>
        <w:rPr>
          <w:rFonts w:hint="eastAsia" w:ascii="宋体" w:hAnsi="宋体" w:eastAsia="宋体" w:cs="宋体"/>
          <w:color w:val="000000" w:themeColor="text1"/>
          <w:kern w:val="2"/>
          <w:sz w:val="24"/>
          <w:szCs w:val="24"/>
          <w:highlight w:val="none"/>
          <w14:textFill>
            <w14:solidFill>
              <w14:schemeClr w14:val="tx1"/>
            </w14:solidFill>
          </w14:textFill>
        </w:rPr>
      </w:pPr>
      <w:r>
        <w:rPr>
          <w:rFonts w:hint="eastAsia" w:cs="宋体"/>
          <w:b w:val="0"/>
          <w:bCs w:val="0"/>
          <w:color w:val="000000" w:themeColor="text1"/>
          <w:kern w:val="2"/>
          <w:sz w:val="24"/>
          <w:szCs w:val="24"/>
          <w:highlight w:val="none"/>
          <w:lang w:eastAsia="zh-CN"/>
          <w14:textFill>
            <w14:solidFill>
              <w14:schemeClr w14:val="tx1"/>
            </w14:solidFill>
          </w14:textFill>
        </w:rPr>
        <w:t>（八）如果分包方存在拒不配合承包人安全检查、对于检查出的问题不及时进行整改或反馈不及时、存在重大安全隐患拒不停工进行整改、自身安全管理混乱、不按时缴纳工人工伤保险、不按时发放工人工资等情况，承包人有权对分包人进行经济处罚，罚金从工程款内扣除。</w:t>
      </w:r>
      <w:r>
        <w:rPr>
          <w:rFonts w:hint="eastAsia" w:ascii="宋体" w:hAnsi="宋体" w:eastAsia="宋体" w:cs="宋体"/>
          <w:color w:val="000000" w:themeColor="text1"/>
          <w:kern w:val="2"/>
          <w:sz w:val="24"/>
          <w:szCs w:val="24"/>
          <w:highlight w:val="none"/>
          <w14:textFill>
            <w14:solidFill>
              <w14:schemeClr w14:val="tx1"/>
            </w14:solidFill>
          </w14:textFill>
        </w:rPr>
        <w:t>       </w:t>
      </w:r>
    </w:p>
    <w:p w14:paraId="48065EDE">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color w:val="000000" w:themeColor="text1"/>
          <w:kern w:val="2"/>
          <w:sz w:val="24"/>
          <w:szCs w:val="24"/>
          <w:highlight w:val="none"/>
          <w14:textFill>
            <w14:solidFill>
              <w14:schemeClr w14:val="tx1"/>
            </w14:solidFill>
          </w14:textFill>
        </w:rPr>
      </w:pPr>
      <w:r>
        <w:rPr>
          <w:rFonts w:hint="eastAsia" w:cs="宋体"/>
          <w:b/>
          <w:bCs/>
          <w:color w:val="000000" w:themeColor="text1"/>
          <w:kern w:val="2"/>
          <w:sz w:val="24"/>
          <w:szCs w:val="24"/>
          <w:highlight w:val="none"/>
          <w:lang w:val="en-US" w:eastAsia="zh-CN"/>
          <w14:textFill>
            <w14:solidFill>
              <w14:schemeClr w14:val="tx1"/>
            </w14:solidFill>
          </w14:textFill>
        </w:rPr>
        <w:t>三、</w:t>
      </w:r>
      <w:r>
        <w:rPr>
          <w:rFonts w:hint="eastAsia" w:ascii="宋体" w:hAnsi="宋体" w:eastAsia="宋体" w:cs="宋体"/>
          <w:b/>
          <w:bCs/>
          <w:color w:val="000000" w:themeColor="text1"/>
          <w:kern w:val="2"/>
          <w:sz w:val="24"/>
          <w:szCs w:val="24"/>
          <w:highlight w:val="none"/>
          <w14:textFill>
            <w14:solidFill>
              <w14:schemeClr w14:val="tx1"/>
            </w14:solidFill>
          </w14:textFill>
        </w:rPr>
        <w:t>其他</w:t>
      </w:r>
    </w:p>
    <w:p w14:paraId="6E084397">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color w:val="000000" w:themeColor="text1"/>
          <w:kern w:val="2"/>
          <w:sz w:val="24"/>
          <w:szCs w:val="24"/>
          <w:highlight w:val="none"/>
          <w14:textFill>
            <w14:solidFill>
              <w14:schemeClr w14:val="tx1"/>
            </w14:solidFill>
          </w14:textFill>
        </w:rPr>
      </w:pPr>
      <w:r>
        <w:rPr>
          <w:rFonts w:hint="eastAsia" w:cs="宋体"/>
          <w:b w:val="0"/>
          <w:bCs w:val="0"/>
          <w:color w:val="000000" w:themeColor="text1"/>
          <w:kern w:val="2"/>
          <w:sz w:val="24"/>
          <w:szCs w:val="24"/>
          <w:highlight w:val="none"/>
          <w:lang w:eastAsia="zh-CN"/>
          <w14:textFill>
            <w14:solidFill>
              <w14:schemeClr w14:val="tx1"/>
            </w14:solidFill>
          </w14:textFill>
        </w:rPr>
        <w:t>（</w:t>
      </w:r>
      <w:r>
        <w:rPr>
          <w:rFonts w:hint="eastAsia" w:cs="宋体"/>
          <w:b w:val="0"/>
          <w:bCs w:val="0"/>
          <w:color w:val="000000" w:themeColor="text1"/>
          <w:kern w:val="2"/>
          <w:sz w:val="24"/>
          <w:szCs w:val="24"/>
          <w:highlight w:val="none"/>
          <w:lang w:val="en-US" w:eastAsia="zh-CN"/>
          <w14:textFill>
            <w14:solidFill>
              <w14:schemeClr w14:val="tx1"/>
            </w14:solidFill>
          </w14:textFill>
        </w:rPr>
        <w:t>一</w:t>
      </w:r>
      <w:r>
        <w:rPr>
          <w:rFonts w:hint="eastAsia" w:cs="宋体"/>
          <w:b w:val="0"/>
          <w:bCs w:val="0"/>
          <w:color w:val="000000" w:themeColor="text1"/>
          <w:kern w:val="2"/>
          <w:sz w:val="24"/>
          <w:szCs w:val="24"/>
          <w:highlight w:val="none"/>
          <w:lang w:eastAsia="zh-CN"/>
          <w14:textFill>
            <w14:solidFill>
              <w14:schemeClr w14:val="tx1"/>
            </w14:solidFill>
          </w14:textFill>
        </w:rPr>
        <w:t>）</w:t>
      </w:r>
      <w:r>
        <w:rPr>
          <w:rFonts w:hint="eastAsia" w:ascii="宋体" w:hAnsi="宋体" w:eastAsia="宋体" w:cs="宋体"/>
          <w:color w:val="000000" w:themeColor="text1"/>
          <w:kern w:val="2"/>
          <w:sz w:val="24"/>
          <w:szCs w:val="24"/>
          <w:highlight w:val="none"/>
          <w14:textFill>
            <w14:solidFill>
              <w14:schemeClr w14:val="tx1"/>
            </w14:solidFill>
          </w14:textFill>
        </w:rPr>
        <w:t>若施工过程中发生下列有分包单位责任的安全事故和违章，进行相应数额的经济处罚：</w:t>
      </w:r>
    </w:p>
    <w:p w14:paraId="0327CBDE">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color w:val="000000" w:themeColor="text1"/>
          <w:kern w:val="2"/>
          <w:sz w:val="24"/>
          <w:szCs w:val="24"/>
          <w:highlight w:val="none"/>
          <w14:textFill>
            <w14:solidFill>
              <w14:schemeClr w14:val="tx1"/>
            </w14:solidFill>
          </w14:textFill>
        </w:rPr>
      </w:pPr>
      <w:r>
        <w:rPr>
          <w:rFonts w:hint="eastAsia" w:cs="宋体"/>
          <w:color w:val="000000" w:themeColor="text1"/>
          <w:kern w:val="2"/>
          <w:sz w:val="24"/>
          <w:szCs w:val="24"/>
          <w:highlight w:val="none"/>
          <w:lang w:val="en-US" w:eastAsia="zh-CN"/>
          <w14:textFill>
            <w14:solidFill>
              <w14:schemeClr w14:val="tx1"/>
            </w14:solidFill>
          </w14:textFill>
        </w:rPr>
        <w:t>1、</w:t>
      </w:r>
      <w:r>
        <w:rPr>
          <w:rFonts w:hint="eastAsia" w:ascii="宋体" w:hAnsi="宋体" w:eastAsia="宋体" w:cs="宋体"/>
          <w:color w:val="000000" w:themeColor="text1"/>
          <w:kern w:val="2"/>
          <w:sz w:val="24"/>
          <w:szCs w:val="24"/>
          <w:highlight w:val="none"/>
          <w14:textFill>
            <w14:solidFill>
              <w14:schemeClr w14:val="tx1"/>
            </w14:solidFill>
          </w14:textFill>
        </w:rPr>
        <w:t>分包单位在施工过程中发生人身重伤事故，总包单位扣除分包工程签约合同价的</w:t>
      </w:r>
      <w:r>
        <w:rPr>
          <w:rFonts w:hint="eastAsia" w:cs="宋体"/>
          <w:color w:val="000000" w:themeColor="text1"/>
          <w:kern w:val="2"/>
          <w:sz w:val="24"/>
          <w:szCs w:val="24"/>
          <w:highlight w:val="none"/>
          <w:u w:val="single"/>
          <w:lang w:eastAsia="zh-CN"/>
          <w14:textFill>
            <w14:solidFill>
              <w14:schemeClr w14:val="tx1"/>
            </w14:solidFill>
          </w14:textFill>
        </w:rPr>
        <w:t xml:space="preserve"> </w:t>
      </w:r>
      <w:r>
        <w:rPr>
          <w:rFonts w:hint="eastAsia" w:cs="宋体"/>
          <w:color w:val="000000" w:themeColor="text1"/>
          <w:kern w:val="2"/>
          <w:sz w:val="24"/>
          <w:szCs w:val="24"/>
          <w:highlight w:val="none"/>
          <w:u w:val="single"/>
          <w:lang w:val="en-US" w:eastAsia="zh-CN"/>
          <w14:textFill>
            <w14:solidFill>
              <w14:schemeClr w14:val="tx1"/>
            </w14:solidFill>
          </w14:textFill>
        </w:rPr>
        <w:t xml:space="preserve">3 </w:t>
      </w:r>
      <w:r>
        <w:rPr>
          <w:rFonts w:hint="eastAsia" w:ascii="宋体" w:hAnsi="宋体" w:eastAsia="宋体" w:cs="宋体"/>
          <w:color w:val="000000" w:themeColor="text1"/>
          <w:kern w:val="2"/>
          <w:sz w:val="24"/>
          <w:szCs w:val="24"/>
          <w:highlight w:val="none"/>
          <w14:textFill>
            <w14:solidFill>
              <w14:schemeClr w14:val="tx1"/>
            </w14:solidFill>
          </w14:textFill>
        </w:rPr>
        <w:t>%作为经济处罚。</w:t>
      </w:r>
    </w:p>
    <w:p w14:paraId="3206B746">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color w:val="000000" w:themeColor="text1"/>
          <w:kern w:val="2"/>
          <w:sz w:val="24"/>
          <w:szCs w:val="24"/>
          <w:highlight w:val="none"/>
          <w14:textFill>
            <w14:solidFill>
              <w14:schemeClr w14:val="tx1"/>
            </w14:solidFill>
          </w14:textFill>
        </w:rPr>
      </w:pPr>
      <w:r>
        <w:rPr>
          <w:rFonts w:hint="eastAsia" w:cs="宋体"/>
          <w:color w:val="000000" w:themeColor="text1"/>
          <w:kern w:val="2"/>
          <w:sz w:val="24"/>
          <w:szCs w:val="24"/>
          <w:highlight w:val="none"/>
          <w:lang w:val="en-US" w:eastAsia="zh-CN"/>
          <w14:textFill>
            <w14:solidFill>
              <w14:schemeClr w14:val="tx1"/>
            </w14:solidFill>
          </w14:textFill>
        </w:rPr>
        <w:t>2、</w:t>
      </w:r>
      <w:r>
        <w:rPr>
          <w:rFonts w:hint="eastAsia" w:ascii="宋体" w:hAnsi="宋体" w:eastAsia="宋体" w:cs="宋体"/>
          <w:color w:val="000000" w:themeColor="text1"/>
          <w:kern w:val="2"/>
          <w:sz w:val="24"/>
          <w:szCs w:val="24"/>
          <w:highlight w:val="none"/>
          <w14:textFill>
            <w14:solidFill>
              <w14:schemeClr w14:val="tx1"/>
            </w14:solidFill>
          </w14:textFill>
        </w:rPr>
        <w:t>分包单位在施工过程中发生人身死亡事故，总包单位扣除分包工程签约合同价的</w:t>
      </w:r>
      <w:r>
        <w:rPr>
          <w:rFonts w:hint="eastAsia" w:cs="宋体"/>
          <w:color w:val="000000" w:themeColor="text1"/>
          <w:kern w:val="2"/>
          <w:sz w:val="24"/>
          <w:szCs w:val="24"/>
          <w:highlight w:val="none"/>
          <w:u w:val="single"/>
          <w:lang w:eastAsia="zh-CN"/>
          <w14:textFill>
            <w14:solidFill>
              <w14:schemeClr w14:val="tx1"/>
            </w14:solidFill>
          </w14:textFill>
        </w:rPr>
        <w:t xml:space="preserve"> </w:t>
      </w:r>
      <w:r>
        <w:rPr>
          <w:rFonts w:hint="eastAsia" w:cs="宋体"/>
          <w:color w:val="000000" w:themeColor="text1"/>
          <w:kern w:val="2"/>
          <w:sz w:val="24"/>
          <w:szCs w:val="24"/>
          <w:highlight w:val="none"/>
          <w:u w:val="single"/>
          <w:lang w:val="en-US" w:eastAsia="zh-CN"/>
          <w14:textFill>
            <w14:solidFill>
              <w14:schemeClr w14:val="tx1"/>
            </w14:solidFill>
          </w14:textFill>
        </w:rPr>
        <w:t xml:space="preserve">5 </w:t>
      </w:r>
      <w:r>
        <w:rPr>
          <w:rFonts w:hint="eastAsia" w:ascii="宋体" w:hAnsi="宋体" w:eastAsia="宋体" w:cs="宋体"/>
          <w:color w:val="000000" w:themeColor="text1"/>
          <w:kern w:val="2"/>
          <w:sz w:val="24"/>
          <w:szCs w:val="24"/>
          <w:highlight w:val="none"/>
          <w14:textFill>
            <w14:solidFill>
              <w14:schemeClr w14:val="tx1"/>
            </w14:solidFill>
          </w14:textFill>
        </w:rPr>
        <w:t>%作为经济处罚。</w:t>
      </w:r>
    </w:p>
    <w:p w14:paraId="412BDBA2">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color w:val="000000" w:themeColor="text1"/>
          <w:kern w:val="2"/>
          <w:sz w:val="24"/>
          <w:szCs w:val="24"/>
          <w:highlight w:val="none"/>
          <w14:textFill>
            <w14:solidFill>
              <w14:schemeClr w14:val="tx1"/>
            </w14:solidFill>
          </w14:textFill>
        </w:rPr>
      </w:pPr>
      <w:r>
        <w:rPr>
          <w:rFonts w:hint="eastAsia" w:cs="宋体"/>
          <w:b w:val="0"/>
          <w:bCs w:val="0"/>
          <w:color w:val="000000" w:themeColor="text1"/>
          <w:kern w:val="2"/>
          <w:sz w:val="24"/>
          <w:szCs w:val="24"/>
          <w:highlight w:val="none"/>
          <w:lang w:eastAsia="zh-CN"/>
          <w14:textFill>
            <w14:solidFill>
              <w14:schemeClr w14:val="tx1"/>
            </w14:solidFill>
          </w14:textFill>
        </w:rPr>
        <w:t>（</w:t>
      </w:r>
      <w:r>
        <w:rPr>
          <w:rFonts w:hint="eastAsia" w:cs="宋体"/>
          <w:b w:val="0"/>
          <w:bCs w:val="0"/>
          <w:color w:val="000000" w:themeColor="text1"/>
          <w:kern w:val="2"/>
          <w:sz w:val="24"/>
          <w:szCs w:val="24"/>
          <w:highlight w:val="none"/>
          <w:lang w:val="en-US" w:eastAsia="zh-CN"/>
          <w14:textFill>
            <w14:solidFill>
              <w14:schemeClr w14:val="tx1"/>
            </w14:solidFill>
          </w14:textFill>
        </w:rPr>
        <w:t>二</w:t>
      </w:r>
      <w:r>
        <w:rPr>
          <w:rFonts w:hint="eastAsia" w:cs="宋体"/>
          <w:b w:val="0"/>
          <w:bCs w:val="0"/>
          <w:color w:val="000000" w:themeColor="text1"/>
          <w:kern w:val="2"/>
          <w:sz w:val="24"/>
          <w:szCs w:val="24"/>
          <w:highlight w:val="none"/>
          <w:lang w:eastAsia="zh-CN"/>
          <w14:textFill>
            <w14:solidFill>
              <w14:schemeClr w14:val="tx1"/>
            </w14:solidFill>
          </w14:textFill>
        </w:rPr>
        <w:t>）</w:t>
      </w:r>
      <w:r>
        <w:rPr>
          <w:rFonts w:hint="eastAsia" w:ascii="宋体" w:hAnsi="宋体" w:eastAsia="宋体" w:cs="宋体"/>
          <w:color w:val="000000" w:themeColor="text1"/>
          <w:kern w:val="2"/>
          <w:sz w:val="24"/>
          <w:szCs w:val="24"/>
          <w:highlight w:val="none"/>
          <w14:textFill>
            <w14:solidFill>
              <w14:schemeClr w14:val="tx1"/>
            </w14:solidFill>
          </w14:textFill>
        </w:rPr>
        <w:t>对分包单位的处罚按照工程公司规定执行，罚款由承包人安全管理人员下达通知并签字，并由分包人签字盖章确认，由财务进行扣除，余额不足时缴纳现金。奖励，由承包人安全管理人员书面建议，承包人有关领导签字同意后，纳入工程款结算。分包人对承包人的处罚有异议时，可书面向承包人项目经理提出复议;对项目经理的决定仍然有异议时，可向承包人上级安全管理部门书面申请复议。承包人上级安全管理部门的决定是最终决定。分包人无正当理由，拒不配合签字盖章接受处罚的，按应罚款2倍的额度罚扣该分包单位工程款，并无需再经分包单位签字盖章确认。</w:t>
      </w:r>
    </w:p>
    <w:p w14:paraId="7B734949">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color w:val="000000" w:themeColor="text1"/>
          <w:kern w:val="2"/>
          <w:sz w:val="24"/>
          <w:szCs w:val="24"/>
          <w:highlight w:val="none"/>
          <w14:textFill>
            <w14:solidFill>
              <w14:schemeClr w14:val="tx1"/>
            </w14:solidFill>
          </w14:textFill>
        </w:rPr>
      </w:pPr>
      <w:r>
        <w:rPr>
          <w:rFonts w:hint="eastAsia" w:ascii="宋体" w:hAnsi="宋体" w:eastAsia="宋体" w:cs="宋体"/>
          <w:color w:val="000000" w:themeColor="text1"/>
          <w:kern w:val="2"/>
          <w:sz w:val="24"/>
          <w:szCs w:val="24"/>
          <w:highlight w:val="none"/>
          <w14:textFill>
            <w14:solidFill>
              <w14:schemeClr w14:val="tx1"/>
            </w14:solidFill>
          </w14:textFill>
        </w:rPr>
        <w:t>（三）若因分包人原因或责任导致承包人受到地方各级政府、部门以及集团公司各类罚款、停产等处罚，分包人将承担承包人因此造成的损失，并接受承包人的加倍处罚。</w:t>
      </w:r>
    </w:p>
    <w:p w14:paraId="172B51B4">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color w:val="000000" w:themeColor="text1"/>
          <w:kern w:val="2"/>
          <w:sz w:val="24"/>
          <w:szCs w:val="24"/>
          <w:highlight w:val="none"/>
          <w14:textFill>
            <w14:solidFill>
              <w14:schemeClr w14:val="tx1"/>
            </w14:solidFill>
          </w14:textFill>
        </w:rPr>
      </w:pPr>
      <w:r>
        <w:rPr>
          <w:rFonts w:hint="eastAsia" w:cs="宋体"/>
          <w:b w:val="0"/>
          <w:bCs w:val="0"/>
          <w:color w:val="000000" w:themeColor="text1"/>
          <w:kern w:val="2"/>
          <w:sz w:val="24"/>
          <w:szCs w:val="24"/>
          <w:highlight w:val="none"/>
          <w:lang w:eastAsia="zh-CN"/>
          <w14:textFill>
            <w14:solidFill>
              <w14:schemeClr w14:val="tx1"/>
            </w14:solidFill>
          </w14:textFill>
        </w:rPr>
        <w:t>（</w:t>
      </w:r>
      <w:r>
        <w:rPr>
          <w:rFonts w:hint="eastAsia" w:cs="宋体"/>
          <w:b w:val="0"/>
          <w:bCs w:val="0"/>
          <w:color w:val="000000" w:themeColor="text1"/>
          <w:kern w:val="2"/>
          <w:sz w:val="24"/>
          <w:szCs w:val="24"/>
          <w:highlight w:val="none"/>
          <w:lang w:val="en-US" w:eastAsia="zh-CN"/>
          <w14:textFill>
            <w14:solidFill>
              <w14:schemeClr w14:val="tx1"/>
            </w14:solidFill>
          </w14:textFill>
        </w:rPr>
        <w:t>四</w:t>
      </w:r>
      <w:r>
        <w:rPr>
          <w:rFonts w:hint="eastAsia" w:cs="宋体"/>
          <w:b w:val="0"/>
          <w:bCs w:val="0"/>
          <w:color w:val="000000" w:themeColor="text1"/>
          <w:kern w:val="2"/>
          <w:sz w:val="24"/>
          <w:szCs w:val="24"/>
          <w:highlight w:val="none"/>
          <w:lang w:eastAsia="zh-CN"/>
          <w14:textFill>
            <w14:solidFill>
              <w14:schemeClr w14:val="tx1"/>
            </w14:solidFill>
          </w14:textFill>
        </w:rPr>
        <w:t>）</w:t>
      </w:r>
      <w:r>
        <w:rPr>
          <w:rFonts w:hint="eastAsia" w:ascii="宋体" w:hAnsi="宋体" w:eastAsia="宋体" w:cs="宋体"/>
          <w:b w:val="0"/>
          <w:bCs w:val="0"/>
          <w:color w:val="000000" w:themeColor="text1"/>
          <w:kern w:val="2"/>
          <w:sz w:val="24"/>
          <w:szCs w:val="24"/>
          <w:highlight w:val="none"/>
          <w14:textFill>
            <w14:solidFill>
              <w14:schemeClr w14:val="tx1"/>
            </w14:solidFill>
          </w14:textFill>
        </w:rPr>
        <w:t>本协议适用范围: </w:t>
      </w:r>
      <w:r>
        <w:rPr>
          <w:rFonts w:hint="eastAsia" w:ascii="宋体" w:hAnsi="宋体" w:eastAsia="宋体" w:cs="宋体"/>
          <w:color w:val="000000" w:themeColor="text1"/>
          <w:kern w:val="2"/>
          <w:sz w:val="24"/>
          <w:szCs w:val="24"/>
          <w:highlight w:val="none"/>
          <w14:textFill>
            <w14:solidFill>
              <w14:schemeClr w14:val="tx1"/>
            </w14:solidFill>
          </w14:textFill>
        </w:rPr>
        <w:t>      </w:t>
      </w:r>
    </w:p>
    <w:p w14:paraId="659CA844">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480" w:firstLineChars="200"/>
        <w:textAlignment w:val="auto"/>
        <w:rPr>
          <w:rFonts w:hint="eastAsia" w:ascii="宋体" w:hAnsi="宋体" w:eastAsia="宋体" w:cs="宋体"/>
          <w:color w:val="000000" w:themeColor="text1"/>
          <w:kern w:val="2"/>
          <w:sz w:val="24"/>
          <w:szCs w:val="24"/>
          <w:highlight w:val="none"/>
          <w:lang w:val="en-US" w:eastAsia="zh-CN"/>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14:textFill>
            <w14:solidFill>
              <w14:schemeClr w14:val="tx1"/>
            </w14:solidFill>
          </w14:textFill>
        </w:rPr>
        <w:t xml:space="preserve">1、人员:甲乙双方所有进入施工现场的人员;        </w:t>
      </w:r>
    </w:p>
    <w:p w14:paraId="40B86522">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480" w:firstLineChars="200"/>
        <w:textAlignment w:val="auto"/>
        <w:rPr>
          <w:rFonts w:hint="eastAsia" w:ascii="宋体" w:hAnsi="宋体" w:eastAsia="宋体" w:cs="宋体"/>
          <w:color w:val="000000" w:themeColor="text1"/>
          <w:kern w:val="2"/>
          <w:sz w:val="24"/>
          <w:szCs w:val="24"/>
          <w:highlight w:val="none"/>
          <w:lang w:val="en-US" w:eastAsia="zh-CN"/>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14:textFill>
            <w14:solidFill>
              <w14:schemeClr w14:val="tx1"/>
            </w14:solidFill>
          </w14:textFill>
        </w:rPr>
        <w:t xml:space="preserve">2、区域:工程地点围墙以内;        </w:t>
      </w:r>
    </w:p>
    <w:p w14:paraId="455AEEF1">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480" w:firstLineChars="200"/>
        <w:textAlignment w:val="auto"/>
        <w:rPr>
          <w:rFonts w:hint="eastAsia" w:ascii="宋体" w:hAnsi="宋体" w:eastAsia="宋体" w:cs="宋体"/>
          <w:color w:val="000000" w:themeColor="text1"/>
          <w:kern w:val="2"/>
          <w:sz w:val="24"/>
          <w:szCs w:val="24"/>
          <w:highlight w:val="none"/>
          <w:lang w:val="en-US" w:eastAsia="zh-CN"/>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14:textFill>
            <w14:solidFill>
              <w14:schemeClr w14:val="tx1"/>
            </w14:solidFill>
          </w14:textFill>
        </w:rPr>
        <w:t>3、时间:自本协议书签字起至总包书面通知分包单位退场之日止。</w:t>
      </w:r>
    </w:p>
    <w:p w14:paraId="21A1A663">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480" w:firstLineChars="200"/>
        <w:textAlignment w:val="auto"/>
        <w:rPr>
          <w:rFonts w:hint="eastAsia" w:ascii="宋体" w:hAnsi="宋体" w:eastAsia="宋体" w:cs="宋体"/>
          <w:color w:val="000000" w:themeColor="text1"/>
          <w:kern w:val="2"/>
          <w:sz w:val="24"/>
          <w:szCs w:val="24"/>
          <w:highlight w:val="none"/>
          <w:lang w:val="en-US" w:eastAsia="zh-CN"/>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14:textFill>
            <w14:solidFill>
              <w14:schemeClr w14:val="tx1"/>
            </w14:solidFill>
          </w14:textFill>
        </w:rPr>
        <w:t>上述未尽事宜，国家、地方和行业有规定的按规定执行。   </w:t>
      </w:r>
    </w:p>
    <w:p w14:paraId="13926F5C">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color w:val="000000" w:themeColor="text1"/>
          <w:kern w:val="2"/>
          <w:sz w:val="24"/>
          <w:szCs w:val="24"/>
          <w:highlight w:val="none"/>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14:textFill>
            <w14:solidFill>
              <w14:schemeClr w14:val="tx1"/>
            </w14:solidFill>
          </w14:textFill>
        </w:rPr>
        <w:t>本协议经双方代表签章后即生效：协议作为合同正本的附件，份数与合同正本一致。</w:t>
      </w:r>
      <w:r>
        <w:rPr>
          <w:rFonts w:hint="eastAsia" w:ascii="宋体" w:hAnsi="宋体" w:eastAsia="宋体" w:cs="宋体"/>
          <w:color w:val="000000" w:themeColor="text1"/>
          <w:kern w:val="2"/>
          <w:sz w:val="24"/>
          <w:szCs w:val="24"/>
          <w:highlight w:val="none"/>
          <w14:textFill>
            <w14:solidFill>
              <w14:schemeClr w14:val="tx1"/>
            </w14:solidFill>
          </w14:textFill>
        </w:rPr>
        <w:t> </w:t>
      </w:r>
    </w:p>
    <w:p w14:paraId="78C33899">
      <w:pPr>
        <w:pStyle w:val="13"/>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color w:val="000000" w:themeColor="text1"/>
          <w:kern w:val="2"/>
          <w:sz w:val="24"/>
          <w:szCs w:val="24"/>
          <w:highlight w:val="none"/>
          <w14:textFill>
            <w14:solidFill>
              <w14:schemeClr w14:val="tx1"/>
            </w14:solidFill>
          </w14:textFill>
        </w:rPr>
      </w:pPr>
    </w:p>
    <w:p w14:paraId="12042838">
      <w:pPr>
        <w:pStyle w:val="13"/>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color w:val="000000" w:themeColor="text1"/>
          <w:kern w:val="2"/>
          <w:sz w:val="24"/>
          <w:szCs w:val="24"/>
          <w:highlight w:val="none"/>
          <w14:textFill>
            <w14:solidFill>
              <w14:schemeClr w14:val="tx1"/>
            </w14:solidFill>
          </w14:textFill>
        </w:rPr>
      </w:pPr>
    </w:p>
    <w:p w14:paraId="63D19BAC">
      <w:pPr>
        <w:pStyle w:val="13"/>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color w:val="000000" w:themeColor="text1"/>
          <w:kern w:val="2"/>
          <w:sz w:val="24"/>
          <w:szCs w:val="24"/>
          <w:highlight w:val="none"/>
          <w14:textFill>
            <w14:solidFill>
              <w14:schemeClr w14:val="tx1"/>
            </w14:solidFill>
          </w14:textFill>
        </w:rPr>
      </w:pPr>
    </w:p>
    <w:p w14:paraId="6A1759CE">
      <w:pPr>
        <w:keepNext w:val="0"/>
        <w:keepLines w:val="0"/>
        <w:pageBreakBefore w:val="0"/>
        <w:kinsoku/>
        <w:wordWrap/>
        <w:overflowPunct/>
        <w:topLinePunct w:val="0"/>
        <w:autoSpaceDE/>
        <w:autoSpaceDN/>
        <w:bidi w:val="0"/>
        <w:adjustRightInd/>
        <w:snapToGrid/>
        <w:spacing w:line="520" w:lineRule="exact"/>
        <w:ind w:firstLine="480" w:firstLineChars="200"/>
        <w:jc w:val="lef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承包人</w:t>
      </w:r>
      <w:r>
        <w:rPr>
          <w:rFonts w:hint="eastAsia" w:ascii="宋体" w:hAnsi="宋体" w:cs="宋体"/>
          <w:color w:val="000000" w:themeColor="text1"/>
          <w:sz w:val="24"/>
          <w:szCs w:val="24"/>
          <w:highlight w:val="none"/>
          <w:lang w:eastAsia="zh-CN"/>
          <w14:textFill>
            <w14:solidFill>
              <w14:schemeClr w14:val="tx1"/>
            </w14:solidFill>
          </w14:textFill>
        </w:rPr>
        <w:t>：</w:t>
      </w:r>
      <w:r>
        <w:rPr>
          <w:rFonts w:hint="eastAsia" w:ascii="宋体" w:hAnsi="宋体" w:cs="宋体"/>
          <w:color w:val="000000" w:themeColor="text1"/>
          <w:sz w:val="24"/>
          <w:szCs w:val="24"/>
          <w:highlight w:val="none"/>
          <w:lang w:val="en-US" w:eastAsia="zh-CN"/>
          <w14:textFill>
            <w14:solidFill>
              <w14:schemeClr w14:val="tx1"/>
            </w14:solidFill>
          </w14:textFill>
        </w:rPr>
        <w:t>山西潞安工程有限公司</w:t>
      </w:r>
      <w:r>
        <w:rPr>
          <w:rFonts w:hint="eastAsia" w:ascii="宋体" w:hAnsi="宋体" w:eastAsia="宋体" w:cs="宋体"/>
          <w:color w:val="000000" w:themeColor="text1"/>
          <w:sz w:val="24"/>
          <w:szCs w:val="24"/>
          <w:highlight w:val="none"/>
          <w14:textFill>
            <w14:solidFill>
              <w14:schemeClr w14:val="tx1"/>
            </w14:solidFill>
          </w14:textFill>
        </w:rPr>
        <w:t>    分包人：</w:t>
      </w:r>
      <w:r>
        <w:rPr>
          <w:rFonts w:hint="eastAsia" w:ascii="宋体" w:hAnsi="宋体" w:cs="宋体"/>
          <w:color w:val="000000" w:themeColor="text1"/>
          <w:sz w:val="24"/>
          <w:szCs w:val="24"/>
          <w:highlight w:val="none"/>
          <w:lang w:eastAsia="zh-CN"/>
          <w14:textFill>
            <w14:solidFill>
              <w14:schemeClr w14:val="tx1"/>
            </w14:solidFill>
          </w14:textFill>
        </w:rPr>
        <w:t>XXXX</w:t>
      </w:r>
      <w:r>
        <w:rPr>
          <w:rFonts w:hint="eastAsia" w:ascii="宋体" w:hAnsi="宋体" w:eastAsia="宋体" w:cs="宋体"/>
          <w:color w:val="000000" w:themeColor="text1"/>
          <w:sz w:val="24"/>
          <w:szCs w:val="24"/>
          <w:highlight w:val="none"/>
          <w14:textFill>
            <w14:solidFill>
              <w14:schemeClr w14:val="tx1"/>
            </w14:solidFill>
          </w14:textFill>
        </w:rPr>
        <w:t>　　　　　　　　　　</w:t>
      </w:r>
    </w:p>
    <w:p w14:paraId="7B1931EB">
      <w:pPr>
        <w:keepNext w:val="0"/>
        <w:keepLines w:val="0"/>
        <w:pageBreakBefore w:val="0"/>
        <w:kinsoku/>
        <w:wordWrap/>
        <w:overflowPunct/>
        <w:topLinePunct w:val="0"/>
        <w:autoSpaceDE/>
        <w:autoSpaceDN/>
        <w:bidi w:val="0"/>
        <w:adjustRightInd/>
        <w:snapToGrid/>
        <w:spacing w:line="520" w:lineRule="exact"/>
        <w:ind w:firstLine="480" w:firstLineChars="200"/>
        <w:jc w:val="left"/>
        <w:textAlignment w:val="auto"/>
        <w:rPr>
          <w:rFonts w:hint="eastAsia" w:ascii="宋体" w:hAnsi="宋体" w:eastAsia="宋体" w:cs="宋体"/>
          <w:color w:val="000000" w:themeColor="text1"/>
          <w:sz w:val="24"/>
          <w:szCs w:val="24"/>
          <w:highlight w:val="none"/>
          <w14:textFill>
            <w14:solidFill>
              <w14:schemeClr w14:val="tx1"/>
            </w14:solidFill>
          </w14:textFill>
        </w:rPr>
      </w:pPr>
    </w:p>
    <w:p w14:paraId="264F369B">
      <w:pPr>
        <w:keepNext w:val="0"/>
        <w:keepLines w:val="0"/>
        <w:pageBreakBefore w:val="0"/>
        <w:kinsoku/>
        <w:wordWrap/>
        <w:overflowPunct/>
        <w:topLinePunct w:val="0"/>
        <w:autoSpaceDE/>
        <w:autoSpaceDN/>
        <w:bidi w:val="0"/>
        <w:adjustRightInd/>
        <w:snapToGrid/>
        <w:spacing w:line="520" w:lineRule="exact"/>
        <w:ind w:firstLine="480" w:firstLineChars="200"/>
        <w:jc w:val="left"/>
        <w:textAlignment w:val="auto"/>
        <w:rPr>
          <w:rFonts w:hint="eastAsia" w:ascii="宋体" w:hAnsi="宋体" w:eastAsia="宋体" w:cs="宋体"/>
          <w:color w:val="000000" w:themeColor="text1"/>
          <w:sz w:val="24"/>
          <w:szCs w:val="24"/>
          <w:highlight w:val="none"/>
          <w14:textFill>
            <w14:solidFill>
              <w14:schemeClr w14:val="tx1"/>
            </w14:solidFill>
          </w14:textFill>
        </w:rPr>
      </w:pPr>
    </w:p>
    <w:p w14:paraId="45255F5A">
      <w:pPr>
        <w:keepNext w:val="0"/>
        <w:keepLines w:val="0"/>
        <w:pageBreakBefore w:val="0"/>
        <w:kinsoku/>
        <w:wordWrap/>
        <w:overflowPunct/>
        <w:topLinePunct w:val="0"/>
        <w:autoSpaceDE/>
        <w:autoSpaceDN/>
        <w:bidi w:val="0"/>
        <w:adjustRightInd/>
        <w:snapToGrid/>
        <w:spacing w:line="420" w:lineRule="auto"/>
        <w:ind w:firstLine="480" w:firstLineChars="200"/>
        <w:jc w:val="lef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法定代表人（或委托</w:t>
      </w:r>
      <w:r>
        <w:rPr>
          <w:rFonts w:hint="eastAsia" w:ascii="宋体" w:hAnsi="宋体" w:cs="宋体"/>
          <w:color w:val="000000" w:themeColor="text1"/>
          <w:sz w:val="24"/>
          <w:szCs w:val="24"/>
          <w:highlight w:val="none"/>
          <w:lang w:eastAsia="zh-CN"/>
          <w14:textFill>
            <w14:solidFill>
              <w14:schemeClr w14:val="tx1"/>
            </w14:solidFill>
          </w14:textFill>
        </w:rPr>
        <w:t>代理</w:t>
      </w:r>
      <w:r>
        <w:rPr>
          <w:rFonts w:hint="eastAsia" w:ascii="宋体" w:hAnsi="宋体" w:eastAsia="宋体" w:cs="宋体"/>
          <w:color w:val="000000" w:themeColor="text1"/>
          <w:sz w:val="24"/>
          <w:szCs w:val="24"/>
          <w:highlight w:val="none"/>
          <w14:textFill>
            <w14:solidFill>
              <w14:schemeClr w14:val="tx1"/>
            </w14:solidFill>
          </w14:textFill>
        </w:rPr>
        <w:t>人）：　　　　法定代表人（或委托</w:t>
      </w:r>
      <w:r>
        <w:rPr>
          <w:rFonts w:hint="eastAsia" w:ascii="宋体" w:hAnsi="宋体" w:cs="宋体"/>
          <w:color w:val="000000" w:themeColor="text1"/>
          <w:sz w:val="24"/>
          <w:szCs w:val="24"/>
          <w:highlight w:val="none"/>
          <w:lang w:eastAsia="zh-CN"/>
          <w14:textFill>
            <w14:solidFill>
              <w14:schemeClr w14:val="tx1"/>
            </w14:solidFill>
          </w14:textFill>
        </w:rPr>
        <w:t>代理</w:t>
      </w:r>
      <w:r>
        <w:rPr>
          <w:rFonts w:hint="eastAsia" w:ascii="宋体" w:hAnsi="宋体" w:eastAsia="宋体" w:cs="宋体"/>
          <w:color w:val="000000" w:themeColor="text1"/>
          <w:sz w:val="24"/>
          <w:szCs w:val="24"/>
          <w:highlight w:val="none"/>
          <w14:textFill>
            <w14:solidFill>
              <w14:schemeClr w14:val="tx1"/>
            </w14:solidFill>
          </w14:textFill>
        </w:rPr>
        <w:t>人）：</w:t>
      </w:r>
    </w:p>
    <w:p w14:paraId="71BCA62E">
      <w:pPr>
        <w:keepNext w:val="0"/>
        <w:keepLines w:val="0"/>
        <w:pageBreakBefore w:val="0"/>
        <w:widowControl w:val="0"/>
        <w:kinsoku/>
        <w:wordWrap/>
        <w:overflowPunct/>
        <w:topLinePunct w:val="0"/>
        <w:autoSpaceDE/>
        <w:autoSpaceDN/>
        <w:bidi w:val="0"/>
        <w:adjustRightInd/>
        <w:snapToGrid/>
        <w:spacing w:line="432" w:lineRule="auto"/>
        <w:textAlignment w:val="auto"/>
        <w:rPr>
          <w:rFonts w:hint="eastAsia" w:ascii="宋体" w:hAnsi="宋体" w:eastAsia="宋体" w:cs="宋体"/>
          <w:color w:val="000000" w:themeColor="text1"/>
          <w:sz w:val="24"/>
          <w:szCs w:val="24"/>
          <w:highlight w:val="none"/>
          <w14:textFill>
            <w14:solidFill>
              <w14:schemeClr w14:val="tx1"/>
            </w14:solidFill>
          </w14:textFill>
        </w:rPr>
        <w:sectPr>
          <w:pgSz w:w="11906" w:h="16838"/>
          <w:pgMar w:top="1304" w:right="1644" w:bottom="1304" w:left="1701" w:header="851" w:footer="992" w:gutter="0"/>
          <w:cols w:space="0" w:num="1"/>
          <w:rtlGutter w:val="0"/>
          <w:docGrid w:type="lines" w:linePitch="312" w:charSpace="0"/>
        </w:sectPr>
      </w:pPr>
    </w:p>
    <w:p w14:paraId="6C51B89B">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附件二：</w:t>
      </w:r>
    </w:p>
    <w:p w14:paraId="67092F15">
      <w:pPr>
        <w:keepNext w:val="0"/>
        <w:keepLines w:val="0"/>
        <w:pageBreakBefore w:val="0"/>
        <w:widowControl w:val="0"/>
        <w:kinsoku/>
        <w:wordWrap/>
        <w:overflowPunct/>
        <w:topLinePunct w:val="0"/>
        <w:autoSpaceDE/>
        <w:autoSpaceDN/>
        <w:bidi w:val="0"/>
        <w:spacing w:line="500" w:lineRule="exact"/>
        <w:jc w:val="center"/>
        <w:textAlignment w:val="auto"/>
        <w:rPr>
          <w:rFonts w:hint="eastAsia" w:ascii="宋体" w:hAnsi="宋体" w:eastAsia="宋体" w:cs="宋体"/>
          <w:b/>
          <w:bCs/>
          <w:color w:val="000000" w:themeColor="text1"/>
          <w:sz w:val="32"/>
          <w:szCs w:val="32"/>
          <w:highlight w:val="none"/>
          <w14:textFill>
            <w14:solidFill>
              <w14:schemeClr w14:val="tx1"/>
            </w14:solidFill>
          </w14:textFill>
        </w:rPr>
      </w:pPr>
      <w:r>
        <w:rPr>
          <w:rFonts w:hint="eastAsia" w:ascii="宋体" w:hAnsi="宋体" w:eastAsia="宋体" w:cs="宋体"/>
          <w:b/>
          <w:bCs/>
          <w:color w:val="000000" w:themeColor="text1"/>
          <w:sz w:val="32"/>
          <w:szCs w:val="32"/>
          <w:highlight w:val="none"/>
          <w14:textFill>
            <w14:solidFill>
              <w14:schemeClr w14:val="tx1"/>
            </w14:solidFill>
          </w14:textFill>
        </w:rPr>
        <w:t>建筑施工环境保护协议</w:t>
      </w:r>
    </w:p>
    <w:p w14:paraId="60C9C453">
      <w:pPr>
        <w:keepNext w:val="0"/>
        <w:keepLines w:val="0"/>
        <w:pageBreakBefore w:val="0"/>
        <w:widowControl w:val="0"/>
        <w:kinsoku/>
        <w:wordWrap/>
        <w:overflowPunct/>
        <w:topLinePunct w:val="0"/>
        <w:autoSpaceDE/>
        <w:autoSpaceDN/>
        <w:bidi w:val="0"/>
        <w:spacing w:line="500" w:lineRule="exac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 xml:space="preserve">   </w:t>
      </w:r>
    </w:p>
    <w:p w14:paraId="325E25D8">
      <w:pPr>
        <w:keepNext w:val="0"/>
        <w:keepLines w:val="0"/>
        <w:pageBreakBefore w:val="0"/>
        <w:widowControl w:val="0"/>
        <w:kinsoku/>
        <w:wordWrap/>
        <w:overflowPunct/>
        <w:topLinePunct w:val="0"/>
        <w:autoSpaceDE/>
        <w:autoSpaceDN/>
        <w:bidi w:val="0"/>
        <w:adjustRightInd/>
        <w:snapToGrid/>
        <w:spacing w:line="348" w:lineRule="auto"/>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承包人（全称）：</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szCs w:val="24"/>
          <w:highlight w:val="none"/>
          <w:u w:val="single"/>
          <w:lang w:val="en-US" w:eastAsia="zh-CN"/>
          <w14:textFill>
            <w14:solidFill>
              <w14:schemeClr w14:val="tx1"/>
            </w14:solidFill>
          </w14:textFill>
        </w:rPr>
        <w:t>山西潞安工程有限公司</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p>
    <w:p w14:paraId="1F5086FB">
      <w:pPr>
        <w:keepNext w:val="0"/>
        <w:keepLines w:val="0"/>
        <w:pageBreakBefore w:val="0"/>
        <w:widowControl w:val="0"/>
        <w:kinsoku/>
        <w:wordWrap/>
        <w:overflowPunct/>
        <w:topLinePunct w:val="0"/>
        <w:autoSpaceDE/>
        <w:autoSpaceDN/>
        <w:bidi w:val="0"/>
        <w:adjustRightInd/>
        <w:snapToGrid/>
        <w:spacing w:line="348" w:lineRule="auto"/>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分包人（全称）：</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cs="宋体"/>
          <w:color w:val="000000" w:themeColor="text1"/>
          <w:sz w:val="24"/>
          <w:szCs w:val="24"/>
          <w:highlight w:val="none"/>
          <w:u w:val="single"/>
          <w:lang w:val="en-US" w:eastAsia="zh-CN"/>
          <w14:textFill>
            <w14:solidFill>
              <w14:schemeClr w14:val="tx1"/>
            </w14:solidFill>
          </w14:textFill>
        </w:rPr>
        <w:t>XXXX</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p>
    <w:p w14:paraId="2B5E9ECF">
      <w:pPr>
        <w:keepNext w:val="0"/>
        <w:keepLines w:val="0"/>
        <w:pageBreakBefore w:val="0"/>
        <w:widowControl w:val="0"/>
        <w:kinsoku/>
        <w:wordWrap/>
        <w:overflowPunct/>
        <w:topLinePunct w:val="0"/>
        <w:autoSpaceDE/>
        <w:autoSpaceDN/>
        <w:bidi w:val="0"/>
        <w:adjustRightInd/>
        <w:snapToGrid/>
        <w:spacing w:line="348" w:lineRule="auto"/>
        <w:ind w:firstLine="48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为了保证施工现场扬尘、噪声、废水、废气等污染物得到有效控制，以达到本地区环保要求，根据《中华人民共和国环境保护法》等相关环境保护法律、法规规定，承包人、分包人经协商一致，签订建筑施工环境保护协议，以资共同遵守。</w:t>
      </w:r>
    </w:p>
    <w:p w14:paraId="702BE82A">
      <w:pPr>
        <w:keepNext w:val="0"/>
        <w:keepLines w:val="0"/>
        <w:pageBreakBefore w:val="0"/>
        <w:widowControl w:val="0"/>
        <w:kinsoku/>
        <w:wordWrap/>
        <w:overflowPunct/>
        <w:topLinePunct w:val="0"/>
        <w:autoSpaceDE/>
        <w:autoSpaceDN/>
        <w:bidi w:val="0"/>
        <w:adjustRightInd/>
        <w:snapToGrid/>
        <w:spacing w:line="348" w:lineRule="auto"/>
        <w:ind w:firstLine="48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一、施工环境保护责任范围</w:t>
      </w:r>
    </w:p>
    <w:p w14:paraId="0CAF5A10">
      <w:pPr>
        <w:keepNext w:val="0"/>
        <w:keepLines w:val="0"/>
        <w:pageBreakBefore w:val="0"/>
        <w:widowControl w:val="0"/>
        <w:kinsoku/>
        <w:wordWrap/>
        <w:overflowPunct/>
        <w:topLinePunct w:val="0"/>
        <w:autoSpaceDE/>
        <w:autoSpaceDN/>
        <w:bidi w:val="0"/>
        <w:adjustRightInd/>
        <w:snapToGrid/>
        <w:spacing w:line="348" w:lineRule="auto"/>
        <w:ind w:firstLine="48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分包人在施工期内，按照有关法律、法规、规章的管理规定和双方约定，承担本施工区域内的环境保护责任。</w:t>
      </w:r>
    </w:p>
    <w:p w14:paraId="7B81C8B7">
      <w:pPr>
        <w:keepNext w:val="0"/>
        <w:keepLines w:val="0"/>
        <w:pageBreakBefore w:val="0"/>
        <w:widowControl w:val="0"/>
        <w:kinsoku/>
        <w:wordWrap/>
        <w:overflowPunct/>
        <w:topLinePunct w:val="0"/>
        <w:autoSpaceDE/>
        <w:autoSpaceDN/>
        <w:bidi w:val="0"/>
        <w:adjustRightInd/>
        <w:snapToGrid/>
        <w:spacing w:line="348" w:lineRule="auto"/>
        <w:ind w:firstLine="48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二、环境保护责任内容</w:t>
      </w:r>
    </w:p>
    <w:p w14:paraId="2CD07FB5">
      <w:pPr>
        <w:keepNext w:val="0"/>
        <w:keepLines w:val="0"/>
        <w:pageBreakBefore w:val="0"/>
        <w:widowControl w:val="0"/>
        <w:kinsoku/>
        <w:wordWrap/>
        <w:overflowPunct/>
        <w:topLinePunct w:val="0"/>
        <w:autoSpaceDE/>
        <w:autoSpaceDN/>
        <w:bidi w:val="0"/>
        <w:adjustRightInd/>
        <w:snapToGrid/>
        <w:spacing w:line="348" w:lineRule="auto"/>
        <w:ind w:firstLine="48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（一）承包人的权利与义务</w:t>
      </w:r>
    </w:p>
    <w:p w14:paraId="12CBA2C6">
      <w:pPr>
        <w:keepNext w:val="0"/>
        <w:keepLines w:val="0"/>
        <w:pageBreakBefore w:val="0"/>
        <w:widowControl w:val="0"/>
        <w:kinsoku/>
        <w:wordWrap/>
        <w:overflowPunct/>
        <w:topLinePunct w:val="0"/>
        <w:autoSpaceDE/>
        <w:autoSpaceDN/>
        <w:bidi w:val="0"/>
        <w:adjustRightInd/>
        <w:snapToGrid/>
        <w:spacing w:line="348" w:lineRule="auto"/>
        <w:ind w:firstLine="48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贯彻、落实国家、地方政府及集团公司有关施工现场环境保护的管理规定，负责检查、指导和监督分包人在施工现场过程中的环境保护工作，如分包人在施工过程中对环境造成污染，承包人有权对分包人施行经济处罚直至取消其施工资格。</w:t>
      </w:r>
    </w:p>
    <w:p w14:paraId="43A73F15">
      <w:pPr>
        <w:keepNext w:val="0"/>
        <w:keepLines w:val="0"/>
        <w:pageBreakBefore w:val="0"/>
        <w:widowControl w:val="0"/>
        <w:kinsoku/>
        <w:wordWrap/>
        <w:overflowPunct/>
        <w:topLinePunct w:val="0"/>
        <w:autoSpaceDE/>
        <w:autoSpaceDN/>
        <w:bidi w:val="0"/>
        <w:adjustRightInd/>
        <w:snapToGrid/>
        <w:spacing w:line="348" w:lineRule="auto"/>
        <w:ind w:firstLine="48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（二）分包人的权利与义务</w:t>
      </w:r>
    </w:p>
    <w:p w14:paraId="4E81DAB2">
      <w:pPr>
        <w:keepNext w:val="0"/>
        <w:keepLines w:val="0"/>
        <w:pageBreakBefore w:val="0"/>
        <w:widowControl w:val="0"/>
        <w:kinsoku/>
        <w:wordWrap/>
        <w:overflowPunct/>
        <w:topLinePunct w:val="0"/>
        <w:autoSpaceDE/>
        <w:autoSpaceDN/>
        <w:bidi w:val="0"/>
        <w:adjustRightInd/>
        <w:snapToGrid/>
        <w:spacing w:line="348" w:lineRule="auto"/>
        <w:ind w:firstLine="48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1、在施工中认真执行国家、地方政府、集团公司及承包人的有关环境保护的管理规定，严格按照规定施工，如分包人违规施工造成环境污染、人员伤害和财产损失，分包人承担全部责任。因分包人的原因导致暂停施工的，需承担由此增加的一切费用和给承包人造成的一切损失。</w:t>
      </w:r>
    </w:p>
    <w:p w14:paraId="40574AC1">
      <w:pPr>
        <w:keepNext w:val="0"/>
        <w:keepLines w:val="0"/>
        <w:pageBreakBefore w:val="0"/>
        <w:widowControl w:val="0"/>
        <w:kinsoku/>
        <w:wordWrap/>
        <w:overflowPunct/>
        <w:topLinePunct w:val="0"/>
        <w:autoSpaceDE/>
        <w:autoSpaceDN/>
        <w:bidi w:val="0"/>
        <w:adjustRightInd/>
        <w:snapToGrid/>
        <w:spacing w:line="348" w:lineRule="auto"/>
        <w:ind w:firstLine="48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2、分包人应执行承包人的环境保护相关文件，施工过程中控制扬尘、降低噪声、减少废水、废气排放，达到国家规范标准、施工现场和当地标准要求。</w:t>
      </w:r>
    </w:p>
    <w:p w14:paraId="4641AB4B">
      <w:pPr>
        <w:keepNext w:val="0"/>
        <w:keepLines w:val="0"/>
        <w:pageBreakBefore w:val="0"/>
        <w:widowControl w:val="0"/>
        <w:kinsoku/>
        <w:wordWrap/>
        <w:overflowPunct/>
        <w:topLinePunct w:val="0"/>
        <w:autoSpaceDE/>
        <w:autoSpaceDN/>
        <w:bidi w:val="0"/>
        <w:adjustRightInd/>
        <w:snapToGrid/>
        <w:spacing w:line="348" w:lineRule="auto"/>
        <w:ind w:firstLine="48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3、分包人应对员工进行环保教育和培训，提高员工环保意识。施工现场应由专人负责环保工作。</w:t>
      </w:r>
    </w:p>
    <w:p w14:paraId="67835761">
      <w:pPr>
        <w:keepNext w:val="0"/>
        <w:keepLines w:val="0"/>
        <w:pageBreakBefore w:val="0"/>
        <w:widowControl w:val="0"/>
        <w:kinsoku/>
        <w:wordWrap/>
        <w:overflowPunct/>
        <w:topLinePunct w:val="0"/>
        <w:autoSpaceDE/>
        <w:autoSpaceDN/>
        <w:bidi w:val="0"/>
        <w:adjustRightInd/>
        <w:snapToGrid/>
        <w:spacing w:line="348" w:lineRule="auto"/>
        <w:ind w:firstLine="48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4、加强对固体废物和废矿物油的管理，危险废物实施集中收集，交由有资质单位处置，严格执行五联单制度，并建立台账；固体废物必须按照环评要求和环保法律法规要求规范处置，并建立台账,未经批准，不得随意处置煤矸石、粉煤灰、污泥等。</w:t>
      </w:r>
    </w:p>
    <w:p w14:paraId="32DDF0D7">
      <w:pPr>
        <w:keepNext w:val="0"/>
        <w:keepLines w:val="0"/>
        <w:pageBreakBefore w:val="0"/>
        <w:widowControl w:val="0"/>
        <w:kinsoku/>
        <w:wordWrap/>
        <w:overflowPunct/>
        <w:topLinePunct w:val="0"/>
        <w:autoSpaceDE/>
        <w:autoSpaceDN/>
        <w:bidi w:val="0"/>
        <w:adjustRightInd/>
        <w:snapToGrid/>
        <w:spacing w:line="348" w:lineRule="auto"/>
        <w:ind w:firstLine="48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5、全面推进矿井水、生活污水、锅炉超低排放提标改造，噪声、挥发性有机物治理、矸石山综合治理等，对照“大气污染物特别排放限值”要求，划清底线，严格标准，全面修订完善节能环保管理制度及考核管理办法。</w:t>
      </w:r>
    </w:p>
    <w:p w14:paraId="6F73EF6D">
      <w:pPr>
        <w:keepNext w:val="0"/>
        <w:keepLines w:val="0"/>
        <w:pageBreakBefore w:val="0"/>
        <w:widowControl w:val="0"/>
        <w:kinsoku/>
        <w:wordWrap/>
        <w:overflowPunct/>
        <w:topLinePunct w:val="0"/>
        <w:autoSpaceDE/>
        <w:autoSpaceDN/>
        <w:bidi w:val="0"/>
        <w:adjustRightInd/>
        <w:snapToGrid/>
        <w:spacing w:line="348" w:lineRule="auto"/>
        <w:ind w:firstLine="480"/>
        <w:textAlignment w:val="auto"/>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三、补充事项</w:t>
      </w:r>
    </w:p>
    <w:p w14:paraId="5071EC67">
      <w:pPr>
        <w:keepNext w:val="0"/>
        <w:keepLines w:val="0"/>
        <w:pageBreakBefore w:val="0"/>
        <w:widowControl w:val="0"/>
        <w:kinsoku/>
        <w:wordWrap/>
        <w:overflowPunct/>
        <w:topLinePunct w:val="0"/>
        <w:autoSpaceDE/>
        <w:autoSpaceDN/>
        <w:bidi w:val="0"/>
        <w:adjustRightInd/>
        <w:snapToGrid/>
        <w:spacing w:line="348" w:lineRule="auto"/>
        <w:ind w:firstLine="480" w:firstLineChars="200"/>
        <w:jc w:val="lef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1、承包人与分包人应签订环境保护责任书。</w:t>
      </w:r>
    </w:p>
    <w:p w14:paraId="797A524A">
      <w:pPr>
        <w:keepNext w:val="0"/>
        <w:keepLines w:val="0"/>
        <w:pageBreakBefore w:val="0"/>
        <w:widowControl w:val="0"/>
        <w:kinsoku/>
        <w:wordWrap/>
        <w:overflowPunct/>
        <w:topLinePunct w:val="0"/>
        <w:autoSpaceDE/>
        <w:autoSpaceDN/>
        <w:bidi w:val="0"/>
        <w:adjustRightInd/>
        <w:snapToGrid/>
        <w:spacing w:line="348" w:lineRule="auto"/>
        <w:ind w:firstLine="480" w:firstLineChars="200"/>
        <w:jc w:val="lef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2、分包人应当在施工现场建立环境保护责任制度。分包人指派</w:t>
      </w:r>
      <w:r>
        <w:rPr>
          <w:rFonts w:hint="eastAsia" w:ascii="宋体" w:hAnsi="宋体" w:cs="宋体"/>
          <w:color w:val="000000" w:themeColor="text1"/>
          <w:sz w:val="24"/>
          <w:szCs w:val="24"/>
          <w:highlight w:val="none"/>
          <w:u w:val="single"/>
          <w:lang w:val="en-US" w:eastAsia="zh-CN"/>
          <w14:textFill>
            <w14:solidFill>
              <w14:schemeClr w14:val="tx1"/>
            </w14:solidFill>
          </w14:textFill>
        </w:rPr>
        <w:t>XXXX</w:t>
      </w:r>
      <w:r>
        <w:rPr>
          <w:rFonts w:hint="eastAsia" w:ascii="宋体" w:hAnsi="宋体" w:eastAsia="宋体" w:cs="宋体"/>
          <w:color w:val="000000" w:themeColor="text1"/>
          <w:sz w:val="24"/>
          <w:szCs w:val="24"/>
          <w:highlight w:val="none"/>
          <w14:textFill>
            <w14:solidFill>
              <w14:schemeClr w14:val="tx1"/>
            </w14:solidFill>
          </w14:textFill>
        </w:rPr>
        <w:t>为施工现场环境保护负责人，负责施工现场的环境保护工作。</w:t>
      </w:r>
    </w:p>
    <w:p w14:paraId="6B36681C">
      <w:pPr>
        <w:keepNext w:val="0"/>
        <w:keepLines w:val="0"/>
        <w:pageBreakBefore w:val="0"/>
        <w:widowControl w:val="0"/>
        <w:kinsoku/>
        <w:wordWrap/>
        <w:overflowPunct/>
        <w:topLinePunct w:val="0"/>
        <w:autoSpaceDE/>
        <w:autoSpaceDN/>
        <w:bidi w:val="0"/>
        <w:adjustRightInd/>
        <w:snapToGrid/>
        <w:spacing w:line="348" w:lineRule="auto"/>
        <w:ind w:firstLine="480" w:firstLineChars="200"/>
        <w:jc w:val="lef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3、如分包人出现违反本环境保护协议的情形，承包人有权依据承包人内部环境保护管理处罚规定对分包人予以相应的处罚。</w:t>
      </w:r>
    </w:p>
    <w:p w14:paraId="660D14D7">
      <w:pPr>
        <w:keepNext w:val="0"/>
        <w:keepLines w:val="0"/>
        <w:pageBreakBefore w:val="0"/>
        <w:widowControl w:val="0"/>
        <w:kinsoku/>
        <w:wordWrap/>
        <w:overflowPunct/>
        <w:topLinePunct w:val="0"/>
        <w:autoSpaceDE/>
        <w:autoSpaceDN/>
        <w:bidi w:val="0"/>
        <w:adjustRightInd/>
        <w:snapToGrid/>
        <w:spacing w:line="348" w:lineRule="auto"/>
        <w:ind w:firstLine="480" w:firstLineChars="200"/>
        <w:jc w:val="lef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本协议经双方代表签章后即生效：协议作为合同正本的附件，份数与合同正本一致。</w:t>
      </w:r>
    </w:p>
    <w:p w14:paraId="5E6468B8">
      <w:pPr>
        <w:keepNext w:val="0"/>
        <w:keepLines w:val="0"/>
        <w:pageBreakBefore w:val="0"/>
        <w:widowControl w:val="0"/>
        <w:kinsoku/>
        <w:wordWrap/>
        <w:overflowPunct/>
        <w:topLinePunct w:val="0"/>
        <w:autoSpaceDE/>
        <w:autoSpaceDN/>
        <w:bidi w:val="0"/>
        <w:adjustRightInd/>
        <w:snapToGrid/>
        <w:spacing w:line="520" w:lineRule="exact"/>
        <w:ind w:firstLine="480" w:firstLineChars="200"/>
        <w:jc w:val="left"/>
        <w:textAlignment w:val="auto"/>
        <w:rPr>
          <w:rFonts w:hint="eastAsia" w:ascii="宋体" w:hAnsi="宋体" w:eastAsia="宋体" w:cs="宋体"/>
          <w:color w:val="000000" w:themeColor="text1"/>
          <w:sz w:val="24"/>
          <w:szCs w:val="24"/>
          <w:highlight w:val="none"/>
          <w14:textFill>
            <w14:solidFill>
              <w14:schemeClr w14:val="tx1"/>
            </w14:solidFill>
          </w14:textFill>
        </w:rPr>
      </w:pPr>
    </w:p>
    <w:p w14:paraId="1815F3A7">
      <w:pPr>
        <w:pStyle w:val="14"/>
        <w:ind w:left="0" w:leftChars="0" w:firstLine="0" w:firstLineChars="0"/>
        <w:rPr>
          <w:rFonts w:hint="eastAsia" w:ascii="宋体" w:hAnsi="宋体" w:eastAsia="宋体" w:cs="宋体"/>
          <w:color w:val="000000" w:themeColor="text1"/>
          <w:sz w:val="24"/>
          <w:szCs w:val="24"/>
          <w:highlight w:val="none"/>
          <w14:textFill>
            <w14:solidFill>
              <w14:schemeClr w14:val="tx1"/>
            </w14:solidFill>
          </w14:textFill>
        </w:rPr>
      </w:pPr>
    </w:p>
    <w:p w14:paraId="7D818D86">
      <w:pPr>
        <w:pStyle w:val="15"/>
        <w:ind w:left="0" w:leftChars="0" w:firstLine="0" w:firstLineChars="0"/>
        <w:rPr>
          <w:rFonts w:hint="eastAsia" w:ascii="宋体" w:hAnsi="宋体" w:eastAsia="宋体" w:cs="宋体"/>
          <w:color w:val="000000" w:themeColor="text1"/>
          <w:sz w:val="24"/>
          <w:szCs w:val="24"/>
          <w:highlight w:val="none"/>
          <w14:textFill>
            <w14:solidFill>
              <w14:schemeClr w14:val="tx1"/>
            </w14:solidFill>
          </w14:textFill>
        </w:rPr>
      </w:pPr>
    </w:p>
    <w:p w14:paraId="3B58EEA8">
      <w:pPr>
        <w:pStyle w:val="15"/>
        <w:rPr>
          <w:rFonts w:hint="eastAsia" w:ascii="宋体" w:hAnsi="宋体" w:eastAsia="宋体" w:cs="宋体"/>
          <w:color w:val="000000" w:themeColor="text1"/>
          <w:sz w:val="24"/>
          <w:szCs w:val="24"/>
          <w:highlight w:val="none"/>
          <w14:textFill>
            <w14:solidFill>
              <w14:schemeClr w14:val="tx1"/>
            </w14:solidFill>
          </w14:textFill>
        </w:rPr>
      </w:pPr>
    </w:p>
    <w:p w14:paraId="23E971FE">
      <w:pPr>
        <w:keepNext w:val="0"/>
        <w:keepLines w:val="0"/>
        <w:pageBreakBefore w:val="0"/>
        <w:widowControl w:val="0"/>
        <w:kinsoku/>
        <w:wordWrap/>
        <w:overflowPunct/>
        <w:topLinePunct w:val="0"/>
        <w:autoSpaceDE/>
        <w:autoSpaceDN/>
        <w:bidi w:val="0"/>
        <w:adjustRightInd/>
        <w:snapToGrid/>
        <w:spacing w:line="520" w:lineRule="exact"/>
        <w:ind w:firstLine="480" w:firstLineChars="200"/>
        <w:jc w:val="left"/>
        <w:textAlignment w:val="auto"/>
        <w:rPr>
          <w:rFonts w:hint="eastAsia" w:ascii="宋体" w:hAnsi="宋体" w:eastAsia="宋体" w:cs="宋体"/>
          <w:color w:val="000000" w:themeColor="text1"/>
          <w:sz w:val="24"/>
          <w:szCs w:val="24"/>
          <w:highlight w:val="none"/>
          <w:lang w:eastAsia="zh-CN"/>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承包人</w:t>
      </w:r>
      <w:r>
        <w:rPr>
          <w:rFonts w:hint="eastAsia" w:ascii="宋体" w:hAnsi="宋体" w:cs="宋体"/>
          <w:color w:val="000000" w:themeColor="text1"/>
          <w:sz w:val="24"/>
          <w:szCs w:val="24"/>
          <w:highlight w:val="none"/>
          <w:lang w:eastAsia="zh-CN"/>
          <w14:textFill>
            <w14:solidFill>
              <w14:schemeClr w14:val="tx1"/>
            </w14:solidFill>
          </w14:textFill>
        </w:rPr>
        <w:t>：</w:t>
      </w:r>
      <w:r>
        <w:rPr>
          <w:rFonts w:hint="eastAsia" w:ascii="宋体" w:hAnsi="宋体" w:cs="宋体"/>
          <w:color w:val="000000" w:themeColor="text1"/>
          <w:sz w:val="24"/>
          <w:szCs w:val="24"/>
          <w:highlight w:val="none"/>
          <w:lang w:val="en-US" w:eastAsia="zh-CN"/>
          <w14:textFill>
            <w14:solidFill>
              <w14:schemeClr w14:val="tx1"/>
            </w14:solidFill>
          </w14:textFill>
        </w:rPr>
        <w:t>山西潞安工程有限公司</w:t>
      </w:r>
      <w:r>
        <w:rPr>
          <w:rFonts w:hint="eastAsia" w:ascii="宋体" w:hAnsi="宋体" w:eastAsia="宋体" w:cs="宋体"/>
          <w:color w:val="000000" w:themeColor="text1"/>
          <w:sz w:val="24"/>
          <w:szCs w:val="24"/>
          <w:highlight w:val="none"/>
          <w14:textFill>
            <w14:solidFill>
              <w14:schemeClr w14:val="tx1"/>
            </w14:solidFill>
          </w14:textFill>
        </w:rPr>
        <w:t>    分包人：</w:t>
      </w:r>
      <w:r>
        <w:rPr>
          <w:rFonts w:hint="eastAsia" w:ascii="宋体" w:hAnsi="宋体" w:cs="宋体"/>
          <w:color w:val="000000" w:themeColor="text1"/>
          <w:sz w:val="24"/>
          <w:szCs w:val="24"/>
          <w:highlight w:val="none"/>
          <w:lang w:eastAsia="zh-CN"/>
          <w14:textFill>
            <w14:solidFill>
              <w14:schemeClr w14:val="tx1"/>
            </w14:solidFill>
          </w14:textFill>
        </w:rPr>
        <w:t>XXXX</w:t>
      </w:r>
    </w:p>
    <w:p w14:paraId="5E7DE274">
      <w:pPr>
        <w:keepNext w:val="0"/>
        <w:keepLines w:val="0"/>
        <w:pageBreakBefore w:val="0"/>
        <w:widowControl w:val="0"/>
        <w:kinsoku/>
        <w:wordWrap/>
        <w:overflowPunct/>
        <w:topLinePunct w:val="0"/>
        <w:autoSpaceDE/>
        <w:autoSpaceDN/>
        <w:bidi w:val="0"/>
        <w:adjustRightInd/>
        <w:snapToGrid/>
        <w:spacing w:line="520" w:lineRule="exact"/>
        <w:ind w:firstLine="480" w:firstLineChars="200"/>
        <w:jc w:val="lef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　　　　</w:t>
      </w:r>
    </w:p>
    <w:p w14:paraId="6E9C5B04">
      <w:pPr>
        <w:keepNext w:val="0"/>
        <w:keepLines w:val="0"/>
        <w:pageBreakBefore w:val="0"/>
        <w:widowControl w:val="0"/>
        <w:kinsoku/>
        <w:wordWrap/>
        <w:overflowPunct/>
        <w:topLinePunct w:val="0"/>
        <w:autoSpaceDE/>
        <w:autoSpaceDN/>
        <w:bidi w:val="0"/>
        <w:adjustRightInd/>
        <w:snapToGrid/>
        <w:spacing w:line="520" w:lineRule="exact"/>
        <w:ind w:firstLine="480" w:firstLineChars="200"/>
        <w:jc w:val="lef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　　　　　　　</w:t>
      </w:r>
    </w:p>
    <w:p w14:paraId="0AC5299A">
      <w:pPr>
        <w:keepNext w:val="0"/>
        <w:keepLines w:val="0"/>
        <w:pageBreakBefore w:val="0"/>
        <w:widowControl w:val="0"/>
        <w:kinsoku/>
        <w:wordWrap/>
        <w:overflowPunct/>
        <w:topLinePunct w:val="0"/>
        <w:autoSpaceDE/>
        <w:autoSpaceDN/>
        <w:bidi w:val="0"/>
        <w:adjustRightInd/>
        <w:snapToGrid/>
        <w:spacing w:line="520" w:lineRule="exact"/>
        <w:ind w:firstLine="48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法定代表人（或委托代理人）：　　　　法定代表人（或委托代理人）：</w:t>
      </w:r>
    </w:p>
    <w:p w14:paraId="00CB0A56">
      <w:pPr>
        <w:keepNext w:val="0"/>
        <w:keepLines w:val="0"/>
        <w:pageBreakBefore w:val="0"/>
        <w:widowControl w:val="0"/>
        <w:kinsoku/>
        <w:wordWrap/>
        <w:overflowPunct/>
        <w:topLinePunct w:val="0"/>
        <w:autoSpaceDE/>
        <w:autoSpaceDN/>
        <w:bidi w:val="0"/>
        <w:adjustRightInd w:val="0"/>
        <w:snapToGrid w:val="0"/>
        <w:spacing w:line="500" w:lineRule="exact"/>
        <w:ind w:firstLine="1320" w:firstLineChars="550"/>
        <w:textAlignment w:val="auto"/>
        <w:rPr>
          <w:rFonts w:hint="eastAsia" w:ascii="宋体" w:hAnsi="宋体" w:eastAsia="宋体" w:cs="宋体"/>
          <w:color w:val="000000" w:themeColor="text1"/>
          <w:sz w:val="24"/>
          <w:szCs w:val="24"/>
          <w:highlight w:val="none"/>
          <w14:textFill>
            <w14:solidFill>
              <w14:schemeClr w14:val="tx1"/>
            </w14:solidFill>
          </w14:textFill>
        </w:rPr>
      </w:pPr>
    </w:p>
    <w:p w14:paraId="46F49ABF">
      <w:pPr>
        <w:pStyle w:val="22"/>
        <w:rPr>
          <w:rFonts w:hint="eastAsia" w:ascii="宋体" w:hAnsi="宋体" w:eastAsia="宋体" w:cs="宋体"/>
          <w:color w:val="000000" w:themeColor="text1"/>
          <w:highlight w:val="none"/>
          <w14:textFill>
            <w14:solidFill>
              <w14:schemeClr w14:val="tx1"/>
            </w14:solidFill>
          </w14:textFill>
        </w:rPr>
      </w:pPr>
    </w:p>
    <w:p w14:paraId="5F13F9FD">
      <w:pPr>
        <w:pStyle w:val="22"/>
        <w:rPr>
          <w:rFonts w:hint="eastAsia" w:ascii="宋体" w:hAnsi="宋体" w:eastAsia="宋体" w:cs="宋体"/>
          <w:color w:val="000000" w:themeColor="text1"/>
          <w:highlight w:val="none"/>
          <w14:textFill>
            <w14:solidFill>
              <w14:schemeClr w14:val="tx1"/>
            </w14:solidFill>
          </w14:textFill>
        </w:rPr>
      </w:pPr>
    </w:p>
    <w:p w14:paraId="05FE6096">
      <w:pPr>
        <w:pStyle w:val="22"/>
        <w:rPr>
          <w:rFonts w:hint="eastAsia" w:ascii="宋体" w:hAnsi="宋体" w:eastAsia="宋体" w:cs="宋体"/>
          <w:color w:val="000000" w:themeColor="text1"/>
          <w:highlight w:val="none"/>
          <w14:textFill>
            <w14:solidFill>
              <w14:schemeClr w14:val="tx1"/>
            </w14:solidFill>
          </w14:textFill>
        </w:rPr>
      </w:pPr>
    </w:p>
    <w:p w14:paraId="5FD185BB">
      <w:pPr>
        <w:rPr>
          <w:rFonts w:hint="eastAsia" w:ascii="宋体" w:hAnsi="宋体" w:eastAsia="宋体" w:cs="宋体"/>
          <w:b/>
          <w:bCs/>
          <w:color w:val="000000" w:themeColor="text1"/>
          <w:sz w:val="24"/>
          <w:szCs w:val="24"/>
          <w:highlight w:val="none"/>
          <w:lang w:val="en-US" w:eastAsia="zh-CN"/>
          <w14:textFill>
            <w14:solidFill>
              <w14:schemeClr w14:val="tx1"/>
            </w14:solidFill>
          </w14:textFill>
        </w:rPr>
      </w:pPr>
      <w:r>
        <w:rPr>
          <w:rFonts w:hint="eastAsia" w:ascii="宋体" w:hAnsi="宋体" w:eastAsia="宋体" w:cs="宋体"/>
          <w:b/>
          <w:bCs/>
          <w:color w:val="000000" w:themeColor="text1"/>
          <w:sz w:val="24"/>
          <w:szCs w:val="24"/>
          <w:highlight w:val="none"/>
          <w:lang w:val="en-US" w:eastAsia="zh-CN"/>
          <w14:textFill>
            <w14:solidFill>
              <w14:schemeClr w14:val="tx1"/>
            </w14:solidFill>
          </w14:textFill>
        </w:rPr>
        <w:br w:type="page"/>
      </w:r>
    </w:p>
    <w:p w14:paraId="773DAC13">
      <w:pPr>
        <w:jc w:val="center"/>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lang w:val="en-US" w:eastAsia="zh-CN"/>
          <w14:textFill>
            <w14:solidFill>
              <w14:schemeClr w14:val="tx1"/>
            </w14:solidFill>
          </w14:textFill>
        </w:rPr>
        <w:t xml:space="preserve">第四部分    </w:t>
      </w:r>
      <w:r>
        <w:rPr>
          <w:rFonts w:hint="eastAsia" w:ascii="宋体" w:hAnsi="宋体" w:eastAsia="宋体" w:cs="宋体"/>
          <w:b/>
          <w:bCs/>
          <w:color w:val="000000" w:themeColor="text1"/>
          <w:sz w:val="24"/>
          <w:szCs w:val="24"/>
          <w:highlight w:val="none"/>
          <w14:textFill>
            <w14:solidFill>
              <w14:schemeClr w14:val="tx1"/>
            </w14:solidFill>
          </w14:textFill>
        </w:rPr>
        <w:t>谈判文件装订顺序及标准</w:t>
      </w:r>
    </w:p>
    <w:tbl>
      <w:tblPr>
        <w:tblStyle w:val="16"/>
        <w:tblpPr w:leftFromText="180" w:rightFromText="180" w:vertAnchor="text" w:horzAnchor="page" w:tblpX="1732" w:tblpY="420"/>
        <w:tblOverlap w:val="never"/>
        <w:tblW w:w="8520" w:type="dxa"/>
        <w:tblInd w:w="0" w:type="dxa"/>
        <w:tblLayout w:type="fixed"/>
        <w:tblCellMar>
          <w:top w:w="15" w:type="dxa"/>
          <w:left w:w="15" w:type="dxa"/>
          <w:bottom w:w="15" w:type="dxa"/>
          <w:right w:w="15" w:type="dxa"/>
        </w:tblCellMar>
      </w:tblPr>
      <w:tblGrid>
        <w:gridCol w:w="810"/>
        <w:gridCol w:w="7710"/>
      </w:tblGrid>
      <w:tr w14:paraId="4BA23F07">
        <w:tblPrEx>
          <w:tblCellMar>
            <w:top w:w="15" w:type="dxa"/>
            <w:left w:w="15" w:type="dxa"/>
            <w:bottom w:w="15" w:type="dxa"/>
            <w:right w:w="15" w:type="dxa"/>
          </w:tblCellMar>
        </w:tblPrEx>
        <w:trPr>
          <w:trHeight w:val="1020" w:hRule="atLeast"/>
        </w:trPr>
        <w:tc>
          <w:tcPr>
            <w:tcW w:w="810" w:type="dxa"/>
            <w:tcBorders>
              <w:top w:val="single" w:color="000000" w:sz="4" w:space="0"/>
              <w:left w:val="single" w:color="000000" w:sz="4" w:space="0"/>
              <w:bottom w:val="single" w:color="000000" w:sz="4" w:space="0"/>
              <w:right w:val="single" w:color="000000" w:sz="4" w:space="0"/>
            </w:tcBorders>
            <w:noWrap w:val="0"/>
            <w:vAlign w:val="center"/>
          </w:tcPr>
          <w:p w14:paraId="1CB03351">
            <w:pPr>
              <w:widowControl/>
              <w:jc w:val="center"/>
              <w:textAlignment w:val="center"/>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序号</w:t>
            </w:r>
          </w:p>
        </w:tc>
        <w:tc>
          <w:tcPr>
            <w:tcW w:w="7710" w:type="dxa"/>
            <w:tcBorders>
              <w:top w:val="single" w:color="000000" w:sz="4" w:space="0"/>
              <w:left w:val="single" w:color="000000" w:sz="4" w:space="0"/>
              <w:bottom w:val="single" w:color="000000" w:sz="4" w:space="0"/>
              <w:right w:val="single" w:color="000000" w:sz="4" w:space="0"/>
            </w:tcBorders>
            <w:noWrap w:val="0"/>
            <w:vAlign w:val="center"/>
          </w:tcPr>
          <w:p w14:paraId="5BAF33B9">
            <w:pPr>
              <w:widowControl/>
              <w:jc w:val="center"/>
              <w:textAlignment w:val="center"/>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资料名称</w:t>
            </w:r>
          </w:p>
        </w:tc>
      </w:tr>
      <w:tr w14:paraId="6549D8C5">
        <w:tblPrEx>
          <w:tblCellMar>
            <w:top w:w="15" w:type="dxa"/>
            <w:left w:w="15" w:type="dxa"/>
            <w:bottom w:w="15" w:type="dxa"/>
            <w:right w:w="15" w:type="dxa"/>
          </w:tblCellMar>
        </w:tblPrEx>
        <w:trPr>
          <w:trHeight w:val="1020" w:hRule="atLeast"/>
        </w:trPr>
        <w:tc>
          <w:tcPr>
            <w:tcW w:w="810" w:type="dxa"/>
            <w:tcBorders>
              <w:top w:val="single" w:color="000000" w:sz="4" w:space="0"/>
              <w:left w:val="single" w:color="000000" w:sz="4" w:space="0"/>
              <w:bottom w:val="single" w:color="000000" w:sz="4" w:space="0"/>
              <w:right w:val="single" w:color="000000" w:sz="4" w:space="0"/>
            </w:tcBorders>
            <w:noWrap w:val="0"/>
            <w:vAlign w:val="center"/>
          </w:tcPr>
          <w:p w14:paraId="0DD8D653">
            <w:pPr>
              <w:widowControl/>
              <w:jc w:val="center"/>
              <w:textAlignment w:val="center"/>
              <w:rPr>
                <w:rFonts w:hint="eastAsia" w:ascii="宋体" w:hAnsi="宋体" w:eastAsia="宋体" w:cs="宋体"/>
                <w:color w:val="000000" w:themeColor="text1"/>
                <w:kern w:val="0"/>
                <w:sz w:val="24"/>
                <w:szCs w:val="24"/>
                <w:highlight w:val="none"/>
                <w:lang w:bidi="ar"/>
                <w14:textFill>
                  <w14:solidFill>
                    <w14:schemeClr w14:val="tx1"/>
                  </w14:solidFill>
                </w14:textFill>
              </w:rPr>
            </w:pPr>
            <w:r>
              <w:rPr>
                <w:rFonts w:hint="eastAsia" w:ascii="宋体" w:hAnsi="宋体" w:eastAsia="宋体" w:cs="宋体"/>
                <w:color w:val="000000" w:themeColor="text1"/>
                <w:kern w:val="0"/>
                <w:sz w:val="24"/>
                <w:szCs w:val="24"/>
                <w:highlight w:val="none"/>
                <w:lang w:bidi="ar"/>
                <w14:textFill>
                  <w14:solidFill>
                    <w14:schemeClr w14:val="tx1"/>
                  </w14:solidFill>
                </w14:textFill>
              </w:rPr>
              <w:t>1</w:t>
            </w:r>
          </w:p>
        </w:tc>
        <w:tc>
          <w:tcPr>
            <w:tcW w:w="7710" w:type="dxa"/>
            <w:tcBorders>
              <w:top w:val="single" w:color="000000" w:sz="4" w:space="0"/>
              <w:left w:val="single" w:color="000000" w:sz="4" w:space="0"/>
              <w:bottom w:val="single" w:color="000000" w:sz="4" w:space="0"/>
              <w:right w:val="single" w:color="000000" w:sz="4" w:space="0"/>
            </w:tcBorders>
            <w:noWrap w:val="0"/>
            <w:vAlign w:val="center"/>
          </w:tcPr>
          <w:p w14:paraId="59DF4BB5">
            <w:pPr>
              <w:widowControl/>
              <w:jc w:val="center"/>
              <w:textAlignment w:val="center"/>
              <w:rPr>
                <w:rFonts w:hint="eastAsia" w:ascii="宋体" w:hAnsi="宋体" w:eastAsia="宋体" w:cs="宋体"/>
                <w:color w:val="000000" w:themeColor="text1"/>
                <w:kern w:val="0"/>
                <w:sz w:val="24"/>
                <w:szCs w:val="24"/>
                <w:highlight w:val="none"/>
                <w:lang w:eastAsia="zh-CN" w:bidi="ar"/>
                <w14:textFill>
                  <w14:solidFill>
                    <w14:schemeClr w14:val="tx1"/>
                  </w14:solidFill>
                </w14:textFill>
              </w:rPr>
            </w:pPr>
            <w:r>
              <w:rPr>
                <w:rFonts w:hint="eastAsia" w:ascii="宋体" w:hAnsi="宋体" w:eastAsia="宋体" w:cs="宋体"/>
                <w:color w:val="000000" w:themeColor="text1"/>
                <w:kern w:val="0"/>
                <w:sz w:val="24"/>
                <w:szCs w:val="24"/>
                <w:highlight w:val="none"/>
                <w:lang w:bidi="ar"/>
                <w14:textFill>
                  <w14:solidFill>
                    <w14:schemeClr w14:val="tx1"/>
                  </w14:solidFill>
                </w14:textFill>
              </w:rPr>
              <w:t>报价</w:t>
            </w:r>
            <w:r>
              <w:rPr>
                <w:rFonts w:hint="eastAsia" w:ascii="宋体" w:hAnsi="宋体" w:cs="宋体"/>
                <w:color w:val="000000" w:themeColor="text1"/>
                <w:kern w:val="0"/>
                <w:sz w:val="24"/>
                <w:szCs w:val="24"/>
                <w:highlight w:val="none"/>
                <w:lang w:eastAsia="zh-CN" w:bidi="ar"/>
                <w14:textFill>
                  <w14:solidFill>
                    <w14:schemeClr w14:val="tx1"/>
                  </w14:solidFill>
                </w14:textFill>
              </w:rPr>
              <w:t>文件（</w:t>
            </w:r>
            <w:r>
              <w:rPr>
                <w:rFonts w:hint="eastAsia" w:ascii="宋体" w:hAnsi="宋体" w:eastAsia="宋体" w:cs="宋体"/>
                <w:color w:val="000000" w:themeColor="text1"/>
                <w:kern w:val="0"/>
                <w:sz w:val="24"/>
                <w:szCs w:val="24"/>
                <w:highlight w:val="none"/>
                <w:lang w:eastAsia="zh-CN" w:bidi="ar"/>
                <w14:textFill>
                  <w14:solidFill>
                    <w14:schemeClr w14:val="tx1"/>
                  </w14:solidFill>
                </w14:textFill>
              </w:rPr>
              <w:t>法定代表人、</w:t>
            </w:r>
            <w:r>
              <w:rPr>
                <w:rFonts w:hint="eastAsia" w:ascii="宋体" w:hAnsi="宋体" w:eastAsia="宋体" w:cs="宋体"/>
                <w:color w:val="000000" w:themeColor="text1"/>
                <w:kern w:val="0"/>
                <w:sz w:val="24"/>
                <w:szCs w:val="24"/>
                <w:highlight w:val="none"/>
                <w:lang w:bidi="ar"/>
                <w14:textFill>
                  <w14:solidFill>
                    <w14:schemeClr w14:val="tx1"/>
                  </w14:solidFill>
                </w14:textFill>
              </w:rPr>
              <w:t>委托代理人身份证复印件</w:t>
            </w:r>
            <w:r>
              <w:rPr>
                <w:rFonts w:hint="eastAsia" w:ascii="宋体" w:hAnsi="宋体" w:cs="宋体"/>
                <w:color w:val="000000" w:themeColor="text1"/>
                <w:kern w:val="0"/>
                <w:sz w:val="24"/>
                <w:szCs w:val="24"/>
                <w:highlight w:val="none"/>
                <w:lang w:eastAsia="zh-CN" w:bidi="ar"/>
                <w14:textFill>
                  <w14:solidFill>
                    <w14:schemeClr w14:val="tx1"/>
                  </w14:solidFill>
                </w14:textFill>
              </w:rPr>
              <w:t>，放在一张上面，附在委托书后面）</w:t>
            </w:r>
          </w:p>
        </w:tc>
      </w:tr>
      <w:tr w14:paraId="4029ABDA">
        <w:tblPrEx>
          <w:tblCellMar>
            <w:top w:w="15" w:type="dxa"/>
            <w:left w:w="15" w:type="dxa"/>
            <w:bottom w:w="15" w:type="dxa"/>
            <w:right w:w="15" w:type="dxa"/>
          </w:tblCellMar>
        </w:tblPrEx>
        <w:trPr>
          <w:trHeight w:val="1020" w:hRule="atLeast"/>
        </w:trPr>
        <w:tc>
          <w:tcPr>
            <w:tcW w:w="810" w:type="dxa"/>
            <w:tcBorders>
              <w:top w:val="single" w:color="000000" w:sz="4" w:space="0"/>
              <w:left w:val="single" w:color="000000" w:sz="4" w:space="0"/>
              <w:bottom w:val="single" w:color="000000" w:sz="4" w:space="0"/>
              <w:right w:val="single" w:color="000000" w:sz="4" w:space="0"/>
            </w:tcBorders>
            <w:noWrap w:val="0"/>
            <w:vAlign w:val="center"/>
          </w:tcPr>
          <w:p w14:paraId="06845C75">
            <w:pPr>
              <w:widowControl/>
              <w:jc w:val="center"/>
              <w:textAlignment w:val="center"/>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2</w:t>
            </w:r>
          </w:p>
        </w:tc>
        <w:tc>
          <w:tcPr>
            <w:tcW w:w="7710" w:type="dxa"/>
            <w:tcBorders>
              <w:top w:val="single" w:color="000000" w:sz="4" w:space="0"/>
              <w:left w:val="single" w:color="000000" w:sz="4" w:space="0"/>
              <w:bottom w:val="single" w:color="000000" w:sz="4" w:space="0"/>
              <w:right w:val="single" w:color="000000" w:sz="4" w:space="0"/>
            </w:tcBorders>
            <w:noWrap w:val="0"/>
            <w:vAlign w:val="center"/>
          </w:tcPr>
          <w:p w14:paraId="4E7CE9E5">
            <w:pPr>
              <w:widowControl/>
              <w:jc w:val="center"/>
              <w:textAlignment w:val="center"/>
              <w:rPr>
                <w:rFonts w:hint="eastAsia" w:ascii="宋体" w:hAnsi="宋体" w:eastAsia="宋体" w:cs="宋体"/>
                <w:color w:val="000000" w:themeColor="text1"/>
                <w:sz w:val="24"/>
                <w:szCs w:val="24"/>
                <w:highlight w:val="none"/>
                <w:lang w:eastAsia="zh-CN"/>
                <w14:textFill>
                  <w14:solidFill>
                    <w14:schemeClr w14:val="tx1"/>
                  </w14:solidFill>
                </w14:textFill>
              </w:rPr>
            </w:pPr>
            <w:r>
              <w:rPr>
                <w:rFonts w:hint="eastAsia" w:ascii="宋体" w:hAnsi="宋体" w:eastAsia="宋体" w:cs="宋体"/>
                <w:color w:val="000000" w:themeColor="text1"/>
                <w:kern w:val="0"/>
                <w:sz w:val="24"/>
                <w:szCs w:val="24"/>
                <w:highlight w:val="none"/>
                <w:lang w:bidi="ar"/>
                <w14:textFill>
                  <w14:solidFill>
                    <w14:schemeClr w14:val="tx1"/>
                  </w14:solidFill>
                </w14:textFill>
              </w:rPr>
              <w:t>营业执照</w:t>
            </w:r>
            <w:r>
              <w:rPr>
                <w:rFonts w:hint="eastAsia" w:ascii="宋体" w:hAnsi="宋体" w:eastAsia="宋体" w:cs="宋体"/>
                <w:color w:val="000000" w:themeColor="text1"/>
                <w:kern w:val="0"/>
                <w:sz w:val="24"/>
                <w:szCs w:val="24"/>
                <w:highlight w:val="none"/>
                <w:lang w:eastAsia="zh-CN" w:bidi="ar"/>
                <w14:textFill>
                  <w14:solidFill>
                    <w14:schemeClr w14:val="tx1"/>
                  </w14:solidFill>
                </w14:textFill>
              </w:rPr>
              <w:t>、</w:t>
            </w:r>
            <w:r>
              <w:rPr>
                <w:rFonts w:hint="eastAsia" w:ascii="宋体" w:hAnsi="宋体" w:eastAsia="宋体" w:cs="宋体"/>
                <w:color w:val="000000" w:themeColor="text1"/>
                <w:kern w:val="0"/>
                <w:sz w:val="24"/>
                <w:szCs w:val="24"/>
                <w:highlight w:val="none"/>
                <w:lang w:bidi="ar"/>
                <w14:textFill>
                  <w14:solidFill>
                    <w14:schemeClr w14:val="tx1"/>
                  </w14:solidFill>
                </w14:textFill>
              </w:rPr>
              <w:t>企业资质证</w:t>
            </w:r>
            <w:r>
              <w:rPr>
                <w:rFonts w:hint="eastAsia" w:ascii="宋体" w:hAnsi="宋体" w:eastAsia="宋体" w:cs="宋体"/>
                <w:color w:val="000000" w:themeColor="text1"/>
                <w:kern w:val="0"/>
                <w:sz w:val="24"/>
                <w:szCs w:val="24"/>
                <w:highlight w:val="none"/>
                <w:lang w:eastAsia="zh-CN" w:bidi="ar"/>
                <w14:textFill>
                  <w14:solidFill>
                    <w14:schemeClr w14:val="tx1"/>
                  </w14:solidFill>
                </w14:textFill>
              </w:rPr>
              <w:t>、</w:t>
            </w:r>
            <w:r>
              <w:rPr>
                <w:rFonts w:hint="eastAsia" w:ascii="宋体" w:hAnsi="宋体" w:eastAsia="宋体" w:cs="宋体"/>
                <w:color w:val="000000" w:themeColor="text1"/>
                <w:kern w:val="0"/>
                <w:sz w:val="24"/>
                <w:szCs w:val="24"/>
                <w:highlight w:val="none"/>
                <w:lang w:bidi="ar"/>
                <w14:textFill>
                  <w14:solidFill>
                    <w14:schemeClr w14:val="tx1"/>
                  </w14:solidFill>
                </w14:textFill>
              </w:rPr>
              <w:t>安全生产许可证</w:t>
            </w:r>
            <w:r>
              <w:rPr>
                <w:rFonts w:hint="eastAsia" w:ascii="宋体" w:hAnsi="宋体" w:eastAsia="宋体" w:cs="宋体"/>
                <w:color w:val="000000" w:themeColor="text1"/>
                <w:kern w:val="0"/>
                <w:sz w:val="24"/>
                <w:szCs w:val="24"/>
                <w:highlight w:val="none"/>
                <w:lang w:eastAsia="zh-CN" w:bidi="ar"/>
                <w14:textFill>
                  <w14:solidFill>
                    <w14:schemeClr w14:val="tx1"/>
                  </w14:solidFill>
                </w14:textFill>
              </w:rPr>
              <w:t>、</w:t>
            </w:r>
            <w:r>
              <w:rPr>
                <w:rFonts w:hint="eastAsia" w:ascii="宋体" w:hAnsi="宋体" w:eastAsia="宋体" w:cs="宋体"/>
                <w:color w:val="000000" w:themeColor="text1"/>
                <w:kern w:val="0"/>
                <w:sz w:val="24"/>
                <w:szCs w:val="24"/>
                <w:highlight w:val="none"/>
                <w:lang w:bidi="ar"/>
                <w14:textFill>
                  <w14:solidFill>
                    <w14:schemeClr w14:val="tx1"/>
                  </w14:solidFill>
                </w14:textFill>
              </w:rPr>
              <w:t>开户许可证</w:t>
            </w:r>
          </w:p>
        </w:tc>
      </w:tr>
      <w:tr w14:paraId="1C9F10B6">
        <w:tblPrEx>
          <w:tblCellMar>
            <w:top w:w="15" w:type="dxa"/>
            <w:left w:w="15" w:type="dxa"/>
            <w:bottom w:w="15" w:type="dxa"/>
            <w:right w:w="15" w:type="dxa"/>
          </w:tblCellMar>
        </w:tblPrEx>
        <w:trPr>
          <w:trHeight w:val="1020" w:hRule="atLeast"/>
        </w:trPr>
        <w:tc>
          <w:tcPr>
            <w:tcW w:w="810" w:type="dxa"/>
            <w:tcBorders>
              <w:top w:val="single" w:color="000000" w:sz="4" w:space="0"/>
              <w:left w:val="single" w:color="000000" w:sz="4" w:space="0"/>
              <w:bottom w:val="single" w:color="000000" w:sz="4" w:space="0"/>
              <w:right w:val="single" w:color="000000" w:sz="4" w:space="0"/>
            </w:tcBorders>
            <w:noWrap w:val="0"/>
            <w:vAlign w:val="center"/>
          </w:tcPr>
          <w:p w14:paraId="417A7F58">
            <w:pPr>
              <w:widowControl/>
              <w:jc w:val="center"/>
              <w:textAlignment w:val="center"/>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3</w:t>
            </w:r>
          </w:p>
        </w:tc>
        <w:tc>
          <w:tcPr>
            <w:tcW w:w="7710" w:type="dxa"/>
            <w:tcBorders>
              <w:top w:val="single" w:color="000000" w:sz="4" w:space="0"/>
              <w:left w:val="single" w:color="000000" w:sz="4" w:space="0"/>
              <w:bottom w:val="single" w:color="000000" w:sz="4" w:space="0"/>
              <w:right w:val="single" w:color="000000" w:sz="4" w:space="0"/>
            </w:tcBorders>
            <w:noWrap w:val="0"/>
            <w:vAlign w:val="center"/>
          </w:tcPr>
          <w:p w14:paraId="777B259A">
            <w:pPr>
              <w:widowControl/>
              <w:jc w:val="center"/>
              <w:textAlignment w:val="center"/>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纳税人级别（一般或者小规模，一般纳税人提供，小规模不用提供）</w:t>
            </w:r>
          </w:p>
        </w:tc>
      </w:tr>
      <w:tr w14:paraId="028A9601">
        <w:tblPrEx>
          <w:tblCellMar>
            <w:top w:w="15" w:type="dxa"/>
            <w:left w:w="15" w:type="dxa"/>
            <w:bottom w:w="15" w:type="dxa"/>
            <w:right w:w="15" w:type="dxa"/>
          </w:tblCellMar>
        </w:tblPrEx>
        <w:trPr>
          <w:trHeight w:val="1020" w:hRule="atLeast"/>
        </w:trPr>
        <w:tc>
          <w:tcPr>
            <w:tcW w:w="810" w:type="dxa"/>
            <w:tcBorders>
              <w:top w:val="single" w:color="000000" w:sz="4" w:space="0"/>
              <w:left w:val="single" w:color="000000" w:sz="4" w:space="0"/>
              <w:bottom w:val="single" w:color="000000" w:sz="4" w:space="0"/>
              <w:right w:val="single" w:color="000000" w:sz="4" w:space="0"/>
            </w:tcBorders>
            <w:noWrap w:val="0"/>
            <w:vAlign w:val="center"/>
          </w:tcPr>
          <w:p w14:paraId="0E8B58B2">
            <w:pPr>
              <w:widowControl/>
              <w:jc w:val="center"/>
              <w:textAlignment w:val="center"/>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4</w:t>
            </w:r>
          </w:p>
        </w:tc>
        <w:tc>
          <w:tcPr>
            <w:tcW w:w="7710" w:type="dxa"/>
            <w:tcBorders>
              <w:top w:val="single" w:color="000000" w:sz="4" w:space="0"/>
              <w:left w:val="single" w:color="000000" w:sz="4" w:space="0"/>
              <w:bottom w:val="single" w:color="000000" w:sz="4" w:space="0"/>
              <w:right w:val="single" w:color="000000" w:sz="4" w:space="0"/>
            </w:tcBorders>
            <w:noWrap w:val="0"/>
            <w:vAlign w:val="center"/>
          </w:tcPr>
          <w:p w14:paraId="3EC3D911">
            <w:pPr>
              <w:widowControl/>
              <w:jc w:val="center"/>
              <w:textAlignment w:val="center"/>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pPr>
            <w:r>
              <w:rPr>
                <w:rFonts w:hint="eastAsia" w:ascii="宋体" w:hAnsi="宋体" w:cs="宋体"/>
                <w:color w:val="000000" w:themeColor="text1"/>
                <w:kern w:val="2"/>
                <w:sz w:val="24"/>
                <w:szCs w:val="24"/>
                <w:highlight w:val="none"/>
                <w:lang w:val="en-US" w:eastAsia="zh-CN" w:bidi="ar-SA"/>
                <w14:textFill>
                  <w14:solidFill>
                    <w14:schemeClr w14:val="tx1"/>
                  </w14:solidFill>
                </w14:textFill>
              </w:rPr>
              <w:t>法人章无编码的单位需要提供法人章在银行备案的印鉴卡</w:t>
            </w:r>
          </w:p>
        </w:tc>
      </w:tr>
      <w:tr w14:paraId="69F012F0">
        <w:tblPrEx>
          <w:tblCellMar>
            <w:top w:w="15" w:type="dxa"/>
            <w:left w:w="15" w:type="dxa"/>
            <w:bottom w:w="15" w:type="dxa"/>
            <w:right w:w="15" w:type="dxa"/>
          </w:tblCellMar>
        </w:tblPrEx>
        <w:trPr>
          <w:trHeight w:val="1020" w:hRule="atLeast"/>
        </w:trPr>
        <w:tc>
          <w:tcPr>
            <w:tcW w:w="810" w:type="dxa"/>
            <w:tcBorders>
              <w:top w:val="single" w:color="000000" w:sz="4" w:space="0"/>
              <w:left w:val="single" w:color="000000" w:sz="4" w:space="0"/>
              <w:bottom w:val="single" w:color="000000" w:sz="4" w:space="0"/>
              <w:right w:val="single" w:color="000000" w:sz="4" w:space="0"/>
            </w:tcBorders>
            <w:noWrap w:val="0"/>
            <w:vAlign w:val="center"/>
          </w:tcPr>
          <w:p w14:paraId="78C306A6">
            <w:pPr>
              <w:widowControl/>
              <w:jc w:val="center"/>
              <w:textAlignment w:val="center"/>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5</w:t>
            </w:r>
          </w:p>
        </w:tc>
        <w:tc>
          <w:tcPr>
            <w:tcW w:w="7710" w:type="dxa"/>
            <w:tcBorders>
              <w:top w:val="single" w:color="000000" w:sz="4" w:space="0"/>
              <w:left w:val="single" w:color="000000" w:sz="4" w:space="0"/>
              <w:bottom w:val="single" w:color="000000" w:sz="4" w:space="0"/>
              <w:right w:val="single" w:color="000000" w:sz="4" w:space="0"/>
            </w:tcBorders>
            <w:noWrap w:val="0"/>
            <w:vAlign w:val="center"/>
          </w:tcPr>
          <w:p w14:paraId="3D961CBC">
            <w:pPr>
              <w:widowControl/>
              <w:jc w:val="center"/>
              <w:textAlignment w:val="center"/>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pPr>
            <w:r>
              <w:rPr>
                <w:rFonts w:hint="eastAsia" w:ascii="宋体" w:hAnsi="宋体" w:cs="宋体"/>
                <w:color w:val="000000" w:themeColor="text1"/>
                <w:kern w:val="0"/>
                <w:sz w:val="24"/>
                <w:szCs w:val="24"/>
                <w:highlight w:val="none"/>
                <w:lang w:eastAsia="zh-CN" w:bidi="ar"/>
                <w14:textFill>
                  <w14:solidFill>
                    <w14:schemeClr w14:val="tx1"/>
                  </w14:solidFill>
                </w14:textFill>
              </w:rPr>
              <w:t>谈判</w:t>
            </w:r>
            <w:r>
              <w:rPr>
                <w:rFonts w:hint="eastAsia" w:ascii="宋体" w:hAnsi="宋体" w:eastAsia="宋体" w:cs="宋体"/>
                <w:color w:val="000000" w:themeColor="text1"/>
                <w:kern w:val="0"/>
                <w:sz w:val="24"/>
                <w:szCs w:val="24"/>
                <w:highlight w:val="none"/>
                <w:lang w:bidi="ar"/>
                <w14:textFill>
                  <w14:solidFill>
                    <w14:schemeClr w14:val="tx1"/>
                  </w14:solidFill>
                </w14:textFill>
              </w:rPr>
              <w:t>委托人、项目经理签订的劳动合同和缴纳的社会保险证明；</w:t>
            </w:r>
            <w:r>
              <w:rPr>
                <w:rFonts w:hint="eastAsia" w:ascii="宋体" w:hAnsi="宋体" w:eastAsia="宋体" w:cs="宋体"/>
                <w:color w:val="000000" w:themeColor="text1"/>
                <w:kern w:val="0"/>
                <w:sz w:val="24"/>
                <w:szCs w:val="24"/>
                <w:highlight w:val="none"/>
                <w:lang w:eastAsia="zh-CN" w:bidi="ar"/>
                <w14:textFill>
                  <w14:solidFill>
                    <w14:schemeClr w14:val="tx1"/>
                  </w14:solidFill>
                </w14:textFill>
              </w:rPr>
              <w:t>项目经理具备二级</w:t>
            </w:r>
            <w:r>
              <w:rPr>
                <w:rFonts w:hint="eastAsia" w:ascii="宋体" w:hAnsi="宋体" w:cs="宋体"/>
                <w:color w:val="000000" w:themeColor="text1"/>
                <w:kern w:val="0"/>
                <w:sz w:val="24"/>
                <w:szCs w:val="24"/>
                <w:highlight w:val="none"/>
                <w:lang w:eastAsia="zh-CN" w:bidi="ar"/>
                <w14:textFill>
                  <w14:solidFill>
                    <w14:schemeClr w14:val="tx1"/>
                  </w14:solidFill>
                </w14:textFill>
              </w:rPr>
              <w:t>及以上</w:t>
            </w:r>
            <w:r>
              <w:rPr>
                <w:rFonts w:hint="eastAsia" w:ascii="宋体" w:hAnsi="宋体" w:eastAsia="宋体" w:cs="宋体"/>
                <w:color w:val="000000" w:themeColor="text1"/>
                <w:kern w:val="0"/>
                <w:sz w:val="24"/>
                <w:szCs w:val="24"/>
                <w:highlight w:val="none"/>
                <w:lang w:eastAsia="zh-CN" w:bidi="ar"/>
                <w14:textFill>
                  <w14:solidFill>
                    <w14:schemeClr w14:val="tx1"/>
                  </w14:solidFill>
                </w14:textFill>
              </w:rPr>
              <w:t>建造师</w:t>
            </w:r>
            <w:r>
              <w:rPr>
                <w:rFonts w:hint="eastAsia" w:ascii="宋体" w:hAnsi="宋体" w:cs="宋体"/>
                <w:color w:val="000000" w:themeColor="text1"/>
                <w:kern w:val="0"/>
                <w:sz w:val="24"/>
                <w:szCs w:val="24"/>
                <w:highlight w:val="none"/>
                <w:lang w:eastAsia="zh-CN" w:bidi="ar"/>
                <w14:textFill>
                  <w14:solidFill>
                    <w14:schemeClr w14:val="tx1"/>
                  </w14:solidFill>
                </w14:textFill>
              </w:rPr>
              <w:t>资格证书、</w:t>
            </w:r>
            <w:r>
              <w:rPr>
                <w:rFonts w:hint="eastAsia" w:ascii="宋体" w:hAnsi="宋体" w:eastAsia="宋体" w:cs="宋体"/>
                <w:color w:val="000000" w:themeColor="text1"/>
                <w:kern w:val="0"/>
                <w:sz w:val="24"/>
                <w:szCs w:val="24"/>
                <w:highlight w:val="none"/>
                <w:lang w:eastAsia="zh-CN" w:bidi="ar"/>
                <w14:textFill>
                  <w14:solidFill>
                    <w14:schemeClr w14:val="tx1"/>
                  </w14:solidFill>
                </w14:textFill>
              </w:rPr>
              <w:t>注册证书（</w:t>
            </w:r>
            <w:r>
              <w:rPr>
                <w:rFonts w:hint="eastAsia" w:ascii="宋体" w:hAnsi="宋体" w:cs="宋体"/>
                <w:color w:val="000000" w:themeColor="text1"/>
                <w:kern w:val="0"/>
                <w:sz w:val="24"/>
                <w:szCs w:val="24"/>
                <w:highlight w:val="none"/>
                <w:lang w:eastAsia="zh-CN" w:bidi="ar"/>
                <w14:textFill>
                  <w14:solidFill>
                    <w14:schemeClr w14:val="tx1"/>
                  </w14:solidFill>
                </w14:textFill>
              </w:rPr>
              <w:t>矿建</w:t>
            </w:r>
            <w:r>
              <w:rPr>
                <w:rFonts w:hint="eastAsia" w:ascii="宋体" w:hAnsi="宋体" w:eastAsia="宋体" w:cs="宋体"/>
                <w:color w:val="000000" w:themeColor="text1"/>
                <w:kern w:val="0"/>
                <w:sz w:val="24"/>
                <w:szCs w:val="24"/>
                <w:highlight w:val="none"/>
                <w:lang w:eastAsia="zh-CN" w:bidi="ar"/>
                <w14:textFill>
                  <w14:solidFill>
                    <w14:schemeClr w14:val="tx1"/>
                  </w14:solidFill>
                </w14:textFill>
              </w:rPr>
              <w:t>专业，并在本单位注册）和安全考核B证</w:t>
            </w:r>
            <w:r>
              <w:rPr>
                <w:rFonts w:hint="eastAsia" w:ascii="宋体" w:hAnsi="宋体" w:cs="宋体"/>
                <w:color w:val="000000" w:themeColor="text1"/>
                <w:kern w:val="0"/>
                <w:sz w:val="24"/>
                <w:szCs w:val="24"/>
                <w:highlight w:val="none"/>
                <w:lang w:eastAsia="zh-CN" w:bidi="ar"/>
                <w14:textFill>
                  <w14:solidFill>
                    <w14:schemeClr w14:val="tx1"/>
                  </w14:solidFill>
                </w14:textFill>
              </w:rPr>
              <w:t>；</w:t>
            </w:r>
          </w:p>
        </w:tc>
      </w:tr>
      <w:tr w14:paraId="06CE3DBC">
        <w:tblPrEx>
          <w:tblCellMar>
            <w:top w:w="15" w:type="dxa"/>
            <w:left w:w="15" w:type="dxa"/>
            <w:bottom w:w="15" w:type="dxa"/>
            <w:right w:w="15" w:type="dxa"/>
          </w:tblCellMar>
        </w:tblPrEx>
        <w:trPr>
          <w:trHeight w:val="1020" w:hRule="atLeast"/>
        </w:trPr>
        <w:tc>
          <w:tcPr>
            <w:tcW w:w="810" w:type="dxa"/>
            <w:tcBorders>
              <w:top w:val="single" w:color="000000" w:sz="4" w:space="0"/>
              <w:left w:val="single" w:color="000000" w:sz="4" w:space="0"/>
              <w:bottom w:val="single" w:color="000000" w:sz="4" w:space="0"/>
              <w:right w:val="single" w:color="000000" w:sz="4" w:space="0"/>
            </w:tcBorders>
            <w:noWrap w:val="0"/>
            <w:vAlign w:val="center"/>
          </w:tcPr>
          <w:p w14:paraId="77E6B140">
            <w:pPr>
              <w:widowControl/>
              <w:jc w:val="center"/>
              <w:textAlignment w:val="center"/>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6</w:t>
            </w:r>
          </w:p>
        </w:tc>
        <w:tc>
          <w:tcPr>
            <w:tcW w:w="7710" w:type="dxa"/>
            <w:tcBorders>
              <w:top w:val="single" w:color="000000" w:sz="4" w:space="0"/>
              <w:left w:val="single" w:color="000000" w:sz="4" w:space="0"/>
              <w:bottom w:val="single" w:color="000000" w:sz="4" w:space="0"/>
              <w:right w:val="single" w:color="000000" w:sz="4" w:space="0"/>
            </w:tcBorders>
            <w:noWrap w:val="0"/>
            <w:vAlign w:val="center"/>
          </w:tcPr>
          <w:p w14:paraId="64590213">
            <w:pPr>
              <w:widowControl/>
              <w:jc w:val="center"/>
              <w:textAlignment w:val="center"/>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pPr>
            <w:r>
              <w:rPr>
                <w:rFonts w:hint="eastAsia" w:ascii="宋体" w:hAnsi="宋体" w:eastAsia="宋体" w:cs="宋体"/>
                <w:color w:val="000000" w:themeColor="text1"/>
                <w:sz w:val="24"/>
                <w:szCs w:val="24"/>
                <w:highlight w:val="none"/>
                <w:lang w:eastAsia="zh-CN"/>
                <w14:textFill>
                  <w14:solidFill>
                    <w14:schemeClr w14:val="tx1"/>
                  </w14:solidFill>
                </w14:textFill>
              </w:rPr>
              <w:t>公司相应管理人员、技术工人、操作工证件</w:t>
            </w:r>
            <w:r>
              <w:rPr>
                <w:rFonts w:hint="eastAsia" w:ascii="宋体" w:hAnsi="宋体" w:cs="宋体"/>
                <w:color w:val="000000" w:themeColor="text1"/>
                <w:sz w:val="24"/>
                <w:szCs w:val="24"/>
                <w:highlight w:val="none"/>
                <w:lang w:eastAsia="zh-CN"/>
                <w14:textFill>
                  <w14:solidFill>
                    <w14:schemeClr w14:val="tx1"/>
                  </w14:solidFill>
                </w14:textFill>
              </w:rPr>
              <w:t>（不少于</w:t>
            </w:r>
            <w:r>
              <w:rPr>
                <w:rFonts w:hint="eastAsia" w:ascii="宋体" w:hAnsi="宋体" w:cs="宋体"/>
                <w:color w:val="000000" w:themeColor="text1"/>
                <w:sz w:val="24"/>
                <w:szCs w:val="24"/>
                <w:highlight w:val="none"/>
                <w:lang w:val="en-US" w:eastAsia="zh-CN"/>
                <w14:textFill>
                  <w14:solidFill>
                    <w14:schemeClr w14:val="tx1"/>
                  </w14:solidFill>
                </w14:textFill>
              </w:rPr>
              <w:t>5个</w:t>
            </w:r>
            <w:r>
              <w:rPr>
                <w:rFonts w:hint="eastAsia" w:ascii="宋体" w:hAnsi="宋体" w:cs="宋体"/>
                <w:color w:val="000000" w:themeColor="text1"/>
                <w:sz w:val="24"/>
                <w:szCs w:val="24"/>
                <w:highlight w:val="none"/>
                <w:lang w:eastAsia="zh-CN"/>
                <w14:textFill>
                  <w14:solidFill>
                    <w14:schemeClr w14:val="tx1"/>
                  </w14:solidFill>
                </w14:textFill>
              </w:rPr>
              <w:t>）</w:t>
            </w:r>
          </w:p>
        </w:tc>
      </w:tr>
      <w:tr w14:paraId="3B872988">
        <w:tblPrEx>
          <w:tblCellMar>
            <w:top w:w="15" w:type="dxa"/>
            <w:left w:w="15" w:type="dxa"/>
            <w:bottom w:w="15" w:type="dxa"/>
            <w:right w:w="15" w:type="dxa"/>
          </w:tblCellMar>
        </w:tblPrEx>
        <w:trPr>
          <w:trHeight w:val="1020" w:hRule="atLeast"/>
        </w:trPr>
        <w:tc>
          <w:tcPr>
            <w:tcW w:w="810" w:type="dxa"/>
            <w:tcBorders>
              <w:top w:val="single" w:color="000000" w:sz="4" w:space="0"/>
              <w:left w:val="single" w:color="000000" w:sz="4" w:space="0"/>
              <w:bottom w:val="single" w:color="000000" w:sz="4" w:space="0"/>
              <w:right w:val="single" w:color="000000" w:sz="4" w:space="0"/>
            </w:tcBorders>
            <w:noWrap w:val="0"/>
            <w:vAlign w:val="center"/>
          </w:tcPr>
          <w:p w14:paraId="6D7556C6">
            <w:pPr>
              <w:widowControl/>
              <w:jc w:val="center"/>
              <w:textAlignment w:val="center"/>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7</w:t>
            </w:r>
          </w:p>
        </w:tc>
        <w:tc>
          <w:tcPr>
            <w:tcW w:w="7710" w:type="dxa"/>
            <w:tcBorders>
              <w:top w:val="single" w:color="000000" w:sz="4" w:space="0"/>
              <w:left w:val="single" w:color="000000" w:sz="4" w:space="0"/>
              <w:bottom w:val="single" w:color="000000" w:sz="4" w:space="0"/>
              <w:right w:val="single" w:color="000000" w:sz="4" w:space="0"/>
            </w:tcBorders>
            <w:noWrap w:val="0"/>
            <w:vAlign w:val="center"/>
          </w:tcPr>
          <w:p w14:paraId="477A8419">
            <w:pPr>
              <w:widowControl/>
              <w:jc w:val="center"/>
              <w:textAlignment w:val="center"/>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具备近三年工程业绩</w:t>
            </w:r>
            <w:r>
              <w:rPr>
                <w:rFonts w:hint="eastAsia" w:ascii="宋体" w:hAnsi="宋体" w:cs="宋体"/>
                <w:color w:val="000000" w:themeColor="text1"/>
                <w:sz w:val="24"/>
                <w:szCs w:val="24"/>
                <w:highlight w:val="none"/>
                <w:lang w:eastAsia="zh-CN"/>
                <w14:textFill>
                  <w14:solidFill>
                    <w14:schemeClr w14:val="tx1"/>
                  </w14:solidFill>
                </w14:textFill>
              </w:rPr>
              <w:t>（不少于</w:t>
            </w:r>
            <w:r>
              <w:rPr>
                <w:rFonts w:hint="eastAsia" w:ascii="宋体" w:hAnsi="宋体" w:cs="宋体"/>
                <w:color w:val="000000" w:themeColor="text1"/>
                <w:sz w:val="24"/>
                <w:szCs w:val="24"/>
                <w:highlight w:val="none"/>
                <w:lang w:val="en-US" w:eastAsia="zh-CN"/>
                <w14:textFill>
                  <w14:solidFill>
                    <w14:schemeClr w14:val="tx1"/>
                  </w14:solidFill>
                </w14:textFill>
              </w:rPr>
              <w:t>2</w:t>
            </w:r>
            <w:r>
              <w:rPr>
                <w:rFonts w:hint="eastAsia" w:ascii="宋体" w:hAnsi="宋体" w:cs="宋体"/>
                <w:color w:val="000000" w:themeColor="text1"/>
                <w:sz w:val="24"/>
                <w:szCs w:val="24"/>
                <w:highlight w:val="none"/>
                <w:lang w:eastAsia="zh-CN"/>
                <w14:textFill>
                  <w14:solidFill>
                    <w14:schemeClr w14:val="tx1"/>
                  </w14:solidFill>
                </w14:textFill>
              </w:rPr>
              <w:t>个，与公司签订的分包合同最多只能算</w:t>
            </w:r>
            <w:r>
              <w:rPr>
                <w:rFonts w:hint="eastAsia" w:ascii="宋体" w:hAnsi="宋体" w:cs="宋体"/>
                <w:color w:val="000000" w:themeColor="text1"/>
                <w:sz w:val="24"/>
                <w:szCs w:val="24"/>
                <w:highlight w:val="none"/>
                <w:lang w:val="en-US" w:eastAsia="zh-CN"/>
                <w14:textFill>
                  <w14:solidFill>
                    <w14:schemeClr w14:val="tx1"/>
                  </w14:solidFill>
                </w14:textFill>
              </w:rPr>
              <w:t>1个</w:t>
            </w:r>
            <w:r>
              <w:rPr>
                <w:rFonts w:hint="eastAsia" w:ascii="宋体" w:hAnsi="宋体" w:cs="宋体"/>
                <w:color w:val="000000" w:themeColor="text1"/>
                <w:sz w:val="24"/>
                <w:szCs w:val="24"/>
                <w:highlight w:val="none"/>
                <w:lang w:eastAsia="zh-CN"/>
                <w14:textFill>
                  <w14:solidFill>
                    <w14:schemeClr w14:val="tx1"/>
                  </w14:solidFill>
                </w14:textFill>
              </w:rPr>
              <w:t>）</w:t>
            </w:r>
          </w:p>
        </w:tc>
      </w:tr>
      <w:tr w14:paraId="59472447">
        <w:tblPrEx>
          <w:tblCellMar>
            <w:top w:w="15" w:type="dxa"/>
            <w:left w:w="15" w:type="dxa"/>
            <w:bottom w:w="15" w:type="dxa"/>
            <w:right w:w="15" w:type="dxa"/>
          </w:tblCellMar>
        </w:tblPrEx>
        <w:trPr>
          <w:trHeight w:val="1020" w:hRule="atLeast"/>
        </w:trPr>
        <w:tc>
          <w:tcPr>
            <w:tcW w:w="810" w:type="dxa"/>
            <w:tcBorders>
              <w:top w:val="single" w:color="000000" w:sz="4" w:space="0"/>
              <w:left w:val="single" w:color="000000" w:sz="4" w:space="0"/>
              <w:bottom w:val="single" w:color="000000" w:sz="4" w:space="0"/>
              <w:right w:val="single" w:color="000000" w:sz="4" w:space="0"/>
            </w:tcBorders>
            <w:noWrap w:val="0"/>
            <w:vAlign w:val="center"/>
          </w:tcPr>
          <w:p w14:paraId="26E8C0DE">
            <w:pPr>
              <w:widowControl/>
              <w:jc w:val="center"/>
              <w:textAlignment w:val="center"/>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8</w:t>
            </w:r>
          </w:p>
        </w:tc>
        <w:tc>
          <w:tcPr>
            <w:tcW w:w="7710" w:type="dxa"/>
            <w:tcBorders>
              <w:top w:val="single" w:color="000000" w:sz="4" w:space="0"/>
              <w:left w:val="single" w:color="000000" w:sz="4" w:space="0"/>
              <w:bottom w:val="single" w:color="000000" w:sz="4" w:space="0"/>
              <w:right w:val="single" w:color="000000" w:sz="4" w:space="0"/>
            </w:tcBorders>
            <w:noWrap w:val="0"/>
            <w:vAlign w:val="center"/>
          </w:tcPr>
          <w:p w14:paraId="0543B376">
            <w:pPr>
              <w:widowControl/>
              <w:jc w:val="center"/>
              <w:textAlignment w:val="center"/>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具有近一年（</w:t>
            </w:r>
            <w:r>
              <w:rPr>
                <w:rFonts w:hint="eastAsia" w:ascii="宋体" w:hAnsi="宋体" w:cs="宋体"/>
                <w:color w:val="000000" w:themeColor="text1"/>
                <w:sz w:val="24"/>
                <w:szCs w:val="24"/>
                <w:highlight w:val="none"/>
                <w:lang w:eastAsia="zh-CN"/>
                <w14:textFill>
                  <w14:solidFill>
                    <w14:schemeClr w14:val="tx1"/>
                  </w14:solidFill>
                </w14:textFill>
              </w:rPr>
              <w:t>2024年</w:t>
            </w:r>
            <w:r>
              <w:rPr>
                <w:rFonts w:hint="eastAsia" w:ascii="宋体" w:hAnsi="宋体" w:eastAsia="宋体" w:cs="宋体"/>
                <w:color w:val="000000" w:themeColor="text1"/>
                <w:sz w:val="24"/>
                <w:szCs w:val="24"/>
                <w:highlight w:val="none"/>
                <w14:textFill>
                  <w14:solidFill>
                    <w14:schemeClr w14:val="tx1"/>
                  </w14:solidFill>
                </w14:textFill>
              </w:rPr>
              <w:t>）经审计的年终审计财务报告</w:t>
            </w:r>
          </w:p>
        </w:tc>
      </w:tr>
      <w:tr w14:paraId="14BAB3D7">
        <w:tblPrEx>
          <w:tblCellMar>
            <w:top w:w="15" w:type="dxa"/>
            <w:left w:w="15" w:type="dxa"/>
            <w:bottom w:w="15" w:type="dxa"/>
            <w:right w:w="15" w:type="dxa"/>
          </w:tblCellMar>
        </w:tblPrEx>
        <w:trPr>
          <w:trHeight w:val="1020" w:hRule="atLeast"/>
        </w:trPr>
        <w:tc>
          <w:tcPr>
            <w:tcW w:w="810" w:type="dxa"/>
            <w:tcBorders>
              <w:top w:val="single" w:color="000000" w:sz="4" w:space="0"/>
              <w:left w:val="single" w:color="000000" w:sz="4" w:space="0"/>
              <w:bottom w:val="single" w:color="000000" w:sz="4" w:space="0"/>
              <w:right w:val="single" w:color="000000" w:sz="4" w:space="0"/>
            </w:tcBorders>
            <w:noWrap w:val="0"/>
            <w:vAlign w:val="center"/>
          </w:tcPr>
          <w:p w14:paraId="62A0CAA5">
            <w:pPr>
              <w:widowControl/>
              <w:jc w:val="center"/>
              <w:textAlignment w:val="center"/>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9</w:t>
            </w:r>
          </w:p>
        </w:tc>
        <w:tc>
          <w:tcPr>
            <w:tcW w:w="7710" w:type="dxa"/>
            <w:tcBorders>
              <w:top w:val="single" w:color="000000" w:sz="4" w:space="0"/>
              <w:left w:val="single" w:color="000000" w:sz="4" w:space="0"/>
              <w:bottom w:val="single" w:color="000000" w:sz="4" w:space="0"/>
              <w:right w:val="single" w:color="000000" w:sz="4" w:space="0"/>
            </w:tcBorders>
            <w:noWrap w:val="0"/>
            <w:vAlign w:val="center"/>
          </w:tcPr>
          <w:p w14:paraId="37D86D26">
            <w:pPr>
              <w:widowControl/>
              <w:jc w:val="center"/>
              <w:textAlignment w:val="center"/>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信誉要求：在信用中国网站（www.creditchina.gov.cn）的信用信息记录中不得存在</w:t>
            </w:r>
            <w:r>
              <w:rPr>
                <w:rFonts w:hint="eastAsia" w:ascii="宋体" w:hAnsi="宋体" w:cs="宋体"/>
                <w:color w:val="000000" w:themeColor="text1"/>
                <w:sz w:val="24"/>
                <w:szCs w:val="24"/>
                <w:highlight w:val="none"/>
                <w:lang w:val="en-US" w:eastAsia="zh-CN"/>
                <w14:textFill>
                  <w14:solidFill>
                    <w14:schemeClr w14:val="tx1"/>
                  </w14:solidFill>
                </w14:textFill>
              </w:rPr>
              <w:t>失信</w:t>
            </w:r>
            <w:r>
              <w:rPr>
                <w:rFonts w:hint="eastAsia" w:ascii="宋体" w:hAnsi="宋体" w:eastAsia="宋体" w:cs="宋体"/>
                <w:color w:val="000000" w:themeColor="text1"/>
                <w:sz w:val="24"/>
                <w:szCs w:val="24"/>
                <w:highlight w:val="none"/>
                <w14:textFill>
                  <w14:solidFill>
                    <w14:schemeClr w14:val="tx1"/>
                  </w14:solidFill>
                </w14:textFill>
              </w:rPr>
              <w:t>记录（要求附信用中国《信用信息报告》）</w:t>
            </w:r>
          </w:p>
        </w:tc>
      </w:tr>
    </w:tbl>
    <w:p w14:paraId="4B638CD2">
      <w:pPr>
        <w:ind w:firstLine="422" w:firstLineChars="200"/>
        <w:rPr>
          <w:rFonts w:hint="eastAsia" w:ascii="宋体" w:hAnsi="宋体" w:eastAsia="宋体" w:cs="宋体"/>
          <w:b/>
          <w:bCs/>
          <w:color w:val="000000" w:themeColor="text1"/>
          <w:sz w:val="21"/>
          <w:szCs w:val="21"/>
          <w:highlight w:val="none"/>
          <w14:textFill>
            <w14:solidFill>
              <w14:schemeClr w14:val="tx1"/>
            </w14:solidFill>
          </w14:textFill>
        </w:rPr>
      </w:pPr>
    </w:p>
    <w:p w14:paraId="70E94E7D">
      <w:pPr>
        <w:ind w:firstLine="422" w:firstLineChars="200"/>
        <w:rPr>
          <w:rFonts w:hint="eastAsia" w:ascii="宋体" w:hAnsi="宋体" w:eastAsia="宋体" w:cs="宋体"/>
          <w:b/>
          <w:bCs/>
          <w:color w:val="000000" w:themeColor="text1"/>
          <w:sz w:val="21"/>
          <w:szCs w:val="21"/>
          <w:highlight w:val="none"/>
          <w14:textFill>
            <w14:solidFill>
              <w14:schemeClr w14:val="tx1"/>
            </w14:solidFill>
          </w14:textFill>
        </w:rPr>
      </w:pPr>
    </w:p>
    <w:p w14:paraId="41BC60E2">
      <w:pPr>
        <w:ind w:firstLine="422" w:firstLineChars="200"/>
        <w:rPr>
          <w:rFonts w:hint="eastAsia" w:ascii="宋体" w:hAnsi="宋体" w:eastAsia="宋体" w:cs="宋体"/>
          <w:b/>
          <w:bCs/>
          <w:color w:val="000000" w:themeColor="text1"/>
          <w:sz w:val="21"/>
          <w:szCs w:val="21"/>
          <w:highlight w:val="none"/>
          <w14:textFill>
            <w14:solidFill>
              <w14:schemeClr w14:val="tx1"/>
            </w14:solidFill>
          </w14:textFill>
        </w:rPr>
      </w:pPr>
      <w:r>
        <w:rPr>
          <w:rFonts w:hint="eastAsia" w:ascii="宋体" w:hAnsi="宋体" w:eastAsia="宋体" w:cs="宋体"/>
          <w:b/>
          <w:bCs/>
          <w:color w:val="000000" w:themeColor="text1"/>
          <w:sz w:val="21"/>
          <w:szCs w:val="21"/>
          <w:highlight w:val="none"/>
          <w14:textFill>
            <w14:solidFill>
              <w14:schemeClr w14:val="tx1"/>
            </w14:solidFill>
          </w14:textFill>
        </w:rPr>
        <w:t>装订要求：</w:t>
      </w:r>
      <w:r>
        <w:rPr>
          <w:rFonts w:hint="eastAsia" w:ascii="宋体" w:hAnsi="宋体" w:cs="宋体"/>
          <w:b/>
          <w:bCs/>
          <w:color w:val="000000" w:themeColor="text1"/>
          <w:sz w:val="21"/>
          <w:szCs w:val="21"/>
          <w:highlight w:val="none"/>
          <w:lang w:eastAsia="zh-CN"/>
          <w14:textFill>
            <w14:solidFill>
              <w14:schemeClr w14:val="tx1"/>
            </w14:solidFill>
          </w14:textFill>
        </w:rPr>
        <w:t>每页都加盖公章，双面打印，</w:t>
      </w:r>
      <w:r>
        <w:rPr>
          <w:rFonts w:hint="eastAsia" w:ascii="宋体" w:hAnsi="宋体" w:eastAsia="宋体" w:cs="宋体"/>
          <w:b/>
          <w:bCs/>
          <w:color w:val="000000" w:themeColor="text1"/>
          <w:sz w:val="21"/>
          <w:szCs w:val="21"/>
          <w:highlight w:val="none"/>
          <w14:textFill>
            <w14:solidFill>
              <w14:schemeClr w14:val="tx1"/>
            </w14:solidFill>
          </w14:textFill>
        </w:rPr>
        <w:t>胶装。</w:t>
      </w:r>
    </w:p>
    <w:p w14:paraId="01D20AC1">
      <w:pPr>
        <w:jc w:val="center"/>
        <w:rPr>
          <w:rFonts w:hint="eastAsia" w:ascii="宋体" w:hAnsi="宋体" w:eastAsia="宋体" w:cs="宋体"/>
          <w:b/>
          <w:bCs/>
          <w:color w:val="000000" w:themeColor="text1"/>
          <w:sz w:val="44"/>
          <w:szCs w:val="4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br w:type="page"/>
      </w:r>
    </w:p>
    <w:p w14:paraId="2B9339D6">
      <w:pPr>
        <w:pStyle w:val="7"/>
        <w:rPr>
          <w:rFonts w:hint="eastAsia"/>
          <w:color w:val="000000" w:themeColor="text1"/>
          <w:highlight w:val="none"/>
          <w14:textFill>
            <w14:solidFill>
              <w14:schemeClr w14:val="tx1"/>
            </w14:solidFill>
          </w14:textFill>
        </w:rPr>
      </w:pPr>
    </w:p>
    <w:p w14:paraId="4BA774A9">
      <w:pPr>
        <w:jc w:val="center"/>
        <w:rPr>
          <w:rFonts w:hint="eastAsia" w:ascii="宋体" w:hAnsi="宋体" w:eastAsia="宋体" w:cs="宋体"/>
          <w:b/>
          <w:bCs/>
          <w:color w:val="000000" w:themeColor="text1"/>
          <w:sz w:val="44"/>
          <w:szCs w:val="44"/>
          <w:highlight w:val="none"/>
          <w:lang w:eastAsia="zh-CN"/>
          <w14:textFill>
            <w14:solidFill>
              <w14:schemeClr w14:val="tx1"/>
            </w14:solidFill>
          </w14:textFill>
        </w:rPr>
      </w:pPr>
    </w:p>
    <w:p w14:paraId="2DA99FAA">
      <w:pPr>
        <w:jc w:val="center"/>
        <w:rPr>
          <w:rFonts w:hint="eastAsia" w:ascii="宋体" w:hAnsi="宋体" w:cs="宋体"/>
          <w:b/>
          <w:bCs/>
          <w:color w:val="000000" w:themeColor="text1"/>
          <w:sz w:val="44"/>
          <w:szCs w:val="44"/>
          <w:highlight w:val="none"/>
          <w:lang w:val="en-US" w:eastAsia="zh-CN"/>
          <w14:textFill>
            <w14:solidFill>
              <w14:schemeClr w14:val="tx1"/>
            </w14:solidFill>
          </w14:textFill>
        </w:rPr>
      </w:pPr>
      <w:r>
        <w:rPr>
          <w:rFonts w:hint="eastAsia" w:ascii="宋体" w:hAnsi="宋体" w:cs="宋体"/>
          <w:b/>
          <w:bCs/>
          <w:color w:val="000000" w:themeColor="text1"/>
          <w:sz w:val="44"/>
          <w:szCs w:val="44"/>
          <w:highlight w:val="none"/>
          <w:lang w:val="en-US" w:eastAsia="zh-CN"/>
          <w14:textFill>
            <w14:solidFill>
              <w14:schemeClr w14:val="tx1"/>
            </w14:solidFill>
          </w14:textFill>
        </w:rPr>
        <w:t>李村煤矿井下巷道掘进、维修及零星工程</w:t>
      </w:r>
    </w:p>
    <w:p w14:paraId="31607F25">
      <w:pPr>
        <w:jc w:val="center"/>
        <w:rPr>
          <w:rFonts w:hint="eastAsia" w:ascii="宋体" w:hAnsi="宋体" w:eastAsia="宋体" w:cs="宋体"/>
          <w:b/>
          <w:bCs/>
          <w:color w:val="000000" w:themeColor="text1"/>
          <w:sz w:val="44"/>
          <w:szCs w:val="44"/>
          <w:highlight w:val="none"/>
          <w14:textFill>
            <w14:solidFill>
              <w14:schemeClr w14:val="tx1"/>
            </w14:solidFill>
          </w14:textFill>
        </w:rPr>
      </w:pPr>
      <w:r>
        <w:rPr>
          <w:rFonts w:hint="eastAsia" w:ascii="宋体" w:hAnsi="宋体" w:eastAsia="宋体" w:cs="宋体"/>
          <w:b/>
          <w:bCs/>
          <w:color w:val="000000" w:themeColor="text1"/>
          <w:sz w:val="44"/>
          <w:szCs w:val="44"/>
          <w:highlight w:val="none"/>
          <w:lang w:eastAsia="zh-CN"/>
          <w14:textFill>
            <w14:solidFill>
              <w14:schemeClr w14:val="tx1"/>
            </w14:solidFill>
          </w14:textFill>
        </w:rPr>
        <w:t>报价</w:t>
      </w:r>
      <w:r>
        <w:rPr>
          <w:rFonts w:hint="eastAsia" w:ascii="宋体" w:hAnsi="宋体" w:eastAsia="宋体" w:cs="宋体"/>
          <w:b/>
          <w:bCs/>
          <w:color w:val="000000" w:themeColor="text1"/>
          <w:sz w:val="44"/>
          <w:szCs w:val="44"/>
          <w:highlight w:val="none"/>
          <w14:textFill>
            <w14:solidFill>
              <w14:schemeClr w14:val="tx1"/>
            </w14:solidFill>
          </w14:textFill>
        </w:rPr>
        <w:t>文件</w:t>
      </w:r>
    </w:p>
    <w:p w14:paraId="613AE9EE">
      <w:pPr>
        <w:jc w:val="center"/>
        <w:rPr>
          <w:rFonts w:hint="eastAsia" w:ascii="宋体" w:hAnsi="宋体" w:eastAsia="宋体" w:cs="宋体"/>
          <w:b/>
          <w:bCs/>
          <w:color w:val="000000" w:themeColor="text1"/>
          <w:sz w:val="44"/>
          <w:szCs w:val="44"/>
          <w:highlight w:val="none"/>
          <w14:textFill>
            <w14:solidFill>
              <w14:schemeClr w14:val="tx1"/>
            </w14:solidFill>
          </w14:textFill>
        </w:rPr>
      </w:pPr>
    </w:p>
    <w:p w14:paraId="6CBA1639">
      <w:pPr>
        <w:ind w:firstLine="1590" w:firstLineChars="495"/>
        <w:jc w:val="both"/>
        <w:rPr>
          <w:rFonts w:hint="eastAsia" w:ascii="宋体" w:hAnsi="宋体" w:eastAsia="宋体" w:cs="宋体"/>
          <w:b/>
          <w:bCs/>
          <w:color w:val="000000" w:themeColor="text1"/>
          <w:sz w:val="32"/>
          <w:szCs w:val="32"/>
          <w:highlight w:val="none"/>
          <w:lang w:val="en-US" w:eastAsia="zh-CN"/>
          <w14:textFill>
            <w14:solidFill>
              <w14:schemeClr w14:val="tx1"/>
            </w14:solidFill>
          </w14:textFill>
        </w:rPr>
      </w:pPr>
      <w:r>
        <w:rPr>
          <w:rFonts w:hint="eastAsia" w:ascii="宋体" w:hAnsi="宋体" w:eastAsia="宋体" w:cs="宋体"/>
          <w:b/>
          <w:bCs/>
          <w:color w:val="000000" w:themeColor="text1"/>
          <w:sz w:val="32"/>
          <w:szCs w:val="32"/>
          <w:highlight w:val="none"/>
          <w14:textFill>
            <w14:solidFill>
              <w14:schemeClr w14:val="tx1"/>
            </w14:solidFill>
          </w14:textFill>
        </w:rPr>
        <w:t>文件编号：</w:t>
      </w:r>
      <w:r>
        <w:rPr>
          <w:rFonts w:hint="eastAsia" w:ascii="宋体" w:hAnsi="宋体" w:cs="宋体"/>
          <w:b/>
          <w:bCs/>
          <w:color w:val="000000" w:themeColor="text1"/>
          <w:sz w:val="32"/>
          <w:szCs w:val="32"/>
          <w:highlight w:val="none"/>
          <w:lang w:eastAsia="zh-CN"/>
          <w14:textFill>
            <w14:solidFill>
              <w14:schemeClr w14:val="tx1"/>
            </w14:solidFill>
          </w14:textFill>
        </w:rPr>
        <w:t>LAGCGSKJFGS（L）002</w:t>
      </w:r>
    </w:p>
    <w:p w14:paraId="56C59821">
      <w:pPr>
        <w:ind w:firstLine="2187" w:firstLineChars="495"/>
        <w:rPr>
          <w:rFonts w:hint="eastAsia" w:ascii="宋体" w:hAnsi="宋体" w:eastAsia="宋体" w:cs="宋体"/>
          <w:b/>
          <w:bCs/>
          <w:color w:val="000000" w:themeColor="text1"/>
          <w:sz w:val="44"/>
          <w:szCs w:val="44"/>
          <w:highlight w:val="none"/>
          <w14:textFill>
            <w14:solidFill>
              <w14:schemeClr w14:val="tx1"/>
            </w14:solidFill>
          </w14:textFill>
        </w:rPr>
      </w:pPr>
    </w:p>
    <w:p w14:paraId="7A9547BE">
      <w:pPr>
        <w:jc w:val="center"/>
        <w:rPr>
          <w:rFonts w:hint="eastAsia" w:ascii="宋体" w:hAnsi="宋体" w:eastAsia="宋体" w:cs="宋体"/>
          <w:b/>
          <w:bCs/>
          <w:color w:val="000000" w:themeColor="text1"/>
          <w:sz w:val="44"/>
          <w:szCs w:val="44"/>
          <w:highlight w:val="none"/>
          <w14:textFill>
            <w14:solidFill>
              <w14:schemeClr w14:val="tx1"/>
            </w14:solidFill>
          </w14:textFill>
        </w:rPr>
      </w:pPr>
    </w:p>
    <w:p w14:paraId="3606207E">
      <w:pPr>
        <w:jc w:val="center"/>
        <w:rPr>
          <w:rFonts w:hint="eastAsia" w:ascii="宋体" w:hAnsi="宋体" w:eastAsia="宋体" w:cs="宋体"/>
          <w:b/>
          <w:bCs/>
          <w:color w:val="000000" w:themeColor="text1"/>
          <w:sz w:val="44"/>
          <w:szCs w:val="44"/>
          <w:highlight w:val="none"/>
          <w14:textFill>
            <w14:solidFill>
              <w14:schemeClr w14:val="tx1"/>
            </w14:solidFill>
          </w14:textFill>
        </w:rPr>
      </w:pPr>
    </w:p>
    <w:p w14:paraId="169F47E3">
      <w:pPr>
        <w:jc w:val="center"/>
        <w:rPr>
          <w:rFonts w:hint="eastAsia" w:ascii="宋体" w:hAnsi="宋体" w:eastAsia="宋体" w:cs="宋体"/>
          <w:b/>
          <w:bCs/>
          <w:color w:val="000000" w:themeColor="text1"/>
          <w:sz w:val="44"/>
          <w:szCs w:val="44"/>
          <w:highlight w:val="none"/>
          <w14:textFill>
            <w14:solidFill>
              <w14:schemeClr w14:val="tx1"/>
            </w14:solidFill>
          </w14:textFill>
        </w:rPr>
      </w:pPr>
    </w:p>
    <w:p w14:paraId="3C78C85F">
      <w:pPr>
        <w:jc w:val="center"/>
        <w:rPr>
          <w:rFonts w:hint="eastAsia" w:ascii="宋体" w:hAnsi="宋体" w:eastAsia="宋体" w:cs="宋体"/>
          <w:b/>
          <w:bCs/>
          <w:color w:val="000000" w:themeColor="text1"/>
          <w:sz w:val="44"/>
          <w:szCs w:val="44"/>
          <w:highlight w:val="none"/>
          <w14:textFill>
            <w14:solidFill>
              <w14:schemeClr w14:val="tx1"/>
            </w14:solidFill>
          </w14:textFill>
        </w:rPr>
      </w:pPr>
    </w:p>
    <w:p w14:paraId="58CDE4BB">
      <w:pPr>
        <w:rPr>
          <w:rFonts w:hint="eastAsia" w:ascii="宋体" w:hAnsi="宋体" w:eastAsia="宋体" w:cs="宋体"/>
          <w:b/>
          <w:bCs/>
          <w:color w:val="000000" w:themeColor="text1"/>
          <w:sz w:val="44"/>
          <w:szCs w:val="44"/>
          <w:highlight w:val="none"/>
          <w14:textFill>
            <w14:solidFill>
              <w14:schemeClr w14:val="tx1"/>
            </w14:solidFill>
          </w14:textFill>
        </w:rPr>
      </w:pPr>
    </w:p>
    <w:p w14:paraId="01E5473F">
      <w:pPr>
        <w:jc w:val="center"/>
        <w:rPr>
          <w:rFonts w:hint="eastAsia" w:ascii="宋体" w:hAnsi="宋体" w:eastAsia="宋体" w:cs="宋体"/>
          <w:color w:val="000000" w:themeColor="text1"/>
          <w:sz w:val="32"/>
          <w:szCs w:val="32"/>
          <w:highlight w:val="none"/>
          <w14:textFill>
            <w14:solidFill>
              <w14:schemeClr w14:val="tx1"/>
            </w14:solidFill>
          </w14:textFill>
        </w:rPr>
      </w:pPr>
      <w:r>
        <w:rPr>
          <w:rFonts w:hint="eastAsia" w:ascii="宋体" w:hAnsi="宋体" w:eastAsia="宋体" w:cs="宋体"/>
          <w:b/>
          <w:bCs/>
          <w:color w:val="000000" w:themeColor="text1"/>
          <w:sz w:val="32"/>
          <w:szCs w:val="32"/>
          <w:highlight w:val="none"/>
          <w14:textFill>
            <w14:solidFill>
              <w14:schemeClr w14:val="tx1"/>
            </w14:solidFill>
          </w14:textFill>
        </w:rPr>
        <w:t>工程名称：</w:t>
      </w:r>
      <w:r>
        <w:rPr>
          <w:rFonts w:hint="eastAsia" w:ascii="宋体" w:hAnsi="宋体" w:cs="宋体"/>
          <w:b/>
          <w:bCs/>
          <w:color w:val="000000" w:themeColor="text1"/>
          <w:sz w:val="32"/>
          <w:szCs w:val="32"/>
          <w:highlight w:val="none"/>
          <w:u w:val="single"/>
          <w:lang w:eastAsia="zh-CN"/>
          <w14:textFill>
            <w14:solidFill>
              <w14:schemeClr w14:val="tx1"/>
            </w14:solidFill>
          </w14:textFill>
        </w:rPr>
        <w:t>李村煤矿井下巷道掘进、维修及零星工程</w:t>
      </w:r>
      <w:r>
        <w:rPr>
          <w:rFonts w:hint="eastAsia" w:ascii="宋体" w:hAnsi="宋体" w:eastAsia="宋体" w:cs="宋体"/>
          <w:color w:val="000000" w:themeColor="text1"/>
          <w:sz w:val="32"/>
          <w:szCs w:val="32"/>
          <w:highlight w:val="none"/>
          <w:u w:val="none"/>
          <w:lang w:val="en-US" w:eastAsia="zh-CN"/>
          <w14:textFill>
            <w14:solidFill>
              <w14:schemeClr w14:val="tx1"/>
            </w14:solidFill>
          </w14:textFill>
        </w:rPr>
        <w:t xml:space="preserve">            </w:t>
      </w:r>
      <w:r>
        <w:rPr>
          <w:rFonts w:hint="eastAsia" w:ascii="宋体" w:hAnsi="宋体" w:eastAsia="宋体" w:cs="宋体"/>
          <w:color w:val="000000" w:themeColor="text1"/>
          <w:sz w:val="32"/>
          <w:szCs w:val="32"/>
          <w:highlight w:val="none"/>
          <w:u w:val="single"/>
          <w:lang w:val="en-US" w:eastAsia="zh-CN"/>
          <w14:textFill>
            <w14:solidFill>
              <w14:schemeClr w14:val="tx1"/>
            </w14:solidFill>
          </w14:textFill>
        </w:rPr>
        <w:t xml:space="preserve">                         </w:t>
      </w:r>
    </w:p>
    <w:p w14:paraId="019485AF">
      <w:pPr>
        <w:jc w:val="both"/>
        <w:rPr>
          <w:rFonts w:hint="eastAsia" w:ascii="宋体" w:hAnsi="宋体" w:eastAsia="宋体" w:cs="宋体"/>
          <w:b/>
          <w:bCs/>
          <w:color w:val="000000" w:themeColor="text1"/>
          <w:sz w:val="32"/>
          <w:szCs w:val="32"/>
          <w:highlight w:val="none"/>
          <w:u w:val="single"/>
          <w14:textFill>
            <w14:solidFill>
              <w14:schemeClr w14:val="tx1"/>
            </w14:solidFill>
          </w14:textFill>
        </w:rPr>
      </w:pPr>
    </w:p>
    <w:p w14:paraId="4AE5C413">
      <w:pPr>
        <w:jc w:val="center"/>
        <w:rPr>
          <w:rFonts w:hint="eastAsia" w:ascii="宋体" w:hAnsi="宋体" w:eastAsia="宋体" w:cs="宋体"/>
          <w:b/>
          <w:bCs/>
          <w:color w:val="000000" w:themeColor="text1"/>
          <w:sz w:val="32"/>
          <w:szCs w:val="32"/>
          <w:highlight w:val="none"/>
          <w14:textFill>
            <w14:solidFill>
              <w14:schemeClr w14:val="tx1"/>
            </w14:solidFill>
          </w14:textFill>
        </w:rPr>
      </w:pPr>
    </w:p>
    <w:p w14:paraId="01EC5444">
      <w:pPr>
        <w:jc w:val="center"/>
        <w:rPr>
          <w:rFonts w:hint="eastAsia" w:ascii="宋体" w:hAnsi="宋体" w:eastAsia="宋体" w:cs="宋体"/>
          <w:b/>
          <w:bCs/>
          <w:color w:val="000000" w:themeColor="text1"/>
          <w:sz w:val="32"/>
          <w:szCs w:val="32"/>
          <w:highlight w:val="none"/>
          <w14:textFill>
            <w14:solidFill>
              <w14:schemeClr w14:val="tx1"/>
            </w14:solidFill>
          </w14:textFill>
        </w:rPr>
      </w:pPr>
    </w:p>
    <w:p w14:paraId="2E102D17">
      <w:pPr>
        <w:jc w:val="both"/>
        <w:rPr>
          <w:rFonts w:hint="eastAsia" w:ascii="宋体" w:hAnsi="宋体" w:eastAsia="宋体" w:cs="宋体"/>
          <w:color w:val="000000" w:themeColor="text1"/>
          <w:sz w:val="32"/>
          <w:szCs w:val="32"/>
          <w:highlight w:val="none"/>
          <w:u w:val="single"/>
          <w:lang w:val="en-US" w:eastAsia="zh-CN"/>
          <w14:textFill>
            <w14:solidFill>
              <w14:schemeClr w14:val="tx1"/>
            </w14:solidFill>
          </w14:textFill>
        </w:rPr>
      </w:pPr>
    </w:p>
    <w:p w14:paraId="5C2C0F91">
      <w:pPr>
        <w:jc w:val="both"/>
        <w:rPr>
          <w:rFonts w:hint="eastAsia" w:ascii="宋体" w:hAnsi="宋体" w:eastAsia="宋体" w:cs="宋体"/>
          <w:color w:val="000000" w:themeColor="text1"/>
          <w:sz w:val="32"/>
          <w:szCs w:val="32"/>
          <w:highlight w:val="none"/>
          <w14:textFill>
            <w14:solidFill>
              <w14:schemeClr w14:val="tx1"/>
            </w14:solidFill>
          </w14:textFill>
        </w:rPr>
      </w:pPr>
      <w:r>
        <w:rPr>
          <w:rFonts w:hint="eastAsia" w:ascii="宋体" w:hAnsi="宋体" w:eastAsia="宋体" w:cs="宋体"/>
          <w:color w:val="000000" w:themeColor="text1"/>
          <w:sz w:val="32"/>
          <w:szCs w:val="32"/>
          <w:highlight w:val="none"/>
          <w:u w:val="none"/>
          <w:lang w:val="en-US" w:eastAsia="zh-CN"/>
          <w14:textFill>
            <w14:solidFill>
              <w14:schemeClr w14:val="tx1"/>
            </w14:solidFill>
          </w14:textFill>
        </w:rPr>
        <w:t xml:space="preserve">              </w:t>
      </w:r>
      <w:r>
        <w:rPr>
          <w:rFonts w:hint="eastAsia" w:ascii="宋体" w:hAnsi="宋体" w:eastAsia="宋体" w:cs="宋体"/>
          <w:color w:val="000000" w:themeColor="text1"/>
          <w:sz w:val="32"/>
          <w:szCs w:val="32"/>
          <w:highlight w:val="none"/>
          <w:u w:val="single"/>
          <w:lang w:val="en-US" w:eastAsia="zh-CN"/>
          <w14:textFill>
            <w14:solidFill>
              <w14:schemeClr w14:val="tx1"/>
            </w14:solidFill>
          </w14:textFill>
        </w:rPr>
        <w:t xml:space="preserve">                         </w:t>
      </w:r>
    </w:p>
    <w:p w14:paraId="1F542189">
      <w:pPr>
        <w:jc w:val="center"/>
        <w:rPr>
          <w:rFonts w:hint="eastAsia" w:ascii="宋体" w:hAnsi="宋体" w:eastAsia="宋体" w:cs="宋体"/>
          <w:color w:val="000000" w:themeColor="text1"/>
          <w:sz w:val="32"/>
          <w:szCs w:val="32"/>
          <w:highlight w:val="none"/>
          <w14:textFill>
            <w14:solidFill>
              <w14:schemeClr w14:val="tx1"/>
            </w14:solidFill>
          </w14:textFill>
        </w:rPr>
      </w:pPr>
      <w:r>
        <w:rPr>
          <w:rFonts w:hint="eastAsia" w:ascii="宋体" w:hAnsi="宋体" w:cs="宋体"/>
          <w:color w:val="000000" w:themeColor="text1"/>
          <w:sz w:val="32"/>
          <w:szCs w:val="32"/>
          <w:highlight w:val="none"/>
          <w:lang w:val="en-US" w:eastAsia="zh-CN"/>
          <w14:textFill>
            <w14:solidFill>
              <w14:schemeClr w14:val="tx1"/>
            </w14:solidFill>
          </w14:textFill>
        </w:rPr>
        <w:t>2026年1月</w:t>
      </w:r>
    </w:p>
    <w:p w14:paraId="029B728B">
      <w:pPr>
        <w:jc w:val="center"/>
        <w:rPr>
          <w:rFonts w:hint="eastAsia" w:ascii="宋体" w:hAnsi="宋体" w:eastAsia="宋体" w:cs="宋体"/>
          <w:b/>
          <w:bCs/>
          <w:color w:val="000000" w:themeColor="text1"/>
          <w:sz w:val="44"/>
          <w:szCs w:val="44"/>
          <w:highlight w:val="none"/>
          <w14:textFill>
            <w14:solidFill>
              <w14:schemeClr w14:val="tx1"/>
            </w14:solidFill>
          </w14:textFill>
        </w:rPr>
      </w:pPr>
    </w:p>
    <w:p w14:paraId="489A1410">
      <w:pPr>
        <w:ind w:firstLine="4417" w:firstLineChars="1000"/>
        <w:jc w:val="both"/>
        <w:rPr>
          <w:rFonts w:hint="eastAsia" w:ascii="宋体" w:hAnsi="宋体" w:eastAsia="宋体" w:cs="宋体"/>
          <w:b/>
          <w:bCs/>
          <w:color w:val="000000" w:themeColor="text1"/>
          <w:sz w:val="44"/>
          <w:szCs w:val="44"/>
          <w:highlight w:val="none"/>
          <w14:textFill>
            <w14:solidFill>
              <w14:schemeClr w14:val="tx1"/>
            </w14:solidFill>
          </w14:textFill>
        </w:rPr>
        <w:sectPr>
          <w:footerReference r:id="rId7" w:type="default"/>
          <w:footerReference r:id="rId8" w:type="even"/>
          <w:pgSz w:w="11906" w:h="16838"/>
          <w:pgMar w:top="1304" w:right="1786" w:bottom="1304" w:left="1786" w:header="851" w:footer="992" w:gutter="0"/>
          <w:pgNumType w:start="1"/>
          <w:cols w:space="720" w:num="1"/>
          <w:docGrid w:type="lines" w:linePitch="312" w:charSpace="0"/>
        </w:sectPr>
      </w:pPr>
    </w:p>
    <w:p w14:paraId="33B036CD">
      <w:pPr>
        <w:rPr>
          <w:rFonts w:hint="eastAsia" w:ascii="宋体" w:hAnsi="宋体" w:eastAsia="宋体" w:cs="宋体"/>
          <w:color w:val="000000" w:themeColor="text1"/>
          <w:sz w:val="28"/>
          <w:szCs w:val="28"/>
          <w:highlight w:val="none"/>
          <w14:textFill>
            <w14:solidFill>
              <w14:schemeClr w14:val="tx1"/>
            </w14:solidFill>
          </w14:textFill>
        </w:rPr>
      </w:pPr>
    </w:p>
    <w:p w14:paraId="1C3BC433">
      <w:pPr>
        <w:jc w:val="center"/>
        <w:rPr>
          <w:rFonts w:hint="eastAsia"/>
          <w:color w:val="000000" w:themeColor="text1"/>
          <w:sz w:val="28"/>
          <w:szCs w:val="28"/>
          <w:highlight w:val="none"/>
          <w14:textFill>
            <w14:solidFill>
              <w14:schemeClr w14:val="tx1"/>
            </w14:solidFill>
          </w14:textFill>
        </w:rPr>
      </w:pPr>
      <w:r>
        <w:rPr>
          <w:rFonts w:hint="eastAsia"/>
          <w:color w:val="000000" w:themeColor="text1"/>
          <w:sz w:val="28"/>
          <w:szCs w:val="28"/>
          <w:highlight w:val="none"/>
          <w14:textFill>
            <w14:solidFill>
              <w14:schemeClr w14:val="tx1"/>
            </w14:solidFill>
          </w14:textFill>
        </w:rPr>
        <w:t>目 录</w:t>
      </w:r>
    </w:p>
    <w:p w14:paraId="1C624B70">
      <w:pPr>
        <w:rPr>
          <w:rFonts w:hint="eastAsia"/>
          <w:color w:val="000000" w:themeColor="text1"/>
          <w:sz w:val="28"/>
          <w:szCs w:val="28"/>
          <w:highlight w:val="none"/>
          <w14:textFill>
            <w14:solidFill>
              <w14:schemeClr w14:val="tx1"/>
            </w14:solidFill>
          </w14:textFill>
        </w:rPr>
      </w:pPr>
      <w:r>
        <w:rPr>
          <w:rFonts w:hint="eastAsia"/>
          <w:color w:val="000000" w:themeColor="text1"/>
          <w:sz w:val="28"/>
          <w:szCs w:val="28"/>
          <w:highlight w:val="none"/>
          <w:lang w:eastAsia="zh-CN"/>
          <w14:textFill>
            <w14:solidFill>
              <w14:schemeClr w14:val="tx1"/>
            </w14:solidFill>
          </w14:textFill>
        </w:rPr>
        <w:t>一、报价函</w:t>
      </w:r>
    </w:p>
    <w:p w14:paraId="4A4BAE85">
      <w:pPr>
        <w:rPr>
          <w:rFonts w:hint="eastAsia"/>
          <w:color w:val="000000" w:themeColor="text1"/>
          <w:sz w:val="28"/>
          <w:szCs w:val="28"/>
          <w:highlight w:val="none"/>
          <w:lang w:val="en-US" w:eastAsia="zh-CN"/>
          <w14:textFill>
            <w14:solidFill>
              <w14:schemeClr w14:val="tx1"/>
            </w14:solidFill>
          </w14:textFill>
        </w:rPr>
      </w:pPr>
      <w:r>
        <w:rPr>
          <w:rFonts w:hint="eastAsia"/>
          <w:color w:val="000000" w:themeColor="text1"/>
          <w:sz w:val="28"/>
          <w:szCs w:val="28"/>
          <w:highlight w:val="none"/>
          <w:lang w:eastAsia="zh-CN"/>
          <w14:textFill>
            <w14:solidFill>
              <w14:schemeClr w14:val="tx1"/>
            </w14:solidFill>
          </w14:textFill>
        </w:rPr>
        <w:t>二、</w:t>
      </w:r>
      <w:r>
        <w:rPr>
          <w:rFonts w:hint="eastAsia"/>
          <w:bCs/>
          <w:color w:val="000000" w:themeColor="text1"/>
          <w:sz w:val="28"/>
          <w:szCs w:val="28"/>
          <w:highlight w:val="none"/>
          <w:lang w:eastAsia="zh-CN"/>
          <w14:textFill>
            <w14:solidFill>
              <w14:schemeClr w14:val="tx1"/>
            </w14:solidFill>
          </w14:textFill>
        </w:rPr>
        <w:t>授权委托书（法人及委托人身份证复印件）</w:t>
      </w:r>
    </w:p>
    <w:p w14:paraId="3F7A5649">
      <w:pPr>
        <w:rPr>
          <w:rFonts w:hint="eastAsia"/>
          <w:color w:val="000000" w:themeColor="text1"/>
          <w:sz w:val="28"/>
          <w:szCs w:val="28"/>
          <w:highlight w:val="none"/>
          <w:lang w:val="en-US" w:eastAsia="zh-CN"/>
          <w14:textFill>
            <w14:solidFill>
              <w14:schemeClr w14:val="tx1"/>
            </w14:solidFill>
          </w14:textFill>
        </w:rPr>
      </w:pPr>
      <w:r>
        <w:rPr>
          <w:rFonts w:hint="eastAsia"/>
          <w:color w:val="000000" w:themeColor="text1"/>
          <w:sz w:val="28"/>
          <w:szCs w:val="28"/>
          <w:highlight w:val="none"/>
          <w:lang w:eastAsia="zh-CN"/>
          <w14:textFill>
            <w14:solidFill>
              <w14:schemeClr w14:val="tx1"/>
            </w14:solidFill>
          </w14:textFill>
        </w:rPr>
        <w:t>三、</w:t>
      </w:r>
      <w:r>
        <w:rPr>
          <w:rFonts w:hint="eastAsia"/>
          <w:bCs/>
          <w:color w:val="000000" w:themeColor="text1"/>
          <w:sz w:val="28"/>
          <w:szCs w:val="28"/>
          <w:highlight w:val="none"/>
          <w:lang w:eastAsia="zh-CN"/>
          <w14:textFill>
            <w14:solidFill>
              <w14:schemeClr w14:val="tx1"/>
            </w14:solidFill>
          </w14:textFill>
        </w:rPr>
        <w:t>报价一览表</w:t>
      </w:r>
    </w:p>
    <w:p w14:paraId="3EE624A4">
      <w:pPr>
        <w:rPr>
          <w:rFonts w:hint="eastAsia" w:eastAsia="宋体"/>
          <w:color w:val="000000" w:themeColor="text1"/>
          <w:sz w:val="28"/>
          <w:szCs w:val="28"/>
          <w:highlight w:val="none"/>
          <w:lang w:eastAsia="zh-CN"/>
          <w14:textFill>
            <w14:solidFill>
              <w14:schemeClr w14:val="tx1"/>
            </w14:solidFill>
          </w14:textFill>
        </w:rPr>
      </w:pPr>
      <w:r>
        <w:rPr>
          <w:rFonts w:hint="eastAsia"/>
          <w:color w:val="000000" w:themeColor="text1"/>
          <w:sz w:val="28"/>
          <w:szCs w:val="28"/>
          <w:highlight w:val="none"/>
          <w:lang w:eastAsia="zh-CN"/>
          <w14:textFill>
            <w14:solidFill>
              <w14:schemeClr w14:val="tx1"/>
            </w14:solidFill>
          </w14:textFill>
        </w:rPr>
        <w:t>四、承诺书</w:t>
      </w:r>
    </w:p>
    <w:p w14:paraId="30810FDC">
      <w:pPr>
        <w:rPr>
          <w:rFonts w:hint="eastAsia" w:ascii="宋体" w:hAnsi="宋体" w:cs="宋体"/>
          <w:color w:val="000000" w:themeColor="text1"/>
          <w:sz w:val="28"/>
          <w:szCs w:val="28"/>
          <w:highlight w:val="none"/>
          <w:lang w:eastAsia="zh-CN"/>
          <w14:textFill>
            <w14:solidFill>
              <w14:schemeClr w14:val="tx1"/>
            </w14:solidFill>
          </w14:textFill>
        </w:rPr>
      </w:pPr>
      <w:r>
        <w:rPr>
          <w:rFonts w:hint="eastAsia" w:ascii="宋体" w:hAnsi="宋体" w:cs="宋体"/>
          <w:color w:val="000000" w:themeColor="text1"/>
          <w:sz w:val="28"/>
          <w:szCs w:val="28"/>
          <w:highlight w:val="none"/>
          <w:lang w:eastAsia="zh-CN"/>
          <w14:textFill>
            <w14:solidFill>
              <w14:schemeClr w14:val="tx1"/>
            </w14:solidFill>
          </w14:textFill>
        </w:rPr>
        <w:t>五、营业执照、企业资质证、安全生产许可证、开户许可证</w:t>
      </w:r>
    </w:p>
    <w:p w14:paraId="5370C921">
      <w:pPr>
        <w:rPr>
          <w:rFonts w:hint="eastAsia" w:ascii="宋体" w:hAnsi="宋体" w:cs="宋体"/>
          <w:color w:val="000000" w:themeColor="text1"/>
          <w:sz w:val="28"/>
          <w:szCs w:val="28"/>
          <w:highlight w:val="none"/>
          <w:lang w:eastAsia="zh-CN"/>
          <w14:textFill>
            <w14:solidFill>
              <w14:schemeClr w14:val="tx1"/>
            </w14:solidFill>
          </w14:textFill>
        </w:rPr>
      </w:pPr>
      <w:r>
        <w:rPr>
          <w:rFonts w:hint="eastAsia" w:ascii="宋体" w:hAnsi="宋体" w:cs="宋体"/>
          <w:color w:val="000000" w:themeColor="text1"/>
          <w:sz w:val="28"/>
          <w:szCs w:val="28"/>
          <w:highlight w:val="none"/>
          <w:lang w:eastAsia="zh-CN"/>
          <w14:textFill>
            <w14:solidFill>
              <w14:schemeClr w14:val="tx1"/>
            </w14:solidFill>
          </w14:textFill>
        </w:rPr>
        <w:t>六、纳税人级别</w:t>
      </w:r>
    </w:p>
    <w:p w14:paraId="1A13CFBF">
      <w:pPr>
        <w:rPr>
          <w:rFonts w:hint="eastAsia" w:ascii="宋体" w:hAnsi="宋体" w:cs="宋体"/>
          <w:color w:val="000000" w:themeColor="text1"/>
          <w:sz w:val="28"/>
          <w:szCs w:val="28"/>
          <w:highlight w:val="none"/>
          <w:lang w:eastAsia="zh-CN"/>
          <w14:textFill>
            <w14:solidFill>
              <w14:schemeClr w14:val="tx1"/>
            </w14:solidFill>
          </w14:textFill>
        </w:rPr>
      </w:pPr>
      <w:r>
        <w:rPr>
          <w:rFonts w:hint="eastAsia" w:ascii="宋体" w:hAnsi="宋体" w:cs="宋体"/>
          <w:color w:val="000000" w:themeColor="text1"/>
          <w:sz w:val="28"/>
          <w:szCs w:val="28"/>
          <w:highlight w:val="none"/>
          <w:lang w:eastAsia="zh-CN"/>
          <w14:textFill>
            <w14:solidFill>
              <w14:schemeClr w14:val="tx1"/>
            </w14:solidFill>
          </w14:textFill>
        </w:rPr>
        <w:t>七、谈判委托人、项目经理签订的劳动合同和缴纳的社会保险证明</w:t>
      </w:r>
    </w:p>
    <w:p w14:paraId="6B67C859">
      <w:pPr>
        <w:rPr>
          <w:rFonts w:hint="eastAsia" w:ascii="宋体" w:hAnsi="宋体" w:cs="宋体"/>
          <w:color w:val="000000" w:themeColor="text1"/>
          <w:sz w:val="28"/>
          <w:szCs w:val="28"/>
          <w:highlight w:val="none"/>
          <w:lang w:eastAsia="zh-CN"/>
          <w14:textFill>
            <w14:solidFill>
              <w14:schemeClr w14:val="tx1"/>
            </w14:solidFill>
          </w14:textFill>
        </w:rPr>
      </w:pPr>
      <w:r>
        <w:rPr>
          <w:rFonts w:hint="eastAsia" w:ascii="宋体" w:hAnsi="宋体" w:cs="宋体"/>
          <w:color w:val="000000" w:themeColor="text1"/>
          <w:sz w:val="28"/>
          <w:szCs w:val="28"/>
          <w:highlight w:val="none"/>
          <w:lang w:eastAsia="zh-CN"/>
          <w14:textFill>
            <w14:solidFill>
              <w14:schemeClr w14:val="tx1"/>
            </w14:solidFill>
          </w14:textFill>
        </w:rPr>
        <w:t>八、项目经理建造师资格证书、注册证书和安全考核B证</w:t>
      </w:r>
    </w:p>
    <w:p w14:paraId="545AEF8F">
      <w:pPr>
        <w:rPr>
          <w:rFonts w:hint="eastAsia" w:ascii="宋体" w:hAnsi="宋体" w:eastAsia="宋体" w:cs="宋体"/>
          <w:color w:val="000000" w:themeColor="text1"/>
          <w:sz w:val="28"/>
          <w:szCs w:val="28"/>
          <w:highlight w:val="none"/>
          <w:lang w:eastAsia="zh-CN"/>
          <w14:textFill>
            <w14:solidFill>
              <w14:schemeClr w14:val="tx1"/>
            </w14:solidFill>
          </w14:textFill>
        </w:rPr>
      </w:pPr>
      <w:r>
        <w:rPr>
          <w:rFonts w:hint="eastAsia" w:ascii="宋体" w:hAnsi="宋体" w:cs="宋体"/>
          <w:color w:val="000000" w:themeColor="text1"/>
          <w:sz w:val="28"/>
          <w:szCs w:val="28"/>
          <w:highlight w:val="none"/>
          <w:lang w:eastAsia="zh-CN"/>
          <w14:textFill>
            <w14:solidFill>
              <w14:schemeClr w14:val="tx1"/>
            </w14:solidFill>
          </w14:textFill>
        </w:rPr>
        <w:t>九、公司相应管理人员安管证件</w:t>
      </w:r>
    </w:p>
    <w:p w14:paraId="1CFA6762">
      <w:pPr>
        <w:rPr>
          <w:rFonts w:hint="eastAsia" w:ascii="宋体" w:hAnsi="宋体" w:cs="宋体"/>
          <w:color w:val="000000" w:themeColor="text1"/>
          <w:sz w:val="28"/>
          <w:szCs w:val="28"/>
          <w:highlight w:val="none"/>
          <w:lang w:eastAsia="zh-CN"/>
          <w14:textFill>
            <w14:solidFill>
              <w14:schemeClr w14:val="tx1"/>
            </w14:solidFill>
          </w14:textFill>
        </w:rPr>
      </w:pPr>
      <w:r>
        <w:rPr>
          <w:rFonts w:hint="eastAsia" w:ascii="宋体" w:hAnsi="宋体" w:cs="宋体"/>
          <w:color w:val="000000" w:themeColor="text1"/>
          <w:sz w:val="28"/>
          <w:szCs w:val="28"/>
          <w:highlight w:val="none"/>
          <w:lang w:eastAsia="zh-CN"/>
          <w14:textFill>
            <w14:solidFill>
              <w14:schemeClr w14:val="tx1"/>
            </w14:solidFill>
          </w14:textFill>
        </w:rPr>
        <w:t>十、近三年工程业绩</w:t>
      </w:r>
    </w:p>
    <w:p w14:paraId="18F0807C">
      <w:pPr>
        <w:rPr>
          <w:rFonts w:hint="eastAsia" w:ascii="宋体" w:hAnsi="宋体" w:cs="宋体"/>
          <w:color w:val="000000" w:themeColor="text1"/>
          <w:sz w:val="28"/>
          <w:szCs w:val="28"/>
          <w:highlight w:val="none"/>
          <w:lang w:eastAsia="zh-CN"/>
          <w14:textFill>
            <w14:solidFill>
              <w14:schemeClr w14:val="tx1"/>
            </w14:solidFill>
          </w14:textFill>
        </w:rPr>
      </w:pPr>
      <w:r>
        <w:rPr>
          <w:rFonts w:hint="eastAsia" w:ascii="宋体" w:hAnsi="宋体" w:cs="宋体"/>
          <w:color w:val="000000" w:themeColor="text1"/>
          <w:sz w:val="28"/>
          <w:szCs w:val="28"/>
          <w:highlight w:val="none"/>
          <w:lang w:eastAsia="zh-CN"/>
          <w14:textFill>
            <w14:solidFill>
              <w14:schemeClr w14:val="tx1"/>
            </w14:solidFill>
          </w14:textFill>
        </w:rPr>
        <w:t>十一、年终审计财务报告</w:t>
      </w:r>
    </w:p>
    <w:p w14:paraId="11F0FEFB">
      <w:pPr>
        <w:rPr>
          <w:rFonts w:hint="eastAsia" w:ascii="宋体" w:hAnsi="宋体" w:cs="宋体"/>
          <w:color w:val="000000" w:themeColor="text1"/>
          <w:sz w:val="28"/>
          <w:szCs w:val="28"/>
          <w:highlight w:val="none"/>
          <w:lang w:eastAsia="zh-CN"/>
          <w14:textFill>
            <w14:solidFill>
              <w14:schemeClr w14:val="tx1"/>
            </w14:solidFill>
          </w14:textFill>
        </w:rPr>
      </w:pPr>
      <w:r>
        <w:rPr>
          <w:rFonts w:hint="eastAsia" w:ascii="宋体" w:hAnsi="宋体" w:cs="宋体"/>
          <w:color w:val="000000" w:themeColor="text1"/>
          <w:sz w:val="28"/>
          <w:szCs w:val="28"/>
          <w:highlight w:val="none"/>
          <w:lang w:eastAsia="zh-CN"/>
          <w14:textFill>
            <w14:solidFill>
              <w14:schemeClr w14:val="tx1"/>
            </w14:solidFill>
          </w14:textFill>
        </w:rPr>
        <w:t>十二、信用中国</w:t>
      </w:r>
    </w:p>
    <w:p w14:paraId="105111F5">
      <w:pPr>
        <w:rPr>
          <w:rFonts w:hint="eastAsia" w:ascii="宋体" w:hAnsi="宋体" w:cs="宋体"/>
          <w:color w:val="000000" w:themeColor="text1"/>
          <w:sz w:val="28"/>
          <w:szCs w:val="28"/>
          <w:highlight w:val="none"/>
          <w:lang w:eastAsia="zh-CN"/>
          <w14:textFill>
            <w14:solidFill>
              <w14:schemeClr w14:val="tx1"/>
            </w14:solidFill>
          </w14:textFill>
        </w:rPr>
      </w:pPr>
    </w:p>
    <w:p w14:paraId="3762C150">
      <w:pPr>
        <w:rPr>
          <w:rFonts w:hint="eastAsia" w:ascii="宋体" w:hAnsi="宋体" w:eastAsia="宋体" w:cs="宋体"/>
          <w:color w:val="000000" w:themeColor="text1"/>
          <w:sz w:val="28"/>
          <w:szCs w:val="28"/>
          <w:highlight w:val="none"/>
          <w14:textFill>
            <w14:solidFill>
              <w14:schemeClr w14:val="tx1"/>
            </w14:solidFill>
          </w14:textFill>
        </w:rPr>
      </w:pPr>
    </w:p>
    <w:p w14:paraId="2FA71B6C">
      <w:pPr>
        <w:rPr>
          <w:rFonts w:hint="eastAsia" w:ascii="宋体" w:hAnsi="宋体" w:eastAsia="宋体" w:cs="宋体"/>
          <w:color w:val="000000" w:themeColor="text1"/>
          <w:sz w:val="28"/>
          <w:szCs w:val="28"/>
          <w:highlight w:val="none"/>
          <w14:textFill>
            <w14:solidFill>
              <w14:schemeClr w14:val="tx1"/>
            </w14:solidFill>
          </w14:textFill>
        </w:rPr>
      </w:pPr>
    </w:p>
    <w:p w14:paraId="1A3B2516">
      <w:pPr>
        <w:rPr>
          <w:rFonts w:hint="eastAsia" w:ascii="宋体" w:hAnsi="宋体" w:eastAsia="宋体" w:cs="宋体"/>
          <w:color w:val="000000" w:themeColor="text1"/>
          <w:sz w:val="28"/>
          <w:szCs w:val="28"/>
          <w:highlight w:val="none"/>
          <w14:textFill>
            <w14:solidFill>
              <w14:schemeClr w14:val="tx1"/>
            </w14:solidFill>
          </w14:textFill>
        </w:rPr>
      </w:pPr>
    </w:p>
    <w:p w14:paraId="130E0006">
      <w:pPr>
        <w:rPr>
          <w:rFonts w:hint="eastAsia" w:ascii="宋体" w:hAnsi="宋体" w:eastAsia="宋体" w:cs="宋体"/>
          <w:color w:val="000000" w:themeColor="text1"/>
          <w:sz w:val="28"/>
          <w:szCs w:val="28"/>
          <w:highlight w:val="none"/>
          <w14:textFill>
            <w14:solidFill>
              <w14:schemeClr w14:val="tx1"/>
            </w14:solidFill>
          </w14:textFill>
        </w:rPr>
      </w:pPr>
    </w:p>
    <w:p w14:paraId="17649F36">
      <w:pPr>
        <w:rPr>
          <w:rFonts w:hint="eastAsia" w:ascii="宋体" w:hAnsi="宋体" w:eastAsia="宋体" w:cs="宋体"/>
          <w:color w:val="000000" w:themeColor="text1"/>
          <w:sz w:val="28"/>
          <w:szCs w:val="28"/>
          <w:highlight w:val="none"/>
          <w14:textFill>
            <w14:solidFill>
              <w14:schemeClr w14:val="tx1"/>
            </w14:solidFill>
          </w14:textFill>
        </w:rPr>
      </w:pPr>
    </w:p>
    <w:p w14:paraId="5E4DF538">
      <w:pPr>
        <w:rPr>
          <w:rFonts w:hint="eastAsia" w:ascii="宋体" w:hAnsi="宋体" w:eastAsia="宋体" w:cs="宋体"/>
          <w:color w:val="000000" w:themeColor="text1"/>
          <w:sz w:val="28"/>
          <w:szCs w:val="28"/>
          <w:highlight w:val="none"/>
          <w14:textFill>
            <w14:solidFill>
              <w14:schemeClr w14:val="tx1"/>
            </w14:solidFill>
          </w14:textFill>
        </w:rPr>
      </w:pPr>
    </w:p>
    <w:p w14:paraId="67A06FDF">
      <w:pPr>
        <w:rPr>
          <w:rFonts w:hint="eastAsia" w:ascii="宋体" w:hAnsi="宋体" w:eastAsia="宋体" w:cs="宋体"/>
          <w:color w:val="000000" w:themeColor="text1"/>
          <w:sz w:val="28"/>
          <w:szCs w:val="28"/>
          <w:highlight w:val="none"/>
          <w14:textFill>
            <w14:solidFill>
              <w14:schemeClr w14:val="tx1"/>
            </w14:solidFill>
          </w14:textFill>
        </w:rPr>
      </w:pPr>
    </w:p>
    <w:p w14:paraId="1E5C86B5">
      <w:pPr>
        <w:rPr>
          <w:rFonts w:hint="eastAsia" w:ascii="宋体" w:hAnsi="宋体" w:eastAsia="宋体" w:cs="宋体"/>
          <w:color w:val="000000" w:themeColor="text1"/>
          <w:sz w:val="28"/>
          <w:szCs w:val="28"/>
          <w:highlight w:val="none"/>
          <w14:textFill>
            <w14:solidFill>
              <w14:schemeClr w14:val="tx1"/>
            </w14:solidFill>
          </w14:textFill>
        </w:rPr>
      </w:pPr>
    </w:p>
    <w:p w14:paraId="70E815CF">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hint="eastAsia" w:ascii="宋体" w:hAnsi="宋体" w:eastAsia="宋体" w:cs="宋体"/>
          <w:b/>
          <w:bCs/>
          <w:color w:val="000000" w:themeColor="text1"/>
          <w:sz w:val="28"/>
          <w:szCs w:val="28"/>
          <w:highlight w:val="none"/>
          <w14:textFill>
            <w14:solidFill>
              <w14:schemeClr w14:val="tx1"/>
            </w14:solidFill>
          </w14:textFill>
        </w:rPr>
      </w:pPr>
      <w:r>
        <w:rPr>
          <w:rFonts w:hint="eastAsia" w:ascii="宋体" w:hAnsi="宋体" w:eastAsia="宋体" w:cs="宋体"/>
          <w:b/>
          <w:bCs/>
          <w:color w:val="000000" w:themeColor="text1"/>
          <w:sz w:val="28"/>
          <w:szCs w:val="28"/>
          <w:highlight w:val="none"/>
          <w14:textFill>
            <w14:solidFill>
              <w14:schemeClr w14:val="tx1"/>
            </w14:solidFill>
          </w14:textFill>
        </w:rPr>
        <w:t>一、报 价 函</w:t>
      </w:r>
    </w:p>
    <w:p w14:paraId="21B5A8A3">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jc w:val="both"/>
        <w:textAlignment w:val="auto"/>
        <w:outlineLvl w:val="9"/>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致：山西潞安工程有限公司</w:t>
      </w:r>
    </w:p>
    <w:p w14:paraId="387D37A8">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firstLine="560" w:firstLineChars="200"/>
        <w:jc w:val="both"/>
        <w:textAlignment w:val="auto"/>
        <w:outlineLvl w:val="9"/>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经研究，我方决定参加</w:t>
      </w:r>
      <w:r>
        <w:rPr>
          <w:rFonts w:hint="eastAsia" w:ascii="宋体" w:hAnsi="宋体" w:cs="宋体"/>
          <w:color w:val="000000" w:themeColor="text1"/>
          <w:sz w:val="28"/>
          <w:szCs w:val="28"/>
          <w:highlight w:val="none"/>
          <w:u w:val="none"/>
          <w:lang w:eastAsia="zh-CN"/>
          <w14:textFill>
            <w14:solidFill>
              <w14:schemeClr w14:val="tx1"/>
            </w14:solidFill>
          </w14:textFill>
        </w:rPr>
        <w:t>李村煤矿井下巷道掘进、维修及零星工程</w:t>
      </w:r>
      <w:r>
        <w:rPr>
          <w:rFonts w:hint="eastAsia" w:ascii="宋体" w:hAnsi="宋体" w:eastAsia="宋体" w:cs="宋体"/>
          <w:color w:val="000000" w:themeColor="text1"/>
          <w:sz w:val="28"/>
          <w:szCs w:val="28"/>
          <w:highlight w:val="none"/>
          <w14:textFill>
            <w14:solidFill>
              <w14:schemeClr w14:val="tx1"/>
            </w14:solidFill>
          </w14:textFill>
        </w:rPr>
        <w:t>施工的谈判活动并提交报价文件，为此，我方郑重声明以下诸点，并负法律责任。</w:t>
      </w:r>
    </w:p>
    <w:p w14:paraId="73C1F686">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jc w:val="both"/>
        <w:textAlignment w:val="auto"/>
        <w:outlineLvl w:val="9"/>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1、我方提交的报价文件，正本一份，副本三份。</w:t>
      </w:r>
    </w:p>
    <w:p w14:paraId="58AED7B4">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jc w:val="both"/>
        <w:textAlignment w:val="auto"/>
        <w:outlineLvl w:val="9"/>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2、如果我方的报价文件被接受，我方将履行谈判文件中规定的每一项要求，并按我方报价文件及其承诺按期、保质、保量提供服务。</w:t>
      </w:r>
    </w:p>
    <w:p w14:paraId="2991D399">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jc w:val="both"/>
        <w:textAlignment w:val="auto"/>
        <w:outlineLvl w:val="9"/>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3、我方理解贵机构有选择成交供应商的权利。</w:t>
      </w:r>
    </w:p>
    <w:p w14:paraId="16802B12">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jc w:val="both"/>
        <w:textAlignment w:val="auto"/>
        <w:outlineLvl w:val="9"/>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4、我方愿按《中华人民共和国</w:t>
      </w:r>
      <w:r>
        <w:rPr>
          <w:rFonts w:hint="eastAsia" w:ascii="宋体" w:hAnsi="宋体" w:eastAsia="宋体" w:cs="宋体"/>
          <w:color w:val="000000" w:themeColor="text1"/>
          <w:sz w:val="28"/>
          <w:szCs w:val="28"/>
          <w:highlight w:val="none"/>
          <w:lang w:eastAsia="zh-CN"/>
          <w14:textFill>
            <w14:solidFill>
              <w14:schemeClr w14:val="tx1"/>
            </w14:solidFill>
          </w14:textFill>
        </w:rPr>
        <w:t>民法典</w:t>
      </w:r>
      <w:r>
        <w:rPr>
          <w:rFonts w:hint="eastAsia" w:ascii="宋体" w:hAnsi="宋体" w:eastAsia="宋体" w:cs="宋体"/>
          <w:color w:val="000000" w:themeColor="text1"/>
          <w:sz w:val="28"/>
          <w:szCs w:val="28"/>
          <w:highlight w:val="none"/>
          <w14:textFill>
            <w14:solidFill>
              <w14:schemeClr w14:val="tx1"/>
            </w14:solidFill>
          </w14:textFill>
        </w:rPr>
        <w:t>》履行自己的全部责任。</w:t>
      </w:r>
    </w:p>
    <w:p w14:paraId="12653D07">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jc w:val="both"/>
        <w:textAlignment w:val="auto"/>
        <w:outlineLvl w:val="9"/>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5、我方同意遵守贵机构有关谈判会议的各项规定。</w:t>
      </w:r>
    </w:p>
    <w:p w14:paraId="532D2296">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jc w:val="both"/>
        <w:textAlignment w:val="auto"/>
        <w:outlineLvl w:val="9"/>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6、我方的报价文件自报价之日起有效期为</w:t>
      </w:r>
      <w:r>
        <w:rPr>
          <w:rFonts w:hint="eastAsia" w:ascii="宋体" w:hAnsi="宋体" w:eastAsia="宋体" w:cs="宋体"/>
          <w:color w:val="000000" w:themeColor="text1"/>
          <w:sz w:val="28"/>
          <w:szCs w:val="28"/>
          <w:highlight w:val="none"/>
          <w:u w:val="none"/>
          <w14:textFill>
            <w14:solidFill>
              <w14:schemeClr w14:val="tx1"/>
            </w14:solidFill>
          </w14:textFill>
        </w:rPr>
        <w:t>3日</w:t>
      </w:r>
      <w:r>
        <w:rPr>
          <w:rFonts w:hint="eastAsia" w:ascii="宋体" w:hAnsi="宋体" w:eastAsia="宋体" w:cs="宋体"/>
          <w:color w:val="000000" w:themeColor="text1"/>
          <w:sz w:val="28"/>
          <w:szCs w:val="28"/>
          <w:highlight w:val="none"/>
          <w14:textFill>
            <w14:solidFill>
              <w14:schemeClr w14:val="tx1"/>
            </w14:solidFill>
          </w14:textFill>
        </w:rPr>
        <w:t>。</w:t>
      </w:r>
    </w:p>
    <w:p w14:paraId="2B03964D">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jc w:val="both"/>
        <w:textAlignment w:val="auto"/>
        <w:outlineLvl w:val="9"/>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7、我方若未成为分包方贵机构有权不做解释。</w:t>
      </w:r>
    </w:p>
    <w:p w14:paraId="77D134A8">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jc w:val="both"/>
        <w:textAlignment w:val="auto"/>
        <w:outlineLvl w:val="9"/>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lang w:val="en-US" w:eastAsia="zh-CN"/>
          <w14:textFill>
            <w14:solidFill>
              <w14:schemeClr w14:val="tx1"/>
            </w14:solidFill>
          </w14:textFill>
        </w:rPr>
        <w:t>8、本次报价：（备注：把第一次报价粘贴即可，打印时调整格式控制在1页之内，删除括号内容）</w:t>
      </w:r>
    </w:p>
    <w:p w14:paraId="4569FEDC">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jc w:val="both"/>
        <w:textAlignment w:val="auto"/>
        <w:outlineLvl w:val="9"/>
        <w:rPr>
          <w:rFonts w:hint="eastAsia" w:ascii="宋体" w:hAnsi="宋体" w:eastAsia="宋体" w:cs="宋体"/>
          <w:color w:val="000000" w:themeColor="text1"/>
          <w:sz w:val="28"/>
          <w:szCs w:val="28"/>
          <w:highlight w:val="none"/>
          <w14:textFill>
            <w14:solidFill>
              <w14:schemeClr w14:val="tx1"/>
            </w14:solidFill>
          </w14:textFill>
        </w:rPr>
      </w:pPr>
    </w:p>
    <w:p w14:paraId="6AEB9DE9">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jc w:val="both"/>
        <w:textAlignment w:val="auto"/>
        <w:outlineLvl w:val="9"/>
        <w:rPr>
          <w:rFonts w:hint="eastAsia" w:ascii="宋体" w:hAnsi="宋体" w:eastAsia="宋体" w:cs="宋体"/>
          <w:color w:val="000000" w:themeColor="text1"/>
          <w:sz w:val="28"/>
          <w:szCs w:val="28"/>
          <w:highlight w:val="none"/>
          <w14:textFill>
            <w14:solidFill>
              <w14:schemeClr w14:val="tx1"/>
            </w14:solidFill>
          </w14:textFill>
        </w:rPr>
      </w:pPr>
    </w:p>
    <w:p w14:paraId="13BEBBC9">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jc w:val="both"/>
        <w:textAlignment w:val="auto"/>
        <w:outlineLvl w:val="9"/>
        <w:rPr>
          <w:rFonts w:hint="eastAsia" w:ascii="宋体" w:hAnsi="宋体" w:eastAsia="宋体" w:cs="宋体"/>
          <w:color w:val="000000" w:themeColor="text1"/>
          <w:sz w:val="28"/>
          <w:szCs w:val="28"/>
          <w:highlight w:val="none"/>
          <w14:textFill>
            <w14:solidFill>
              <w14:schemeClr w14:val="tx1"/>
            </w14:solidFill>
          </w14:textFill>
        </w:rPr>
      </w:pPr>
    </w:p>
    <w:p w14:paraId="017D495E">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jc w:val="both"/>
        <w:textAlignment w:val="auto"/>
        <w:outlineLvl w:val="9"/>
        <w:rPr>
          <w:rFonts w:hint="eastAsia" w:ascii="宋体" w:hAnsi="宋体" w:eastAsia="宋体" w:cs="宋体"/>
          <w:color w:val="000000" w:themeColor="text1"/>
          <w:sz w:val="28"/>
          <w:szCs w:val="28"/>
          <w:highlight w:val="none"/>
          <w14:textFill>
            <w14:solidFill>
              <w14:schemeClr w14:val="tx1"/>
            </w14:solidFill>
          </w14:textFill>
        </w:rPr>
      </w:pPr>
    </w:p>
    <w:p w14:paraId="6CB822E3">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jc w:val="both"/>
        <w:textAlignment w:val="auto"/>
        <w:outlineLvl w:val="9"/>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谈判代表（委托</w:t>
      </w:r>
      <w:r>
        <w:rPr>
          <w:rFonts w:hint="eastAsia" w:ascii="宋体" w:hAnsi="宋体" w:eastAsia="宋体" w:cs="宋体"/>
          <w:color w:val="000000" w:themeColor="text1"/>
          <w:sz w:val="28"/>
          <w:szCs w:val="28"/>
          <w:highlight w:val="none"/>
          <w:lang w:eastAsia="zh-CN"/>
          <w14:textFill>
            <w14:solidFill>
              <w14:schemeClr w14:val="tx1"/>
            </w14:solidFill>
          </w14:textFill>
        </w:rPr>
        <w:t>代理</w:t>
      </w:r>
      <w:r>
        <w:rPr>
          <w:rFonts w:hint="eastAsia" w:ascii="宋体" w:hAnsi="宋体" w:eastAsia="宋体" w:cs="宋体"/>
          <w:color w:val="000000" w:themeColor="text1"/>
          <w:sz w:val="28"/>
          <w:szCs w:val="28"/>
          <w:highlight w:val="none"/>
          <w14:textFill>
            <w14:solidFill>
              <w14:schemeClr w14:val="tx1"/>
            </w14:solidFill>
          </w14:textFill>
        </w:rPr>
        <w:t>人）姓名</w:t>
      </w:r>
      <w:r>
        <w:rPr>
          <w:rFonts w:hint="eastAsia" w:ascii="宋体" w:hAnsi="宋体" w:eastAsia="宋体" w:cs="宋体"/>
          <w:color w:val="000000" w:themeColor="text1"/>
          <w:sz w:val="28"/>
          <w:szCs w:val="28"/>
          <w:highlight w:val="none"/>
          <w:lang w:eastAsia="zh-CN"/>
          <w14:textFill>
            <w14:solidFill>
              <w14:schemeClr w14:val="tx1"/>
            </w14:solidFill>
          </w14:textFill>
        </w:rPr>
        <w:t>：</w:t>
      </w:r>
      <w:r>
        <w:rPr>
          <w:rFonts w:hint="eastAsia" w:ascii="宋体" w:hAnsi="宋体" w:eastAsia="宋体" w:cs="宋体"/>
          <w:color w:val="000000" w:themeColor="text1"/>
          <w:sz w:val="28"/>
          <w:szCs w:val="28"/>
          <w:highlight w:val="none"/>
          <w:lang w:val="en-US" w:eastAsia="zh-CN"/>
          <w14:textFill>
            <w14:solidFill>
              <w14:schemeClr w14:val="tx1"/>
            </w14:solidFill>
          </w14:textFill>
        </w:rPr>
        <w:t xml:space="preserve">            </w:t>
      </w:r>
      <w:r>
        <w:rPr>
          <w:rFonts w:hint="eastAsia" w:ascii="宋体" w:hAnsi="宋体" w:eastAsia="宋体" w:cs="宋体"/>
          <w:color w:val="000000" w:themeColor="text1"/>
          <w:sz w:val="28"/>
          <w:szCs w:val="28"/>
          <w:highlight w:val="none"/>
          <w14:textFill>
            <w14:solidFill>
              <w14:schemeClr w14:val="tx1"/>
            </w14:solidFill>
          </w14:textFill>
        </w:rPr>
        <w:t>职务：</w:t>
      </w:r>
    </w:p>
    <w:p w14:paraId="4D217B42">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jc w:val="both"/>
        <w:textAlignment w:val="auto"/>
        <w:outlineLvl w:val="9"/>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lang w:eastAsia="zh-CN"/>
          <w14:textFill>
            <w14:solidFill>
              <w14:schemeClr w14:val="tx1"/>
            </w14:solidFill>
          </w14:textFill>
        </w:rPr>
        <w:t>报价</w:t>
      </w:r>
      <w:r>
        <w:rPr>
          <w:rFonts w:hint="eastAsia" w:ascii="宋体" w:hAnsi="宋体" w:eastAsia="宋体" w:cs="宋体"/>
          <w:color w:val="000000" w:themeColor="text1"/>
          <w:sz w:val="28"/>
          <w:szCs w:val="28"/>
          <w:highlight w:val="none"/>
          <w14:textFill>
            <w14:solidFill>
              <w14:schemeClr w14:val="tx1"/>
            </w14:solidFill>
          </w14:textFill>
        </w:rPr>
        <w:t>单位全称（公章）：</w:t>
      </w:r>
    </w:p>
    <w:p w14:paraId="3945A526">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jc w:val="both"/>
        <w:textAlignment w:val="auto"/>
        <w:outlineLvl w:val="9"/>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法定代表人或其</w:t>
      </w:r>
      <w:r>
        <w:rPr>
          <w:rFonts w:hint="eastAsia" w:ascii="宋体" w:hAnsi="宋体" w:eastAsia="宋体" w:cs="宋体"/>
          <w:color w:val="000000" w:themeColor="text1"/>
          <w:sz w:val="28"/>
          <w:szCs w:val="28"/>
          <w:highlight w:val="none"/>
          <w:lang w:eastAsia="zh-CN"/>
          <w14:textFill>
            <w14:solidFill>
              <w14:schemeClr w14:val="tx1"/>
            </w14:solidFill>
          </w14:textFill>
        </w:rPr>
        <w:t>委托</w:t>
      </w:r>
      <w:r>
        <w:rPr>
          <w:rFonts w:hint="eastAsia" w:ascii="宋体" w:hAnsi="宋体" w:eastAsia="宋体" w:cs="宋体"/>
          <w:color w:val="000000" w:themeColor="text1"/>
          <w:sz w:val="28"/>
          <w:szCs w:val="28"/>
          <w:highlight w:val="none"/>
          <w14:textFill>
            <w14:solidFill>
              <w14:schemeClr w14:val="tx1"/>
            </w14:solidFill>
          </w14:textFill>
        </w:rPr>
        <w:t>代理人签字：</w:t>
      </w:r>
    </w:p>
    <w:p w14:paraId="56FB1B76">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jc w:val="both"/>
        <w:textAlignment w:val="auto"/>
        <w:outlineLvl w:val="9"/>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 xml:space="preserve">地 址：                     </w:t>
      </w:r>
    </w:p>
    <w:p w14:paraId="112E5A79">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jc w:val="both"/>
        <w:textAlignment w:val="auto"/>
        <w:outlineLvl w:val="9"/>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 xml:space="preserve">邮政编码：                            </w:t>
      </w:r>
    </w:p>
    <w:p w14:paraId="0FBC8898">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jc w:val="both"/>
        <w:textAlignment w:val="auto"/>
        <w:outlineLvl w:val="9"/>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 xml:space="preserve">电 话：                        </w:t>
      </w:r>
    </w:p>
    <w:p w14:paraId="7C034841">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jc w:val="both"/>
        <w:textAlignment w:val="auto"/>
        <w:outlineLvl w:val="9"/>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传 真：</w:t>
      </w:r>
    </w:p>
    <w:p w14:paraId="3FF4C5B0">
      <w:pPr>
        <w:keepNext w:val="0"/>
        <w:keepLines w:val="0"/>
        <w:pageBreakBefore w:val="0"/>
        <w:widowControl w:val="0"/>
        <w:kinsoku/>
        <w:wordWrap/>
        <w:overflowPunct/>
        <w:topLinePunct w:val="0"/>
        <w:autoSpaceDE/>
        <w:autoSpaceDN/>
        <w:bidi w:val="0"/>
        <w:adjustRightInd/>
        <w:snapToGrid/>
        <w:spacing w:line="520" w:lineRule="exact"/>
        <w:textAlignment w:val="auto"/>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 xml:space="preserve">                                    </w:t>
      </w:r>
      <w:r>
        <w:rPr>
          <w:rFonts w:hint="eastAsia" w:ascii="宋体" w:hAnsi="宋体" w:eastAsia="宋体" w:cs="宋体"/>
          <w:color w:val="000000" w:themeColor="text1"/>
          <w:sz w:val="28"/>
          <w:szCs w:val="28"/>
          <w:highlight w:val="none"/>
          <w14:textFill>
            <w14:solidFill>
              <w14:schemeClr w14:val="tx1"/>
            </w14:solidFill>
          </w14:textFill>
        </w:rPr>
        <w:t xml:space="preserve"> </w:t>
      </w:r>
      <w:r>
        <w:rPr>
          <w:rFonts w:hint="eastAsia" w:ascii="宋体" w:hAnsi="宋体" w:cs="宋体"/>
          <w:color w:val="000000" w:themeColor="text1"/>
          <w:sz w:val="28"/>
          <w:szCs w:val="28"/>
          <w:highlight w:val="none"/>
          <w:u w:val="none"/>
          <w:lang w:val="en-US" w:eastAsia="zh-CN"/>
          <w14:textFill>
            <w14:solidFill>
              <w14:schemeClr w14:val="tx1"/>
            </w14:solidFill>
          </w14:textFill>
        </w:rPr>
        <w:t>2026年1月6日</w:t>
      </w:r>
    </w:p>
    <w:p w14:paraId="12C71C3E">
      <w:pPr>
        <w:keepNext w:val="0"/>
        <w:keepLines w:val="0"/>
        <w:pageBreakBefore w:val="0"/>
        <w:widowControl w:val="0"/>
        <w:numPr>
          <w:ilvl w:val="0"/>
          <w:numId w:val="0"/>
        </w:numPr>
        <w:kinsoku/>
        <w:wordWrap/>
        <w:overflowPunct/>
        <w:topLinePunct w:val="0"/>
        <w:autoSpaceDE/>
        <w:autoSpaceDN/>
        <w:bidi w:val="0"/>
        <w:adjustRightInd/>
        <w:snapToGrid/>
        <w:spacing w:line="480" w:lineRule="auto"/>
        <w:ind w:left="0" w:leftChars="0" w:right="0" w:rightChars="0" w:firstLine="0" w:firstLineChars="0"/>
        <w:jc w:val="center"/>
        <w:textAlignment w:val="auto"/>
        <w:outlineLvl w:val="9"/>
        <w:rPr>
          <w:rFonts w:hint="eastAsia" w:ascii="宋体" w:hAnsi="宋体" w:eastAsia="宋体" w:cs="宋体"/>
          <w:b w:val="0"/>
          <w:bCs w:val="0"/>
          <w:color w:val="000000" w:themeColor="text1"/>
          <w:sz w:val="28"/>
          <w:szCs w:val="28"/>
          <w:highlight w:val="none"/>
          <w:lang w:val="en-US" w:eastAsia="zh-CN"/>
          <w14:textFill>
            <w14:solidFill>
              <w14:schemeClr w14:val="tx1"/>
            </w14:solidFill>
          </w14:textFill>
        </w:rPr>
      </w:pPr>
      <w:r>
        <w:rPr>
          <w:rFonts w:hint="eastAsia" w:ascii="宋体" w:hAnsi="宋体" w:eastAsia="宋体" w:cs="宋体"/>
          <w:b/>
          <w:bCs/>
          <w:color w:val="000000" w:themeColor="text1"/>
          <w:sz w:val="28"/>
          <w:szCs w:val="28"/>
          <w:highlight w:val="none"/>
          <w:lang w:val="en-US" w:eastAsia="zh-CN"/>
          <w14:textFill>
            <w14:solidFill>
              <w14:schemeClr w14:val="tx1"/>
            </w14:solidFill>
          </w14:textFill>
        </w:rPr>
        <w:br w:type="page"/>
      </w:r>
      <w:r>
        <w:rPr>
          <w:rFonts w:hint="eastAsia" w:ascii="宋体" w:hAnsi="宋体" w:eastAsia="宋体" w:cs="宋体"/>
          <w:b/>
          <w:bCs/>
          <w:color w:val="000000" w:themeColor="text1"/>
          <w:sz w:val="28"/>
          <w:szCs w:val="28"/>
          <w:highlight w:val="none"/>
          <w:lang w:val="en-US" w:eastAsia="zh-CN"/>
          <w14:textFill>
            <w14:solidFill>
              <w14:schemeClr w14:val="tx1"/>
            </w14:solidFill>
          </w14:textFill>
        </w:rPr>
        <w:t>二、授权委托书</w:t>
      </w:r>
    </w:p>
    <w:p w14:paraId="7070B840">
      <w:pPr>
        <w:numPr>
          <w:ilvl w:val="0"/>
          <w:numId w:val="0"/>
        </w:numPr>
        <w:jc w:val="both"/>
        <w:rPr>
          <w:rFonts w:hint="eastAsia" w:ascii="宋体" w:hAnsi="宋体" w:eastAsia="宋体" w:cs="宋体"/>
          <w:b w:val="0"/>
          <w:bCs w:val="0"/>
          <w:color w:val="000000" w:themeColor="text1"/>
          <w:sz w:val="28"/>
          <w:szCs w:val="28"/>
          <w:highlight w:val="none"/>
          <w:u w:val="single"/>
          <w:lang w:val="en-US" w:eastAsia="zh-CN"/>
          <w14:textFill>
            <w14:solidFill>
              <w14:schemeClr w14:val="tx1"/>
            </w14:solidFill>
          </w14:textFill>
        </w:rPr>
      </w:pPr>
      <w:r>
        <w:rPr>
          <w:rFonts w:hint="eastAsia" w:ascii="宋体" w:hAnsi="宋体" w:eastAsia="宋体" w:cs="宋体"/>
          <w:b w:val="0"/>
          <w:bCs w:val="0"/>
          <w:color w:val="000000" w:themeColor="text1"/>
          <w:sz w:val="28"/>
          <w:szCs w:val="28"/>
          <w:highlight w:val="none"/>
          <w:lang w:val="en-US" w:eastAsia="zh-CN"/>
          <w14:textFill>
            <w14:solidFill>
              <w14:schemeClr w14:val="tx1"/>
            </w14:solidFill>
          </w14:textFill>
        </w:rPr>
        <w:t>委托人</w:t>
      </w:r>
      <w:r>
        <w:rPr>
          <w:rFonts w:hint="eastAsia" w:ascii="宋体" w:hAnsi="宋体" w:eastAsia="宋体" w:cs="宋体"/>
          <w:b w:val="0"/>
          <w:bCs w:val="0"/>
          <w:color w:val="000000" w:themeColor="text1"/>
          <w:sz w:val="28"/>
          <w:szCs w:val="28"/>
          <w:highlight w:val="none"/>
          <w:u w:val="none"/>
          <w:lang w:val="en-US" w:eastAsia="zh-CN"/>
          <w14:textFill>
            <w14:solidFill>
              <w14:schemeClr w14:val="tx1"/>
            </w14:solidFill>
          </w14:textFill>
        </w:rPr>
        <w:t>：</w:t>
      </w:r>
      <w:r>
        <w:rPr>
          <w:rFonts w:hint="eastAsia" w:ascii="宋体" w:hAnsi="宋体" w:eastAsia="宋体" w:cs="宋体"/>
          <w:b w:val="0"/>
          <w:bCs w:val="0"/>
          <w:color w:val="000000" w:themeColor="text1"/>
          <w:sz w:val="28"/>
          <w:szCs w:val="28"/>
          <w:highlight w:val="none"/>
          <w:u w:val="single"/>
          <w:lang w:val="en-US" w:eastAsia="zh-CN"/>
          <w14:textFill>
            <w14:solidFill>
              <w14:schemeClr w14:val="tx1"/>
            </w14:solidFill>
          </w14:textFill>
        </w:rPr>
        <w:t xml:space="preserve">                        公司</w:t>
      </w:r>
    </w:p>
    <w:p w14:paraId="24F9F9C7">
      <w:pPr>
        <w:numPr>
          <w:ilvl w:val="0"/>
          <w:numId w:val="0"/>
        </w:numPr>
        <w:jc w:val="both"/>
        <w:rPr>
          <w:rFonts w:hint="eastAsia" w:ascii="宋体" w:hAnsi="宋体" w:eastAsia="宋体" w:cs="宋体"/>
          <w:b w:val="0"/>
          <w:bCs w:val="0"/>
          <w:color w:val="000000" w:themeColor="text1"/>
          <w:sz w:val="28"/>
          <w:szCs w:val="28"/>
          <w:highlight w:val="none"/>
          <w:u w:val="single"/>
          <w:lang w:val="en-US" w:eastAsia="zh-CN"/>
          <w14:textFill>
            <w14:solidFill>
              <w14:schemeClr w14:val="tx1"/>
            </w14:solidFill>
          </w14:textFill>
        </w:rPr>
      </w:pPr>
      <w:r>
        <w:rPr>
          <w:rFonts w:hint="eastAsia" w:ascii="宋体" w:hAnsi="宋体" w:eastAsia="宋体" w:cs="宋体"/>
          <w:b w:val="0"/>
          <w:bCs w:val="0"/>
          <w:color w:val="000000" w:themeColor="text1"/>
          <w:sz w:val="28"/>
          <w:szCs w:val="28"/>
          <w:highlight w:val="none"/>
          <w:u w:val="none"/>
          <w:lang w:val="en-US" w:eastAsia="zh-CN"/>
          <w14:textFill>
            <w14:solidFill>
              <w14:schemeClr w14:val="tx1"/>
            </w14:solidFill>
          </w14:textFill>
        </w:rPr>
        <w:t>法定代表人：</w:t>
      </w:r>
      <w:r>
        <w:rPr>
          <w:rFonts w:hint="eastAsia" w:ascii="宋体" w:hAnsi="宋体" w:eastAsia="宋体" w:cs="宋体"/>
          <w:b w:val="0"/>
          <w:bCs w:val="0"/>
          <w:color w:val="000000" w:themeColor="text1"/>
          <w:sz w:val="28"/>
          <w:szCs w:val="28"/>
          <w:highlight w:val="none"/>
          <w:u w:val="single"/>
          <w:lang w:val="en-US" w:eastAsia="zh-CN"/>
          <w14:textFill>
            <w14:solidFill>
              <w14:schemeClr w14:val="tx1"/>
            </w14:solidFill>
          </w14:textFill>
        </w:rPr>
        <w:t xml:space="preserve">                </w:t>
      </w:r>
      <w:r>
        <w:rPr>
          <w:rFonts w:hint="eastAsia" w:ascii="宋体" w:hAnsi="宋体" w:eastAsia="宋体" w:cs="宋体"/>
          <w:b w:val="0"/>
          <w:bCs w:val="0"/>
          <w:color w:val="000000" w:themeColor="text1"/>
          <w:sz w:val="28"/>
          <w:szCs w:val="28"/>
          <w:highlight w:val="none"/>
          <w:u w:val="none"/>
          <w:lang w:val="en-US" w:eastAsia="zh-CN"/>
          <w14:textFill>
            <w14:solidFill>
              <w14:schemeClr w14:val="tx1"/>
            </w14:solidFill>
          </w14:textFill>
        </w:rPr>
        <w:t>职务：</w:t>
      </w:r>
      <w:r>
        <w:rPr>
          <w:rFonts w:hint="eastAsia" w:ascii="宋体" w:hAnsi="宋体" w:eastAsia="宋体" w:cs="宋体"/>
          <w:b w:val="0"/>
          <w:bCs w:val="0"/>
          <w:color w:val="000000" w:themeColor="text1"/>
          <w:sz w:val="28"/>
          <w:szCs w:val="28"/>
          <w:highlight w:val="none"/>
          <w:u w:val="single"/>
          <w:lang w:val="en-US" w:eastAsia="zh-CN"/>
          <w14:textFill>
            <w14:solidFill>
              <w14:schemeClr w14:val="tx1"/>
            </w14:solidFill>
          </w14:textFill>
        </w:rPr>
        <w:t xml:space="preserve">                         </w:t>
      </w:r>
    </w:p>
    <w:p w14:paraId="2D34988E">
      <w:pPr>
        <w:numPr>
          <w:ilvl w:val="0"/>
          <w:numId w:val="0"/>
        </w:numPr>
        <w:jc w:val="both"/>
        <w:rPr>
          <w:rFonts w:hint="eastAsia" w:ascii="宋体" w:hAnsi="宋体" w:eastAsia="宋体" w:cs="宋体"/>
          <w:b w:val="0"/>
          <w:bCs w:val="0"/>
          <w:color w:val="000000" w:themeColor="text1"/>
          <w:sz w:val="28"/>
          <w:szCs w:val="28"/>
          <w:highlight w:val="none"/>
          <w:u w:val="single"/>
          <w:lang w:val="en-US" w:eastAsia="zh-CN"/>
          <w14:textFill>
            <w14:solidFill>
              <w14:schemeClr w14:val="tx1"/>
            </w14:solidFill>
          </w14:textFill>
        </w:rPr>
      </w:pPr>
      <w:r>
        <w:rPr>
          <w:rFonts w:hint="eastAsia" w:ascii="宋体" w:hAnsi="宋体" w:eastAsia="宋体" w:cs="宋体"/>
          <w:b w:val="0"/>
          <w:bCs w:val="0"/>
          <w:color w:val="000000" w:themeColor="text1"/>
          <w:sz w:val="28"/>
          <w:szCs w:val="28"/>
          <w:highlight w:val="none"/>
          <w:u w:val="none"/>
          <w:lang w:val="en-US" w:eastAsia="zh-CN"/>
          <w14:textFill>
            <w14:solidFill>
              <w14:schemeClr w14:val="tx1"/>
            </w14:solidFill>
          </w14:textFill>
        </w:rPr>
        <w:t>受委托人：</w:t>
      </w:r>
      <w:r>
        <w:rPr>
          <w:rFonts w:hint="eastAsia" w:ascii="宋体" w:hAnsi="宋体" w:eastAsia="宋体" w:cs="宋体"/>
          <w:b w:val="0"/>
          <w:bCs w:val="0"/>
          <w:color w:val="000000" w:themeColor="text1"/>
          <w:sz w:val="28"/>
          <w:szCs w:val="28"/>
          <w:highlight w:val="none"/>
          <w:u w:val="single"/>
          <w:lang w:val="en-US" w:eastAsia="zh-CN"/>
          <w14:textFill>
            <w14:solidFill>
              <w14:schemeClr w14:val="tx1"/>
            </w14:solidFill>
          </w14:textFill>
        </w:rPr>
        <w:t xml:space="preserve">                  </w:t>
      </w:r>
      <w:r>
        <w:rPr>
          <w:rFonts w:hint="eastAsia" w:ascii="宋体" w:hAnsi="宋体" w:eastAsia="宋体" w:cs="宋体"/>
          <w:b w:val="0"/>
          <w:bCs w:val="0"/>
          <w:color w:val="000000" w:themeColor="text1"/>
          <w:sz w:val="28"/>
          <w:szCs w:val="28"/>
          <w:highlight w:val="none"/>
          <w:u w:val="none"/>
          <w:lang w:val="en-US" w:eastAsia="zh-CN"/>
          <w14:textFill>
            <w14:solidFill>
              <w14:schemeClr w14:val="tx1"/>
            </w14:solidFill>
          </w14:textFill>
        </w:rPr>
        <w:t>部门（单位）：</w:t>
      </w:r>
      <w:r>
        <w:rPr>
          <w:rFonts w:hint="eastAsia" w:ascii="宋体" w:hAnsi="宋体" w:eastAsia="宋体" w:cs="宋体"/>
          <w:b w:val="0"/>
          <w:bCs w:val="0"/>
          <w:color w:val="000000" w:themeColor="text1"/>
          <w:sz w:val="28"/>
          <w:szCs w:val="28"/>
          <w:highlight w:val="none"/>
          <w:u w:val="single"/>
          <w:lang w:val="en-US" w:eastAsia="zh-CN"/>
          <w14:textFill>
            <w14:solidFill>
              <w14:schemeClr w14:val="tx1"/>
            </w14:solidFill>
          </w14:textFill>
        </w:rPr>
        <w:t xml:space="preserve">              公司</w:t>
      </w:r>
    </w:p>
    <w:p w14:paraId="3DA07D25">
      <w:pPr>
        <w:numPr>
          <w:ilvl w:val="0"/>
          <w:numId w:val="0"/>
        </w:numPr>
        <w:jc w:val="both"/>
        <w:rPr>
          <w:rFonts w:hint="eastAsia" w:ascii="宋体" w:hAnsi="宋体" w:eastAsia="宋体" w:cs="宋体"/>
          <w:b w:val="0"/>
          <w:bCs w:val="0"/>
          <w:color w:val="000000" w:themeColor="text1"/>
          <w:sz w:val="28"/>
          <w:szCs w:val="28"/>
          <w:highlight w:val="none"/>
          <w:u w:val="single"/>
          <w:lang w:val="en-US" w:eastAsia="zh-CN"/>
          <w14:textFill>
            <w14:solidFill>
              <w14:schemeClr w14:val="tx1"/>
            </w14:solidFill>
          </w14:textFill>
        </w:rPr>
      </w:pPr>
      <w:r>
        <w:rPr>
          <w:rFonts w:hint="eastAsia" w:ascii="宋体" w:hAnsi="宋体" w:eastAsia="宋体" w:cs="宋体"/>
          <w:b w:val="0"/>
          <w:bCs w:val="0"/>
          <w:color w:val="000000" w:themeColor="text1"/>
          <w:sz w:val="28"/>
          <w:szCs w:val="28"/>
          <w:highlight w:val="none"/>
          <w:u w:val="none"/>
          <w:lang w:val="en-US" w:eastAsia="zh-CN"/>
          <w14:textFill>
            <w14:solidFill>
              <w14:schemeClr w14:val="tx1"/>
            </w14:solidFill>
          </w14:textFill>
        </w:rPr>
        <w:t>职  务：</w:t>
      </w:r>
      <w:r>
        <w:rPr>
          <w:rFonts w:hint="eastAsia" w:ascii="宋体" w:hAnsi="宋体" w:eastAsia="宋体" w:cs="宋体"/>
          <w:b w:val="0"/>
          <w:bCs w:val="0"/>
          <w:color w:val="000000" w:themeColor="text1"/>
          <w:sz w:val="28"/>
          <w:szCs w:val="28"/>
          <w:highlight w:val="none"/>
          <w:u w:val="single"/>
          <w:lang w:val="en-US" w:eastAsia="zh-CN"/>
          <w14:textFill>
            <w14:solidFill>
              <w14:schemeClr w14:val="tx1"/>
            </w14:solidFill>
          </w14:textFill>
        </w:rPr>
        <w:t xml:space="preserve">                    </w:t>
      </w:r>
      <w:r>
        <w:rPr>
          <w:rFonts w:hint="eastAsia" w:ascii="宋体" w:hAnsi="宋体" w:eastAsia="宋体" w:cs="宋体"/>
          <w:b w:val="0"/>
          <w:bCs w:val="0"/>
          <w:color w:val="000000" w:themeColor="text1"/>
          <w:sz w:val="28"/>
          <w:szCs w:val="28"/>
          <w:highlight w:val="none"/>
          <w:u w:val="none"/>
          <w:lang w:val="en-US" w:eastAsia="zh-CN"/>
          <w14:textFill>
            <w14:solidFill>
              <w14:schemeClr w14:val="tx1"/>
            </w14:solidFill>
          </w14:textFill>
        </w:rPr>
        <w:t>身份证号：</w:t>
      </w:r>
      <w:r>
        <w:rPr>
          <w:rFonts w:hint="eastAsia" w:ascii="宋体" w:hAnsi="宋体" w:eastAsia="宋体" w:cs="宋体"/>
          <w:b w:val="0"/>
          <w:bCs w:val="0"/>
          <w:color w:val="000000" w:themeColor="text1"/>
          <w:sz w:val="28"/>
          <w:szCs w:val="28"/>
          <w:highlight w:val="none"/>
          <w:u w:val="single"/>
          <w:lang w:val="en-US" w:eastAsia="zh-CN"/>
          <w14:textFill>
            <w14:solidFill>
              <w14:schemeClr w14:val="tx1"/>
            </w14:solidFill>
          </w14:textFill>
        </w:rPr>
        <w:t xml:space="preserve">                     </w:t>
      </w:r>
    </w:p>
    <w:p w14:paraId="4342FD5C">
      <w:pPr>
        <w:numPr>
          <w:ilvl w:val="0"/>
          <w:numId w:val="0"/>
        </w:numPr>
        <w:jc w:val="both"/>
        <w:rPr>
          <w:rFonts w:hint="eastAsia" w:ascii="宋体" w:hAnsi="宋体" w:eastAsia="宋体" w:cs="宋体"/>
          <w:color w:val="000000" w:themeColor="text1"/>
          <w:sz w:val="28"/>
          <w:szCs w:val="28"/>
          <w:highlight w:val="none"/>
          <w:lang w:val="en-US" w:eastAsia="zh-CN"/>
          <w14:textFill>
            <w14:solidFill>
              <w14:schemeClr w14:val="tx1"/>
            </w14:solidFill>
          </w14:textFill>
        </w:rPr>
      </w:pPr>
      <w:r>
        <w:rPr>
          <w:rFonts w:hint="eastAsia" w:ascii="宋体" w:hAnsi="宋体" w:eastAsia="宋体" w:cs="宋体"/>
          <w:color w:val="000000" w:themeColor="text1"/>
          <w:sz w:val="28"/>
          <w:szCs w:val="28"/>
          <w:highlight w:val="none"/>
          <w:lang w:val="en-US" w:eastAsia="zh-CN"/>
          <w14:textFill>
            <w14:solidFill>
              <w14:schemeClr w14:val="tx1"/>
            </w14:solidFill>
          </w14:textFill>
        </w:rPr>
        <w:t>委托事项：</w:t>
      </w:r>
    </w:p>
    <w:p w14:paraId="30D93166">
      <w:pPr>
        <w:numPr>
          <w:ilvl w:val="0"/>
          <w:numId w:val="0"/>
        </w:numPr>
        <w:ind w:firstLine="560" w:firstLineChars="200"/>
        <w:jc w:val="both"/>
        <w:rPr>
          <w:rFonts w:hint="eastAsia" w:ascii="宋体" w:hAnsi="宋体" w:eastAsia="宋体" w:cs="宋体"/>
          <w:color w:val="000000" w:themeColor="text1"/>
          <w:sz w:val="28"/>
          <w:szCs w:val="28"/>
          <w:highlight w:val="none"/>
          <w:u w:val="none"/>
          <w:lang w:val="en-US" w:eastAsia="zh-CN"/>
          <w14:textFill>
            <w14:solidFill>
              <w14:schemeClr w14:val="tx1"/>
            </w14:solidFill>
          </w14:textFill>
        </w:rPr>
      </w:pPr>
      <w:r>
        <w:rPr>
          <w:rFonts w:hint="eastAsia" w:ascii="宋体" w:hAnsi="宋体" w:eastAsia="宋体" w:cs="宋体"/>
          <w:color w:val="000000" w:themeColor="text1"/>
          <w:sz w:val="28"/>
          <w:szCs w:val="28"/>
          <w:highlight w:val="none"/>
          <w:u w:val="none"/>
          <w14:textFill>
            <w14:solidFill>
              <w14:schemeClr w14:val="tx1"/>
            </w14:solidFill>
          </w14:textFill>
        </w:rPr>
        <w:t>授权</w:t>
      </w:r>
      <w:r>
        <w:rPr>
          <w:rFonts w:hint="eastAsia" w:ascii="宋体" w:hAnsi="宋体" w:eastAsia="宋体" w:cs="宋体"/>
          <w:color w:val="000000" w:themeColor="text1"/>
          <w:sz w:val="28"/>
          <w:szCs w:val="28"/>
          <w:highlight w:val="none"/>
          <w:u w:val="none"/>
          <w:lang w:eastAsia="zh-CN"/>
          <w14:textFill>
            <w14:solidFill>
              <w14:schemeClr w14:val="tx1"/>
            </w14:solidFill>
          </w14:textFill>
        </w:rPr>
        <w:t>受委托人</w:t>
      </w:r>
      <w:r>
        <w:rPr>
          <w:rFonts w:hint="eastAsia" w:ascii="宋体" w:hAnsi="宋体" w:eastAsia="宋体" w:cs="宋体"/>
          <w:color w:val="000000" w:themeColor="text1"/>
          <w:sz w:val="28"/>
          <w:szCs w:val="28"/>
          <w:highlight w:val="none"/>
          <w:u w:val="none"/>
          <w14:textFill>
            <w14:solidFill>
              <w14:schemeClr w14:val="tx1"/>
            </w14:solidFill>
          </w14:textFill>
        </w:rPr>
        <w:t>为我公司</w:t>
      </w:r>
      <w:r>
        <w:rPr>
          <w:rFonts w:hint="eastAsia" w:ascii="宋体" w:hAnsi="宋体" w:eastAsia="宋体" w:cs="宋体"/>
          <w:color w:val="000000" w:themeColor="text1"/>
          <w:sz w:val="28"/>
          <w:szCs w:val="28"/>
          <w:highlight w:val="none"/>
          <w:u w:val="none"/>
          <w:lang w:eastAsia="zh-CN"/>
          <w14:textFill>
            <w14:solidFill>
              <w14:schemeClr w14:val="tx1"/>
            </w14:solidFill>
          </w14:textFill>
        </w:rPr>
        <w:t>的</w:t>
      </w:r>
      <w:r>
        <w:rPr>
          <w:rFonts w:hint="eastAsia" w:ascii="宋体" w:hAnsi="宋体" w:eastAsia="宋体" w:cs="宋体"/>
          <w:color w:val="000000" w:themeColor="text1"/>
          <w:sz w:val="28"/>
          <w:szCs w:val="28"/>
          <w:highlight w:val="none"/>
          <w:u w:val="none"/>
          <w14:textFill>
            <w14:solidFill>
              <w14:schemeClr w14:val="tx1"/>
            </w14:solidFill>
          </w14:textFill>
        </w:rPr>
        <w:t>合法代理人，</w:t>
      </w:r>
      <w:r>
        <w:rPr>
          <w:rFonts w:hint="eastAsia" w:ascii="宋体" w:hAnsi="宋体" w:eastAsia="宋体" w:cs="宋体"/>
          <w:color w:val="000000" w:themeColor="text1"/>
          <w:sz w:val="28"/>
          <w:szCs w:val="28"/>
          <w:highlight w:val="none"/>
          <w:u w:val="none"/>
          <w:lang w:val="en-US" w:eastAsia="zh-CN"/>
          <w14:textFill>
            <w14:solidFill>
              <w14:schemeClr w14:val="tx1"/>
            </w14:solidFill>
          </w14:textFill>
        </w:rPr>
        <w:t>办理</w:t>
      </w:r>
      <w:r>
        <w:rPr>
          <w:rFonts w:hint="eastAsia" w:ascii="宋体" w:hAnsi="宋体" w:cs="宋体"/>
          <w:color w:val="000000" w:themeColor="text1"/>
          <w:sz w:val="28"/>
          <w:szCs w:val="28"/>
          <w:highlight w:val="none"/>
          <w:u w:val="none"/>
          <w:lang w:eastAsia="zh-CN"/>
          <w14:textFill>
            <w14:solidFill>
              <w14:schemeClr w14:val="tx1"/>
            </w14:solidFill>
          </w14:textFill>
        </w:rPr>
        <w:t>李村煤矿井下巷道掘进、维修及零星工程</w:t>
      </w:r>
      <w:r>
        <w:rPr>
          <w:rFonts w:hint="eastAsia" w:ascii="宋体" w:hAnsi="宋体" w:eastAsia="宋体" w:cs="宋体"/>
          <w:b w:val="0"/>
          <w:bCs w:val="0"/>
          <w:color w:val="000000" w:themeColor="text1"/>
          <w:sz w:val="28"/>
          <w:szCs w:val="28"/>
          <w:highlight w:val="none"/>
          <w:u w:val="none"/>
          <w:lang w:val="en-US" w:eastAsia="zh-CN"/>
          <w14:textFill>
            <w14:solidFill>
              <w14:schemeClr w14:val="tx1"/>
            </w14:solidFill>
          </w14:textFill>
        </w:rPr>
        <w:t>合同谈判</w:t>
      </w:r>
      <w:r>
        <w:rPr>
          <w:rFonts w:hint="eastAsia" w:ascii="宋体" w:hAnsi="宋体" w:eastAsia="宋体" w:cs="宋体"/>
          <w:color w:val="000000" w:themeColor="text1"/>
          <w:sz w:val="28"/>
          <w:szCs w:val="28"/>
          <w:highlight w:val="none"/>
          <w:u w:val="none"/>
          <w:lang w:val="en-US" w:eastAsia="zh-CN"/>
          <w14:textFill>
            <w14:solidFill>
              <w14:schemeClr w14:val="tx1"/>
            </w14:solidFill>
          </w14:textFill>
        </w:rPr>
        <w:t>相关事宜</w:t>
      </w:r>
      <w:r>
        <w:rPr>
          <w:rFonts w:hint="eastAsia" w:ascii="宋体" w:hAnsi="宋体" w:eastAsia="宋体" w:cs="宋体"/>
          <w:color w:val="000000" w:themeColor="text1"/>
          <w:sz w:val="28"/>
          <w:szCs w:val="28"/>
          <w:highlight w:val="none"/>
          <w:u w:val="none"/>
          <w14:textFill>
            <w14:solidFill>
              <w14:schemeClr w14:val="tx1"/>
            </w14:solidFill>
          </w14:textFill>
        </w:rPr>
        <w:t>，代表我公司签署与</w:t>
      </w:r>
      <w:r>
        <w:rPr>
          <w:rFonts w:hint="eastAsia" w:ascii="宋体" w:hAnsi="宋体" w:eastAsia="宋体" w:cs="宋体"/>
          <w:color w:val="000000" w:themeColor="text1"/>
          <w:sz w:val="28"/>
          <w:szCs w:val="28"/>
          <w:highlight w:val="none"/>
          <w:u w:val="none"/>
          <w:lang w:eastAsia="zh-CN"/>
          <w14:textFill>
            <w14:solidFill>
              <w14:schemeClr w14:val="tx1"/>
            </w14:solidFill>
          </w14:textFill>
        </w:rPr>
        <w:t>此</w:t>
      </w:r>
      <w:r>
        <w:rPr>
          <w:rFonts w:hint="eastAsia" w:ascii="宋体" w:hAnsi="宋体" w:eastAsia="宋体" w:cs="宋体"/>
          <w:color w:val="000000" w:themeColor="text1"/>
          <w:sz w:val="28"/>
          <w:szCs w:val="28"/>
          <w:highlight w:val="none"/>
          <w:u w:val="none"/>
          <w14:textFill>
            <w14:solidFill>
              <w14:schemeClr w14:val="tx1"/>
            </w14:solidFill>
          </w14:textFill>
        </w:rPr>
        <w:t>相关的各类</w:t>
      </w:r>
      <w:r>
        <w:rPr>
          <w:rFonts w:hint="eastAsia" w:ascii="宋体" w:hAnsi="宋体" w:eastAsia="宋体" w:cs="宋体"/>
          <w:color w:val="000000" w:themeColor="text1"/>
          <w:sz w:val="28"/>
          <w:szCs w:val="28"/>
          <w:highlight w:val="none"/>
          <w:u w:val="none"/>
          <w:lang w:eastAsia="zh-CN"/>
          <w14:textFill>
            <w14:solidFill>
              <w14:schemeClr w14:val="tx1"/>
            </w14:solidFill>
          </w14:textFill>
        </w:rPr>
        <w:t>法律</w:t>
      </w:r>
      <w:r>
        <w:rPr>
          <w:rFonts w:hint="eastAsia" w:ascii="宋体" w:hAnsi="宋体" w:eastAsia="宋体" w:cs="宋体"/>
          <w:color w:val="000000" w:themeColor="text1"/>
          <w:sz w:val="28"/>
          <w:szCs w:val="28"/>
          <w:highlight w:val="none"/>
          <w:u w:val="none"/>
          <w14:textFill>
            <w14:solidFill>
              <w14:schemeClr w14:val="tx1"/>
            </w14:solidFill>
          </w14:textFill>
        </w:rPr>
        <w:t>文件。对该代理人与前述事项相关的行为，我公司均予以确认并承担相应的法律责任。本授权不得转委</w:t>
      </w:r>
      <w:r>
        <w:rPr>
          <w:rFonts w:hint="eastAsia" w:ascii="宋体" w:hAnsi="宋体" w:eastAsia="宋体" w:cs="宋体"/>
          <w:color w:val="000000" w:themeColor="text1"/>
          <w:sz w:val="28"/>
          <w:szCs w:val="28"/>
          <w:highlight w:val="none"/>
          <w:u w:val="none"/>
          <w:lang w:eastAsia="zh-CN"/>
          <w14:textFill>
            <w14:solidFill>
              <w14:schemeClr w14:val="tx1"/>
            </w14:solidFill>
          </w14:textFill>
        </w:rPr>
        <w:t>托。</w:t>
      </w:r>
    </w:p>
    <w:p w14:paraId="1A48F86B">
      <w:pPr>
        <w:numPr>
          <w:ilvl w:val="0"/>
          <w:numId w:val="0"/>
        </w:numPr>
        <w:jc w:val="both"/>
        <w:rPr>
          <w:rFonts w:hint="eastAsia" w:ascii="宋体" w:hAnsi="宋体" w:eastAsia="宋体" w:cs="宋体"/>
          <w:color w:val="000000" w:themeColor="text1"/>
          <w:sz w:val="28"/>
          <w:szCs w:val="28"/>
          <w:highlight w:val="none"/>
          <w:lang w:val="en-US" w:eastAsia="zh-CN"/>
          <w14:textFill>
            <w14:solidFill>
              <w14:schemeClr w14:val="tx1"/>
            </w14:solidFill>
          </w14:textFill>
        </w:rPr>
      </w:pPr>
      <w:r>
        <w:rPr>
          <w:rFonts w:hint="eastAsia" w:ascii="宋体" w:hAnsi="宋体" w:eastAsia="宋体" w:cs="宋体"/>
          <w:color w:val="000000" w:themeColor="text1"/>
          <w:sz w:val="28"/>
          <w:szCs w:val="28"/>
          <w:highlight w:val="none"/>
          <w:lang w:val="en-US" w:eastAsia="zh-CN"/>
          <w14:textFill>
            <w14:solidFill>
              <w14:schemeClr w14:val="tx1"/>
            </w14:solidFill>
          </w14:textFill>
        </w:rPr>
        <w:t>委托范围：</w:t>
      </w:r>
    </w:p>
    <w:p w14:paraId="5BE868F3">
      <w:pPr>
        <w:numPr>
          <w:ilvl w:val="0"/>
          <w:numId w:val="0"/>
        </w:numPr>
        <w:ind w:firstLine="560" w:firstLineChars="200"/>
        <w:jc w:val="both"/>
        <w:rPr>
          <w:rFonts w:hint="eastAsia" w:ascii="宋体" w:hAnsi="宋体" w:eastAsia="宋体" w:cs="宋体"/>
          <w:color w:val="000000" w:themeColor="text1"/>
          <w:sz w:val="28"/>
          <w:szCs w:val="28"/>
          <w:highlight w:val="none"/>
          <w:lang w:val="en-US" w:eastAsia="zh-CN"/>
          <w14:textFill>
            <w14:solidFill>
              <w14:schemeClr w14:val="tx1"/>
            </w14:solidFill>
          </w14:textFill>
        </w:rPr>
      </w:pPr>
      <w:r>
        <w:rPr>
          <w:rFonts w:hint="eastAsia" w:ascii="宋体" w:hAnsi="宋体" w:eastAsia="宋体" w:cs="宋体"/>
          <w:color w:val="000000" w:themeColor="text1"/>
          <w:sz w:val="28"/>
          <w:szCs w:val="28"/>
          <w:highlight w:val="none"/>
          <w:lang w:val="en-US" w:eastAsia="zh-CN"/>
          <w14:textFill>
            <w14:solidFill>
              <w14:schemeClr w14:val="tx1"/>
            </w14:solidFill>
          </w14:textFill>
        </w:rPr>
        <w:t>有关</w:t>
      </w:r>
      <w:r>
        <w:rPr>
          <w:rFonts w:hint="eastAsia" w:ascii="宋体" w:hAnsi="宋体" w:cs="宋体"/>
          <w:color w:val="000000" w:themeColor="text1"/>
          <w:sz w:val="28"/>
          <w:szCs w:val="28"/>
          <w:highlight w:val="none"/>
          <w:u w:val="none"/>
          <w:lang w:eastAsia="zh-CN"/>
          <w14:textFill>
            <w14:solidFill>
              <w14:schemeClr w14:val="tx1"/>
            </w14:solidFill>
          </w14:textFill>
        </w:rPr>
        <w:t>李村煤矿井下巷道掘进、维修及零星工程</w:t>
      </w:r>
      <w:r>
        <w:rPr>
          <w:rFonts w:hint="eastAsia" w:ascii="宋体" w:hAnsi="宋体" w:eastAsia="宋体" w:cs="宋体"/>
          <w:b w:val="0"/>
          <w:bCs w:val="0"/>
          <w:color w:val="000000" w:themeColor="text1"/>
          <w:sz w:val="28"/>
          <w:szCs w:val="28"/>
          <w:highlight w:val="none"/>
          <w:u w:val="none"/>
          <w:lang w:val="en-US" w:eastAsia="zh-CN"/>
          <w14:textFill>
            <w14:solidFill>
              <w14:schemeClr w14:val="tx1"/>
            </w14:solidFill>
          </w14:textFill>
        </w:rPr>
        <w:t>合同谈判</w:t>
      </w:r>
      <w:r>
        <w:rPr>
          <w:rFonts w:hint="eastAsia" w:ascii="宋体" w:hAnsi="宋体" w:eastAsia="宋体" w:cs="宋体"/>
          <w:color w:val="000000" w:themeColor="text1"/>
          <w:sz w:val="28"/>
          <w:szCs w:val="28"/>
          <w:highlight w:val="none"/>
          <w:u w:val="none"/>
          <w:lang w:val="en-US" w:eastAsia="zh-CN"/>
          <w14:textFill>
            <w14:solidFill>
              <w14:schemeClr w14:val="tx1"/>
            </w14:solidFill>
          </w14:textFill>
        </w:rPr>
        <w:t>相关事宜</w:t>
      </w:r>
      <w:r>
        <w:rPr>
          <w:rFonts w:hint="eastAsia" w:ascii="宋体" w:hAnsi="宋体" w:eastAsia="宋体" w:cs="宋体"/>
          <w:color w:val="000000" w:themeColor="text1"/>
          <w:sz w:val="28"/>
          <w:szCs w:val="28"/>
          <w:highlight w:val="none"/>
          <w:u w:val="none"/>
          <w:lang w:eastAsia="zh-CN"/>
          <w14:textFill>
            <w14:solidFill>
              <w14:schemeClr w14:val="tx1"/>
            </w14:solidFill>
          </w14:textFill>
        </w:rPr>
        <w:t>。</w:t>
      </w:r>
    </w:p>
    <w:p w14:paraId="0BD93451">
      <w:pPr>
        <w:numPr>
          <w:ilvl w:val="0"/>
          <w:numId w:val="0"/>
        </w:numPr>
        <w:jc w:val="both"/>
        <w:rPr>
          <w:rFonts w:hint="eastAsia" w:ascii="宋体" w:hAnsi="宋体" w:eastAsia="宋体" w:cs="宋体"/>
          <w:color w:val="000000" w:themeColor="text1"/>
          <w:sz w:val="28"/>
          <w:szCs w:val="28"/>
          <w:highlight w:val="none"/>
          <w:lang w:val="en-US" w:eastAsia="zh-CN"/>
          <w14:textFill>
            <w14:solidFill>
              <w14:schemeClr w14:val="tx1"/>
            </w14:solidFill>
          </w14:textFill>
        </w:rPr>
      </w:pPr>
      <w:r>
        <w:rPr>
          <w:rFonts w:hint="eastAsia" w:ascii="宋体" w:hAnsi="宋体" w:eastAsia="宋体" w:cs="宋体"/>
          <w:color w:val="000000" w:themeColor="text1"/>
          <w:sz w:val="28"/>
          <w:szCs w:val="28"/>
          <w:highlight w:val="none"/>
          <w:lang w:val="en-US" w:eastAsia="zh-CN"/>
          <w14:textFill>
            <w14:solidFill>
              <w14:schemeClr w14:val="tx1"/>
            </w14:solidFill>
          </w14:textFill>
        </w:rPr>
        <w:t>委托期限：</w:t>
      </w:r>
    </w:p>
    <w:p w14:paraId="772C4B80">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0" w:leftChars="0" w:right="0" w:rightChars="0" w:firstLine="560" w:firstLineChars="200"/>
        <w:jc w:val="both"/>
        <w:textAlignment w:val="auto"/>
        <w:rPr>
          <w:rFonts w:hint="eastAsia" w:ascii="宋体" w:hAnsi="宋体" w:eastAsia="宋体" w:cs="宋体"/>
          <w:color w:val="000000" w:themeColor="text1"/>
          <w:sz w:val="28"/>
          <w:szCs w:val="28"/>
          <w:highlight w:val="none"/>
          <w:lang w:val="en-US" w:eastAsia="zh-CN"/>
          <w14:textFill>
            <w14:solidFill>
              <w14:schemeClr w14:val="tx1"/>
            </w14:solidFill>
          </w14:textFill>
        </w:rPr>
      </w:pPr>
      <w:r>
        <w:rPr>
          <w:rFonts w:hint="eastAsia" w:ascii="宋体" w:hAnsi="宋体" w:eastAsia="宋体" w:cs="宋体"/>
          <w:color w:val="000000" w:themeColor="text1"/>
          <w:sz w:val="28"/>
          <w:szCs w:val="28"/>
          <w:highlight w:val="none"/>
          <w:lang w:val="en-US" w:eastAsia="zh-CN"/>
          <w14:textFill>
            <w14:solidFill>
              <w14:schemeClr w14:val="tx1"/>
            </w14:solidFill>
          </w14:textFill>
        </w:rPr>
        <w:t>从</w:t>
      </w:r>
      <w:r>
        <w:rPr>
          <w:rFonts w:hint="eastAsia" w:ascii="宋体" w:hAnsi="宋体" w:cs="宋体"/>
          <w:color w:val="000000" w:themeColor="text1"/>
          <w:sz w:val="28"/>
          <w:szCs w:val="28"/>
          <w:highlight w:val="none"/>
          <w:u w:val="none"/>
          <w:lang w:val="en-US" w:eastAsia="zh-CN"/>
          <w14:textFill>
            <w14:solidFill>
              <w14:schemeClr w14:val="tx1"/>
            </w14:solidFill>
          </w14:textFill>
        </w:rPr>
        <w:t>2026年1月6日</w:t>
      </w:r>
      <w:r>
        <w:rPr>
          <w:rFonts w:hint="eastAsia" w:ascii="宋体" w:hAnsi="宋体" w:eastAsia="宋体" w:cs="宋体"/>
          <w:color w:val="000000" w:themeColor="text1"/>
          <w:sz w:val="28"/>
          <w:szCs w:val="28"/>
          <w:highlight w:val="none"/>
          <w:u w:val="none"/>
          <w:lang w:val="en-US" w:eastAsia="zh-CN"/>
          <w14:textFill>
            <w14:solidFill>
              <w14:schemeClr w14:val="tx1"/>
            </w14:solidFill>
          </w14:textFill>
        </w:rPr>
        <w:t>起至</w:t>
      </w:r>
      <w:r>
        <w:rPr>
          <w:rFonts w:hint="eastAsia" w:ascii="宋体" w:hAnsi="宋体" w:cs="宋体"/>
          <w:color w:val="000000" w:themeColor="text1"/>
          <w:sz w:val="28"/>
          <w:szCs w:val="28"/>
          <w:highlight w:val="none"/>
          <w:u w:val="none"/>
          <w:lang w:val="en-US" w:eastAsia="zh-CN"/>
          <w14:textFill>
            <w14:solidFill>
              <w14:schemeClr w14:val="tx1"/>
            </w14:solidFill>
          </w14:textFill>
        </w:rPr>
        <w:t>2026年1月7日</w:t>
      </w:r>
      <w:r>
        <w:rPr>
          <w:rFonts w:hint="eastAsia" w:ascii="宋体" w:hAnsi="宋体" w:eastAsia="宋体" w:cs="宋体"/>
          <w:color w:val="000000" w:themeColor="text1"/>
          <w:sz w:val="28"/>
          <w:szCs w:val="28"/>
          <w:highlight w:val="none"/>
          <w:lang w:val="en-US" w:eastAsia="zh-CN"/>
          <w14:textFill>
            <w14:solidFill>
              <w14:schemeClr w14:val="tx1"/>
            </w14:solidFill>
          </w14:textFill>
        </w:rPr>
        <w:t>止，</w:t>
      </w:r>
      <w:r>
        <w:rPr>
          <w:rFonts w:hint="eastAsia" w:ascii="宋体" w:hAnsi="宋体" w:eastAsia="宋体" w:cs="宋体"/>
          <w:color w:val="000000" w:themeColor="text1"/>
          <w:sz w:val="28"/>
          <w:szCs w:val="28"/>
          <w:highlight w:val="none"/>
          <w:u w:val="none"/>
          <w14:textFill>
            <w14:solidFill>
              <w14:schemeClr w14:val="tx1"/>
            </w14:solidFill>
          </w14:textFill>
        </w:rPr>
        <w:t>被授权人在授权期内签署的所有文件不因授权的撤</w:t>
      </w:r>
      <w:r>
        <w:rPr>
          <w:rFonts w:hint="eastAsia" w:ascii="宋体" w:hAnsi="宋体" w:eastAsia="宋体" w:cs="宋体"/>
          <w:color w:val="000000" w:themeColor="text1"/>
          <w:sz w:val="28"/>
          <w:szCs w:val="28"/>
          <w:highlight w:val="none"/>
          <w:u w:val="none"/>
          <w:lang w:eastAsia="zh-CN"/>
          <w14:textFill>
            <w14:solidFill>
              <w14:schemeClr w14:val="tx1"/>
            </w14:solidFill>
          </w14:textFill>
        </w:rPr>
        <w:t>回</w:t>
      </w:r>
      <w:r>
        <w:rPr>
          <w:rFonts w:hint="eastAsia" w:ascii="宋体" w:hAnsi="宋体" w:eastAsia="宋体" w:cs="宋体"/>
          <w:color w:val="000000" w:themeColor="text1"/>
          <w:sz w:val="28"/>
          <w:szCs w:val="28"/>
          <w:highlight w:val="none"/>
          <w:u w:val="none"/>
          <w14:textFill>
            <w14:solidFill>
              <w14:schemeClr w14:val="tx1"/>
            </w14:solidFill>
          </w14:textFill>
        </w:rPr>
        <w:t>而失效。</w:t>
      </w:r>
      <w:r>
        <w:rPr>
          <w:rFonts w:hint="eastAsia" w:ascii="宋体" w:hAnsi="宋体" w:eastAsia="宋体" w:cs="宋体"/>
          <w:color w:val="000000" w:themeColor="text1"/>
          <w:sz w:val="28"/>
          <w:szCs w:val="28"/>
          <w:highlight w:val="none"/>
          <w:lang w:val="en-US" w:eastAsia="zh-CN"/>
          <w14:textFill>
            <w14:solidFill>
              <w14:schemeClr w14:val="tx1"/>
            </w14:solidFill>
          </w14:textFill>
        </w:rPr>
        <w:t xml:space="preserve">                                             </w:t>
      </w:r>
    </w:p>
    <w:p w14:paraId="415DD4D0">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jc w:val="center"/>
        <w:textAlignment w:val="auto"/>
        <w:outlineLvl w:val="9"/>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lang w:val="en-US" w:eastAsia="zh-CN"/>
          <w14:textFill>
            <w14:solidFill>
              <w14:schemeClr w14:val="tx1"/>
            </w14:solidFill>
          </w14:textFill>
        </w:rPr>
        <w:t xml:space="preserve">            </w:t>
      </w:r>
      <w:r>
        <w:rPr>
          <w:rFonts w:hint="eastAsia" w:ascii="宋体" w:hAnsi="宋体" w:eastAsia="宋体" w:cs="宋体"/>
          <w:color w:val="000000" w:themeColor="text1"/>
          <w:sz w:val="28"/>
          <w:szCs w:val="28"/>
          <w:highlight w:val="none"/>
          <w14:textFill>
            <w14:solidFill>
              <w14:schemeClr w14:val="tx1"/>
            </w14:solidFill>
          </w14:textFill>
        </w:rPr>
        <w:t xml:space="preserve">法定代表人（签字或盖章）：                   </w:t>
      </w:r>
    </w:p>
    <w:p w14:paraId="643E51EF">
      <w:pPr>
        <w:keepNext w:val="0"/>
        <w:keepLines w:val="0"/>
        <w:pageBreakBefore w:val="0"/>
        <w:widowControl w:val="0"/>
        <w:kinsoku/>
        <w:wordWrap/>
        <w:overflowPunct/>
        <w:topLinePunct w:val="0"/>
        <w:autoSpaceDE/>
        <w:autoSpaceDN/>
        <w:bidi w:val="0"/>
        <w:adjustRightInd/>
        <w:snapToGrid/>
        <w:spacing w:line="600" w:lineRule="auto"/>
        <w:ind w:left="0" w:leftChars="0" w:right="0" w:rightChars="0"/>
        <w:jc w:val="center"/>
        <w:textAlignment w:val="auto"/>
        <w:outlineLvl w:val="9"/>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 xml:space="preserve">            </w:t>
      </w:r>
      <w:r>
        <w:rPr>
          <w:rFonts w:hint="eastAsia" w:ascii="宋体" w:hAnsi="宋体" w:eastAsia="宋体" w:cs="宋体"/>
          <w:color w:val="000000" w:themeColor="text1"/>
          <w:sz w:val="28"/>
          <w:szCs w:val="28"/>
          <w:highlight w:val="none"/>
          <w:lang w:val="en-US" w:eastAsia="zh-CN"/>
          <w14:textFill>
            <w14:solidFill>
              <w14:schemeClr w14:val="tx1"/>
            </w14:solidFill>
          </w14:textFill>
        </w:rPr>
        <w:t xml:space="preserve">  </w:t>
      </w:r>
      <w:r>
        <w:rPr>
          <w:rFonts w:hint="eastAsia" w:ascii="宋体" w:hAnsi="宋体" w:eastAsia="宋体" w:cs="宋体"/>
          <w:b w:val="0"/>
          <w:bCs w:val="0"/>
          <w:color w:val="000000" w:themeColor="text1"/>
          <w:sz w:val="28"/>
          <w:szCs w:val="28"/>
          <w:highlight w:val="none"/>
          <w:u w:val="single"/>
          <w:lang w:val="en-US" w:eastAsia="zh-CN"/>
          <w14:textFill>
            <w14:solidFill>
              <w14:schemeClr w14:val="tx1"/>
            </w14:solidFill>
          </w14:textFill>
        </w:rPr>
        <w:t xml:space="preserve">              公司</w:t>
      </w:r>
      <w:r>
        <w:rPr>
          <w:rFonts w:hint="eastAsia" w:ascii="宋体" w:hAnsi="宋体" w:eastAsia="宋体" w:cs="宋体"/>
          <w:color w:val="000000" w:themeColor="text1"/>
          <w:sz w:val="28"/>
          <w:szCs w:val="28"/>
          <w:highlight w:val="none"/>
          <w14:textFill>
            <w14:solidFill>
              <w14:schemeClr w14:val="tx1"/>
            </w14:solidFill>
          </w14:textFill>
        </w:rPr>
        <w:t>（公章）</w:t>
      </w:r>
    </w:p>
    <w:p w14:paraId="1873634C">
      <w:pPr>
        <w:keepNext w:val="0"/>
        <w:keepLines w:val="0"/>
        <w:pageBreakBefore w:val="0"/>
        <w:widowControl w:val="0"/>
        <w:kinsoku/>
        <w:wordWrap/>
        <w:overflowPunct/>
        <w:topLinePunct w:val="0"/>
        <w:autoSpaceDE/>
        <w:autoSpaceDN/>
        <w:bidi w:val="0"/>
        <w:adjustRightInd/>
        <w:snapToGrid/>
        <w:spacing w:line="600" w:lineRule="auto"/>
        <w:ind w:left="0" w:leftChars="0" w:right="0" w:rightChars="0"/>
        <w:jc w:val="center"/>
        <w:textAlignment w:val="auto"/>
        <w:outlineLvl w:val="9"/>
        <w:rPr>
          <w:rFonts w:hint="eastAsia" w:ascii="宋体" w:hAnsi="宋体" w:eastAsia="宋体" w:cs="宋体"/>
          <w:color w:val="000000" w:themeColor="text1"/>
          <w:sz w:val="28"/>
          <w:szCs w:val="28"/>
          <w:highlight w:val="none"/>
          <w:lang w:val="en-US" w:eastAsia="zh-CN"/>
          <w14:textFill>
            <w14:solidFill>
              <w14:schemeClr w14:val="tx1"/>
            </w14:solidFill>
          </w14:textFill>
        </w:rPr>
      </w:pPr>
      <w:r>
        <w:rPr>
          <w:rFonts w:hint="eastAsia" w:ascii="宋体" w:hAnsi="宋体" w:eastAsia="宋体" w:cs="宋体"/>
          <w:color w:val="000000" w:themeColor="text1"/>
          <w:sz w:val="28"/>
          <w:szCs w:val="28"/>
          <w:highlight w:val="none"/>
          <w:lang w:val="en-US" w:eastAsia="zh-CN"/>
          <w14:textFill>
            <w14:solidFill>
              <w14:schemeClr w14:val="tx1"/>
            </w14:solidFill>
          </w14:textFill>
        </w:rPr>
        <w:t xml:space="preserve">      </w:t>
      </w:r>
      <w:r>
        <w:rPr>
          <w:rFonts w:hint="eastAsia" w:ascii="宋体" w:hAnsi="宋体" w:eastAsia="宋体" w:cs="宋体"/>
          <w:color w:val="000000" w:themeColor="text1"/>
          <w:sz w:val="28"/>
          <w:szCs w:val="28"/>
          <w:highlight w:val="none"/>
          <w:lang w:eastAsia="zh-CN"/>
          <w14:textFill>
            <w14:solidFill>
              <w14:schemeClr w14:val="tx1"/>
            </w14:solidFill>
          </w14:textFill>
        </w:rPr>
        <w:t>委托代理人（签字）：</w:t>
      </w:r>
    </w:p>
    <w:p w14:paraId="3C3739E0">
      <w:pPr>
        <w:keepNext w:val="0"/>
        <w:keepLines w:val="0"/>
        <w:pageBreakBefore w:val="0"/>
        <w:widowControl w:val="0"/>
        <w:kinsoku/>
        <w:wordWrap/>
        <w:overflowPunct/>
        <w:topLinePunct w:val="0"/>
        <w:autoSpaceDE/>
        <w:autoSpaceDN/>
        <w:bidi w:val="0"/>
        <w:adjustRightInd/>
        <w:snapToGrid/>
        <w:spacing w:line="600" w:lineRule="auto"/>
        <w:ind w:right="0" w:rightChars="0" w:firstLine="3360" w:firstLineChars="1200"/>
        <w:textAlignment w:val="auto"/>
        <w:outlineLvl w:val="9"/>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授权日期：</w:t>
      </w:r>
      <w:r>
        <w:rPr>
          <w:rFonts w:hint="eastAsia" w:ascii="宋体" w:hAnsi="宋体" w:cs="宋体"/>
          <w:color w:val="000000" w:themeColor="text1"/>
          <w:sz w:val="28"/>
          <w:szCs w:val="28"/>
          <w:highlight w:val="none"/>
          <w:u w:val="none"/>
          <w:lang w:val="en-US" w:eastAsia="zh-CN"/>
          <w14:textFill>
            <w14:solidFill>
              <w14:schemeClr w14:val="tx1"/>
            </w14:solidFill>
          </w14:textFill>
        </w:rPr>
        <w:t>2026年1月6日</w:t>
      </w:r>
    </w:p>
    <w:p w14:paraId="534887E1">
      <w:pPr>
        <w:jc w:val="right"/>
        <w:rPr>
          <w:rFonts w:hint="eastAsia" w:ascii="宋体" w:hAnsi="宋体" w:eastAsia="宋体" w:cs="宋体"/>
          <w:color w:val="000000" w:themeColor="text1"/>
          <w:sz w:val="28"/>
          <w:szCs w:val="28"/>
          <w:highlight w:val="none"/>
          <w14:textFill>
            <w14:solidFill>
              <w14:schemeClr w14:val="tx1"/>
            </w14:solidFill>
          </w14:textFill>
        </w:rPr>
      </w:pPr>
    </w:p>
    <w:p w14:paraId="0422DC6E">
      <w:pPr>
        <w:rPr>
          <w:rFonts w:hint="eastAsia" w:ascii="宋体" w:hAnsi="宋体" w:eastAsia="宋体" w:cs="宋体"/>
          <w:bCs/>
          <w:color w:val="000000" w:themeColor="text1"/>
          <w:sz w:val="22"/>
          <w:szCs w:val="22"/>
          <w:highlight w:val="none"/>
          <w:lang w:eastAsia="zh-CN"/>
          <w14:textFill>
            <w14:solidFill>
              <w14:schemeClr w14:val="tx1"/>
            </w14:solidFill>
          </w14:textFill>
        </w:rPr>
      </w:pPr>
    </w:p>
    <w:p w14:paraId="5FF931C0">
      <w:pPr>
        <w:rPr>
          <w:rFonts w:hint="eastAsia" w:ascii="宋体" w:hAnsi="宋体" w:eastAsia="宋体" w:cs="宋体"/>
          <w:color w:val="000000" w:themeColor="text1"/>
          <w:w w:val="90"/>
          <w:sz w:val="22"/>
          <w:szCs w:val="22"/>
          <w:highlight w:val="none"/>
          <w:lang w:eastAsia="zh-CN"/>
          <w14:textFill>
            <w14:solidFill>
              <w14:schemeClr w14:val="tx1"/>
            </w14:solidFill>
          </w14:textFill>
        </w:rPr>
      </w:pPr>
      <w:r>
        <w:rPr>
          <w:rFonts w:hint="eastAsia" w:ascii="宋体" w:hAnsi="宋体" w:eastAsia="宋体" w:cs="宋体"/>
          <w:bCs/>
          <w:color w:val="000000" w:themeColor="text1"/>
          <w:w w:val="90"/>
          <w:sz w:val="22"/>
          <w:szCs w:val="22"/>
          <w:highlight w:val="none"/>
          <w:lang w:eastAsia="zh-CN"/>
          <w14:textFill>
            <w14:solidFill>
              <w14:schemeClr w14:val="tx1"/>
            </w14:solidFill>
          </w14:textFill>
        </w:rPr>
        <w:t>注：附法人和委托代理人身份证复印件、保险证明及其与单位签订的劳动合同（加盖公章）。</w:t>
      </w:r>
    </w:p>
    <w:p w14:paraId="7E3EF97E">
      <w:pPr>
        <w:keepNext w:val="0"/>
        <w:keepLines w:val="0"/>
        <w:pageBreakBefore w:val="0"/>
        <w:widowControl w:val="0"/>
        <w:kinsoku/>
        <w:wordWrap/>
        <w:overflowPunct/>
        <w:topLinePunct w:val="0"/>
        <w:autoSpaceDE/>
        <w:autoSpaceDN/>
        <w:bidi w:val="0"/>
        <w:adjustRightInd/>
        <w:snapToGrid/>
        <w:spacing w:line="600" w:lineRule="auto"/>
        <w:ind w:right="0" w:rightChars="0"/>
        <w:textAlignment w:val="auto"/>
        <w:outlineLvl w:val="9"/>
        <w:rPr>
          <w:rFonts w:hint="eastAsia" w:ascii="宋体" w:hAnsi="宋体" w:eastAsia="宋体" w:cs="宋体"/>
          <w:color w:val="000000" w:themeColor="text1"/>
          <w:sz w:val="28"/>
          <w:szCs w:val="28"/>
          <w:highlight w:val="none"/>
          <w14:textFill>
            <w14:solidFill>
              <w14:schemeClr w14:val="tx1"/>
            </w14:solidFill>
          </w14:textFill>
        </w:rPr>
      </w:pPr>
    </w:p>
    <w:p w14:paraId="130B5026">
      <w:pPr>
        <w:keepNext w:val="0"/>
        <w:keepLines w:val="0"/>
        <w:pageBreakBefore w:val="0"/>
        <w:widowControl w:val="0"/>
        <w:kinsoku/>
        <w:wordWrap/>
        <w:overflowPunct/>
        <w:topLinePunct w:val="0"/>
        <w:autoSpaceDE/>
        <w:autoSpaceDN/>
        <w:bidi w:val="0"/>
        <w:adjustRightInd/>
        <w:snapToGrid/>
        <w:spacing w:line="600" w:lineRule="auto"/>
        <w:ind w:right="0" w:rightChars="0"/>
        <w:textAlignment w:val="auto"/>
        <w:outlineLvl w:val="9"/>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cs="宋体"/>
          <w:color w:val="000000" w:themeColor="text1"/>
          <w:sz w:val="28"/>
          <w:szCs w:val="28"/>
          <w:highlight w:val="none"/>
          <w:lang w:val="en-US" w:eastAsia="zh-CN"/>
          <w14:textFill>
            <w14:solidFill>
              <w14:schemeClr w14:val="tx1"/>
            </w14:solidFill>
          </w14:textFill>
        </w:rPr>
        <w:t>法定代表人身份证复印件</w:t>
      </w:r>
    </w:p>
    <w:tbl>
      <w:tblPr>
        <w:tblStyle w:val="17"/>
        <w:tblpPr w:leftFromText="180" w:rightFromText="180" w:vertAnchor="text" w:horzAnchor="page" w:tblpX="1965" w:tblpY="400"/>
        <w:tblOverlap w:val="never"/>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180"/>
        <w:gridCol w:w="4201"/>
      </w:tblGrid>
      <w:tr w14:paraId="27AF349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52" w:hRule="atLeast"/>
        </w:trPr>
        <w:tc>
          <w:tcPr>
            <w:tcW w:w="4180" w:type="dxa"/>
            <w:noWrap w:val="0"/>
            <w:vAlign w:val="top"/>
          </w:tcPr>
          <w:p w14:paraId="51159609">
            <w:pPr>
              <w:keepNext w:val="0"/>
              <w:keepLines w:val="0"/>
              <w:pageBreakBefore w:val="0"/>
              <w:widowControl w:val="0"/>
              <w:kinsoku/>
              <w:wordWrap/>
              <w:overflowPunct/>
              <w:topLinePunct w:val="0"/>
              <w:autoSpaceDE/>
              <w:autoSpaceDN/>
              <w:bidi w:val="0"/>
              <w:adjustRightInd/>
              <w:snapToGrid/>
              <w:spacing w:line="440" w:lineRule="exact"/>
              <w:ind w:right="0" w:rightChars="0"/>
              <w:textAlignment w:val="auto"/>
              <w:outlineLvl w:val="9"/>
              <w:rPr>
                <w:rFonts w:hint="eastAsia"/>
                <w:color w:val="000000" w:themeColor="text1"/>
                <w:sz w:val="24"/>
                <w:szCs w:val="24"/>
                <w:highlight w:val="none"/>
                <w:lang w:val="en-US" w:eastAsia="zh-CN"/>
                <w14:textFill>
                  <w14:solidFill>
                    <w14:schemeClr w14:val="tx1"/>
                  </w14:solidFill>
                </w14:textFill>
              </w:rPr>
            </w:pPr>
          </w:p>
          <w:p w14:paraId="0CDD4D5E">
            <w:pPr>
              <w:keepNext w:val="0"/>
              <w:keepLines w:val="0"/>
              <w:pageBreakBefore w:val="0"/>
              <w:widowControl w:val="0"/>
              <w:kinsoku/>
              <w:wordWrap/>
              <w:overflowPunct/>
              <w:topLinePunct w:val="0"/>
              <w:autoSpaceDE/>
              <w:autoSpaceDN/>
              <w:bidi w:val="0"/>
              <w:adjustRightInd/>
              <w:snapToGrid/>
              <w:spacing w:line="440" w:lineRule="exact"/>
              <w:ind w:right="0" w:rightChars="0"/>
              <w:textAlignment w:val="auto"/>
              <w:outlineLvl w:val="9"/>
              <w:rPr>
                <w:rFonts w:hint="eastAsia"/>
                <w:color w:val="000000" w:themeColor="text1"/>
                <w:sz w:val="24"/>
                <w:szCs w:val="24"/>
                <w:highlight w:val="none"/>
                <w:lang w:val="en-US" w:eastAsia="zh-CN"/>
                <w14:textFill>
                  <w14:solidFill>
                    <w14:schemeClr w14:val="tx1"/>
                  </w14:solidFill>
                </w14:textFill>
              </w:rPr>
            </w:pPr>
          </w:p>
          <w:p w14:paraId="2814C8BA">
            <w:pPr>
              <w:keepNext w:val="0"/>
              <w:keepLines w:val="0"/>
              <w:pageBreakBefore w:val="0"/>
              <w:widowControl w:val="0"/>
              <w:kinsoku/>
              <w:wordWrap/>
              <w:overflowPunct/>
              <w:topLinePunct w:val="0"/>
              <w:autoSpaceDE/>
              <w:autoSpaceDN/>
              <w:bidi w:val="0"/>
              <w:adjustRightInd/>
              <w:snapToGrid/>
              <w:spacing w:line="440" w:lineRule="exact"/>
              <w:ind w:right="0" w:rightChars="0"/>
              <w:textAlignment w:val="auto"/>
              <w:outlineLvl w:val="9"/>
              <w:rPr>
                <w:rFonts w:hint="eastAsia"/>
                <w:color w:val="000000" w:themeColor="text1"/>
                <w:sz w:val="24"/>
                <w:szCs w:val="24"/>
                <w:highlight w:val="none"/>
                <w:lang w:val="en-US" w:eastAsia="zh-CN"/>
                <w14:textFill>
                  <w14:solidFill>
                    <w14:schemeClr w14:val="tx1"/>
                  </w14:solidFill>
                </w14:textFill>
              </w:rPr>
            </w:pPr>
          </w:p>
          <w:p w14:paraId="5112B51F">
            <w:pPr>
              <w:keepNext w:val="0"/>
              <w:keepLines w:val="0"/>
              <w:pageBreakBefore w:val="0"/>
              <w:widowControl w:val="0"/>
              <w:kinsoku/>
              <w:wordWrap/>
              <w:overflowPunct/>
              <w:topLinePunct w:val="0"/>
              <w:autoSpaceDE/>
              <w:autoSpaceDN/>
              <w:bidi w:val="0"/>
              <w:adjustRightInd/>
              <w:snapToGrid/>
              <w:spacing w:line="440" w:lineRule="exact"/>
              <w:ind w:right="0" w:rightChars="0"/>
              <w:jc w:val="center"/>
              <w:textAlignment w:val="auto"/>
              <w:outlineLvl w:val="9"/>
              <w:rPr>
                <w:rFonts w:hint="eastAsia"/>
                <w:color w:val="000000" w:themeColor="text1"/>
                <w:sz w:val="28"/>
                <w:szCs w:val="36"/>
                <w:highlight w:val="none"/>
                <w:u w:val="single"/>
                <w:vertAlign w:val="baseline"/>
                <w:lang w:val="en-US" w:eastAsia="zh-CN"/>
                <w14:textFill>
                  <w14:solidFill>
                    <w14:schemeClr w14:val="tx1"/>
                  </w14:solidFill>
                </w14:textFill>
              </w:rPr>
            </w:pPr>
            <w:r>
              <w:rPr>
                <w:rFonts w:hint="eastAsia"/>
                <w:color w:val="000000" w:themeColor="text1"/>
                <w:sz w:val="24"/>
                <w:szCs w:val="24"/>
                <w:highlight w:val="none"/>
                <w:lang w:val="en-US" w:eastAsia="zh-CN"/>
                <w14:textFill>
                  <w14:solidFill>
                    <w14:schemeClr w14:val="tx1"/>
                  </w14:solidFill>
                </w14:textFill>
              </w:rPr>
              <w:t>法定代表的人身份证复印件正面</w:t>
            </w:r>
          </w:p>
        </w:tc>
        <w:tc>
          <w:tcPr>
            <w:tcW w:w="4201" w:type="dxa"/>
            <w:noWrap w:val="0"/>
            <w:vAlign w:val="top"/>
          </w:tcPr>
          <w:p w14:paraId="50489BCF">
            <w:pPr>
              <w:keepNext w:val="0"/>
              <w:keepLines w:val="0"/>
              <w:pageBreakBefore w:val="0"/>
              <w:widowControl w:val="0"/>
              <w:kinsoku/>
              <w:wordWrap/>
              <w:overflowPunct/>
              <w:topLinePunct w:val="0"/>
              <w:autoSpaceDE/>
              <w:autoSpaceDN/>
              <w:bidi w:val="0"/>
              <w:adjustRightInd/>
              <w:snapToGrid/>
              <w:spacing w:line="440" w:lineRule="exact"/>
              <w:ind w:right="0" w:rightChars="0"/>
              <w:textAlignment w:val="auto"/>
              <w:outlineLvl w:val="9"/>
              <w:rPr>
                <w:rFonts w:hint="eastAsia"/>
                <w:color w:val="000000" w:themeColor="text1"/>
                <w:sz w:val="28"/>
                <w:szCs w:val="36"/>
                <w:highlight w:val="none"/>
                <w:lang w:val="en-US" w:eastAsia="zh-CN"/>
                <w14:textFill>
                  <w14:solidFill>
                    <w14:schemeClr w14:val="tx1"/>
                  </w14:solidFill>
                </w14:textFill>
              </w:rPr>
            </w:pPr>
          </w:p>
          <w:p w14:paraId="58E41A5C">
            <w:pPr>
              <w:keepNext w:val="0"/>
              <w:keepLines w:val="0"/>
              <w:pageBreakBefore w:val="0"/>
              <w:widowControl w:val="0"/>
              <w:kinsoku/>
              <w:wordWrap/>
              <w:overflowPunct/>
              <w:topLinePunct w:val="0"/>
              <w:autoSpaceDE/>
              <w:autoSpaceDN/>
              <w:bidi w:val="0"/>
              <w:adjustRightInd/>
              <w:snapToGrid/>
              <w:spacing w:line="440" w:lineRule="exact"/>
              <w:ind w:right="0" w:rightChars="0"/>
              <w:textAlignment w:val="auto"/>
              <w:outlineLvl w:val="9"/>
              <w:rPr>
                <w:rFonts w:hint="eastAsia"/>
                <w:color w:val="000000" w:themeColor="text1"/>
                <w:sz w:val="28"/>
                <w:szCs w:val="36"/>
                <w:highlight w:val="none"/>
                <w:lang w:val="en-US" w:eastAsia="zh-CN"/>
                <w14:textFill>
                  <w14:solidFill>
                    <w14:schemeClr w14:val="tx1"/>
                  </w14:solidFill>
                </w14:textFill>
              </w:rPr>
            </w:pPr>
          </w:p>
          <w:p w14:paraId="1FBFE220">
            <w:pPr>
              <w:keepNext w:val="0"/>
              <w:keepLines w:val="0"/>
              <w:pageBreakBefore w:val="0"/>
              <w:widowControl w:val="0"/>
              <w:kinsoku/>
              <w:wordWrap/>
              <w:overflowPunct/>
              <w:topLinePunct w:val="0"/>
              <w:autoSpaceDE/>
              <w:autoSpaceDN/>
              <w:bidi w:val="0"/>
              <w:adjustRightInd/>
              <w:snapToGrid/>
              <w:spacing w:line="440" w:lineRule="exact"/>
              <w:ind w:right="0" w:rightChars="0"/>
              <w:textAlignment w:val="auto"/>
              <w:outlineLvl w:val="9"/>
              <w:rPr>
                <w:rFonts w:hint="eastAsia"/>
                <w:color w:val="000000" w:themeColor="text1"/>
                <w:sz w:val="28"/>
                <w:szCs w:val="36"/>
                <w:highlight w:val="none"/>
                <w:lang w:val="en-US" w:eastAsia="zh-CN"/>
                <w14:textFill>
                  <w14:solidFill>
                    <w14:schemeClr w14:val="tx1"/>
                  </w14:solidFill>
                </w14:textFill>
              </w:rPr>
            </w:pPr>
          </w:p>
          <w:p w14:paraId="3D9BD11D">
            <w:pPr>
              <w:keepNext w:val="0"/>
              <w:keepLines w:val="0"/>
              <w:pageBreakBefore w:val="0"/>
              <w:widowControl w:val="0"/>
              <w:kinsoku/>
              <w:wordWrap/>
              <w:overflowPunct/>
              <w:topLinePunct w:val="0"/>
              <w:autoSpaceDE/>
              <w:autoSpaceDN/>
              <w:bidi w:val="0"/>
              <w:adjustRightInd/>
              <w:snapToGrid/>
              <w:spacing w:line="440" w:lineRule="exact"/>
              <w:ind w:right="0" w:rightChars="0"/>
              <w:textAlignment w:val="auto"/>
              <w:outlineLvl w:val="9"/>
              <w:rPr>
                <w:rFonts w:hint="eastAsia"/>
                <w:color w:val="000000" w:themeColor="text1"/>
                <w:sz w:val="28"/>
                <w:szCs w:val="36"/>
                <w:highlight w:val="none"/>
                <w:u w:val="single"/>
                <w:vertAlign w:val="baseline"/>
                <w:lang w:val="en-US" w:eastAsia="zh-CN"/>
                <w14:textFill>
                  <w14:solidFill>
                    <w14:schemeClr w14:val="tx1"/>
                  </w14:solidFill>
                </w14:textFill>
              </w:rPr>
            </w:pPr>
            <w:r>
              <w:rPr>
                <w:rFonts w:hint="eastAsia"/>
                <w:color w:val="000000" w:themeColor="text1"/>
                <w:sz w:val="24"/>
                <w:szCs w:val="24"/>
                <w:highlight w:val="none"/>
                <w:lang w:val="en-US" w:eastAsia="zh-CN"/>
                <w14:textFill>
                  <w14:solidFill>
                    <w14:schemeClr w14:val="tx1"/>
                  </w14:solidFill>
                </w14:textFill>
              </w:rPr>
              <w:t xml:space="preserve">  法定代表的人身份证复印件反面</w:t>
            </w:r>
          </w:p>
        </w:tc>
      </w:tr>
    </w:tbl>
    <w:p w14:paraId="1F0BD89B">
      <w:pPr>
        <w:keepNext w:val="0"/>
        <w:keepLines w:val="0"/>
        <w:pageBreakBefore w:val="0"/>
        <w:widowControl w:val="0"/>
        <w:kinsoku/>
        <w:wordWrap/>
        <w:overflowPunct/>
        <w:topLinePunct w:val="0"/>
        <w:autoSpaceDE/>
        <w:autoSpaceDN/>
        <w:bidi w:val="0"/>
        <w:adjustRightInd/>
        <w:snapToGrid/>
        <w:spacing w:line="600" w:lineRule="auto"/>
        <w:ind w:right="0" w:rightChars="0"/>
        <w:jc w:val="center"/>
        <w:textAlignment w:val="auto"/>
        <w:outlineLvl w:val="9"/>
        <w:rPr>
          <w:rFonts w:hint="eastAsia" w:ascii="宋体" w:hAnsi="宋体" w:cs="宋体"/>
          <w:color w:val="000000" w:themeColor="text1"/>
          <w:sz w:val="28"/>
          <w:szCs w:val="28"/>
          <w:highlight w:val="none"/>
          <w:lang w:val="en-US" w:eastAsia="zh-CN"/>
          <w14:textFill>
            <w14:solidFill>
              <w14:schemeClr w14:val="tx1"/>
            </w14:solidFill>
          </w14:textFill>
        </w:rPr>
      </w:pPr>
      <w:r>
        <w:rPr>
          <w:rFonts w:hint="eastAsia" w:ascii="宋体" w:hAnsi="宋体" w:cs="宋体"/>
          <w:color w:val="000000" w:themeColor="text1"/>
          <w:sz w:val="28"/>
          <w:szCs w:val="28"/>
          <w:highlight w:val="none"/>
          <w:lang w:val="en-US" w:eastAsia="zh-CN"/>
          <w14:textFill>
            <w14:solidFill>
              <w14:schemeClr w14:val="tx1"/>
            </w14:solidFill>
          </w14:textFill>
        </w:rPr>
        <w:t>此件仅用于授权委托书，复印无效</w:t>
      </w:r>
    </w:p>
    <w:p w14:paraId="1D603254">
      <w:pPr>
        <w:keepNext w:val="0"/>
        <w:keepLines w:val="0"/>
        <w:pageBreakBefore w:val="0"/>
        <w:widowControl w:val="0"/>
        <w:kinsoku/>
        <w:wordWrap/>
        <w:overflowPunct/>
        <w:topLinePunct w:val="0"/>
        <w:autoSpaceDE/>
        <w:autoSpaceDN/>
        <w:bidi w:val="0"/>
        <w:adjustRightInd/>
        <w:snapToGrid/>
        <w:spacing w:line="600" w:lineRule="auto"/>
        <w:ind w:right="0" w:rightChars="0"/>
        <w:jc w:val="center"/>
        <w:textAlignment w:val="auto"/>
        <w:outlineLvl w:val="9"/>
        <w:rPr>
          <w:rFonts w:hint="eastAsia" w:ascii="宋体" w:hAnsi="宋体" w:cs="宋体"/>
          <w:color w:val="000000" w:themeColor="text1"/>
          <w:sz w:val="28"/>
          <w:szCs w:val="28"/>
          <w:highlight w:val="none"/>
          <w:lang w:val="en-US" w:eastAsia="zh-CN"/>
          <w14:textFill>
            <w14:solidFill>
              <w14:schemeClr w14:val="tx1"/>
            </w14:solidFill>
          </w14:textFill>
        </w:rPr>
      </w:pPr>
    </w:p>
    <w:p w14:paraId="3E57B149">
      <w:pPr>
        <w:keepNext w:val="0"/>
        <w:keepLines w:val="0"/>
        <w:pageBreakBefore w:val="0"/>
        <w:widowControl w:val="0"/>
        <w:kinsoku/>
        <w:wordWrap/>
        <w:overflowPunct/>
        <w:topLinePunct w:val="0"/>
        <w:autoSpaceDE/>
        <w:autoSpaceDN/>
        <w:bidi w:val="0"/>
        <w:adjustRightInd/>
        <w:snapToGrid/>
        <w:spacing w:line="600" w:lineRule="auto"/>
        <w:ind w:right="0" w:rightChars="0"/>
        <w:jc w:val="both"/>
        <w:textAlignment w:val="auto"/>
        <w:outlineLvl w:val="9"/>
        <w:rPr>
          <w:rFonts w:hint="eastAsia" w:ascii="宋体" w:hAnsi="宋体" w:eastAsia="宋体" w:cs="宋体"/>
          <w:color w:val="000000" w:themeColor="text1"/>
          <w:sz w:val="28"/>
          <w:szCs w:val="28"/>
          <w:highlight w:val="none"/>
          <w:lang w:val="en-US" w:eastAsia="zh-CN"/>
          <w14:textFill>
            <w14:solidFill>
              <w14:schemeClr w14:val="tx1"/>
            </w14:solidFill>
          </w14:textFill>
        </w:rPr>
      </w:pPr>
      <w:r>
        <w:rPr>
          <w:rFonts w:hint="eastAsia" w:ascii="宋体" w:hAnsi="宋体" w:cs="宋体"/>
          <w:color w:val="000000" w:themeColor="text1"/>
          <w:sz w:val="28"/>
          <w:szCs w:val="28"/>
          <w:highlight w:val="none"/>
          <w:lang w:val="en-US" w:eastAsia="zh-CN"/>
          <w14:textFill>
            <w14:solidFill>
              <w14:schemeClr w14:val="tx1"/>
            </w14:solidFill>
          </w14:textFill>
        </w:rPr>
        <w:t>受委托人身份证复印件</w:t>
      </w:r>
    </w:p>
    <w:tbl>
      <w:tblPr>
        <w:tblStyle w:val="17"/>
        <w:tblpPr w:leftFromText="180" w:rightFromText="180" w:vertAnchor="text" w:horzAnchor="page" w:tblpX="1965" w:tblpY="400"/>
        <w:tblOverlap w:val="never"/>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180"/>
        <w:gridCol w:w="4201"/>
      </w:tblGrid>
      <w:tr w14:paraId="1700A7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70" w:hRule="atLeast"/>
        </w:trPr>
        <w:tc>
          <w:tcPr>
            <w:tcW w:w="4180" w:type="dxa"/>
            <w:noWrap w:val="0"/>
            <w:vAlign w:val="top"/>
          </w:tcPr>
          <w:p w14:paraId="207F2FA9">
            <w:pPr>
              <w:keepNext w:val="0"/>
              <w:keepLines w:val="0"/>
              <w:pageBreakBefore w:val="0"/>
              <w:widowControl w:val="0"/>
              <w:kinsoku/>
              <w:wordWrap/>
              <w:overflowPunct/>
              <w:topLinePunct w:val="0"/>
              <w:autoSpaceDE/>
              <w:autoSpaceDN/>
              <w:bidi w:val="0"/>
              <w:adjustRightInd/>
              <w:snapToGrid/>
              <w:spacing w:line="440" w:lineRule="exact"/>
              <w:ind w:right="0" w:rightChars="0"/>
              <w:textAlignment w:val="auto"/>
              <w:outlineLvl w:val="9"/>
              <w:rPr>
                <w:rFonts w:hint="eastAsia"/>
                <w:color w:val="000000" w:themeColor="text1"/>
                <w:sz w:val="28"/>
                <w:szCs w:val="36"/>
                <w:highlight w:val="none"/>
                <w:lang w:val="en-US" w:eastAsia="zh-CN"/>
                <w14:textFill>
                  <w14:solidFill>
                    <w14:schemeClr w14:val="tx1"/>
                  </w14:solidFill>
                </w14:textFill>
              </w:rPr>
            </w:pPr>
          </w:p>
          <w:p w14:paraId="3D33A00E">
            <w:pPr>
              <w:keepNext w:val="0"/>
              <w:keepLines w:val="0"/>
              <w:pageBreakBefore w:val="0"/>
              <w:widowControl w:val="0"/>
              <w:kinsoku/>
              <w:wordWrap/>
              <w:overflowPunct/>
              <w:topLinePunct w:val="0"/>
              <w:autoSpaceDE/>
              <w:autoSpaceDN/>
              <w:bidi w:val="0"/>
              <w:adjustRightInd/>
              <w:snapToGrid/>
              <w:spacing w:line="440" w:lineRule="exact"/>
              <w:ind w:right="0" w:rightChars="0"/>
              <w:textAlignment w:val="auto"/>
              <w:outlineLvl w:val="9"/>
              <w:rPr>
                <w:rFonts w:hint="eastAsia"/>
                <w:color w:val="000000" w:themeColor="text1"/>
                <w:sz w:val="28"/>
                <w:szCs w:val="36"/>
                <w:highlight w:val="none"/>
                <w:lang w:val="en-US" w:eastAsia="zh-CN"/>
                <w14:textFill>
                  <w14:solidFill>
                    <w14:schemeClr w14:val="tx1"/>
                  </w14:solidFill>
                </w14:textFill>
              </w:rPr>
            </w:pPr>
          </w:p>
          <w:p w14:paraId="6E899D83">
            <w:pPr>
              <w:keepNext w:val="0"/>
              <w:keepLines w:val="0"/>
              <w:pageBreakBefore w:val="0"/>
              <w:widowControl w:val="0"/>
              <w:kinsoku/>
              <w:wordWrap/>
              <w:overflowPunct/>
              <w:topLinePunct w:val="0"/>
              <w:autoSpaceDE/>
              <w:autoSpaceDN/>
              <w:bidi w:val="0"/>
              <w:adjustRightInd/>
              <w:snapToGrid/>
              <w:spacing w:line="440" w:lineRule="exact"/>
              <w:ind w:right="0" w:rightChars="0"/>
              <w:textAlignment w:val="auto"/>
              <w:outlineLvl w:val="9"/>
              <w:rPr>
                <w:rFonts w:hint="eastAsia"/>
                <w:color w:val="000000" w:themeColor="text1"/>
                <w:sz w:val="28"/>
                <w:szCs w:val="36"/>
                <w:highlight w:val="none"/>
                <w:lang w:val="en-US" w:eastAsia="zh-CN"/>
                <w14:textFill>
                  <w14:solidFill>
                    <w14:schemeClr w14:val="tx1"/>
                  </w14:solidFill>
                </w14:textFill>
              </w:rPr>
            </w:pPr>
          </w:p>
          <w:p w14:paraId="04716EDD">
            <w:pPr>
              <w:keepNext w:val="0"/>
              <w:keepLines w:val="0"/>
              <w:pageBreakBefore w:val="0"/>
              <w:widowControl w:val="0"/>
              <w:kinsoku/>
              <w:wordWrap/>
              <w:overflowPunct/>
              <w:topLinePunct w:val="0"/>
              <w:autoSpaceDE/>
              <w:autoSpaceDN/>
              <w:bidi w:val="0"/>
              <w:adjustRightInd/>
              <w:snapToGrid/>
              <w:spacing w:line="440" w:lineRule="exact"/>
              <w:ind w:right="0" w:rightChars="0"/>
              <w:textAlignment w:val="auto"/>
              <w:outlineLvl w:val="9"/>
              <w:rPr>
                <w:rFonts w:hint="eastAsia"/>
                <w:color w:val="000000" w:themeColor="text1"/>
                <w:sz w:val="28"/>
                <w:szCs w:val="36"/>
                <w:highlight w:val="none"/>
                <w:u w:val="single"/>
                <w:vertAlign w:val="baseline"/>
                <w:lang w:val="en-US" w:eastAsia="zh-CN"/>
                <w14:textFill>
                  <w14:solidFill>
                    <w14:schemeClr w14:val="tx1"/>
                  </w14:solidFill>
                </w14:textFill>
              </w:rPr>
            </w:pPr>
            <w:r>
              <w:rPr>
                <w:rFonts w:hint="eastAsia"/>
                <w:color w:val="000000" w:themeColor="text1"/>
                <w:sz w:val="24"/>
                <w:szCs w:val="24"/>
                <w:highlight w:val="none"/>
                <w:lang w:val="en-US" w:eastAsia="zh-CN"/>
                <w14:textFill>
                  <w14:solidFill>
                    <w14:schemeClr w14:val="tx1"/>
                  </w14:solidFill>
                </w14:textFill>
              </w:rPr>
              <w:t xml:space="preserve">    受委托人身份证复印件正面</w:t>
            </w:r>
          </w:p>
        </w:tc>
        <w:tc>
          <w:tcPr>
            <w:tcW w:w="4201" w:type="dxa"/>
            <w:noWrap w:val="0"/>
            <w:vAlign w:val="top"/>
          </w:tcPr>
          <w:p w14:paraId="495AAD56">
            <w:pPr>
              <w:keepNext w:val="0"/>
              <w:keepLines w:val="0"/>
              <w:pageBreakBefore w:val="0"/>
              <w:widowControl w:val="0"/>
              <w:kinsoku/>
              <w:wordWrap/>
              <w:overflowPunct/>
              <w:topLinePunct w:val="0"/>
              <w:autoSpaceDE/>
              <w:autoSpaceDN/>
              <w:bidi w:val="0"/>
              <w:adjustRightInd/>
              <w:snapToGrid/>
              <w:spacing w:line="440" w:lineRule="exact"/>
              <w:ind w:right="0" w:rightChars="0"/>
              <w:textAlignment w:val="auto"/>
              <w:outlineLvl w:val="9"/>
              <w:rPr>
                <w:rFonts w:hint="eastAsia"/>
                <w:color w:val="000000" w:themeColor="text1"/>
                <w:sz w:val="28"/>
                <w:szCs w:val="36"/>
                <w:highlight w:val="none"/>
                <w:lang w:val="en-US" w:eastAsia="zh-CN"/>
                <w14:textFill>
                  <w14:solidFill>
                    <w14:schemeClr w14:val="tx1"/>
                  </w14:solidFill>
                </w14:textFill>
              </w:rPr>
            </w:pPr>
          </w:p>
          <w:p w14:paraId="29BAA30A">
            <w:pPr>
              <w:keepNext w:val="0"/>
              <w:keepLines w:val="0"/>
              <w:pageBreakBefore w:val="0"/>
              <w:widowControl w:val="0"/>
              <w:kinsoku/>
              <w:wordWrap/>
              <w:overflowPunct/>
              <w:topLinePunct w:val="0"/>
              <w:autoSpaceDE/>
              <w:autoSpaceDN/>
              <w:bidi w:val="0"/>
              <w:adjustRightInd/>
              <w:snapToGrid/>
              <w:spacing w:line="440" w:lineRule="exact"/>
              <w:ind w:right="0" w:rightChars="0"/>
              <w:textAlignment w:val="auto"/>
              <w:outlineLvl w:val="9"/>
              <w:rPr>
                <w:rFonts w:hint="eastAsia"/>
                <w:color w:val="000000" w:themeColor="text1"/>
                <w:sz w:val="28"/>
                <w:szCs w:val="36"/>
                <w:highlight w:val="none"/>
                <w:lang w:val="en-US" w:eastAsia="zh-CN"/>
                <w14:textFill>
                  <w14:solidFill>
                    <w14:schemeClr w14:val="tx1"/>
                  </w14:solidFill>
                </w14:textFill>
              </w:rPr>
            </w:pPr>
          </w:p>
          <w:p w14:paraId="32CDB262">
            <w:pPr>
              <w:keepNext w:val="0"/>
              <w:keepLines w:val="0"/>
              <w:pageBreakBefore w:val="0"/>
              <w:widowControl w:val="0"/>
              <w:kinsoku/>
              <w:wordWrap/>
              <w:overflowPunct/>
              <w:topLinePunct w:val="0"/>
              <w:autoSpaceDE/>
              <w:autoSpaceDN/>
              <w:bidi w:val="0"/>
              <w:adjustRightInd/>
              <w:snapToGrid/>
              <w:spacing w:line="440" w:lineRule="exact"/>
              <w:ind w:right="0" w:rightChars="0"/>
              <w:textAlignment w:val="auto"/>
              <w:outlineLvl w:val="9"/>
              <w:rPr>
                <w:rFonts w:hint="eastAsia"/>
                <w:color w:val="000000" w:themeColor="text1"/>
                <w:sz w:val="28"/>
                <w:szCs w:val="36"/>
                <w:highlight w:val="none"/>
                <w:lang w:val="en-US" w:eastAsia="zh-CN"/>
                <w14:textFill>
                  <w14:solidFill>
                    <w14:schemeClr w14:val="tx1"/>
                  </w14:solidFill>
                </w14:textFill>
              </w:rPr>
            </w:pPr>
          </w:p>
          <w:p w14:paraId="786C5199">
            <w:pPr>
              <w:keepNext w:val="0"/>
              <w:keepLines w:val="0"/>
              <w:pageBreakBefore w:val="0"/>
              <w:widowControl w:val="0"/>
              <w:kinsoku/>
              <w:wordWrap/>
              <w:overflowPunct/>
              <w:topLinePunct w:val="0"/>
              <w:autoSpaceDE/>
              <w:autoSpaceDN/>
              <w:bidi w:val="0"/>
              <w:adjustRightInd/>
              <w:snapToGrid/>
              <w:spacing w:line="440" w:lineRule="exact"/>
              <w:ind w:right="0" w:rightChars="0"/>
              <w:textAlignment w:val="auto"/>
              <w:outlineLvl w:val="9"/>
              <w:rPr>
                <w:rFonts w:hint="eastAsia"/>
                <w:color w:val="000000" w:themeColor="text1"/>
                <w:sz w:val="28"/>
                <w:szCs w:val="36"/>
                <w:highlight w:val="none"/>
                <w:u w:val="single"/>
                <w:vertAlign w:val="baseline"/>
                <w:lang w:val="en-US" w:eastAsia="zh-CN"/>
                <w14:textFill>
                  <w14:solidFill>
                    <w14:schemeClr w14:val="tx1"/>
                  </w14:solidFill>
                </w14:textFill>
              </w:rPr>
            </w:pPr>
            <w:r>
              <w:rPr>
                <w:rFonts w:hint="eastAsia"/>
                <w:color w:val="000000" w:themeColor="text1"/>
                <w:sz w:val="24"/>
                <w:szCs w:val="24"/>
                <w:highlight w:val="none"/>
                <w:lang w:val="en-US" w:eastAsia="zh-CN"/>
                <w14:textFill>
                  <w14:solidFill>
                    <w14:schemeClr w14:val="tx1"/>
                  </w14:solidFill>
                </w14:textFill>
              </w:rPr>
              <w:t xml:space="preserve">    受委托人身份证复印件反面</w:t>
            </w:r>
          </w:p>
        </w:tc>
      </w:tr>
    </w:tbl>
    <w:p w14:paraId="18135502">
      <w:pPr>
        <w:keepNext w:val="0"/>
        <w:keepLines w:val="0"/>
        <w:pageBreakBefore w:val="0"/>
        <w:widowControl w:val="0"/>
        <w:kinsoku/>
        <w:wordWrap/>
        <w:overflowPunct/>
        <w:topLinePunct w:val="0"/>
        <w:autoSpaceDE/>
        <w:autoSpaceDN/>
        <w:bidi w:val="0"/>
        <w:adjustRightInd/>
        <w:snapToGrid/>
        <w:spacing w:line="600" w:lineRule="auto"/>
        <w:ind w:right="0" w:rightChars="0"/>
        <w:jc w:val="center"/>
        <w:textAlignment w:val="auto"/>
        <w:outlineLvl w:val="9"/>
        <w:rPr>
          <w:rFonts w:hint="eastAsia" w:ascii="宋体" w:hAnsi="宋体" w:cs="宋体"/>
          <w:color w:val="000000" w:themeColor="text1"/>
          <w:sz w:val="28"/>
          <w:szCs w:val="28"/>
          <w:highlight w:val="none"/>
          <w:lang w:val="en-US" w:eastAsia="zh-CN"/>
          <w14:textFill>
            <w14:solidFill>
              <w14:schemeClr w14:val="tx1"/>
            </w14:solidFill>
          </w14:textFill>
        </w:rPr>
      </w:pPr>
      <w:r>
        <w:rPr>
          <w:rFonts w:hint="eastAsia" w:ascii="宋体" w:hAnsi="宋体" w:cs="宋体"/>
          <w:color w:val="000000" w:themeColor="text1"/>
          <w:sz w:val="28"/>
          <w:szCs w:val="28"/>
          <w:highlight w:val="none"/>
          <w:lang w:val="en-US" w:eastAsia="zh-CN"/>
          <w14:textFill>
            <w14:solidFill>
              <w14:schemeClr w14:val="tx1"/>
            </w14:solidFill>
          </w14:textFill>
        </w:rPr>
        <w:t>此件仅用于授权委托书，复印无效</w:t>
      </w:r>
    </w:p>
    <w:p w14:paraId="0D927F20">
      <w:pPr>
        <w:rPr>
          <w:rFonts w:hint="eastAsia" w:ascii="仿宋_GB2312" w:hAnsi="仿宋_GB2312" w:eastAsia="仿宋_GB2312" w:cs="仿宋_GB2312"/>
          <w:color w:val="000000" w:themeColor="text1"/>
          <w:sz w:val="28"/>
          <w:szCs w:val="28"/>
          <w:highlight w:val="none"/>
          <w:lang w:eastAsia="zh-CN"/>
          <w14:textFill>
            <w14:solidFill>
              <w14:schemeClr w14:val="tx1"/>
            </w14:solidFill>
          </w14:textFill>
        </w:rPr>
      </w:pPr>
    </w:p>
    <w:p w14:paraId="2ADB191D">
      <w:pPr>
        <w:rPr>
          <w:rFonts w:hint="eastAsia" w:ascii="仿宋_GB2312" w:hAnsi="仿宋_GB2312" w:eastAsia="仿宋_GB2312" w:cs="仿宋_GB2312"/>
          <w:color w:val="000000" w:themeColor="text1"/>
          <w:sz w:val="28"/>
          <w:szCs w:val="28"/>
          <w:highlight w:val="none"/>
          <w:lang w:eastAsia="zh-CN"/>
          <w14:textFill>
            <w14:solidFill>
              <w14:schemeClr w14:val="tx1"/>
            </w14:solidFill>
          </w14:textFill>
        </w:rPr>
      </w:pPr>
    </w:p>
    <w:p w14:paraId="6C1D4CD2">
      <w:pPr>
        <w:rPr>
          <w:color w:val="000000" w:themeColor="text1"/>
          <w:highlight w:val="none"/>
          <w14:textFill>
            <w14:solidFill>
              <w14:schemeClr w14:val="tx1"/>
            </w14:solidFill>
          </w14:textFill>
        </w:rPr>
      </w:pPr>
    </w:p>
    <w:p w14:paraId="0D404ACB">
      <w:pPr>
        <w:rPr>
          <w:color w:val="000000" w:themeColor="text1"/>
          <w:highlight w:val="none"/>
          <w14:textFill>
            <w14:solidFill>
              <w14:schemeClr w14:val="tx1"/>
            </w14:solidFill>
          </w14:textFill>
        </w:rPr>
      </w:pPr>
    </w:p>
    <w:p w14:paraId="7F65A7C5">
      <w:pPr>
        <w:rPr>
          <w:rFonts w:hint="eastAsia" w:ascii="宋体" w:hAnsi="宋体" w:eastAsia="宋体" w:cs="宋体"/>
          <w:b/>
          <w:bCs/>
          <w:color w:val="000000" w:themeColor="text1"/>
          <w:sz w:val="28"/>
          <w:szCs w:val="28"/>
          <w:highlight w:val="none"/>
          <w14:textFill>
            <w14:solidFill>
              <w14:schemeClr w14:val="tx1"/>
            </w14:solidFill>
          </w14:textFill>
        </w:rPr>
      </w:pPr>
      <w:r>
        <w:rPr>
          <w:rFonts w:hint="eastAsia" w:ascii="宋体" w:hAnsi="宋体" w:eastAsia="宋体" w:cs="宋体"/>
          <w:b/>
          <w:bCs/>
          <w:color w:val="000000" w:themeColor="text1"/>
          <w:sz w:val="28"/>
          <w:szCs w:val="28"/>
          <w:highlight w:val="none"/>
          <w14:textFill>
            <w14:solidFill>
              <w14:schemeClr w14:val="tx1"/>
            </w14:solidFill>
          </w14:textFill>
        </w:rPr>
        <w:br w:type="page"/>
      </w:r>
    </w:p>
    <w:p w14:paraId="29E2336F">
      <w:pPr>
        <w:rPr>
          <w:rFonts w:hint="eastAsia" w:ascii="宋体" w:hAnsi="宋体" w:eastAsia="宋体" w:cs="宋体"/>
          <w:b/>
          <w:bCs/>
          <w:color w:val="000000" w:themeColor="text1"/>
          <w:sz w:val="28"/>
          <w:szCs w:val="28"/>
          <w:highlight w:val="none"/>
          <w14:textFill>
            <w14:solidFill>
              <w14:schemeClr w14:val="tx1"/>
            </w14:solidFill>
          </w14:textFill>
        </w:rPr>
      </w:pPr>
      <w:r>
        <w:rPr>
          <w:rFonts w:hint="eastAsia" w:ascii="宋体" w:hAnsi="宋体" w:eastAsia="宋体" w:cs="宋体"/>
          <w:b/>
          <w:bCs/>
          <w:color w:val="000000" w:themeColor="text1"/>
          <w:sz w:val="28"/>
          <w:szCs w:val="28"/>
          <w:highlight w:val="none"/>
          <w14:textFill>
            <w14:solidFill>
              <w14:schemeClr w14:val="tx1"/>
            </w14:solidFill>
          </w14:textFill>
        </w:rPr>
        <w:t>三、报价一览表</w:t>
      </w:r>
    </w:p>
    <w:p w14:paraId="14D0F3BB">
      <w:pPr>
        <w:rPr>
          <w:rFonts w:hint="eastAsia" w:ascii="宋体" w:hAnsi="宋体" w:eastAsia="宋体" w:cs="宋体"/>
          <w:color w:val="000000" w:themeColor="text1"/>
          <w:sz w:val="28"/>
          <w:szCs w:val="28"/>
          <w:highlight w:val="none"/>
          <w:u w:val="singl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项目名称：</w:t>
      </w:r>
      <w:r>
        <w:rPr>
          <w:rFonts w:hint="eastAsia" w:ascii="宋体" w:hAnsi="宋体" w:cs="宋体"/>
          <w:color w:val="000000" w:themeColor="text1"/>
          <w:sz w:val="28"/>
          <w:szCs w:val="28"/>
          <w:highlight w:val="none"/>
          <w:u w:val="none"/>
          <w:lang w:eastAsia="zh-CN"/>
          <w14:textFill>
            <w14:solidFill>
              <w14:schemeClr w14:val="tx1"/>
            </w14:solidFill>
          </w14:textFill>
        </w:rPr>
        <w:t>李村煤矿井下巷道掘进、维修及零星工程</w:t>
      </w:r>
    </w:p>
    <w:p w14:paraId="05212695">
      <w:pPr>
        <w:rPr>
          <w:rFonts w:hint="eastAsia" w:ascii="宋体" w:hAnsi="宋体" w:eastAsia="宋体" w:cs="宋体"/>
          <w:color w:val="000000" w:themeColor="text1"/>
          <w:sz w:val="28"/>
          <w:szCs w:val="28"/>
          <w:highlight w:val="none"/>
          <w:u w:val="singl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谈判方名称：</w:t>
      </w:r>
      <w:r>
        <w:rPr>
          <w:rFonts w:hint="eastAsia" w:ascii="宋体" w:hAnsi="宋体" w:eastAsia="宋体" w:cs="宋体"/>
          <w:color w:val="000000" w:themeColor="text1"/>
          <w:sz w:val="28"/>
          <w:szCs w:val="28"/>
          <w:highlight w:val="none"/>
          <w:u w:val="single"/>
          <w14:textFill>
            <w14:solidFill>
              <w14:schemeClr w14:val="tx1"/>
            </w14:solidFill>
          </w14:textFill>
        </w:rPr>
        <w:t xml:space="preserve"> </w:t>
      </w:r>
      <w:r>
        <w:rPr>
          <w:rFonts w:hint="eastAsia" w:ascii="宋体" w:hAnsi="宋体" w:eastAsia="宋体" w:cs="宋体"/>
          <w:color w:val="000000" w:themeColor="text1"/>
          <w:sz w:val="28"/>
          <w:szCs w:val="28"/>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8"/>
          <w:szCs w:val="28"/>
          <w:highlight w:val="none"/>
          <w:u w:val="none"/>
          <w14:textFill>
            <w14:solidFill>
              <w14:schemeClr w14:val="tx1"/>
            </w14:solidFill>
          </w14:textFill>
        </w:rPr>
        <w:t>（</w:t>
      </w:r>
      <w:r>
        <w:rPr>
          <w:rFonts w:hint="eastAsia" w:ascii="宋体" w:hAnsi="宋体" w:eastAsia="宋体" w:cs="宋体"/>
          <w:color w:val="000000" w:themeColor="text1"/>
          <w:sz w:val="28"/>
          <w:szCs w:val="28"/>
          <w:highlight w:val="none"/>
          <w:u w:val="none"/>
          <w:lang w:eastAsia="zh-CN"/>
          <w14:textFill>
            <w14:solidFill>
              <w14:schemeClr w14:val="tx1"/>
            </w14:solidFill>
          </w14:textFill>
        </w:rPr>
        <w:t>公</w:t>
      </w:r>
      <w:r>
        <w:rPr>
          <w:rFonts w:hint="eastAsia" w:ascii="宋体" w:hAnsi="宋体" w:eastAsia="宋体" w:cs="宋体"/>
          <w:color w:val="000000" w:themeColor="text1"/>
          <w:sz w:val="28"/>
          <w:szCs w:val="28"/>
          <w:highlight w:val="none"/>
          <w:u w:val="none"/>
          <w14:textFill>
            <w14:solidFill>
              <w14:schemeClr w14:val="tx1"/>
            </w14:solidFill>
          </w14:textFill>
        </w:rPr>
        <w:t>章）</w:t>
      </w:r>
    </w:p>
    <w:p w14:paraId="14EFC3AF">
      <w:pPr>
        <w:rPr>
          <w:rFonts w:hint="eastAsia" w:ascii="宋体" w:hAnsi="宋体" w:eastAsia="宋体" w:cs="宋体"/>
          <w:color w:val="000000" w:themeColor="text1"/>
          <w:sz w:val="28"/>
          <w:szCs w:val="28"/>
          <w:highlight w:val="none"/>
          <w:u w:val="singl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法定代表人或其授权委托</w:t>
      </w:r>
      <w:r>
        <w:rPr>
          <w:rFonts w:hint="eastAsia" w:ascii="宋体" w:hAnsi="宋体" w:eastAsia="宋体" w:cs="宋体"/>
          <w:color w:val="000000" w:themeColor="text1"/>
          <w:sz w:val="28"/>
          <w:szCs w:val="28"/>
          <w:highlight w:val="none"/>
          <w:lang w:eastAsia="zh-CN"/>
          <w14:textFill>
            <w14:solidFill>
              <w14:schemeClr w14:val="tx1"/>
            </w14:solidFill>
          </w14:textFill>
        </w:rPr>
        <w:t>代理人</w:t>
      </w:r>
      <w:r>
        <w:rPr>
          <w:rFonts w:hint="eastAsia" w:ascii="宋体" w:hAnsi="宋体" w:eastAsia="宋体" w:cs="宋体"/>
          <w:color w:val="000000" w:themeColor="text1"/>
          <w:sz w:val="28"/>
          <w:szCs w:val="28"/>
          <w:highlight w:val="none"/>
          <w14:textFill>
            <w14:solidFill>
              <w14:schemeClr w14:val="tx1"/>
            </w14:solidFill>
          </w14:textFill>
        </w:rPr>
        <w:t>签字：</w:t>
      </w:r>
      <w:r>
        <w:rPr>
          <w:rFonts w:hint="eastAsia" w:ascii="宋体" w:hAnsi="宋体" w:eastAsia="宋体" w:cs="宋体"/>
          <w:color w:val="000000" w:themeColor="text1"/>
          <w:sz w:val="28"/>
          <w:szCs w:val="28"/>
          <w:highlight w:val="none"/>
          <w:u w:val="single"/>
          <w14:textFill>
            <w14:solidFill>
              <w14:schemeClr w14:val="tx1"/>
            </w14:solidFill>
          </w14:textFill>
        </w:rPr>
        <w:t xml:space="preserve">                  </w:t>
      </w:r>
    </w:p>
    <w:tbl>
      <w:tblPr>
        <w:tblStyle w:val="1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00"/>
        <w:gridCol w:w="2608"/>
        <w:gridCol w:w="2156"/>
        <w:gridCol w:w="2156"/>
      </w:tblGrid>
      <w:tr w14:paraId="030B70B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53" w:hRule="atLeast"/>
        </w:trPr>
        <w:tc>
          <w:tcPr>
            <w:tcW w:w="1700" w:type="dxa"/>
            <w:noWrap w:val="0"/>
            <w:vAlign w:val="center"/>
          </w:tcPr>
          <w:p w14:paraId="3C10A35A">
            <w:pPr>
              <w:jc w:val="center"/>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谈判前</w:t>
            </w:r>
          </w:p>
          <w:p w14:paraId="0E01BBC9">
            <w:pPr>
              <w:jc w:val="center"/>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基础报价</w:t>
            </w:r>
          </w:p>
        </w:tc>
        <w:tc>
          <w:tcPr>
            <w:tcW w:w="6920" w:type="dxa"/>
            <w:gridSpan w:val="3"/>
            <w:shd w:val="clear" w:color="auto" w:fill="auto"/>
            <w:noWrap w:val="0"/>
            <w:vAlign w:val="center"/>
          </w:tcPr>
          <w:p w14:paraId="4FEEA1A6">
            <w:pPr>
              <w:spacing w:line="360" w:lineRule="auto"/>
              <w:jc w:val="both"/>
              <w:rPr>
                <w:rFonts w:hint="default" w:ascii="宋体" w:hAnsi="宋体" w:eastAsia="宋体" w:cs="宋体"/>
                <w:color w:val="auto"/>
                <w:kern w:val="2"/>
                <w:sz w:val="21"/>
                <w:szCs w:val="21"/>
                <w:highlight w:val="none"/>
                <w:u w:val="none"/>
                <w:lang w:val="en-US" w:eastAsia="zh-CN" w:bidi="ar-SA"/>
              </w:rPr>
            </w:pPr>
            <w:r>
              <w:rPr>
                <w:rFonts w:hint="eastAsia" w:ascii="宋体" w:hAnsi="宋体" w:cs="宋体"/>
                <w:color w:val="auto"/>
                <w:sz w:val="21"/>
                <w:szCs w:val="21"/>
                <w:highlight w:val="none"/>
                <w:u w:val="none"/>
                <w:lang w:val="en-US" w:eastAsia="zh-CN"/>
              </w:rPr>
              <w:t>见附表</w:t>
            </w:r>
          </w:p>
        </w:tc>
      </w:tr>
      <w:tr w14:paraId="51D24D4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0" w:hRule="atLeast"/>
        </w:trPr>
        <w:tc>
          <w:tcPr>
            <w:tcW w:w="1700" w:type="dxa"/>
            <w:noWrap w:val="0"/>
            <w:vAlign w:val="center"/>
          </w:tcPr>
          <w:p w14:paraId="15CBA28B">
            <w:pPr>
              <w:jc w:val="center"/>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lang w:val="en-US" w:eastAsia="zh-CN"/>
                <w14:textFill>
                  <w14:solidFill>
                    <w14:schemeClr w14:val="tx1"/>
                  </w14:solidFill>
                </w14:textFill>
              </w:rPr>
              <w:t>谈判限价（最高不超过限价）</w:t>
            </w:r>
          </w:p>
        </w:tc>
        <w:tc>
          <w:tcPr>
            <w:tcW w:w="6920" w:type="dxa"/>
            <w:gridSpan w:val="3"/>
            <w:shd w:val="clear" w:color="auto" w:fill="auto"/>
            <w:noWrap w:val="0"/>
            <w:vAlign w:val="center"/>
          </w:tcPr>
          <w:p w14:paraId="2CB71154">
            <w:pPr>
              <w:spacing w:line="360" w:lineRule="auto"/>
              <w:jc w:val="both"/>
              <w:rPr>
                <w:rFonts w:hint="eastAsia" w:ascii="宋体" w:hAnsi="宋体" w:eastAsia="宋体" w:cs="宋体"/>
                <w:color w:val="auto"/>
                <w:kern w:val="2"/>
                <w:sz w:val="21"/>
                <w:szCs w:val="21"/>
                <w:highlight w:val="none"/>
                <w:u w:val="none"/>
                <w:lang w:val="en-US" w:eastAsia="zh-CN" w:bidi="ar-SA"/>
              </w:rPr>
            </w:pPr>
            <w:r>
              <w:rPr>
                <w:rFonts w:hint="eastAsia" w:ascii="宋体" w:hAnsi="宋体" w:cs="宋体"/>
                <w:color w:val="auto"/>
                <w:sz w:val="21"/>
                <w:szCs w:val="21"/>
                <w:highlight w:val="none"/>
                <w:u w:val="none"/>
                <w:lang w:val="en-US" w:eastAsia="zh-CN"/>
              </w:rPr>
              <w:t>见附表</w:t>
            </w:r>
          </w:p>
        </w:tc>
      </w:tr>
      <w:tr w14:paraId="6B9C2F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0" w:hRule="atLeast"/>
        </w:trPr>
        <w:tc>
          <w:tcPr>
            <w:tcW w:w="1700" w:type="dxa"/>
            <w:noWrap w:val="0"/>
            <w:vAlign w:val="center"/>
          </w:tcPr>
          <w:p w14:paraId="4BFDEFDD">
            <w:pPr>
              <w:jc w:val="center"/>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质量标准</w:t>
            </w:r>
          </w:p>
        </w:tc>
        <w:tc>
          <w:tcPr>
            <w:tcW w:w="6920" w:type="dxa"/>
            <w:gridSpan w:val="3"/>
            <w:noWrap w:val="0"/>
            <w:vAlign w:val="top"/>
          </w:tcPr>
          <w:p w14:paraId="3213EB2A">
            <w:pPr>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合格</w:t>
            </w:r>
          </w:p>
        </w:tc>
      </w:tr>
      <w:tr w14:paraId="63E46D9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25" w:hRule="atLeast"/>
        </w:trPr>
        <w:tc>
          <w:tcPr>
            <w:tcW w:w="1700" w:type="dxa"/>
            <w:noWrap w:val="0"/>
            <w:vAlign w:val="center"/>
          </w:tcPr>
          <w:p w14:paraId="26B0A085">
            <w:pPr>
              <w:jc w:val="center"/>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承诺工期</w:t>
            </w:r>
          </w:p>
        </w:tc>
        <w:tc>
          <w:tcPr>
            <w:tcW w:w="6920" w:type="dxa"/>
            <w:gridSpan w:val="3"/>
            <w:noWrap w:val="0"/>
            <w:vAlign w:val="center"/>
          </w:tcPr>
          <w:p w14:paraId="16BC95FC">
            <w:pPr>
              <w:rPr>
                <w:rFonts w:hint="default" w:ascii="宋体" w:hAnsi="宋体" w:eastAsia="宋体" w:cs="宋体"/>
                <w:color w:val="000000" w:themeColor="text1"/>
                <w:sz w:val="28"/>
                <w:szCs w:val="28"/>
                <w:highlight w:val="none"/>
                <w:shd w:val="pct10" w:color="auto" w:fill="FFFFFF"/>
                <w:lang w:val="en-US" w:eastAsia="zh-CN"/>
                <w14:textFill>
                  <w14:solidFill>
                    <w14:schemeClr w14:val="tx1"/>
                  </w14:solidFill>
                </w14:textFill>
              </w:rPr>
            </w:pPr>
            <w:r>
              <w:rPr>
                <w:rFonts w:hint="eastAsia" w:ascii="宋体" w:hAnsi="宋体" w:cs="宋体"/>
                <w:color w:val="000000" w:themeColor="text1"/>
                <w:sz w:val="28"/>
                <w:szCs w:val="28"/>
                <w:highlight w:val="none"/>
                <w:shd w:val="clear" w:color="auto" w:fill="auto"/>
                <w:lang w:val="en-US" w:eastAsia="zh-CN"/>
                <w14:textFill>
                  <w14:solidFill>
                    <w14:schemeClr w14:val="tx1"/>
                  </w14:solidFill>
                </w14:textFill>
              </w:rPr>
              <w:t>358天</w:t>
            </w:r>
          </w:p>
        </w:tc>
      </w:tr>
      <w:tr w14:paraId="310854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96" w:hRule="atLeast"/>
        </w:trPr>
        <w:tc>
          <w:tcPr>
            <w:tcW w:w="1700" w:type="dxa"/>
            <w:noWrap w:val="0"/>
            <w:vAlign w:val="center"/>
          </w:tcPr>
          <w:p w14:paraId="6E286339">
            <w:pPr>
              <w:jc w:val="center"/>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项目经理</w:t>
            </w:r>
          </w:p>
          <w:p w14:paraId="0617F44A">
            <w:pPr>
              <w:jc w:val="center"/>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（建造师）</w:t>
            </w:r>
          </w:p>
        </w:tc>
        <w:tc>
          <w:tcPr>
            <w:tcW w:w="2608" w:type="dxa"/>
            <w:noWrap w:val="0"/>
            <w:vAlign w:val="center"/>
          </w:tcPr>
          <w:p w14:paraId="4B4CA11E">
            <w:pPr>
              <w:jc w:val="center"/>
              <w:rPr>
                <w:rFonts w:hint="eastAsia" w:ascii="宋体" w:hAnsi="宋体" w:eastAsia="宋体" w:cs="宋体"/>
                <w:color w:val="000000" w:themeColor="text1"/>
                <w:sz w:val="28"/>
                <w:szCs w:val="28"/>
                <w:highlight w:val="none"/>
                <w:lang w:eastAsia="zh-CN"/>
                <w14:textFill>
                  <w14:solidFill>
                    <w14:schemeClr w14:val="tx1"/>
                  </w14:solidFill>
                </w14:textFill>
              </w:rPr>
            </w:pPr>
          </w:p>
        </w:tc>
        <w:tc>
          <w:tcPr>
            <w:tcW w:w="2156" w:type="dxa"/>
            <w:noWrap w:val="0"/>
            <w:vAlign w:val="center"/>
          </w:tcPr>
          <w:p w14:paraId="502B0E9C">
            <w:pPr>
              <w:jc w:val="center"/>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级别及编号</w:t>
            </w:r>
          </w:p>
        </w:tc>
        <w:tc>
          <w:tcPr>
            <w:tcW w:w="2156" w:type="dxa"/>
            <w:noWrap w:val="0"/>
            <w:vAlign w:val="center"/>
          </w:tcPr>
          <w:p w14:paraId="0903C505">
            <w:pPr>
              <w:jc w:val="center"/>
              <w:rPr>
                <w:rFonts w:hint="eastAsia" w:ascii="宋体" w:hAnsi="宋体" w:eastAsia="宋体" w:cs="宋体"/>
                <w:color w:val="000000" w:themeColor="text1"/>
                <w:sz w:val="28"/>
                <w:szCs w:val="28"/>
                <w:highlight w:val="none"/>
                <w:lang w:val="en-US" w:eastAsia="zh-CN"/>
                <w14:textFill>
                  <w14:solidFill>
                    <w14:schemeClr w14:val="tx1"/>
                  </w14:solidFill>
                </w14:textFill>
              </w:rPr>
            </w:pPr>
          </w:p>
        </w:tc>
      </w:tr>
      <w:tr w14:paraId="425A368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6" w:hRule="atLeast"/>
        </w:trPr>
        <w:tc>
          <w:tcPr>
            <w:tcW w:w="1700" w:type="dxa"/>
            <w:noWrap w:val="0"/>
            <w:vAlign w:val="center"/>
          </w:tcPr>
          <w:p w14:paraId="1FB58E01">
            <w:pPr>
              <w:jc w:val="center"/>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对谈判文件的认可程度</w:t>
            </w:r>
          </w:p>
        </w:tc>
        <w:tc>
          <w:tcPr>
            <w:tcW w:w="6920" w:type="dxa"/>
            <w:gridSpan w:val="3"/>
            <w:noWrap w:val="0"/>
            <w:vAlign w:val="center"/>
          </w:tcPr>
          <w:p w14:paraId="0E8284C9">
            <w:pPr>
              <w:jc w:val="center"/>
              <w:rPr>
                <w:rFonts w:hint="eastAsia" w:ascii="宋体" w:hAnsi="宋体" w:eastAsia="宋体" w:cs="宋体"/>
                <w:color w:val="000000" w:themeColor="text1"/>
                <w:sz w:val="28"/>
                <w:szCs w:val="28"/>
                <w:highlight w:val="none"/>
                <w:lang w:eastAsia="zh-CN"/>
                <w14:textFill>
                  <w14:solidFill>
                    <w14:schemeClr w14:val="tx1"/>
                  </w14:solidFill>
                </w14:textFill>
              </w:rPr>
            </w:pPr>
          </w:p>
        </w:tc>
      </w:tr>
      <w:tr w14:paraId="61B560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75" w:hRule="atLeast"/>
        </w:trPr>
        <w:tc>
          <w:tcPr>
            <w:tcW w:w="1700" w:type="dxa"/>
            <w:noWrap w:val="0"/>
            <w:vAlign w:val="center"/>
          </w:tcPr>
          <w:p w14:paraId="16BB3CF6">
            <w:pPr>
              <w:jc w:val="center"/>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法定代表人或其授权代表现场签字确认</w:t>
            </w:r>
          </w:p>
        </w:tc>
        <w:tc>
          <w:tcPr>
            <w:tcW w:w="6920" w:type="dxa"/>
            <w:gridSpan w:val="3"/>
            <w:shd w:val="clear" w:color="auto" w:fill="auto"/>
            <w:noWrap w:val="0"/>
            <w:vAlign w:val="center"/>
          </w:tcPr>
          <w:p w14:paraId="191057B5">
            <w:pPr>
              <w:spacing w:line="360" w:lineRule="auto"/>
              <w:jc w:val="both"/>
              <w:rPr>
                <w:rFonts w:hint="eastAsia" w:ascii="宋体" w:hAnsi="宋体" w:eastAsia="宋体" w:cs="宋体"/>
                <w:color w:val="auto"/>
                <w:kern w:val="2"/>
                <w:sz w:val="21"/>
                <w:szCs w:val="21"/>
                <w:highlight w:val="none"/>
                <w:u w:val="none"/>
                <w:lang w:val="en-US" w:eastAsia="zh-CN" w:bidi="ar-SA"/>
              </w:rPr>
            </w:pPr>
            <w:r>
              <w:rPr>
                <w:rFonts w:hint="eastAsia" w:ascii="宋体" w:hAnsi="宋体" w:cs="宋体"/>
                <w:color w:val="auto"/>
                <w:sz w:val="21"/>
                <w:szCs w:val="21"/>
                <w:highlight w:val="none"/>
                <w:u w:val="none"/>
                <w:lang w:val="en-US" w:eastAsia="zh-CN"/>
              </w:rPr>
              <w:t>见附表</w:t>
            </w:r>
          </w:p>
        </w:tc>
      </w:tr>
      <w:tr w14:paraId="00813C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45" w:hRule="atLeast"/>
        </w:trPr>
        <w:tc>
          <w:tcPr>
            <w:tcW w:w="8620" w:type="dxa"/>
            <w:gridSpan w:val="4"/>
            <w:noWrap w:val="0"/>
            <w:vAlign w:val="center"/>
          </w:tcPr>
          <w:p w14:paraId="4B29D7ED">
            <w:pPr>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此报价一览表内内容尽量充实，但不要加附页，单独密封（与报价文件同时递交）</w:t>
            </w:r>
          </w:p>
        </w:tc>
      </w:tr>
    </w:tbl>
    <w:p w14:paraId="5F7EEFED">
      <w:pPr>
        <w:rPr>
          <w:rFonts w:hint="eastAsia" w:ascii="宋体" w:hAnsi="宋体" w:cs="宋体"/>
          <w:color w:val="000000" w:themeColor="text1"/>
          <w:sz w:val="28"/>
          <w:szCs w:val="28"/>
          <w:highlight w:val="none"/>
          <w:u w:val="single"/>
          <w:lang w:val="en-US" w:eastAsia="zh-CN"/>
          <w14:textFill>
            <w14:solidFill>
              <w14:schemeClr w14:val="tx1"/>
            </w14:solidFill>
          </w14:textFill>
        </w:rPr>
      </w:pPr>
    </w:p>
    <w:p w14:paraId="6E9A2532">
      <w:pPr>
        <w:rPr>
          <w:rFonts w:hint="eastAsia" w:ascii="宋体" w:hAnsi="宋体" w:cs="宋体"/>
          <w:color w:val="000000" w:themeColor="text1"/>
          <w:sz w:val="28"/>
          <w:szCs w:val="28"/>
          <w:highlight w:val="none"/>
          <w:u w:val="single"/>
          <w:lang w:val="en-US" w:eastAsia="zh-CN"/>
          <w14:textFill>
            <w14:solidFill>
              <w14:schemeClr w14:val="tx1"/>
            </w14:solidFill>
          </w14:textFill>
        </w:rPr>
      </w:pPr>
    </w:p>
    <w:p w14:paraId="6C253E90">
      <w:pPr>
        <w:rPr>
          <w:rFonts w:hint="eastAsia" w:ascii="宋体" w:hAnsi="宋体" w:cs="宋体"/>
          <w:color w:val="000000" w:themeColor="text1"/>
          <w:sz w:val="20"/>
          <w:szCs w:val="20"/>
          <w:highlight w:val="none"/>
          <w:u w:val="none"/>
          <w:lang w:val="en-US" w:eastAsia="zh-CN"/>
          <w14:textFill>
            <w14:solidFill>
              <w14:schemeClr w14:val="tx1"/>
            </w14:solidFill>
          </w14:textFill>
        </w:rPr>
      </w:pPr>
    </w:p>
    <w:p w14:paraId="3D5653BA">
      <w:pPr>
        <w:rPr>
          <w:rFonts w:hint="eastAsia" w:ascii="宋体" w:hAnsi="宋体" w:cs="宋体"/>
          <w:color w:val="000000" w:themeColor="text1"/>
          <w:sz w:val="20"/>
          <w:szCs w:val="20"/>
          <w:highlight w:val="none"/>
          <w:u w:val="none"/>
          <w:lang w:val="en-US" w:eastAsia="zh-CN"/>
          <w14:textFill>
            <w14:solidFill>
              <w14:schemeClr w14:val="tx1"/>
            </w14:solidFill>
          </w14:textFill>
        </w:rPr>
      </w:pPr>
      <w:r>
        <w:rPr>
          <w:rFonts w:hint="eastAsia" w:ascii="宋体" w:hAnsi="宋体" w:cs="宋体"/>
          <w:color w:val="000000" w:themeColor="text1"/>
          <w:sz w:val="20"/>
          <w:szCs w:val="20"/>
          <w:highlight w:val="none"/>
          <w:u w:val="none"/>
          <w:lang w:val="en-US" w:eastAsia="zh-CN"/>
          <w14:textFill>
            <w14:solidFill>
              <w14:schemeClr w14:val="tx1"/>
            </w14:solidFill>
          </w14:textFill>
        </w:rPr>
        <w:t>附表：</w:t>
      </w:r>
    </w:p>
    <w:p w14:paraId="75E70F98">
      <w:pPr>
        <w:rPr>
          <w:rFonts w:hint="default" w:ascii="宋体" w:hAnsi="宋体" w:eastAsia="宋体" w:cs="宋体"/>
          <w:color w:val="000000" w:themeColor="text1"/>
          <w:sz w:val="20"/>
          <w:szCs w:val="20"/>
          <w:highlight w:val="none"/>
          <w:u w:val="single"/>
          <w:lang w:val="en-US" w:eastAsia="zh-CN"/>
          <w14:textFill>
            <w14:solidFill>
              <w14:schemeClr w14:val="tx1"/>
            </w14:solidFill>
          </w14:textFill>
        </w:rPr>
      </w:pPr>
      <w:r>
        <w:rPr>
          <w:rFonts w:hint="eastAsia" w:ascii="宋体" w:hAnsi="宋体" w:cs="宋体"/>
          <w:color w:val="000000" w:themeColor="text1"/>
          <w:sz w:val="20"/>
          <w:szCs w:val="20"/>
          <w:highlight w:val="none"/>
          <w:u w:val="none"/>
          <w:lang w:val="en-US" w:eastAsia="zh-CN"/>
          <w14:textFill>
            <w14:solidFill>
              <w14:schemeClr w14:val="tx1"/>
            </w14:solidFill>
          </w14:textFill>
        </w:rPr>
        <w:t>报价单位</w:t>
      </w:r>
      <w:r>
        <w:rPr>
          <w:rFonts w:hint="eastAsia" w:ascii="宋体" w:hAnsi="宋体" w:cs="宋体"/>
          <w:color w:val="000000" w:themeColor="text1"/>
          <w:sz w:val="20"/>
          <w:szCs w:val="20"/>
          <w:highlight w:val="none"/>
          <w:u w:val="single"/>
          <w:lang w:val="en-US" w:eastAsia="zh-CN"/>
          <w14:textFill>
            <w14:solidFill>
              <w14:schemeClr w14:val="tx1"/>
            </w14:solidFill>
          </w14:textFill>
        </w:rPr>
        <w:t xml:space="preserve">：                      </w:t>
      </w:r>
    </w:p>
    <w:tbl>
      <w:tblPr>
        <w:tblStyle w:val="16"/>
        <w:tblW w:w="9617" w:type="dxa"/>
        <w:tblInd w:w="-176"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987"/>
        <w:gridCol w:w="2994"/>
        <w:gridCol w:w="1443"/>
        <w:gridCol w:w="1443"/>
        <w:gridCol w:w="1674"/>
        <w:gridCol w:w="1076"/>
      </w:tblGrid>
      <w:tr w14:paraId="07E9362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7" w:hRule="exact"/>
        </w:trPr>
        <w:tc>
          <w:tcPr>
            <w:tcW w:w="98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963880">
            <w:pPr>
              <w:keepNext w:val="0"/>
              <w:keepLines w:val="0"/>
              <w:widowControl/>
              <w:suppressLineNumbers w:val="0"/>
              <w:jc w:val="center"/>
              <w:textAlignment w:val="center"/>
              <w:rPr>
                <w:rFonts w:hint="eastAsia" w:ascii="宋体" w:hAnsi="宋体" w:eastAsia="宋体" w:cs="宋体"/>
                <w:b w:val="0"/>
                <w:bCs w:val="0"/>
                <w:i w:val="0"/>
                <w:iCs w:val="0"/>
                <w:color w:val="auto"/>
                <w:sz w:val="20"/>
                <w:szCs w:val="20"/>
                <w:highlight w:val="none"/>
                <w:u w:val="none"/>
              </w:rPr>
            </w:pPr>
            <w:r>
              <w:rPr>
                <w:rFonts w:hint="eastAsia" w:ascii="宋体" w:hAnsi="宋体" w:eastAsia="宋体" w:cs="宋体"/>
                <w:b w:val="0"/>
                <w:bCs w:val="0"/>
                <w:i w:val="0"/>
                <w:iCs w:val="0"/>
                <w:color w:val="auto"/>
                <w:kern w:val="0"/>
                <w:sz w:val="20"/>
                <w:szCs w:val="20"/>
                <w:highlight w:val="none"/>
                <w:u w:val="none"/>
                <w:lang w:val="en-US" w:eastAsia="zh-CN" w:bidi="ar"/>
              </w:rPr>
              <w:t>名称</w:t>
            </w:r>
          </w:p>
        </w:tc>
        <w:tc>
          <w:tcPr>
            <w:tcW w:w="2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D57E08">
            <w:pPr>
              <w:keepNext w:val="0"/>
              <w:keepLines w:val="0"/>
              <w:widowControl/>
              <w:suppressLineNumbers w:val="0"/>
              <w:jc w:val="center"/>
              <w:textAlignment w:val="center"/>
              <w:rPr>
                <w:rFonts w:hint="eastAsia" w:ascii="宋体" w:hAnsi="宋体" w:eastAsia="宋体" w:cs="宋体"/>
                <w:b w:val="0"/>
                <w:bCs w:val="0"/>
                <w:i w:val="0"/>
                <w:iCs w:val="0"/>
                <w:color w:val="auto"/>
                <w:sz w:val="20"/>
                <w:szCs w:val="20"/>
                <w:highlight w:val="none"/>
                <w:u w:val="none"/>
              </w:rPr>
            </w:pPr>
            <w:r>
              <w:rPr>
                <w:rFonts w:hint="eastAsia" w:ascii="宋体" w:hAnsi="宋体" w:eastAsia="宋体" w:cs="宋体"/>
                <w:b w:val="0"/>
                <w:bCs w:val="0"/>
                <w:i w:val="0"/>
                <w:iCs w:val="0"/>
                <w:color w:val="auto"/>
                <w:kern w:val="0"/>
                <w:sz w:val="20"/>
                <w:szCs w:val="20"/>
                <w:highlight w:val="none"/>
                <w:u w:val="none"/>
                <w:lang w:val="en-US" w:eastAsia="zh-CN" w:bidi="ar"/>
              </w:rPr>
              <w:t>类别</w:t>
            </w:r>
          </w:p>
        </w:tc>
        <w:tc>
          <w:tcPr>
            <w:tcW w:w="14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156184">
            <w:pPr>
              <w:keepNext w:val="0"/>
              <w:keepLines w:val="0"/>
              <w:widowControl/>
              <w:suppressLineNumbers w:val="0"/>
              <w:jc w:val="center"/>
              <w:textAlignment w:val="center"/>
              <w:rPr>
                <w:rFonts w:hint="eastAsia" w:ascii="宋体" w:hAnsi="宋体" w:eastAsia="宋体" w:cs="宋体"/>
                <w:b w:val="0"/>
                <w:bCs w:val="0"/>
                <w:i w:val="0"/>
                <w:iCs w:val="0"/>
                <w:color w:val="auto"/>
                <w:kern w:val="0"/>
                <w:sz w:val="20"/>
                <w:szCs w:val="20"/>
                <w:highlight w:val="none"/>
                <w:u w:val="none"/>
                <w:lang w:val="en-US" w:eastAsia="zh-CN" w:bidi="ar"/>
              </w:rPr>
            </w:pPr>
            <w:r>
              <w:rPr>
                <w:rFonts w:hint="eastAsia" w:ascii="宋体" w:hAnsi="宋体" w:eastAsia="宋体" w:cs="宋体"/>
                <w:b w:val="0"/>
                <w:bCs w:val="0"/>
                <w:i w:val="0"/>
                <w:iCs w:val="0"/>
                <w:color w:val="auto"/>
                <w:kern w:val="0"/>
                <w:sz w:val="20"/>
                <w:szCs w:val="20"/>
                <w:highlight w:val="none"/>
                <w:u w:val="none"/>
                <w:lang w:val="en-US" w:eastAsia="zh-CN" w:bidi="ar"/>
              </w:rPr>
              <w:t>企业管理费</w:t>
            </w:r>
          </w:p>
          <w:p w14:paraId="04F664F0">
            <w:pPr>
              <w:keepNext w:val="0"/>
              <w:keepLines w:val="0"/>
              <w:widowControl/>
              <w:suppressLineNumbers w:val="0"/>
              <w:jc w:val="center"/>
              <w:textAlignment w:val="center"/>
              <w:rPr>
                <w:rFonts w:hint="eastAsia" w:ascii="宋体" w:hAnsi="宋体" w:eastAsia="宋体" w:cs="宋体"/>
                <w:b w:val="0"/>
                <w:bCs w:val="0"/>
                <w:i w:val="0"/>
                <w:iCs w:val="0"/>
                <w:color w:val="auto"/>
                <w:sz w:val="20"/>
                <w:szCs w:val="20"/>
                <w:highlight w:val="none"/>
                <w:u w:val="none"/>
              </w:rPr>
            </w:pPr>
            <w:r>
              <w:rPr>
                <w:rFonts w:hint="eastAsia" w:ascii="宋体" w:hAnsi="宋体" w:eastAsia="宋体" w:cs="宋体"/>
                <w:b w:val="0"/>
                <w:bCs w:val="0"/>
                <w:i w:val="0"/>
                <w:iCs w:val="0"/>
                <w:color w:val="auto"/>
                <w:kern w:val="0"/>
                <w:sz w:val="20"/>
                <w:szCs w:val="20"/>
                <w:highlight w:val="none"/>
                <w:u w:val="none"/>
                <w:lang w:val="en-US" w:eastAsia="zh-CN" w:bidi="ar"/>
              </w:rPr>
              <w:t>（%）</w:t>
            </w:r>
          </w:p>
        </w:tc>
        <w:tc>
          <w:tcPr>
            <w:tcW w:w="14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BB0FCD">
            <w:pPr>
              <w:keepNext w:val="0"/>
              <w:keepLines w:val="0"/>
              <w:widowControl/>
              <w:suppressLineNumbers w:val="0"/>
              <w:jc w:val="center"/>
              <w:textAlignment w:val="center"/>
              <w:rPr>
                <w:rFonts w:hint="eastAsia" w:ascii="宋体" w:hAnsi="宋体" w:eastAsia="宋体" w:cs="宋体"/>
                <w:b w:val="0"/>
                <w:bCs w:val="0"/>
                <w:i w:val="0"/>
                <w:iCs w:val="0"/>
                <w:color w:val="auto"/>
                <w:kern w:val="0"/>
                <w:sz w:val="20"/>
                <w:szCs w:val="20"/>
                <w:highlight w:val="none"/>
                <w:u w:val="none"/>
                <w:lang w:val="en-US" w:eastAsia="zh-CN" w:bidi="ar"/>
              </w:rPr>
            </w:pPr>
            <w:r>
              <w:rPr>
                <w:rFonts w:hint="eastAsia" w:ascii="宋体" w:hAnsi="宋体" w:eastAsia="宋体" w:cs="宋体"/>
                <w:b w:val="0"/>
                <w:bCs w:val="0"/>
                <w:i w:val="0"/>
                <w:iCs w:val="0"/>
                <w:color w:val="auto"/>
                <w:kern w:val="0"/>
                <w:sz w:val="20"/>
                <w:szCs w:val="20"/>
                <w:highlight w:val="none"/>
                <w:u w:val="none"/>
                <w:lang w:val="en-US" w:eastAsia="zh-CN" w:bidi="ar"/>
              </w:rPr>
              <w:t>利润</w:t>
            </w:r>
          </w:p>
          <w:p w14:paraId="1A1EB236">
            <w:pPr>
              <w:keepNext w:val="0"/>
              <w:keepLines w:val="0"/>
              <w:widowControl/>
              <w:suppressLineNumbers w:val="0"/>
              <w:jc w:val="center"/>
              <w:textAlignment w:val="center"/>
              <w:rPr>
                <w:rFonts w:hint="eastAsia" w:ascii="宋体" w:hAnsi="宋体" w:eastAsia="宋体" w:cs="宋体"/>
                <w:b w:val="0"/>
                <w:bCs w:val="0"/>
                <w:i w:val="0"/>
                <w:iCs w:val="0"/>
                <w:color w:val="auto"/>
                <w:sz w:val="20"/>
                <w:szCs w:val="20"/>
                <w:highlight w:val="none"/>
                <w:u w:val="none"/>
              </w:rPr>
            </w:pPr>
            <w:r>
              <w:rPr>
                <w:rFonts w:hint="eastAsia" w:ascii="宋体" w:hAnsi="宋体" w:eastAsia="宋体" w:cs="宋体"/>
                <w:b w:val="0"/>
                <w:bCs w:val="0"/>
                <w:i w:val="0"/>
                <w:iCs w:val="0"/>
                <w:color w:val="auto"/>
                <w:kern w:val="0"/>
                <w:sz w:val="20"/>
                <w:szCs w:val="20"/>
                <w:highlight w:val="none"/>
                <w:u w:val="none"/>
                <w:lang w:val="en-US" w:eastAsia="zh-CN" w:bidi="ar"/>
              </w:rPr>
              <w:t>（%）</w:t>
            </w:r>
          </w:p>
        </w:tc>
        <w:tc>
          <w:tcPr>
            <w:tcW w:w="167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989051">
            <w:pPr>
              <w:keepNext w:val="0"/>
              <w:keepLines w:val="0"/>
              <w:widowControl/>
              <w:suppressLineNumbers w:val="0"/>
              <w:jc w:val="center"/>
              <w:textAlignment w:val="center"/>
              <w:rPr>
                <w:rFonts w:hint="eastAsia" w:ascii="宋体" w:hAnsi="宋体" w:eastAsia="宋体" w:cs="宋体"/>
                <w:b w:val="0"/>
                <w:bCs w:val="0"/>
                <w:i w:val="0"/>
                <w:iCs w:val="0"/>
                <w:color w:val="auto"/>
                <w:kern w:val="0"/>
                <w:sz w:val="20"/>
                <w:szCs w:val="20"/>
                <w:highlight w:val="none"/>
                <w:u w:val="none"/>
                <w:lang w:val="en-US" w:eastAsia="zh-CN" w:bidi="ar"/>
              </w:rPr>
            </w:pPr>
            <w:r>
              <w:rPr>
                <w:rFonts w:hint="eastAsia" w:ascii="宋体" w:hAnsi="宋体" w:eastAsia="宋体" w:cs="宋体"/>
                <w:b w:val="0"/>
                <w:bCs w:val="0"/>
                <w:i w:val="0"/>
                <w:iCs w:val="0"/>
                <w:color w:val="auto"/>
                <w:kern w:val="0"/>
                <w:sz w:val="20"/>
                <w:szCs w:val="20"/>
                <w:highlight w:val="none"/>
                <w:u w:val="none"/>
                <w:lang w:val="en-US" w:eastAsia="zh-CN" w:bidi="ar"/>
              </w:rPr>
              <w:t>施工组织措施费</w:t>
            </w:r>
          </w:p>
          <w:p w14:paraId="2033B819">
            <w:pPr>
              <w:keepNext w:val="0"/>
              <w:keepLines w:val="0"/>
              <w:widowControl/>
              <w:suppressLineNumbers w:val="0"/>
              <w:jc w:val="center"/>
              <w:textAlignment w:val="center"/>
              <w:rPr>
                <w:rFonts w:hint="eastAsia" w:ascii="宋体" w:hAnsi="宋体" w:eastAsia="宋体" w:cs="宋体"/>
                <w:b w:val="0"/>
                <w:bCs w:val="0"/>
                <w:i w:val="0"/>
                <w:iCs w:val="0"/>
                <w:color w:val="auto"/>
                <w:sz w:val="20"/>
                <w:szCs w:val="20"/>
                <w:highlight w:val="none"/>
                <w:u w:val="none"/>
              </w:rPr>
            </w:pPr>
            <w:r>
              <w:rPr>
                <w:rFonts w:hint="eastAsia" w:ascii="宋体" w:hAnsi="宋体" w:eastAsia="宋体" w:cs="宋体"/>
                <w:b w:val="0"/>
                <w:bCs w:val="0"/>
                <w:i w:val="0"/>
                <w:iCs w:val="0"/>
                <w:color w:val="auto"/>
                <w:kern w:val="0"/>
                <w:sz w:val="20"/>
                <w:szCs w:val="20"/>
                <w:highlight w:val="none"/>
                <w:u w:val="none"/>
                <w:lang w:val="en-US" w:eastAsia="zh-CN" w:bidi="ar"/>
              </w:rPr>
              <w:t>（%）</w:t>
            </w:r>
          </w:p>
        </w:tc>
        <w:tc>
          <w:tcPr>
            <w:tcW w:w="10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1DBF9F">
            <w:pPr>
              <w:keepNext w:val="0"/>
              <w:keepLines w:val="0"/>
              <w:widowControl/>
              <w:suppressLineNumbers w:val="0"/>
              <w:jc w:val="center"/>
              <w:textAlignment w:val="center"/>
              <w:rPr>
                <w:rFonts w:hint="eastAsia" w:ascii="宋体" w:hAnsi="宋体" w:eastAsia="宋体" w:cs="宋体"/>
                <w:b w:val="0"/>
                <w:bCs w:val="0"/>
                <w:i w:val="0"/>
                <w:iCs w:val="0"/>
                <w:color w:val="auto"/>
                <w:sz w:val="20"/>
                <w:szCs w:val="20"/>
                <w:highlight w:val="none"/>
                <w:u w:val="none"/>
              </w:rPr>
            </w:pPr>
            <w:r>
              <w:rPr>
                <w:rFonts w:hint="eastAsia" w:ascii="宋体" w:hAnsi="宋体" w:eastAsia="宋体" w:cs="宋体"/>
                <w:b w:val="0"/>
                <w:bCs w:val="0"/>
                <w:i w:val="0"/>
                <w:iCs w:val="0"/>
                <w:color w:val="auto"/>
                <w:kern w:val="0"/>
                <w:sz w:val="20"/>
                <w:szCs w:val="20"/>
                <w:highlight w:val="none"/>
                <w:u w:val="none"/>
                <w:lang w:val="en-US" w:eastAsia="zh-CN" w:bidi="ar"/>
              </w:rPr>
              <w:t>备注</w:t>
            </w:r>
          </w:p>
        </w:tc>
      </w:tr>
      <w:tr w14:paraId="10EEDDD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7" w:hRule="exact"/>
        </w:trPr>
        <w:tc>
          <w:tcPr>
            <w:tcW w:w="987" w:type="dxa"/>
            <w:vMerge w:val="restart"/>
            <w:tcBorders>
              <w:top w:val="single" w:color="000000" w:sz="4" w:space="0"/>
              <w:left w:val="single" w:color="000000" w:sz="4" w:space="0"/>
              <w:right w:val="single" w:color="000000" w:sz="4" w:space="0"/>
            </w:tcBorders>
            <w:shd w:val="clear" w:color="auto" w:fill="auto"/>
            <w:vAlign w:val="center"/>
          </w:tcPr>
          <w:p w14:paraId="5DD97F1A">
            <w:pPr>
              <w:keepNext w:val="0"/>
              <w:keepLines w:val="0"/>
              <w:widowControl/>
              <w:suppressLineNumbers w:val="0"/>
              <w:jc w:val="center"/>
              <w:textAlignment w:val="center"/>
              <w:rPr>
                <w:rFonts w:hint="default" w:ascii="宋体" w:hAnsi="宋体" w:eastAsia="宋体" w:cs="宋体"/>
                <w:b w:val="0"/>
                <w:bCs w:val="0"/>
                <w:i w:val="0"/>
                <w:iCs w:val="0"/>
                <w:color w:val="auto"/>
                <w:kern w:val="0"/>
                <w:sz w:val="20"/>
                <w:szCs w:val="20"/>
                <w:highlight w:val="none"/>
                <w:u w:val="none"/>
                <w:lang w:val="en-US" w:eastAsia="zh-CN" w:bidi="ar"/>
              </w:rPr>
            </w:pPr>
            <w:r>
              <w:rPr>
                <w:rFonts w:hint="eastAsia" w:ascii="宋体" w:hAnsi="宋体" w:cs="宋体"/>
                <w:b w:val="0"/>
                <w:bCs w:val="0"/>
                <w:i w:val="0"/>
                <w:iCs w:val="0"/>
                <w:color w:val="auto"/>
                <w:kern w:val="0"/>
                <w:sz w:val="20"/>
                <w:szCs w:val="20"/>
                <w:highlight w:val="none"/>
                <w:u w:val="none"/>
                <w:lang w:val="en-US" w:eastAsia="zh-CN" w:bidi="ar"/>
              </w:rPr>
              <w:t>限价</w:t>
            </w:r>
          </w:p>
        </w:tc>
        <w:tc>
          <w:tcPr>
            <w:tcW w:w="2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20F13F">
            <w:pPr>
              <w:keepNext w:val="0"/>
              <w:keepLines w:val="0"/>
              <w:widowControl/>
              <w:suppressLineNumbers w:val="0"/>
              <w:jc w:val="center"/>
              <w:textAlignment w:val="center"/>
              <w:rPr>
                <w:rFonts w:hint="eastAsia" w:ascii="宋体" w:hAnsi="宋体" w:eastAsia="宋体" w:cs="宋体"/>
                <w:b w:val="0"/>
                <w:bCs w:val="0"/>
                <w:i w:val="0"/>
                <w:iCs w:val="0"/>
                <w:color w:val="auto"/>
                <w:kern w:val="0"/>
                <w:sz w:val="20"/>
                <w:szCs w:val="20"/>
                <w:highlight w:val="none"/>
                <w:u w:val="none"/>
                <w:lang w:val="en-US" w:eastAsia="zh-CN" w:bidi="ar"/>
              </w:rPr>
            </w:pPr>
            <w:r>
              <w:rPr>
                <w:rFonts w:hint="eastAsia" w:ascii="宋体" w:hAnsi="宋体" w:eastAsia="宋体" w:cs="宋体"/>
                <w:i w:val="0"/>
                <w:iCs w:val="0"/>
                <w:color w:val="auto"/>
                <w:kern w:val="0"/>
                <w:sz w:val="20"/>
                <w:szCs w:val="20"/>
                <w:highlight w:val="none"/>
                <w:u w:val="none"/>
                <w:lang w:val="en-US" w:eastAsia="zh-CN" w:bidi="ar"/>
              </w:rPr>
              <w:t>井巷及附属工程</w:t>
            </w:r>
          </w:p>
        </w:tc>
        <w:tc>
          <w:tcPr>
            <w:tcW w:w="14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9F79F9">
            <w:pPr>
              <w:keepNext w:val="0"/>
              <w:keepLines w:val="0"/>
              <w:widowControl/>
              <w:suppressLineNumbers w:val="0"/>
              <w:jc w:val="right"/>
              <w:textAlignment w:val="center"/>
              <w:rPr>
                <w:rFonts w:hint="default" w:ascii="宋体" w:hAnsi="宋体" w:eastAsia="宋体" w:cs="宋体"/>
                <w:b w:val="0"/>
                <w:bCs w:val="0"/>
                <w:i w:val="0"/>
                <w:iCs w:val="0"/>
                <w:color w:val="auto"/>
                <w:kern w:val="0"/>
                <w:sz w:val="20"/>
                <w:szCs w:val="20"/>
                <w:highlight w:val="none"/>
                <w:u w:val="none"/>
                <w:lang w:val="en-US" w:eastAsia="zh-CN" w:bidi="ar"/>
              </w:rPr>
            </w:pPr>
            <w:r>
              <w:rPr>
                <w:rFonts w:hint="eastAsia" w:ascii="宋体" w:hAnsi="宋体" w:cs="宋体"/>
                <w:i w:val="0"/>
                <w:iCs w:val="0"/>
                <w:color w:val="auto"/>
                <w:kern w:val="0"/>
                <w:sz w:val="20"/>
                <w:szCs w:val="20"/>
                <w:highlight w:val="none"/>
                <w:u w:val="none"/>
                <w:lang w:val="en-US" w:eastAsia="zh-CN" w:bidi="ar"/>
              </w:rPr>
              <w:t>11.3/7.9</w:t>
            </w:r>
          </w:p>
        </w:tc>
        <w:tc>
          <w:tcPr>
            <w:tcW w:w="14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7161D0">
            <w:pPr>
              <w:keepNext w:val="0"/>
              <w:keepLines w:val="0"/>
              <w:widowControl/>
              <w:suppressLineNumbers w:val="0"/>
              <w:jc w:val="right"/>
              <w:textAlignment w:val="center"/>
              <w:rPr>
                <w:rFonts w:hint="default" w:ascii="宋体" w:hAnsi="宋体" w:eastAsia="宋体" w:cs="宋体"/>
                <w:b w:val="0"/>
                <w:bCs w:val="0"/>
                <w:i w:val="0"/>
                <w:iCs w:val="0"/>
                <w:color w:val="auto"/>
                <w:kern w:val="0"/>
                <w:sz w:val="20"/>
                <w:szCs w:val="20"/>
                <w:highlight w:val="none"/>
                <w:u w:val="none"/>
                <w:lang w:val="en-US" w:eastAsia="zh-CN" w:bidi="ar"/>
              </w:rPr>
            </w:pPr>
            <w:r>
              <w:rPr>
                <w:rFonts w:hint="eastAsia" w:ascii="宋体" w:hAnsi="宋体" w:cs="宋体"/>
                <w:i w:val="0"/>
                <w:iCs w:val="0"/>
                <w:color w:val="auto"/>
                <w:kern w:val="0"/>
                <w:sz w:val="20"/>
                <w:szCs w:val="20"/>
                <w:highlight w:val="none"/>
                <w:u w:val="none"/>
                <w:lang w:val="en-US" w:eastAsia="zh-CN" w:bidi="ar"/>
              </w:rPr>
              <w:t>7.7/5.3</w:t>
            </w:r>
          </w:p>
        </w:tc>
        <w:tc>
          <w:tcPr>
            <w:tcW w:w="167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E4EE75">
            <w:pPr>
              <w:keepNext w:val="0"/>
              <w:keepLines w:val="0"/>
              <w:widowControl/>
              <w:suppressLineNumbers w:val="0"/>
              <w:jc w:val="right"/>
              <w:textAlignment w:val="center"/>
              <w:rPr>
                <w:rFonts w:hint="default" w:ascii="宋体" w:hAnsi="宋体" w:eastAsia="宋体" w:cs="宋体"/>
                <w:b w:val="0"/>
                <w:bCs w:val="0"/>
                <w:i w:val="0"/>
                <w:iCs w:val="0"/>
                <w:color w:val="auto"/>
                <w:kern w:val="0"/>
                <w:sz w:val="20"/>
                <w:szCs w:val="20"/>
                <w:highlight w:val="none"/>
                <w:u w:val="none"/>
                <w:lang w:val="en-US" w:eastAsia="zh-CN" w:bidi="ar"/>
              </w:rPr>
            </w:pPr>
            <w:r>
              <w:rPr>
                <w:rFonts w:hint="eastAsia" w:ascii="宋体" w:hAnsi="宋体" w:eastAsia="宋体" w:cs="宋体"/>
                <w:i w:val="0"/>
                <w:iCs w:val="0"/>
                <w:color w:val="auto"/>
                <w:kern w:val="0"/>
                <w:sz w:val="20"/>
                <w:szCs w:val="20"/>
                <w:highlight w:val="none"/>
                <w:u w:val="none"/>
                <w:lang w:val="en-US" w:eastAsia="zh-CN" w:bidi="ar"/>
              </w:rPr>
              <w:t>0.</w:t>
            </w:r>
            <w:r>
              <w:rPr>
                <w:rFonts w:hint="eastAsia" w:ascii="宋体" w:hAnsi="宋体" w:cs="宋体"/>
                <w:i w:val="0"/>
                <w:iCs w:val="0"/>
                <w:color w:val="auto"/>
                <w:kern w:val="0"/>
                <w:sz w:val="20"/>
                <w:szCs w:val="20"/>
                <w:highlight w:val="none"/>
                <w:u w:val="none"/>
                <w:lang w:val="en-US" w:eastAsia="zh-CN" w:bidi="ar"/>
              </w:rPr>
              <w:t>78/0.54</w:t>
            </w:r>
          </w:p>
        </w:tc>
        <w:tc>
          <w:tcPr>
            <w:tcW w:w="10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493D92">
            <w:pPr>
              <w:keepNext w:val="0"/>
              <w:keepLines w:val="0"/>
              <w:widowControl/>
              <w:suppressLineNumbers w:val="0"/>
              <w:jc w:val="center"/>
              <w:textAlignment w:val="center"/>
              <w:rPr>
                <w:rFonts w:hint="eastAsia" w:ascii="宋体" w:hAnsi="宋体" w:eastAsia="宋体" w:cs="宋体"/>
                <w:b w:val="0"/>
                <w:bCs w:val="0"/>
                <w:i w:val="0"/>
                <w:iCs w:val="0"/>
                <w:color w:val="auto"/>
                <w:kern w:val="0"/>
                <w:sz w:val="20"/>
                <w:szCs w:val="20"/>
                <w:highlight w:val="none"/>
                <w:u w:val="none"/>
                <w:lang w:val="en-US" w:eastAsia="zh-CN" w:bidi="ar"/>
              </w:rPr>
            </w:pPr>
          </w:p>
        </w:tc>
      </w:tr>
      <w:tr w14:paraId="4F287A8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7" w:hRule="exact"/>
        </w:trPr>
        <w:tc>
          <w:tcPr>
            <w:tcW w:w="987" w:type="dxa"/>
            <w:vMerge w:val="continue"/>
            <w:tcBorders>
              <w:left w:val="single" w:color="000000" w:sz="4" w:space="0"/>
              <w:right w:val="single" w:color="000000" w:sz="4" w:space="0"/>
            </w:tcBorders>
            <w:shd w:val="clear" w:color="auto" w:fill="auto"/>
            <w:vAlign w:val="center"/>
          </w:tcPr>
          <w:p w14:paraId="335916B1">
            <w:pPr>
              <w:keepNext w:val="0"/>
              <w:keepLines w:val="0"/>
              <w:widowControl/>
              <w:suppressLineNumbers w:val="0"/>
              <w:jc w:val="center"/>
              <w:textAlignment w:val="center"/>
              <w:rPr>
                <w:rFonts w:hint="eastAsia" w:ascii="宋体" w:hAnsi="宋体" w:eastAsia="宋体" w:cs="宋体"/>
                <w:b w:val="0"/>
                <w:bCs w:val="0"/>
                <w:i w:val="0"/>
                <w:iCs w:val="0"/>
                <w:color w:val="auto"/>
                <w:kern w:val="0"/>
                <w:sz w:val="20"/>
                <w:szCs w:val="20"/>
                <w:highlight w:val="none"/>
                <w:u w:val="none"/>
                <w:lang w:val="en-US" w:eastAsia="zh-CN" w:bidi="ar"/>
              </w:rPr>
            </w:pPr>
          </w:p>
        </w:tc>
        <w:tc>
          <w:tcPr>
            <w:tcW w:w="2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FBF196">
            <w:pPr>
              <w:keepNext w:val="0"/>
              <w:keepLines w:val="0"/>
              <w:widowControl/>
              <w:suppressLineNumbers w:val="0"/>
              <w:jc w:val="center"/>
              <w:textAlignment w:val="center"/>
              <w:rPr>
                <w:rFonts w:hint="eastAsia" w:ascii="宋体" w:hAnsi="宋体" w:eastAsia="宋体" w:cs="宋体"/>
                <w:b w:val="0"/>
                <w:bCs w:val="0"/>
                <w:i w:val="0"/>
                <w:iCs w:val="0"/>
                <w:color w:val="auto"/>
                <w:kern w:val="0"/>
                <w:sz w:val="20"/>
                <w:szCs w:val="20"/>
                <w:highlight w:val="none"/>
                <w:u w:val="none"/>
                <w:lang w:val="en-US" w:eastAsia="zh-CN" w:bidi="ar"/>
              </w:rPr>
            </w:pPr>
            <w:r>
              <w:rPr>
                <w:rFonts w:hint="eastAsia" w:ascii="宋体" w:hAnsi="宋体" w:eastAsia="宋体" w:cs="宋体"/>
                <w:i w:val="0"/>
                <w:iCs w:val="0"/>
                <w:color w:val="auto"/>
                <w:kern w:val="0"/>
                <w:sz w:val="20"/>
                <w:szCs w:val="20"/>
                <w:highlight w:val="none"/>
                <w:u w:val="none"/>
                <w:lang w:val="en-US" w:eastAsia="zh-CN" w:bidi="ar"/>
              </w:rPr>
              <w:t>地面零星安装工程</w:t>
            </w:r>
          </w:p>
        </w:tc>
        <w:tc>
          <w:tcPr>
            <w:tcW w:w="14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966499">
            <w:pPr>
              <w:keepNext w:val="0"/>
              <w:keepLines w:val="0"/>
              <w:widowControl/>
              <w:suppressLineNumbers w:val="0"/>
              <w:jc w:val="right"/>
              <w:textAlignment w:val="center"/>
              <w:rPr>
                <w:rFonts w:hint="default" w:ascii="宋体" w:hAnsi="宋体" w:eastAsia="宋体" w:cs="宋体"/>
                <w:b w:val="0"/>
                <w:bCs w:val="0"/>
                <w:i w:val="0"/>
                <w:iCs w:val="0"/>
                <w:color w:val="auto"/>
                <w:kern w:val="0"/>
                <w:sz w:val="20"/>
                <w:szCs w:val="20"/>
                <w:highlight w:val="none"/>
                <w:u w:val="none"/>
                <w:lang w:val="en-US" w:eastAsia="zh-CN" w:bidi="ar"/>
              </w:rPr>
            </w:pPr>
            <w:r>
              <w:rPr>
                <w:rFonts w:hint="eastAsia" w:ascii="宋体" w:hAnsi="宋体" w:cs="宋体"/>
                <w:b w:val="0"/>
                <w:bCs w:val="0"/>
                <w:i w:val="0"/>
                <w:iCs w:val="0"/>
                <w:color w:val="auto"/>
                <w:kern w:val="0"/>
                <w:sz w:val="20"/>
                <w:szCs w:val="20"/>
                <w:highlight w:val="none"/>
                <w:u w:val="none"/>
                <w:lang w:val="en-US" w:eastAsia="zh-CN" w:bidi="ar"/>
              </w:rPr>
              <w:t>20.8</w:t>
            </w:r>
          </w:p>
        </w:tc>
        <w:tc>
          <w:tcPr>
            <w:tcW w:w="14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1E085A">
            <w:pPr>
              <w:keepNext w:val="0"/>
              <w:keepLines w:val="0"/>
              <w:widowControl/>
              <w:suppressLineNumbers w:val="0"/>
              <w:jc w:val="right"/>
              <w:textAlignment w:val="center"/>
              <w:rPr>
                <w:rFonts w:hint="default" w:ascii="宋体" w:hAnsi="宋体" w:eastAsia="宋体" w:cs="宋体"/>
                <w:b w:val="0"/>
                <w:bCs w:val="0"/>
                <w:i w:val="0"/>
                <w:iCs w:val="0"/>
                <w:color w:val="auto"/>
                <w:kern w:val="0"/>
                <w:sz w:val="20"/>
                <w:szCs w:val="20"/>
                <w:highlight w:val="none"/>
                <w:u w:val="none"/>
                <w:lang w:val="en-US" w:eastAsia="zh-CN" w:bidi="ar"/>
              </w:rPr>
            </w:pPr>
            <w:r>
              <w:rPr>
                <w:rFonts w:hint="eastAsia" w:ascii="宋体" w:hAnsi="宋体" w:cs="宋体"/>
                <w:b w:val="0"/>
                <w:bCs w:val="0"/>
                <w:i w:val="0"/>
                <w:iCs w:val="0"/>
                <w:color w:val="auto"/>
                <w:kern w:val="0"/>
                <w:sz w:val="20"/>
                <w:szCs w:val="20"/>
                <w:highlight w:val="none"/>
                <w:u w:val="none"/>
                <w:lang w:val="en-US" w:eastAsia="zh-CN" w:bidi="ar"/>
              </w:rPr>
              <w:t>11.9</w:t>
            </w:r>
          </w:p>
        </w:tc>
        <w:tc>
          <w:tcPr>
            <w:tcW w:w="167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6AA1D1">
            <w:pPr>
              <w:keepNext w:val="0"/>
              <w:keepLines w:val="0"/>
              <w:widowControl/>
              <w:suppressLineNumbers w:val="0"/>
              <w:jc w:val="right"/>
              <w:textAlignment w:val="center"/>
              <w:rPr>
                <w:rFonts w:hint="default" w:ascii="宋体" w:hAnsi="宋体" w:eastAsia="宋体" w:cs="宋体"/>
                <w:b w:val="0"/>
                <w:bCs w:val="0"/>
                <w:i w:val="0"/>
                <w:iCs w:val="0"/>
                <w:color w:val="auto"/>
                <w:kern w:val="0"/>
                <w:sz w:val="20"/>
                <w:szCs w:val="20"/>
                <w:highlight w:val="none"/>
                <w:u w:val="none"/>
                <w:lang w:val="en-US" w:eastAsia="zh-CN" w:bidi="ar"/>
              </w:rPr>
            </w:pPr>
            <w:r>
              <w:rPr>
                <w:rFonts w:hint="eastAsia" w:ascii="宋体" w:hAnsi="宋体" w:cs="宋体"/>
                <w:b w:val="0"/>
                <w:bCs w:val="0"/>
                <w:i w:val="0"/>
                <w:iCs w:val="0"/>
                <w:color w:val="auto"/>
                <w:kern w:val="0"/>
                <w:sz w:val="20"/>
                <w:szCs w:val="20"/>
                <w:highlight w:val="none"/>
                <w:u w:val="none"/>
                <w:lang w:val="en-US" w:eastAsia="zh-CN" w:bidi="ar"/>
              </w:rPr>
              <w:t>5.7</w:t>
            </w:r>
          </w:p>
        </w:tc>
        <w:tc>
          <w:tcPr>
            <w:tcW w:w="10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3E378C">
            <w:pPr>
              <w:keepNext w:val="0"/>
              <w:keepLines w:val="0"/>
              <w:widowControl/>
              <w:suppressLineNumbers w:val="0"/>
              <w:jc w:val="center"/>
              <w:textAlignment w:val="center"/>
              <w:rPr>
                <w:rFonts w:hint="eastAsia" w:ascii="宋体" w:hAnsi="宋体" w:eastAsia="宋体" w:cs="宋体"/>
                <w:b w:val="0"/>
                <w:bCs w:val="0"/>
                <w:i w:val="0"/>
                <w:iCs w:val="0"/>
                <w:color w:val="auto"/>
                <w:kern w:val="0"/>
                <w:sz w:val="20"/>
                <w:szCs w:val="20"/>
                <w:highlight w:val="none"/>
                <w:u w:val="none"/>
                <w:lang w:val="en-US" w:eastAsia="zh-CN" w:bidi="ar"/>
              </w:rPr>
            </w:pPr>
          </w:p>
        </w:tc>
      </w:tr>
      <w:tr w14:paraId="7383FF2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7" w:hRule="exact"/>
        </w:trPr>
        <w:tc>
          <w:tcPr>
            <w:tcW w:w="987" w:type="dxa"/>
            <w:vMerge w:val="continue"/>
            <w:tcBorders>
              <w:left w:val="single" w:color="000000" w:sz="4" w:space="0"/>
              <w:right w:val="single" w:color="000000" w:sz="4" w:space="0"/>
            </w:tcBorders>
            <w:shd w:val="clear" w:color="auto" w:fill="auto"/>
            <w:vAlign w:val="center"/>
          </w:tcPr>
          <w:p w14:paraId="4E8B57E6">
            <w:pPr>
              <w:keepNext w:val="0"/>
              <w:keepLines w:val="0"/>
              <w:widowControl/>
              <w:suppressLineNumbers w:val="0"/>
              <w:jc w:val="center"/>
              <w:textAlignment w:val="center"/>
              <w:rPr>
                <w:rFonts w:hint="eastAsia" w:ascii="宋体" w:hAnsi="宋体" w:eastAsia="宋体" w:cs="宋体"/>
                <w:b w:val="0"/>
                <w:bCs w:val="0"/>
                <w:i w:val="0"/>
                <w:iCs w:val="0"/>
                <w:color w:val="auto"/>
                <w:kern w:val="0"/>
                <w:sz w:val="20"/>
                <w:szCs w:val="20"/>
                <w:highlight w:val="none"/>
                <w:u w:val="none"/>
                <w:lang w:val="en-US" w:eastAsia="zh-CN" w:bidi="ar"/>
              </w:rPr>
            </w:pPr>
          </w:p>
        </w:tc>
        <w:tc>
          <w:tcPr>
            <w:tcW w:w="2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712632">
            <w:pPr>
              <w:keepNext w:val="0"/>
              <w:keepLines w:val="0"/>
              <w:widowControl/>
              <w:suppressLineNumbers w:val="0"/>
              <w:jc w:val="center"/>
              <w:textAlignment w:val="center"/>
              <w:rPr>
                <w:rFonts w:hint="eastAsia" w:ascii="宋体" w:hAnsi="宋体" w:eastAsia="宋体" w:cs="宋体"/>
                <w:b w:val="0"/>
                <w:bCs w:val="0"/>
                <w:i w:val="0"/>
                <w:iCs w:val="0"/>
                <w:color w:val="auto"/>
                <w:kern w:val="0"/>
                <w:sz w:val="20"/>
                <w:szCs w:val="20"/>
                <w:highlight w:val="none"/>
                <w:u w:val="none"/>
                <w:lang w:val="en-US" w:eastAsia="zh-CN" w:bidi="ar"/>
              </w:rPr>
            </w:pPr>
            <w:r>
              <w:rPr>
                <w:rFonts w:hint="eastAsia" w:ascii="宋体" w:hAnsi="宋体" w:eastAsia="宋体" w:cs="宋体"/>
                <w:i w:val="0"/>
                <w:iCs w:val="0"/>
                <w:color w:val="auto"/>
                <w:kern w:val="0"/>
                <w:sz w:val="20"/>
                <w:szCs w:val="20"/>
                <w:highlight w:val="none"/>
                <w:u w:val="none"/>
                <w:lang w:val="en-US" w:eastAsia="zh-CN" w:bidi="ar"/>
              </w:rPr>
              <w:t>井下零星安装工程</w:t>
            </w:r>
          </w:p>
        </w:tc>
        <w:tc>
          <w:tcPr>
            <w:tcW w:w="14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CCC6C0">
            <w:pPr>
              <w:keepNext w:val="0"/>
              <w:keepLines w:val="0"/>
              <w:widowControl/>
              <w:suppressLineNumbers w:val="0"/>
              <w:jc w:val="right"/>
              <w:textAlignment w:val="center"/>
              <w:rPr>
                <w:rFonts w:hint="default" w:ascii="宋体" w:hAnsi="宋体" w:eastAsia="宋体" w:cs="宋体"/>
                <w:b w:val="0"/>
                <w:bCs w:val="0"/>
                <w:i w:val="0"/>
                <w:iCs w:val="0"/>
                <w:color w:val="auto"/>
                <w:kern w:val="0"/>
                <w:sz w:val="20"/>
                <w:szCs w:val="20"/>
                <w:highlight w:val="none"/>
                <w:u w:val="none"/>
                <w:lang w:val="en-US" w:eastAsia="zh-CN" w:bidi="ar"/>
              </w:rPr>
            </w:pPr>
            <w:r>
              <w:rPr>
                <w:rFonts w:hint="eastAsia" w:ascii="宋体" w:hAnsi="宋体" w:cs="宋体"/>
                <w:b w:val="0"/>
                <w:bCs w:val="0"/>
                <w:i w:val="0"/>
                <w:iCs w:val="0"/>
                <w:color w:val="auto"/>
                <w:kern w:val="0"/>
                <w:sz w:val="20"/>
                <w:szCs w:val="20"/>
                <w:highlight w:val="none"/>
                <w:u w:val="none"/>
                <w:lang w:val="en-US" w:eastAsia="zh-CN" w:bidi="ar"/>
              </w:rPr>
              <w:t>15.9</w:t>
            </w:r>
          </w:p>
        </w:tc>
        <w:tc>
          <w:tcPr>
            <w:tcW w:w="14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2B004C">
            <w:pPr>
              <w:keepNext w:val="0"/>
              <w:keepLines w:val="0"/>
              <w:widowControl/>
              <w:suppressLineNumbers w:val="0"/>
              <w:jc w:val="right"/>
              <w:textAlignment w:val="center"/>
              <w:rPr>
                <w:rFonts w:hint="default" w:ascii="宋体" w:hAnsi="宋体" w:eastAsia="宋体" w:cs="宋体"/>
                <w:b w:val="0"/>
                <w:bCs w:val="0"/>
                <w:i w:val="0"/>
                <w:iCs w:val="0"/>
                <w:color w:val="auto"/>
                <w:kern w:val="0"/>
                <w:sz w:val="20"/>
                <w:szCs w:val="20"/>
                <w:highlight w:val="none"/>
                <w:u w:val="none"/>
                <w:lang w:val="en-US" w:eastAsia="zh-CN" w:bidi="ar"/>
              </w:rPr>
            </w:pPr>
            <w:r>
              <w:rPr>
                <w:rFonts w:hint="eastAsia" w:ascii="宋体" w:hAnsi="宋体" w:cs="宋体"/>
                <w:b w:val="0"/>
                <w:bCs w:val="0"/>
                <w:i w:val="0"/>
                <w:iCs w:val="0"/>
                <w:color w:val="auto"/>
                <w:kern w:val="0"/>
                <w:sz w:val="20"/>
                <w:szCs w:val="20"/>
                <w:highlight w:val="none"/>
                <w:u w:val="none"/>
                <w:lang w:val="en-US" w:eastAsia="zh-CN" w:bidi="ar"/>
              </w:rPr>
              <w:t>10.7</w:t>
            </w:r>
          </w:p>
        </w:tc>
        <w:tc>
          <w:tcPr>
            <w:tcW w:w="167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060953">
            <w:pPr>
              <w:keepNext w:val="0"/>
              <w:keepLines w:val="0"/>
              <w:widowControl/>
              <w:suppressLineNumbers w:val="0"/>
              <w:jc w:val="right"/>
              <w:textAlignment w:val="center"/>
              <w:rPr>
                <w:rFonts w:hint="default" w:ascii="宋体" w:hAnsi="宋体" w:eastAsia="宋体" w:cs="宋体"/>
                <w:b w:val="0"/>
                <w:bCs w:val="0"/>
                <w:i w:val="0"/>
                <w:iCs w:val="0"/>
                <w:color w:val="auto"/>
                <w:kern w:val="0"/>
                <w:sz w:val="20"/>
                <w:szCs w:val="20"/>
                <w:highlight w:val="none"/>
                <w:u w:val="none"/>
                <w:lang w:val="en-US" w:eastAsia="zh-CN" w:bidi="ar"/>
              </w:rPr>
            </w:pPr>
            <w:r>
              <w:rPr>
                <w:rFonts w:hint="eastAsia" w:ascii="宋体" w:hAnsi="宋体" w:cs="宋体"/>
                <w:b w:val="0"/>
                <w:bCs w:val="0"/>
                <w:i w:val="0"/>
                <w:iCs w:val="0"/>
                <w:color w:val="auto"/>
                <w:kern w:val="0"/>
                <w:sz w:val="20"/>
                <w:szCs w:val="20"/>
                <w:highlight w:val="none"/>
                <w:u w:val="none"/>
                <w:lang w:val="en-US" w:eastAsia="zh-CN" w:bidi="ar"/>
              </w:rPr>
              <w:t>2.5</w:t>
            </w:r>
          </w:p>
        </w:tc>
        <w:tc>
          <w:tcPr>
            <w:tcW w:w="10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6DFDE0">
            <w:pPr>
              <w:keepNext w:val="0"/>
              <w:keepLines w:val="0"/>
              <w:widowControl/>
              <w:suppressLineNumbers w:val="0"/>
              <w:jc w:val="center"/>
              <w:textAlignment w:val="center"/>
              <w:rPr>
                <w:rFonts w:hint="eastAsia" w:ascii="宋体" w:hAnsi="宋体" w:eastAsia="宋体" w:cs="宋体"/>
                <w:b w:val="0"/>
                <w:bCs w:val="0"/>
                <w:i w:val="0"/>
                <w:iCs w:val="0"/>
                <w:color w:val="auto"/>
                <w:kern w:val="0"/>
                <w:sz w:val="20"/>
                <w:szCs w:val="20"/>
                <w:highlight w:val="none"/>
                <w:u w:val="none"/>
                <w:lang w:val="en-US" w:eastAsia="zh-CN" w:bidi="ar"/>
              </w:rPr>
            </w:pPr>
          </w:p>
        </w:tc>
      </w:tr>
      <w:tr w14:paraId="29E6BF3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7" w:hRule="exact"/>
        </w:trPr>
        <w:tc>
          <w:tcPr>
            <w:tcW w:w="987" w:type="dxa"/>
            <w:vMerge w:val="continue"/>
            <w:tcBorders>
              <w:left w:val="single" w:color="000000" w:sz="4" w:space="0"/>
              <w:right w:val="single" w:color="000000" w:sz="4" w:space="0"/>
            </w:tcBorders>
            <w:shd w:val="clear" w:color="auto" w:fill="auto"/>
            <w:vAlign w:val="center"/>
          </w:tcPr>
          <w:p w14:paraId="5A9F7CCE">
            <w:pPr>
              <w:keepNext w:val="0"/>
              <w:keepLines w:val="0"/>
              <w:widowControl/>
              <w:suppressLineNumbers w:val="0"/>
              <w:jc w:val="center"/>
              <w:textAlignment w:val="center"/>
              <w:rPr>
                <w:rFonts w:hint="eastAsia" w:ascii="宋体" w:hAnsi="宋体" w:eastAsia="宋体" w:cs="宋体"/>
                <w:b w:val="0"/>
                <w:bCs w:val="0"/>
                <w:i w:val="0"/>
                <w:iCs w:val="0"/>
                <w:color w:val="auto"/>
                <w:kern w:val="0"/>
                <w:sz w:val="20"/>
                <w:szCs w:val="20"/>
                <w:highlight w:val="none"/>
                <w:u w:val="none"/>
                <w:lang w:val="en-US" w:eastAsia="zh-CN" w:bidi="ar"/>
              </w:rPr>
            </w:pPr>
          </w:p>
        </w:tc>
        <w:tc>
          <w:tcPr>
            <w:tcW w:w="2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83AD94">
            <w:pPr>
              <w:keepNext w:val="0"/>
              <w:keepLines w:val="0"/>
              <w:widowControl/>
              <w:suppressLineNumbers w:val="0"/>
              <w:jc w:val="center"/>
              <w:textAlignment w:val="center"/>
              <w:rPr>
                <w:rFonts w:hint="eastAsia" w:ascii="宋体" w:hAnsi="宋体" w:eastAsia="宋体" w:cs="宋体"/>
                <w:b w:val="0"/>
                <w:bCs w:val="0"/>
                <w:i w:val="0"/>
                <w:iCs w:val="0"/>
                <w:color w:val="auto"/>
                <w:kern w:val="0"/>
                <w:sz w:val="20"/>
                <w:szCs w:val="20"/>
                <w:highlight w:val="none"/>
                <w:u w:val="none"/>
                <w:lang w:val="en-US" w:eastAsia="zh-CN" w:bidi="ar"/>
              </w:rPr>
            </w:pPr>
            <w:r>
              <w:rPr>
                <w:rFonts w:hint="eastAsia" w:ascii="宋体" w:hAnsi="宋体" w:eastAsia="宋体" w:cs="宋体"/>
                <w:i w:val="0"/>
                <w:iCs w:val="0"/>
                <w:color w:val="auto"/>
                <w:kern w:val="0"/>
                <w:sz w:val="20"/>
                <w:szCs w:val="20"/>
                <w:highlight w:val="none"/>
                <w:u w:val="none"/>
                <w:lang w:val="en-US" w:eastAsia="zh-CN" w:bidi="ar"/>
              </w:rPr>
              <w:t>超前探、释放钻、探煤孔、注浆孔等</w:t>
            </w:r>
          </w:p>
        </w:tc>
        <w:tc>
          <w:tcPr>
            <w:tcW w:w="456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5B22563F">
            <w:pPr>
              <w:keepNext w:val="0"/>
              <w:keepLines w:val="0"/>
              <w:widowControl/>
              <w:suppressLineNumbers w:val="0"/>
              <w:jc w:val="right"/>
              <w:textAlignment w:val="center"/>
              <w:rPr>
                <w:rFonts w:hint="eastAsia" w:ascii="宋体" w:hAnsi="宋体" w:eastAsia="宋体" w:cs="宋体"/>
                <w:b w:val="0"/>
                <w:bCs w:val="0"/>
                <w:i w:val="0"/>
                <w:iCs w:val="0"/>
                <w:color w:val="auto"/>
                <w:kern w:val="0"/>
                <w:sz w:val="20"/>
                <w:szCs w:val="20"/>
                <w:highlight w:val="none"/>
                <w:u w:val="none"/>
                <w:lang w:val="en-US" w:eastAsia="zh-CN" w:bidi="ar"/>
              </w:rPr>
            </w:pPr>
            <w:r>
              <w:rPr>
                <w:rFonts w:hint="eastAsia" w:ascii="宋体" w:hAnsi="宋体" w:eastAsia="宋体" w:cs="宋体"/>
                <w:i w:val="0"/>
                <w:iCs w:val="0"/>
                <w:color w:val="auto"/>
                <w:kern w:val="0"/>
                <w:sz w:val="20"/>
                <w:szCs w:val="20"/>
                <w:highlight w:val="none"/>
                <w:u w:val="none"/>
                <w:lang w:val="en-US" w:eastAsia="zh-CN" w:bidi="ar"/>
              </w:rPr>
              <w:t>φ94mm煤孔基价</w:t>
            </w:r>
            <w:r>
              <w:rPr>
                <w:rFonts w:hint="eastAsia" w:ascii="宋体" w:hAnsi="宋体" w:cs="宋体"/>
                <w:i w:val="0"/>
                <w:iCs w:val="0"/>
                <w:color w:val="auto"/>
                <w:kern w:val="0"/>
                <w:sz w:val="20"/>
                <w:szCs w:val="20"/>
                <w:highlight w:val="none"/>
                <w:u w:val="none"/>
                <w:lang w:val="en-US" w:eastAsia="zh-CN" w:bidi="ar"/>
              </w:rPr>
              <w:t>39</w:t>
            </w:r>
            <w:r>
              <w:rPr>
                <w:rFonts w:hint="eastAsia" w:ascii="宋体" w:hAnsi="宋体" w:eastAsia="宋体" w:cs="宋体"/>
                <w:i w:val="0"/>
                <w:iCs w:val="0"/>
                <w:color w:val="auto"/>
                <w:kern w:val="0"/>
                <w:sz w:val="20"/>
                <w:szCs w:val="20"/>
                <w:highlight w:val="none"/>
                <w:u w:val="none"/>
                <w:lang w:val="en-US" w:eastAsia="zh-CN" w:bidi="ar"/>
              </w:rPr>
              <w:t>元/米（不含税）</w:t>
            </w:r>
          </w:p>
        </w:tc>
        <w:tc>
          <w:tcPr>
            <w:tcW w:w="10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6D68DD">
            <w:pPr>
              <w:keepNext w:val="0"/>
              <w:keepLines w:val="0"/>
              <w:widowControl/>
              <w:suppressLineNumbers w:val="0"/>
              <w:jc w:val="center"/>
              <w:textAlignment w:val="center"/>
              <w:rPr>
                <w:rFonts w:hint="eastAsia" w:ascii="宋体" w:hAnsi="宋体" w:eastAsia="宋体" w:cs="宋体"/>
                <w:b w:val="0"/>
                <w:bCs w:val="0"/>
                <w:i w:val="0"/>
                <w:iCs w:val="0"/>
                <w:color w:val="auto"/>
                <w:kern w:val="0"/>
                <w:sz w:val="20"/>
                <w:szCs w:val="20"/>
                <w:highlight w:val="none"/>
                <w:u w:val="none"/>
                <w:lang w:val="en-US" w:eastAsia="zh-CN" w:bidi="ar"/>
              </w:rPr>
            </w:pPr>
          </w:p>
        </w:tc>
      </w:tr>
      <w:tr w14:paraId="0354715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7" w:hRule="exact"/>
        </w:trPr>
        <w:tc>
          <w:tcPr>
            <w:tcW w:w="987" w:type="dxa"/>
            <w:vMerge w:val="continue"/>
            <w:tcBorders>
              <w:left w:val="single" w:color="000000" w:sz="4" w:space="0"/>
              <w:right w:val="single" w:color="000000" w:sz="4" w:space="0"/>
            </w:tcBorders>
            <w:shd w:val="clear" w:color="auto" w:fill="auto"/>
            <w:vAlign w:val="center"/>
          </w:tcPr>
          <w:p w14:paraId="421AC509">
            <w:pPr>
              <w:keepNext w:val="0"/>
              <w:keepLines w:val="0"/>
              <w:widowControl/>
              <w:suppressLineNumbers w:val="0"/>
              <w:jc w:val="center"/>
              <w:textAlignment w:val="center"/>
              <w:rPr>
                <w:rFonts w:hint="eastAsia" w:ascii="宋体" w:hAnsi="宋体" w:eastAsia="宋体" w:cs="宋体"/>
                <w:b w:val="0"/>
                <w:bCs w:val="0"/>
                <w:i w:val="0"/>
                <w:iCs w:val="0"/>
                <w:color w:val="auto"/>
                <w:kern w:val="0"/>
                <w:sz w:val="20"/>
                <w:szCs w:val="20"/>
                <w:highlight w:val="none"/>
                <w:u w:val="none"/>
                <w:lang w:val="en-US" w:eastAsia="zh-CN" w:bidi="ar"/>
              </w:rPr>
            </w:pPr>
          </w:p>
        </w:tc>
        <w:tc>
          <w:tcPr>
            <w:tcW w:w="2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4A1C6B">
            <w:pPr>
              <w:keepNext w:val="0"/>
              <w:keepLines w:val="0"/>
              <w:widowControl/>
              <w:suppressLineNumbers w:val="0"/>
              <w:jc w:val="center"/>
              <w:textAlignment w:val="center"/>
              <w:rPr>
                <w:rFonts w:hint="eastAsia" w:ascii="宋体" w:hAnsi="宋体" w:eastAsia="宋体" w:cs="宋体"/>
                <w:b w:val="0"/>
                <w:bCs w:val="0"/>
                <w:i w:val="0"/>
                <w:iCs w:val="0"/>
                <w:color w:val="auto"/>
                <w:kern w:val="0"/>
                <w:sz w:val="20"/>
                <w:szCs w:val="20"/>
                <w:highlight w:val="none"/>
                <w:u w:val="none"/>
                <w:lang w:val="en-US" w:eastAsia="zh-CN" w:bidi="ar"/>
              </w:rPr>
            </w:pPr>
            <w:r>
              <w:rPr>
                <w:rFonts w:hint="eastAsia" w:ascii="宋体" w:hAnsi="宋体" w:eastAsia="宋体" w:cs="宋体"/>
                <w:i w:val="0"/>
                <w:iCs w:val="0"/>
                <w:color w:val="auto"/>
                <w:kern w:val="0"/>
                <w:sz w:val="20"/>
                <w:szCs w:val="20"/>
                <w:highlight w:val="none"/>
                <w:u w:val="none"/>
                <w:lang w:val="en-US" w:eastAsia="zh-CN" w:bidi="ar"/>
              </w:rPr>
              <w:t>井下签证工</w:t>
            </w:r>
          </w:p>
        </w:tc>
        <w:tc>
          <w:tcPr>
            <w:tcW w:w="456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7DCF4C65">
            <w:pPr>
              <w:keepNext w:val="0"/>
              <w:keepLines w:val="0"/>
              <w:widowControl/>
              <w:suppressLineNumbers w:val="0"/>
              <w:jc w:val="right"/>
              <w:textAlignment w:val="center"/>
              <w:rPr>
                <w:rFonts w:hint="eastAsia" w:ascii="宋体" w:hAnsi="宋体" w:eastAsia="宋体" w:cs="宋体"/>
                <w:b w:val="0"/>
                <w:bCs w:val="0"/>
                <w:i w:val="0"/>
                <w:iCs w:val="0"/>
                <w:color w:val="auto"/>
                <w:kern w:val="0"/>
                <w:sz w:val="20"/>
                <w:szCs w:val="20"/>
                <w:highlight w:val="none"/>
                <w:u w:val="none"/>
                <w:lang w:val="en-US" w:eastAsia="zh-CN" w:bidi="ar"/>
              </w:rPr>
            </w:pPr>
            <w:r>
              <w:rPr>
                <w:rFonts w:hint="eastAsia" w:ascii="宋体" w:hAnsi="宋体" w:eastAsia="宋体" w:cs="宋体"/>
                <w:i w:val="0"/>
                <w:iCs w:val="0"/>
                <w:color w:val="auto"/>
                <w:kern w:val="0"/>
                <w:sz w:val="20"/>
                <w:szCs w:val="20"/>
                <w:highlight w:val="none"/>
                <w:u w:val="none"/>
                <w:lang w:val="en-US" w:eastAsia="zh-CN" w:bidi="ar"/>
              </w:rPr>
              <w:t xml:space="preserve"> </w:t>
            </w:r>
            <w:r>
              <w:rPr>
                <w:rFonts w:hint="eastAsia" w:ascii="宋体" w:hAnsi="宋体" w:cs="宋体"/>
                <w:i w:val="0"/>
                <w:iCs w:val="0"/>
                <w:color w:val="auto"/>
                <w:kern w:val="0"/>
                <w:sz w:val="20"/>
                <w:szCs w:val="20"/>
                <w:highlight w:val="none"/>
                <w:u w:val="none"/>
                <w:lang w:val="en-US" w:eastAsia="zh-CN" w:bidi="ar"/>
              </w:rPr>
              <w:t>171</w:t>
            </w:r>
            <w:r>
              <w:rPr>
                <w:rFonts w:hint="eastAsia" w:ascii="宋体" w:hAnsi="宋体" w:eastAsia="宋体" w:cs="宋体"/>
                <w:i w:val="0"/>
                <w:iCs w:val="0"/>
                <w:color w:val="auto"/>
                <w:kern w:val="0"/>
                <w:sz w:val="20"/>
                <w:szCs w:val="20"/>
                <w:highlight w:val="none"/>
                <w:u w:val="none"/>
                <w:lang w:val="en-US" w:eastAsia="zh-CN" w:bidi="ar"/>
              </w:rPr>
              <w:t>元/工日（不含税）</w:t>
            </w:r>
          </w:p>
        </w:tc>
        <w:tc>
          <w:tcPr>
            <w:tcW w:w="10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002C0B">
            <w:pPr>
              <w:keepNext w:val="0"/>
              <w:keepLines w:val="0"/>
              <w:widowControl/>
              <w:suppressLineNumbers w:val="0"/>
              <w:jc w:val="center"/>
              <w:textAlignment w:val="center"/>
              <w:rPr>
                <w:rFonts w:hint="eastAsia" w:ascii="宋体" w:hAnsi="宋体" w:eastAsia="宋体" w:cs="宋体"/>
                <w:b w:val="0"/>
                <w:bCs w:val="0"/>
                <w:i w:val="0"/>
                <w:iCs w:val="0"/>
                <w:color w:val="auto"/>
                <w:kern w:val="0"/>
                <w:sz w:val="20"/>
                <w:szCs w:val="20"/>
                <w:highlight w:val="none"/>
                <w:u w:val="none"/>
                <w:lang w:val="en-US" w:eastAsia="zh-CN" w:bidi="ar"/>
              </w:rPr>
            </w:pPr>
          </w:p>
        </w:tc>
      </w:tr>
      <w:tr w14:paraId="5A49AA7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exact"/>
        </w:trPr>
        <w:tc>
          <w:tcPr>
            <w:tcW w:w="987" w:type="dxa"/>
            <w:vMerge w:val="continue"/>
            <w:tcBorders>
              <w:left w:val="single" w:color="000000" w:sz="4" w:space="0"/>
              <w:right w:val="single" w:color="000000" w:sz="4" w:space="0"/>
            </w:tcBorders>
            <w:shd w:val="clear" w:color="auto" w:fill="auto"/>
            <w:vAlign w:val="center"/>
          </w:tcPr>
          <w:p w14:paraId="0286E2EE">
            <w:pPr>
              <w:keepNext w:val="0"/>
              <w:keepLines w:val="0"/>
              <w:widowControl/>
              <w:suppressLineNumbers w:val="0"/>
              <w:jc w:val="center"/>
              <w:textAlignment w:val="center"/>
              <w:rPr>
                <w:rFonts w:hint="eastAsia" w:ascii="宋体" w:hAnsi="宋体" w:eastAsia="宋体" w:cs="宋体"/>
                <w:b w:val="0"/>
                <w:bCs w:val="0"/>
                <w:i w:val="0"/>
                <w:iCs w:val="0"/>
                <w:color w:val="auto"/>
                <w:kern w:val="0"/>
                <w:sz w:val="20"/>
                <w:szCs w:val="20"/>
                <w:highlight w:val="none"/>
                <w:u w:val="none"/>
                <w:lang w:val="en-US" w:eastAsia="zh-CN" w:bidi="ar"/>
              </w:rPr>
            </w:pPr>
          </w:p>
        </w:tc>
        <w:tc>
          <w:tcPr>
            <w:tcW w:w="2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66C18E">
            <w:pPr>
              <w:keepNext w:val="0"/>
              <w:keepLines w:val="0"/>
              <w:widowControl/>
              <w:suppressLineNumbers w:val="0"/>
              <w:jc w:val="center"/>
              <w:textAlignment w:val="center"/>
              <w:rPr>
                <w:rFonts w:hint="eastAsia" w:ascii="宋体" w:hAnsi="宋体" w:eastAsia="宋体" w:cs="宋体"/>
                <w:b w:val="0"/>
                <w:bCs w:val="0"/>
                <w:i w:val="0"/>
                <w:iCs w:val="0"/>
                <w:color w:val="auto"/>
                <w:kern w:val="0"/>
                <w:sz w:val="20"/>
                <w:szCs w:val="20"/>
                <w:highlight w:val="none"/>
                <w:u w:val="none"/>
                <w:lang w:val="en-US" w:eastAsia="zh-CN" w:bidi="ar"/>
              </w:rPr>
            </w:pPr>
            <w:r>
              <w:rPr>
                <w:rFonts w:hint="eastAsia" w:ascii="宋体" w:hAnsi="宋体" w:eastAsia="宋体" w:cs="宋体"/>
                <w:i w:val="0"/>
                <w:iCs w:val="0"/>
                <w:color w:val="auto"/>
                <w:kern w:val="0"/>
                <w:sz w:val="20"/>
                <w:szCs w:val="20"/>
                <w:highlight w:val="none"/>
                <w:u w:val="none"/>
                <w:lang w:val="en-US" w:eastAsia="zh-CN" w:bidi="ar"/>
              </w:rPr>
              <w:t>地面签证工</w:t>
            </w:r>
          </w:p>
        </w:tc>
        <w:tc>
          <w:tcPr>
            <w:tcW w:w="456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7C17564F">
            <w:pPr>
              <w:keepNext w:val="0"/>
              <w:keepLines w:val="0"/>
              <w:widowControl/>
              <w:suppressLineNumbers w:val="0"/>
              <w:jc w:val="right"/>
              <w:textAlignment w:val="center"/>
              <w:rPr>
                <w:rFonts w:hint="eastAsia" w:ascii="宋体" w:hAnsi="宋体" w:eastAsia="宋体" w:cs="宋体"/>
                <w:b w:val="0"/>
                <w:bCs w:val="0"/>
                <w:i w:val="0"/>
                <w:iCs w:val="0"/>
                <w:color w:val="auto"/>
                <w:kern w:val="0"/>
                <w:sz w:val="20"/>
                <w:szCs w:val="20"/>
                <w:highlight w:val="none"/>
                <w:u w:val="none"/>
                <w:lang w:val="en-US" w:eastAsia="zh-CN" w:bidi="ar"/>
              </w:rPr>
            </w:pPr>
            <w:r>
              <w:rPr>
                <w:rFonts w:hint="eastAsia" w:ascii="宋体" w:hAnsi="宋体" w:eastAsia="宋体" w:cs="宋体"/>
                <w:i w:val="0"/>
                <w:iCs w:val="0"/>
                <w:color w:val="auto"/>
                <w:kern w:val="0"/>
                <w:sz w:val="20"/>
                <w:szCs w:val="20"/>
                <w:highlight w:val="none"/>
                <w:u w:val="none"/>
                <w:lang w:val="en-US" w:eastAsia="zh-CN" w:bidi="ar"/>
              </w:rPr>
              <w:t>11</w:t>
            </w:r>
            <w:r>
              <w:rPr>
                <w:rFonts w:hint="eastAsia" w:ascii="宋体" w:hAnsi="宋体" w:cs="宋体"/>
                <w:i w:val="0"/>
                <w:iCs w:val="0"/>
                <w:color w:val="auto"/>
                <w:kern w:val="0"/>
                <w:sz w:val="20"/>
                <w:szCs w:val="20"/>
                <w:highlight w:val="none"/>
                <w:u w:val="none"/>
                <w:lang w:val="en-US" w:eastAsia="zh-CN" w:bidi="ar"/>
              </w:rPr>
              <w:t>4</w:t>
            </w:r>
            <w:r>
              <w:rPr>
                <w:rFonts w:hint="eastAsia" w:ascii="宋体" w:hAnsi="宋体" w:eastAsia="宋体" w:cs="宋体"/>
                <w:i w:val="0"/>
                <w:iCs w:val="0"/>
                <w:color w:val="auto"/>
                <w:kern w:val="0"/>
                <w:sz w:val="20"/>
                <w:szCs w:val="20"/>
                <w:highlight w:val="none"/>
                <w:u w:val="none"/>
                <w:lang w:val="en-US" w:eastAsia="zh-CN" w:bidi="ar"/>
              </w:rPr>
              <w:t>元/工日（不含税）</w:t>
            </w:r>
          </w:p>
        </w:tc>
        <w:tc>
          <w:tcPr>
            <w:tcW w:w="10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E6C811">
            <w:pPr>
              <w:keepNext w:val="0"/>
              <w:keepLines w:val="0"/>
              <w:widowControl/>
              <w:suppressLineNumbers w:val="0"/>
              <w:jc w:val="center"/>
              <w:textAlignment w:val="center"/>
              <w:rPr>
                <w:rFonts w:hint="eastAsia" w:ascii="宋体" w:hAnsi="宋体" w:eastAsia="宋体" w:cs="宋体"/>
                <w:b w:val="0"/>
                <w:bCs w:val="0"/>
                <w:i w:val="0"/>
                <w:iCs w:val="0"/>
                <w:color w:val="auto"/>
                <w:kern w:val="0"/>
                <w:sz w:val="20"/>
                <w:szCs w:val="20"/>
                <w:highlight w:val="none"/>
                <w:u w:val="none"/>
                <w:lang w:val="en-US" w:eastAsia="zh-CN" w:bidi="ar"/>
              </w:rPr>
            </w:pPr>
          </w:p>
        </w:tc>
      </w:tr>
      <w:tr w14:paraId="33CC568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exact"/>
        </w:trPr>
        <w:tc>
          <w:tcPr>
            <w:tcW w:w="987" w:type="dxa"/>
            <w:vMerge w:val="continue"/>
            <w:tcBorders>
              <w:left w:val="single" w:color="000000" w:sz="4" w:space="0"/>
              <w:right w:val="single" w:color="000000" w:sz="4" w:space="0"/>
            </w:tcBorders>
            <w:shd w:val="clear" w:color="auto" w:fill="auto"/>
            <w:vAlign w:val="center"/>
          </w:tcPr>
          <w:p w14:paraId="5717D097">
            <w:pPr>
              <w:keepNext w:val="0"/>
              <w:keepLines w:val="0"/>
              <w:widowControl/>
              <w:suppressLineNumbers w:val="0"/>
              <w:jc w:val="center"/>
              <w:textAlignment w:val="center"/>
              <w:rPr>
                <w:rFonts w:hint="eastAsia" w:ascii="宋体" w:hAnsi="宋体" w:eastAsia="宋体" w:cs="宋体"/>
                <w:b w:val="0"/>
                <w:bCs w:val="0"/>
                <w:i w:val="0"/>
                <w:iCs w:val="0"/>
                <w:color w:val="auto"/>
                <w:kern w:val="0"/>
                <w:sz w:val="20"/>
                <w:szCs w:val="20"/>
                <w:highlight w:val="none"/>
                <w:u w:val="none"/>
                <w:lang w:val="en-US" w:eastAsia="zh-CN" w:bidi="ar"/>
              </w:rPr>
            </w:pPr>
          </w:p>
        </w:tc>
        <w:tc>
          <w:tcPr>
            <w:tcW w:w="2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050D2B">
            <w:pPr>
              <w:keepNext w:val="0"/>
              <w:keepLines w:val="0"/>
              <w:widowControl/>
              <w:suppressLineNumbers w:val="0"/>
              <w:jc w:val="center"/>
              <w:textAlignment w:val="center"/>
              <w:rPr>
                <w:rFonts w:hint="eastAsia" w:ascii="宋体" w:hAnsi="宋体" w:eastAsia="宋体" w:cs="宋体"/>
                <w:b w:val="0"/>
                <w:bCs w:val="0"/>
                <w:i w:val="0"/>
                <w:iCs w:val="0"/>
                <w:color w:val="auto"/>
                <w:kern w:val="0"/>
                <w:sz w:val="20"/>
                <w:szCs w:val="20"/>
                <w:highlight w:val="none"/>
                <w:u w:val="none"/>
                <w:lang w:val="en-US" w:eastAsia="zh-CN" w:bidi="ar"/>
              </w:rPr>
            </w:pPr>
            <w:r>
              <w:rPr>
                <w:rFonts w:hint="eastAsia" w:ascii="宋体" w:hAnsi="宋体" w:eastAsia="宋体" w:cs="宋体"/>
                <w:i w:val="0"/>
                <w:iCs w:val="0"/>
                <w:color w:val="auto"/>
                <w:kern w:val="0"/>
                <w:sz w:val="20"/>
                <w:szCs w:val="20"/>
                <w:highlight w:val="none"/>
                <w:u w:val="none"/>
                <w:lang w:val="en-US" w:eastAsia="zh-CN" w:bidi="ar"/>
              </w:rPr>
              <w:t>地面设施维护、料场维护及地面运输、装卸等用工</w:t>
            </w:r>
          </w:p>
        </w:tc>
        <w:tc>
          <w:tcPr>
            <w:tcW w:w="456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2E26547C">
            <w:pPr>
              <w:keepNext w:val="0"/>
              <w:keepLines w:val="0"/>
              <w:widowControl/>
              <w:suppressLineNumbers w:val="0"/>
              <w:jc w:val="right"/>
              <w:textAlignment w:val="center"/>
              <w:rPr>
                <w:rFonts w:hint="eastAsia" w:ascii="宋体" w:hAnsi="宋体" w:eastAsia="宋体" w:cs="宋体"/>
                <w:b w:val="0"/>
                <w:bCs w:val="0"/>
                <w:i w:val="0"/>
                <w:iCs w:val="0"/>
                <w:color w:val="auto"/>
                <w:kern w:val="0"/>
                <w:sz w:val="20"/>
                <w:szCs w:val="20"/>
                <w:highlight w:val="none"/>
                <w:u w:val="none"/>
                <w:lang w:val="en-US" w:eastAsia="zh-CN" w:bidi="ar"/>
              </w:rPr>
            </w:pPr>
            <w:r>
              <w:rPr>
                <w:rFonts w:hint="eastAsia" w:ascii="宋体" w:hAnsi="宋体" w:cs="宋体"/>
                <w:i w:val="0"/>
                <w:iCs w:val="0"/>
                <w:color w:val="auto"/>
                <w:kern w:val="0"/>
                <w:sz w:val="20"/>
                <w:szCs w:val="20"/>
                <w:highlight w:val="none"/>
                <w:u w:val="none"/>
                <w:lang w:val="en-US" w:eastAsia="zh-CN" w:bidi="ar"/>
              </w:rPr>
              <w:t>152</w:t>
            </w:r>
            <w:r>
              <w:rPr>
                <w:rFonts w:hint="eastAsia" w:ascii="宋体" w:hAnsi="宋体" w:eastAsia="宋体" w:cs="宋体"/>
                <w:i w:val="0"/>
                <w:iCs w:val="0"/>
                <w:color w:val="auto"/>
                <w:kern w:val="0"/>
                <w:sz w:val="20"/>
                <w:szCs w:val="20"/>
                <w:highlight w:val="none"/>
                <w:u w:val="none"/>
                <w:lang w:val="en-US" w:eastAsia="zh-CN" w:bidi="ar"/>
              </w:rPr>
              <w:t>元/工日（不含税）</w:t>
            </w:r>
          </w:p>
        </w:tc>
        <w:tc>
          <w:tcPr>
            <w:tcW w:w="10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1992A3">
            <w:pPr>
              <w:keepNext w:val="0"/>
              <w:keepLines w:val="0"/>
              <w:widowControl/>
              <w:suppressLineNumbers w:val="0"/>
              <w:jc w:val="center"/>
              <w:textAlignment w:val="center"/>
              <w:rPr>
                <w:rFonts w:hint="eastAsia" w:ascii="宋体" w:hAnsi="宋体" w:eastAsia="宋体" w:cs="宋体"/>
                <w:b w:val="0"/>
                <w:bCs w:val="0"/>
                <w:i w:val="0"/>
                <w:iCs w:val="0"/>
                <w:color w:val="auto"/>
                <w:kern w:val="0"/>
                <w:sz w:val="20"/>
                <w:szCs w:val="20"/>
                <w:highlight w:val="none"/>
                <w:u w:val="none"/>
                <w:lang w:val="en-US" w:eastAsia="zh-CN" w:bidi="ar"/>
              </w:rPr>
            </w:pPr>
          </w:p>
        </w:tc>
      </w:tr>
      <w:tr w14:paraId="2C2171B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404" w:hRule="exact"/>
        </w:trPr>
        <w:tc>
          <w:tcPr>
            <w:tcW w:w="987" w:type="dxa"/>
            <w:vMerge w:val="continue"/>
            <w:tcBorders>
              <w:left w:val="single" w:color="000000" w:sz="4" w:space="0"/>
              <w:right w:val="single" w:color="000000" w:sz="4" w:space="0"/>
            </w:tcBorders>
            <w:shd w:val="clear" w:color="auto" w:fill="auto"/>
            <w:vAlign w:val="center"/>
          </w:tcPr>
          <w:p w14:paraId="52A5E11A">
            <w:pPr>
              <w:keepNext w:val="0"/>
              <w:keepLines w:val="0"/>
              <w:widowControl/>
              <w:suppressLineNumbers w:val="0"/>
              <w:jc w:val="center"/>
              <w:textAlignment w:val="center"/>
              <w:rPr>
                <w:rFonts w:hint="eastAsia" w:ascii="宋体" w:hAnsi="宋体" w:eastAsia="宋体" w:cs="宋体"/>
                <w:b w:val="0"/>
                <w:bCs w:val="0"/>
                <w:i w:val="0"/>
                <w:iCs w:val="0"/>
                <w:color w:val="auto"/>
                <w:kern w:val="0"/>
                <w:sz w:val="20"/>
                <w:szCs w:val="20"/>
                <w:highlight w:val="none"/>
                <w:u w:val="none"/>
                <w:lang w:val="en-US" w:eastAsia="zh-CN" w:bidi="ar"/>
              </w:rPr>
            </w:pPr>
          </w:p>
        </w:tc>
        <w:tc>
          <w:tcPr>
            <w:tcW w:w="2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7A7E39">
            <w:pPr>
              <w:keepNext w:val="0"/>
              <w:keepLines w:val="0"/>
              <w:widowControl/>
              <w:suppressLineNumbers w:val="0"/>
              <w:jc w:val="center"/>
              <w:textAlignment w:val="center"/>
              <w:rPr>
                <w:rFonts w:hint="eastAsia" w:ascii="宋体" w:hAnsi="宋体" w:eastAsia="宋体" w:cs="宋体"/>
                <w:b w:val="0"/>
                <w:bCs w:val="0"/>
                <w:i w:val="0"/>
                <w:iCs w:val="0"/>
                <w:color w:val="auto"/>
                <w:kern w:val="0"/>
                <w:sz w:val="20"/>
                <w:szCs w:val="20"/>
                <w:highlight w:val="none"/>
                <w:u w:val="none"/>
                <w:lang w:val="en-US" w:eastAsia="zh-CN" w:bidi="ar"/>
              </w:rPr>
            </w:pPr>
            <w:r>
              <w:rPr>
                <w:rFonts w:hint="eastAsia" w:ascii="宋体" w:hAnsi="宋体" w:cs="宋体"/>
                <w:i w:val="0"/>
                <w:iCs w:val="0"/>
                <w:color w:val="auto"/>
                <w:kern w:val="0"/>
                <w:sz w:val="20"/>
                <w:szCs w:val="20"/>
                <w:highlight w:val="none"/>
                <w:u w:val="none"/>
                <w:lang w:val="en-US" w:eastAsia="zh-CN" w:bidi="ar"/>
              </w:rPr>
              <w:t>通风系统、排水系统、供配电系统变电所、监测监控、瓦斯抽采系统、安全生产标准化、局扇等看护维护用工</w:t>
            </w:r>
          </w:p>
        </w:tc>
        <w:tc>
          <w:tcPr>
            <w:tcW w:w="456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15945E70">
            <w:pPr>
              <w:keepNext w:val="0"/>
              <w:keepLines w:val="0"/>
              <w:widowControl/>
              <w:suppressLineNumbers w:val="0"/>
              <w:jc w:val="right"/>
              <w:textAlignment w:val="center"/>
              <w:rPr>
                <w:rFonts w:hint="eastAsia" w:ascii="宋体" w:hAnsi="宋体" w:eastAsia="宋体" w:cs="宋体"/>
                <w:b w:val="0"/>
                <w:bCs w:val="0"/>
                <w:i w:val="0"/>
                <w:iCs w:val="0"/>
                <w:color w:val="auto"/>
                <w:kern w:val="0"/>
                <w:sz w:val="20"/>
                <w:szCs w:val="20"/>
                <w:highlight w:val="none"/>
                <w:u w:val="none"/>
                <w:lang w:val="en-US" w:eastAsia="zh-CN" w:bidi="ar"/>
              </w:rPr>
            </w:pPr>
            <w:r>
              <w:rPr>
                <w:rFonts w:hint="eastAsia" w:ascii="宋体" w:hAnsi="宋体" w:cs="宋体"/>
                <w:i w:val="0"/>
                <w:iCs w:val="0"/>
                <w:color w:val="auto"/>
                <w:kern w:val="0"/>
                <w:sz w:val="20"/>
                <w:szCs w:val="20"/>
                <w:highlight w:val="none"/>
                <w:u w:val="none"/>
                <w:lang w:val="en-US" w:eastAsia="zh-CN" w:bidi="ar"/>
              </w:rPr>
              <w:t>218</w:t>
            </w:r>
            <w:r>
              <w:rPr>
                <w:rFonts w:hint="eastAsia" w:ascii="宋体" w:hAnsi="宋体" w:eastAsia="宋体" w:cs="宋体"/>
                <w:i w:val="0"/>
                <w:iCs w:val="0"/>
                <w:color w:val="auto"/>
                <w:kern w:val="0"/>
                <w:sz w:val="20"/>
                <w:szCs w:val="20"/>
                <w:highlight w:val="none"/>
                <w:u w:val="none"/>
                <w:lang w:val="en-US" w:eastAsia="zh-CN" w:bidi="ar"/>
              </w:rPr>
              <w:t>元/工日（不含税）</w:t>
            </w:r>
          </w:p>
        </w:tc>
        <w:tc>
          <w:tcPr>
            <w:tcW w:w="10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E6D727">
            <w:pPr>
              <w:keepNext w:val="0"/>
              <w:keepLines w:val="0"/>
              <w:widowControl/>
              <w:suppressLineNumbers w:val="0"/>
              <w:jc w:val="center"/>
              <w:textAlignment w:val="center"/>
              <w:rPr>
                <w:rFonts w:hint="eastAsia" w:ascii="宋体" w:hAnsi="宋体" w:eastAsia="宋体" w:cs="宋体"/>
                <w:b w:val="0"/>
                <w:bCs w:val="0"/>
                <w:i w:val="0"/>
                <w:iCs w:val="0"/>
                <w:color w:val="auto"/>
                <w:kern w:val="0"/>
                <w:sz w:val="20"/>
                <w:szCs w:val="20"/>
                <w:highlight w:val="none"/>
                <w:u w:val="none"/>
                <w:lang w:val="en-US" w:eastAsia="zh-CN" w:bidi="ar"/>
              </w:rPr>
            </w:pPr>
          </w:p>
        </w:tc>
      </w:tr>
      <w:tr w14:paraId="5850B2F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7" w:hRule="exact"/>
        </w:trPr>
        <w:tc>
          <w:tcPr>
            <w:tcW w:w="987" w:type="dxa"/>
            <w:vMerge w:val="continue"/>
            <w:tcBorders>
              <w:left w:val="single" w:color="000000" w:sz="4" w:space="0"/>
              <w:right w:val="single" w:color="000000" w:sz="4" w:space="0"/>
            </w:tcBorders>
            <w:shd w:val="clear" w:color="auto" w:fill="auto"/>
            <w:vAlign w:val="center"/>
          </w:tcPr>
          <w:p w14:paraId="39DBB41A">
            <w:pPr>
              <w:keepNext w:val="0"/>
              <w:keepLines w:val="0"/>
              <w:widowControl/>
              <w:suppressLineNumbers w:val="0"/>
              <w:jc w:val="center"/>
              <w:textAlignment w:val="center"/>
              <w:rPr>
                <w:rFonts w:hint="eastAsia" w:ascii="宋体" w:hAnsi="宋体" w:eastAsia="宋体" w:cs="宋体"/>
                <w:b w:val="0"/>
                <w:bCs w:val="0"/>
                <w:i w:val="0"/>
                <w:iCs w:val="0"/>
                <w:color w:val="auto"/>
                <w:kern w:val="0"/>
                <w:sz w:val="20"/>
                <w:szCs w:val="20"/>
                <w:highlight w:val="none"/>
                <w:u w:val="none"/>
                <w:lang w:val="en-US" w:eastAsia="zh-CN" w:bidi="ar"/>
              </w:rPr>
            </w:pPr>
          </w:p>
        </w:tc>
        <w:tc>
          <w:tcPr>
            <w:tcW w:w="2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1972DC">
            <w:pPr>
              <w:keepNext w:val="0"/>
              <w:keepLines w:val="0"/>
              <w:widowControl/>
              <w:suppressLineNumbers w:val="0"/>
              <w:jc w:val="center"/>
              <w:textAlignment w:val="center"/>
              <w:rPr>
                <w:rFonts w:hint="eastAsia" w:ascii="宋体" w:hAnsi="宋体" w:eastAsia="宋体" w:cs="宋体"/>
                <w:b w:val="0"/>
                <w:bCs w:val="0"/>
                <w:i w:val="0"/>
                <w:iCs w:val="0"/>
                <w:color w:val="auto"/>
                <w:kern w:val="0"/>
                <w:sz w:val="20"/>
                <w:szCs w:val="20"/>
                <w:highlight w:val="none"/>
                <w:u w:val="none"/>
                <w:lang w:val="en-US" w:eastAsia="zh-CN" w:bidi="ar"/>
              </w:rPr>
            </w:pPr>
            <w:r>
              <w:rPr>
                <w:rFonts w:hint="eastAsia" w:ascii="宋体" w:hAnsi="宋体" w:eastAsia="宋体" w:cs="宋体"/>
                <w:i w:val="0"/>
                <w:iCs w:val="0"/>
                <w:color w:val="auto"/>
                <w:kern w:val="0"/>
                <w:sz w:val="20"/>
                <w:szCs w:val="20"/>
                <w:highlight w:val="none"/>
                <w:u w:val="none"/>
                <w:lang w:val="en-US" w:eastAsia="zh-CN" w:bidi="ar"/>
              </w:rPr>
              <w:t>运输系统皮带维护用工</w:t>
            </w:r>
          </w:p>
        </w:tc>
        <w:tc>
          <w:tcPr>
            <w:tcW w:w="456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5EC90483">
            <w:pPr>
              <w:keepNext w:val="0"/>
              <w:keepLines w:val="0"/>
              <w:widowControl/>
              <w:suppressLineNumbers w:val="0"/>
              <w:jc w:val="right"/>
              <w:textAlignment w:val="center"/>
              <w:rPr>
                <w:rFonts w:hint="eastAsia" w:ascii="宋体" w:hAnsi="宋体" w:eastAsia="宋体" w:cs="宋体"/>
                <w:b w:val="0"/>
                <w:bCs w:val="0"/>
                <w:i w:val="0"/>
                <w:iCs w:val="0"/>
                <w:color w:val="auto"/>
                <w:kern w:val="0"/>
                <w:sz w:val="20"/>
                <w:szCs w:val="20"/>
                <w:highlight w:val="none"/>
                <w:u w:val="none"/>
                <w:lang w:val="en-US" w:eastAsia="zh-CN" w:bidi="ar"/>
              </w:rPr>
            </w:pPr>
            <w:r>
              <w:rPr>
                <w:rFonts w:hint="eastAsia" w:ascii="宋体" w:hAnsi="宋体" w:eastAsia="宋体" w:cs="宋体"/>
                <w:i w:val="0"/>
                <w:iCs w:val="0"/>
                <w:color w:val="auto"/>
                <w:kern w:val="0"/>
                <w:sz w:val="20"/>
                <w:szCs w:val="20"/>
                <w:highlight w:val="none"/>
                <w:u w:val="none"/>
                <w:lang w:val="en-US" w:eastAsia="zh-CN" w:bidi="ar"/>
              </w:rPr>
              <w:t>26</w:t>
            </w:r>
            <w:r>
              <w:rPr>
                <w:rFonts w:hint="eastAsia" w:ascii="宋体" w:hAnsi="宋体" w:cs="宋体"/>
                <w:i w:val="0"/>
                <w:iCs w:val="0"/>
                <w:color w:val="auto"/>
                <w:kern w:val="0"/>
                <w:sz w:val="20"/>
                <w:szCs w:val="20"/>
                <w:highlight w:val="none"/>
                <w:u w:val="none"/>
                <w:lang w:val="en-US" w:eastAsia="zh-CN" w:bidi="ar"/>
              </w:rPr>
              <w:t>6</w:t>
            </w:r>
            <w:r>
              <w:rPr>
                <w:rFonts w:hint="eastAsia" w:ascii="宋体" w:hAnsi="宋体" w:eastAsia="宋体" w:cs="宋体"/>
                <w:i w:val="0"/>
                <w:iCs w:val="0"/>
                <w:color w:val="auto"/>
                <w:kern w:val="0"/>
                <w:sz w:val="20"/>
                <w:szCs w:val="20"/>
                <w:highlight w:val="none"/>
                <w:u w:val="none"/>
                <w:lang w:val="en-US" w:eastAsia="zh-CN" w:bidi="ar"/>
              </w:rPr>
              <w:t>元/工日（不含税）</w:t>
            </w:r>
          </w:p>
        </w:tc>
        <w:tc>
          <w:tcPr>
            <w:tcW w:w="10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472358">
            <w:pPr>
              <w:keepNext w:val="0"/>
              <w:keepLines w:val="0"/>
              <w:widowControl/>
              <w:suppressLineNumbers w:val="0"/>
              <w:jc w:val="center"/>
              <w:textAlignment w:val="center"/>
              <w:rPr>
                <w:rFonts w:hint="eastAsia" w:ascii="宋体" w:hAnsi="宋体" w:eastAsia="宋体" w:cs="宋体"/>
                <w:b w:val="0"/>
                <w:bCs w:val="0"/>
                <w:i w:val="0"/>
                <w:iCs w:val="0"/>
                <w:color w:val="auto"/>
                <w:kern w:val="0"/>
                <w:sz w:val="20"/>
                <w:szCs w:val="20"/>
                <w:highlight w:val="none"/>
                <w:u w:val="none"/>
                <w:lang w:val="en-US" w:eastAsia="zh-CN" w:bidi="ar"/>
              </w:rPr>
            </w:pPr>
          </w:p>
        </w:tc>
      </w:tr>
      <w:tr w14:paraId="0FC6677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7" w:hRule="exact"/>
        </w:trPr>
        <w:tc>
          <w:tcPr>
            <w:tcW w:w="987" w:type="dxa"/>
            <w:vMerge w:val="continue"/>
            <w:tcBorders>
              <w:left w:val="single" w:color="000000" w:sz="4" w:space="0"/>
              <w:right w:val="single" w:color="000000" w:sz="4" w:space="0"/>
            </w:tcBorders>
            <w:shd w:val="clear" w:color="auto" w:fill="auto"/>
            <w:vAlign w:val="center"/>
          </w:tcPr>
          <w:p w14:paraId="147F92D5">
            <w:pPr>
              <w:keepNext w:val="0"/>
              <w:keepLines w:val="0"/>
              <w:widowControl/>
              <w:suppressLineNumbers w:val="0"/>
              <w:jc w:val="center"/>
              <w:textAlignment w:val="center"/>
              <w:rPr>
                <w:rFonts w:hint="eastAsia" w:ascii="宋体" w:hAnsi="宋体" w:eastAsia="宋体" w:cs="宋体"/>
                <w:b w:val="0"/>
                <w:bCs w:val="0"/>
                <w:i w:val="0"/>
                <w:iCs w:val="0"/>
                <w:color w:val="auto"/>
                <w:kern w:val="0"/>
                <w:sz w:val="20"/>
                <w:szCs w:val="20"/>
                <w:highlight w:val="none"/>
                <w:u w:val="none"/>
                <w:lang w:val="en-US" w:eastAsia="zh-CN" w:bidi="ar"/>
              </w:rPr>
            </w:pPr>
          </w:p>
        </w:tc>
        <w:tc>
          <w:tcPr>
            <w:tcW w:w="2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86913A">
            <w:pPr>
              <w:keepNext w:val="0"/>
              <w:keepLines w:val="0"/>
              <w:widowControl/>
              <w:suppressLineNumbers w:val="0"/>
              <w:jc w:val="center"/>
              <w:textAlignment w:val="center"/>
              <w:rPr>
                <w:rFonts w:hint="eastAsia" w:ascii="宋体" w:hAnsi="宋体" w:eastAsia="宋体" w:cs="宋体"/>
                <w:b w:val="0"/>
                <w:bCs w:val="0"/>
                <w:i w:val="0"/>
                <w:iCs w:val="0"/>
                <w:color w:val="auto"/>
                <w:kern w:val="0"/>
                <w:sz w:val="20"/>
                <w:szCs w:val="20"/>
                <w:highlight w:val="none"/>
                <w:u w:val="none"/>
                <w:lang w:val="en-US" w:eastAsia="zh-CN" w:bidi="ar"/>
              </w:rPr>
            </w:pPr>
            <w:r>
              <w:rPr>
                <w:rFonts w:hint="eastAsia" w:ascii="宋体" w:hAnsi="宋体" w:eastAsia="宋体" w:cs="宋体"/>
                <w:i w:val="0"/>
                <w:iCs w:val="0"/>
                <w:color w:val="auto"/>
                <w:kern w:val="0"/>
                <w:sz w:val="20"/>
                <w:szCs w:val="20"/>
                <w:highlight w:val="none"/>
                <w:u w:val="none"/>
                <w:lang w:val="en-US" w:eastAsia="zh-CN" w:bidi="ar"/>
              </w:rPr>
              <w:t>胶轮车、绞车运行及维护用工</w:t>
            </w:r>
          </w:p>
        </w:tc>
        <w:tc>
          <w:tcPr>
            <w:tcW w:w="456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5C28E84B">
            <w:pPr>
              <w:keepNext w:val="0"/>
              <w:keepLines w:val="0"/>
              <w:widowControl/>
              <w:suppressLineNumbers w:val="0"/>
              <w:jc w:val="right"/>
              <w:textAlignment w:val="center"/>
              <w:rPr>
                <w:rFonts w:hint="eastAsia" w:ascii="宋体" w:hAnsi="宋体" w:eastAsia="宋体" w:cs="宋体"/>
                <w:b w:val="0"/>
                <w:bCs w:val="0"/>
                <w:i w:val="0"/>
                <w:iCs w:val="0"/>
                <w:color w:val="auto"/>
                <w:kern w:val="0"/>
                <w:sz w:val="20"/>
                <w:szCs w:val="20"/>
                <w:highlight w:val="none"/>
                <w:u w:val="none"/>
                <w:lang w:val="en-US" w:eastAsia="zh-CN" w:bidi="ar"/>
              </w:rPr>
            </w:pPr>
            <w:r>
              <w:rPr>
                <w:rFonts w:hint="eastAsia" w:ascii="宋体" w:hAnsi="宋体" w:eastAsia="宋体" w:cs="宋体"/>
                <w:i w:val="0"/>
                <w:iCs w:val="0"/>
                <w:color w:val="auto"/>
                <w:kern w:val="0"/>
                <w:sz w:val="20"/>
                <w:szCs w:val="20"/>
                <w:highlight w:val="none"/>
                <w:u w:val="none"/>
                <w:lang w:val="en-US" w:eastAsia="zh-CN" w:bidi="ar"/>
              </w:rPr>
              <w:t>25</w:t>
            </w:r>
            <w:r>
              <w:rPr>
                <w:rFonts w:hint="eastAsia" w:ascii="宋体" w:hAnsi="宋体" w:cs="宋体"/>
                <w:i w:val="0"/>
                <w:iCs w:val="0"/>
                <w:color w:val="auto"/>
                <w:kern w:val="0"/>
                <w:sz w:val="20"/>
                <w:szCs w:val="20"/>
                <w:highlight w:val="none"/>
                <w:u w:val="none"/>
                <w:lang w:val="en-US" w:eastAsia="zh-CN" w:bidi="ar"/>
              </w:rPr>
              <w:t>6</w:t>
            </w:r>
            <w:r>
              <w:rPr>
                <w:rFonts w:hint="eastAsia" w:ascii="宋体" w:hAnsi="宋体" w:eastAsia="宋体" w:cs="宋体"/>
                <w:i w:val="0"/>
                <w:iCs w:val="0"/>
                <w:color w:val="auto"/>
                <w:kern w:val="0"/>
                <w:sz w:val="20"/>
                <w:szCs w:val="20"/>
                <w:highlight w:val="none"/>
                <w:u w:val="none"/>
                <w:lang w:val="en-US" w:eastAsia="zh-CN" w:bidi="ar"/>
              </w:rPr>
              <w:t>元/工日（不含税）</w:t>
            </w:r>
          </w:p>
        </w:tc>
        <w:tc>
          <w:tcPr>
            <w:tcW w:w="10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E43DC7">
            <w:pPr>
              <w:keepNext w:val="0"/>
              <w:keepLines w:val="0"/>
              <w:widowControl/>
              <w:suppressLineNumbers w:val="0"/>
              <w:jc w:val="center"/>
              <w:textAlignment w:val="center"/>
              <w:rPr>
                <w:rFonts w:hint="eastAsia" w:ascii="宋体" w:hAnsi="宋体" w:eastAsia="宋体" w:cs="宋体"/>
                <w:b w:val="0"/>
                <w:bCs w:val="0"/>
                <w:i w:val="0"/>
                <w:iCs w:val="0"/>
                <w:color w:val="auto"/>
                <w:kern w:val="0"/>
                <w:sz w:val="20"/>
                <w:szCs w:val="20"/>
                <w:highlight w:val="none"/>
                <w:u w:val="none"/>
                <w:lang w:val="en-US" w:eastAsia="zh-CN" w:bidi="ar"/>
              </w:rPr>
            </w:pPr>
          </w:p>
        </w:tc>
      </w:tr>
      <w:tr w14:paraId="29B5BF5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7" w:hRule="exact"/>
        </w:trPr>
        <w:tc>
          <w:tcPr>
            <w:tcW w:w="987" w:type="dxa"/>
            <w:vMerge w:val="continue"/>
            <w:tcBorders>
              <w:left w:val="single" w:color="000000" w:sz="4" w:space="0"/>
              <w:right w:val="single" w:color="000000" w:sz="4" w:space="0"/>
            </w:tcBorders>
            <w:shd w:val="clear" w:color="auto" w:fill="auto"/>
            <w:vAlign w:val="center"/>
          </w:tcPr>
          <w:p w14:paraId="591FE786">
            <w:pPr>
              <w:keepNext w:val="0"/>
              <w:keepLines w:val="0"/>
              <w:widowControl/>
              <w:suppressLineNumbers w:val="0"/>
              <w:jc w:val="center"/>
              <w:textAlignment w:val="center"/>
              <w:rPr>
                <w:rFonts w:hint="eastAsia" w:ascii="宋体" w:hAnsi="宋体" w:eastAsia="宋体" w:cs="宋体"/>
                <w:b w:val="0"/>
                <w:bCs w:val="0"/>
                <w:i w:val="0"/>
                <w:iCs w:val="0"/>
                <w:color w:val="auto"/>
                <w:kern w:val="0"/>
                <w:sz w:val="20"/>
                <w:szCs w:val="20"/>
                <w:highlight w:val="none"/>
                <w:u w:val="none"/>
                <w:lang w:val="en-US" w:eastAsia="zh-CN" w:bidi="ar"/>
              </w:rPr>
            </w:pPr>
          </w:p>
        </w:tc>
        <w:tc>
          <w:tcPr>
            <w:tcW w:w="2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FC349B">
            <w:pPr>
              <w:keepNext w:val="0"/>
              <w:keepLines w:val="0"/>
              <w:widowControl/>
              <w:suppressLineNumbers w:val="0"/>
              <w:jc w:val="center"/>
              <w:textAlignment w:val="center"/>
              <w:rPr>
                <w:rFonts w:hint="eastAsia" w:ascii="宋体" w:hAnsi="宋体" w:eastAsia="宋体" w:cs="宋体"/>
                <w:b w:val="0"/>
                <w:bCs w:val="0"/>
                <w:i w:val="0"/>
                <w:iCs w:val="0"/>
                <w:color w:val="auto"/>
                <w:kern w:val="0"/>
                <w:sz w:val="20"/>
                <w:szCs w:val="20"/>
                <w:highlight w:val="none"/>
                <w:u w:val="none"/>
                <w:lang w:val="en-US" w:eastAsia="zh-CN" w:bidi="ar"/>
              </w:rPr>
            </w:pPr>
            <w:r>
              <w:rPr>
                <w:rFonts w:hint="eastAsia" w:ascii="宋体" w:hAnsi="宋体" w:eastAsia="宋体" w:cs="宋体"/>
                <w:i w:val="0"/>
                <w:iCs w:val="0"/>
                <w:color w:val="auto"/>
                <w:kern w:val="0"/>
                <w:sz w:val="20"/>
                <w:szCs w:val="20"/>
                <w:highlight w:val="none"/>
                <w:u w:val="none"/>
                <w:lang w:val="en-US" w:eastAsia="zh-CN" w:bidi="ar"/>
              </w:rPr>
              <w:t>安全、通风巡查工</w:t>
            </w:r>
          </w:p>
        </w:tc>
        <w:tc>
          <w:tcPr>
            <w:tcW w:w="456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27AE1613">
            <w:pPr>
              <w:keepNext w:val="0"/>
              <w:keepLines w:val="0"/>
              <w:widowControl/>
              <w:suppressLineNumbers w:val="0"/>
              <w:jc w:val="right"/>
              <w:textAlignment w:val="center"/>
              <w:rPr>
                <w:rFonts w:hint="eastAsia" w:ascii="宋体" w:hAnsi="宋体" w:eastAsia="宋体" w:cs="宋体"/>
                <w:b w:val="0"/>
                <w:bCs w:val="0"/>
                <w:i w:val="0"/>
                <w:iCs w:val="0"/>
                <w:color w:val="auto"/>
                <w:kern w:val="0"/>
                <w:sz w:val="20"/>
                <w:szCs w:val="20"/>
                <w:highlight w:val="none"/>
                <w:u w:val="none"/>
                <w:lang w:val="en-US" w:eastAsia="zh-CN" w:bidi="ar"/>
              </w:rPr>
            </w:pPr>
            <w:r>
              <w:rPr>
                <w:rFonts w:hint="eastAsia" w:ascii="宋体" w:hAnsi="宋体" w:cs="宋体"/>
                <w:i w:val="0"/>
                <w:iCs w:val="0"/>
                <w:color w:val="auto"/>
                <w:kern w:val="0"/>
                <w:sz w:val="20"/>
                <w:szCs w:val="20"/>
                <w:highlight w:val="none"/>
                <w:u w:val="none"/>
                <w:lang w:val="en-US" w:eastAsia="zh-CN" w:bidi="ar"/>
              </w:rPr>
              <w:t>332</w:t>
            </w:r>
            <w:r>
              <w:rPr>
                <w:rFonts w:hint="eastAsia" w:ascii="宋体" w:hAnsi="宋体" w:eastAsia="宋体" w:cs="宋体"/>
                <w:i w:val="0"/>
                <w:iCs w:val="0"/>
                <w:color w:val="auto"/>
                <w:kern w:val="0"/>
                <w:sz w:val="20"/>
                <w:szCs w:val="20"/>
                <w:highlight w:val="none"/>
                <w:u w:val="none"/>
                <w:lang w:val="en-US" w:eastAsia="zh-CN" w:bidi="ar"/>
              </w:rPr>
              <w:t>元/工日（不含税）</w:t>
            </w:r>
          </w:p>
        </w:tc>
        <w:tc>
          <w:tcPr>
            <w:tcW w:w="10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C6CAC7">
            <w:pPr>
              <w:keepNext w:val="0"/>
              <w:keepLines w:val="0"/>
              <w:widowControl/>
              <w:suppressLineNumbers w:val="0"/>
              <w:jc w:val="center"/>
              <w:textAlignment w:val="center"/>
              <w:rPr>
                <w:rFonts w:hint="eastAsia" w:ascii="宋体" w:hAnsi="宋体" w:eastAsia="宋体" w:cs="宋体"/>
                <w:b w:val="0"/>
                <w:bCs w:val="0"/>
                <w:i w:val="0"/>
                <w:iCs w:val="0"/>
                <w:color w:val="auto"/>
                <w:kern w:val="0"/>
                <w:sz w:val="20"/>
                <w:szCs w:val="20"/>
                <w:highlight w:val="none"/>
                <w:u w:val="none"/>
                <w:lang w:val="en-US" w:eastAsia="zh-CN" w:bidi="ar"/>
              </w:rPr>
            </w:pPr>
          </w:p>
        </w:tc>
      </w:tr>
      <w:tr w14:paraId="3DEAD0C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7" w:hRule="exact"/>
        </w:trPr>
        <w:tc>
          <w:tcPr>
            <w:tcW w:w="987" w:type="dxa"/>
            <w:vMerge w:val="continue"/>
            <w:tcBorders>
              <w:left w:val="single" w:color="000000" w:sz="4" w:space="0"/>
              <w:bottom w:val="single" w:color="000000" w:sz="4" w:space="0"/>
              <w:right w:val="single" w:color="000000" w:sz="4" w:space="0"/>
            </w:tcBorders>
            <w:shd w:val="clear" w:color="auto" w:fill="auto"/>
            <w:vAlign w:val="center"/>
          </w:tcPr>
          <w:p w14:paraId="3EAD750A">
            <w:pPr>
              <w:keepNext w:val="0"/>
              <w:keepLines w:val="0"/>
              <w:widowControl/>
              <w:suppressLineNumbers w:val="0"/>
              <w:jc w:val="center"/>
              <w:textAlignment w:val="center"/>
              <w:rPr>
                <w:rFonts w:hint="eastAsia" w:ascii="宋体" w:hAnsi="宋体" w:eastAsia="宋体" w:cs="宋体"/>
                <w:b w:val="0"/>
                <w:bCs w:val="0"/>
                <w:i w:val="0"/>
                <w:iCs w:val="0"/>
                <w:color w:val="auto"/>
                <w:kern w:val="0"/>
                <w:sz w:val="20"/>
                <w:szCs w:val="20"/>
                <w:highlight w:val="none"/>
                <w:u w:val="none"/>
                <w:lang w:val="en-US" w:eastAsia="zh-CN" w:bidi="ar"/>
              </w:rPr>
            </w:pPr>
          </w:p>
        </w:tc>
        <w:tc>
          <w:tcPr>
            <w:tcW w:w="2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0530F9">
            <w:pPr>
              <w:keepNext w:val="0"/>
              <w:keepLines w:val="0"/>
              <w:widowControl/>
              <w:suppressLineNumbers w:val="0"/>
              <w:jc w:val="center"/>
              <w:textAlignment w:val="center"/>
              <w:rPr>
                <w:rFonts w:hint="eastAsia" w:ascii="宋体" w:hAnsi="宋体" w:eastAsia="宋体" w:cs="宋体"/>
                <w:b w:val="0"/>
                <w:bCs w:val="0"/>
                <w:i w:val="0"/>
                <w:iCs w:val="0"/>
                <w:color w:val="auto"/>
                <w:kern w:val="0"/>
                <w:sz w:val="20"/>
                <w:szCs w:val="20"/>
                <w:highlight w:val="none"/>
                <w:u w:val="none"/>
                <w:lang w:val="en-US" w:eastAsia="zh-CN" w:bidi="ar"/>
              </w:rPr>
            </w:pPr>
            <w:r>
              <w:rPr>
                <w:rFonts w:hint="eastAsia" w:ascii="宋体" w:hAnsi="宋体" w:eastAsia="宋体" w:cs="宋体"/>
                <w:i w:val="0"/>
                <w:iCs w:val="0"/>
                <w:color w:val="auto"/>
                <w:kern w:val="0"/>
                <w:sz w:val="20"/>
                <w:szCs w:val="20"/>
                <w:highlight w:val="none"/>
                <w:u w:val="none"/>
                <w:lang w:val="en-US" w:eastAsia="zh-CN" w:bidi="ar"/>
              </w:rPr>
              <w:t>生产辅助、采掘安装辅助工</w:t>
            </w:r>
          </w:p>
        </w:tc>
        <w:tc>
          <w:tcPr>
            <w:tcW w:w="456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37FDDBFB">
            <w:pPr>
              <w:keepNext w:val="0"/>
              <w:keepLines w:val="0"/>
              <w:widowControl/>
              <w:suppressLineNumbers w:val="0"/>
              <w:jc w:val="right"/>
              <w:textAlignment w:val="center"/>
              <w:rPr>
                <w:rFonts w:hint="eastAsia" w:ascii="宋体" w:hAnsi="宋体" w:eastAsia="宋体" w:cs="宋体"/>
                <w:b w:val="0"/>
                <w:bCs w:val="0"/>
                <w:i w:val="0"/>
                <w:iCs w:val="0"/>
                <w:color w:val="auto"/>
                <w:kern w:val="0"/>
                <w:sz w:val="20"/>
                <w:szCs w:val="20"/>
                <w:highlight w:val="none"/>
                <w:u w:val="none"/>
                <w:lang w:val="en-US" w:eastAsia="zh-CN" w:bidi="ar"/>
              </w:rPr>
            </w:pPr>
            <w:r>
              <w:rPr>
                <w:rFonts w:hint="eastAsia" w:ascii="宋体" w:hAnsi="宋体" w:eastAsia="宋体" w:cs="宋体"/>
                <w:i w:val="0"/>
                <w:iCs w:val="0"/>
                <w:color w:val="auto"/>
                <w:kern w:val="0"/>
                <w:sz w:val="20"/>
                <w:szCs w:val="20"/>
                <w:highlight w:val="none"/>
                <w:u w:val="none"/>
                <w:lang w:val="en-US" w:eastAsia="zh-CN" w:bidi="ar"/>
              </w:rPr>
              <w:t>3</w:t>
            </w:r>
            <w:r>
              <w:rPr>
                <w:rFonts w:hint="eastAsia" w:ascii="宋体" w:hAnsi="宋体" w:cs="宋体"/>
                <w:i w:val="0"/>
                <w:iCs w:val="0"/>
                <w:color w:val="auto"/>
                <w:kern w:val="0"/>
                <w:sz w:val="20"/>
                <w:szCs w:val="20"/>
                <w:highlight w:val="none"/>
                <w:u w:val="none"/>
                <w:lang w:val="en-US" w:eastAsia="zh-CN" w:bidi="ar"/>
              </w:rPr>
              <w:t>8</w:t>
            </w:r>
            <w:r>
              <w:rPr>
                <w:rFonts w:hint="eastAsia" w:ascii="宋体" w:hAnsi="宋体" w:eastAsia="宋体" w:cs="宋体"/>
                <w:i w:val="0"/>
                <w:iCs w:val="0"/>
                <w:color w:val="auto"/>
                <w:kern w:val="0"/>
                <w:sz w:val="20"/>
                <w:szCs w:val="20"/>
                <w:highlight w:val="none"/>
                <w:u w:val="none"/>
                <w:lang w:val="en-US" w:eastAsia="zh-CN" w:bidi="ar"/>
              </w:rPr>
              <w:t>0元/工日（不含税）</w:t>
            </w:r>
          </w:p>
        </w:tc>
        <w:tc>
          <w:tcPr>
            <w:tcW w:w="10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55008D">
            <w:pPr>
              <w:keepNext w:val="0"/>
              <w:keepLines w:val="0"/>
              <w:widowControl/>
              <w:suppressLineNumbers w:val="0"/>
              <w:jc w:val="center"/>
              <w:textAlignment w:val="center"/>
              <w:rPr>
                <w:rFonts w:hint="eastAsia" w:ascii="宋体" w:hAnsi="宋体" w:eastAsia="宋体" w:cs="宋体"/>
                <w:b w:val="0"/>
                <w:bCs w:val="0"/>
                <w:i w:val="0"/>
                <w:iCs w:val="0"/>
                <w:color w:val="auto"/>
                <w:kern w:val="0"/>
                <w:sz w:val="20"/>
                <w:szCs w:val="20"/>
                <w:highlight w:val="none"/>
                <w:u w:val="none"/>
                <w:lang w:val="en-US" w:eastAsia="zh-CN" w:bidi="ar"/>
              </w:rPr>
            </w:pPr>
          </w:p>
        </w:tc>
      </w:tr>
      <w:tr w14:paraId="3232FE3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exact"/>
        </w:trPr>
        <w:tc>
          <w:tcPr>
            <w:tcW w:w="987" w:type="dxa"/>
            <w:vMerge w:val="restart"/>
            <w:tcBorders>
              <w:top w:val="single" w:color="000000" w:sz="4" w:space="0"/>
              <w:left w:val="single" w:color="000000" w:sz="4" w:space="0"/>
              <w:right w:val="single" w:color="000000" w:sz="4" w:space="0"/>
            </w:tcBorders>
            <w:shd w:val="clear" w:color="auto" w:fill="auto"/>
            <w:vAlign w:val="center"/>
          </w:tcPr>
          <w:p w14:paraId="3F62108B">
            <w:pPr>
              <w:keepNext w:val="0"/>
              <w:keepLines w:val="0"/>
              <w:widowControl/>
              <w:suppressLineNumbers w:val="0"/>
              <w:jc w:val="center"/>
              <w:textAlignment w:val="center"/>
              <w:rPr>
                <w:rFonts w:hint="eastAsia" w:ascii="宋体" w:hAnsi="宋体" w:cs="宋体"/>
                <w:b w:val="0"/>
                <w:bCs w:val="0"/>
                <w:i w:val="0"/>
                <w:iCs w:val="0"/>
                <w:color w:val="auto"/>
                <w:kern w:val="0"/>
                <w:sz w:val="20"/>
                <w:szCs w:val="20"/>
                <w:highlight w:val="none"/>
                <w:u w:val="none"/>
                <w:lang w:val="en-US" w:eastAsia="zh-CN" w:bidi="ar"/>
              </w:rPr>
            </w:pPr>
            <w:r>
              <w:rPr>
                <w:rFonts w:hint="eastAsia" w:ascii="宋体" w:hAnsi="宋体" w:cs="宋体"/>
                <w:b w:val="0"/>
                <w:bCs w:val="0"/>
                <w:i w:val="0"/>
                <w:iCs w:val="0"/>
                <w:color w:val="auto"/>
                <w:kern w:val="0"/>
                <w:sz w:val="20"/>
                <w:szCs w:val="20"/>
                <w:highlight w:val="none"/>
                <w:u w:val="none"/>
                <w:lang w:val="en-US" w:eastAsia="zh-CN" w:bidi="ar"/>
              </w:rPr>
              <w:t>基础</w:t>
            </w:r>
          </w:p>
          <w:p w14:paraId="128464D7">
            <w:pPr>
              <w:keepNext w:val="0"/>
              <w:keepLines w:val="0"/>
              <w:widowControl/>
              <w:suppressLineNumbers w:val="0"/>
              <w:jc w:val="center"/>
              <w:textAlignment w:val="center"/>
              <w:rPr>
                <w:rFonts w:hint="default" w:ascii="宋体" w:hAnsi="宋体" w:eastAsia="宋体" w:cs="宋体"/>
                <w:b w:val="0"/>
                <w:bCs w:val="0"/>
                <w:i w:val="0"/>
                <w:iCs w:val="0"/>
                <w:color w:val="auto"/>
                <w:kern w:val="0"/>
                <w:sz w:val="20"/>
                <w:szCs w:val="20"/>
                <w:highlight w:val="none"/>
                <w:u w:val="none"/>
                <w:lang w:val="en-US" w:eastAsia="zh-CN" w:bidi="ar"/>
              </w:rPr>
            </w:pPr>
            <w:r>
              <w:rPr>
                <w:rFonts w:hint="eastAsia" w:ascii="宋体" w:hAnsi="宋体" w:cs="宋体"/>
                <w:b w:val="0"/>
                <w:bCs w:val="0"/>
                <w:i w:val="0"/>
                <w:iCs w:val="0"/>
                <w:color w:val="auto"/>
                <w:kern w:val="0"/>
                <w:sz w:val="20"/>
                <w:szCs w:val="20"/>
                <w:highlight w:val="none"/>
                <w:u w:val="none"/>
                <w:lang w:val="en-US" w:eastAsia="zh-CN" w:bidi="ar"/>
              </w:rPr>
              <w:t>报价</w:t>
            </w:r>
          </w:p>
        </w:tc>
        <w:tc>
          <w:tcPr>
            <w:tcW w:w="2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AB41BD">
            <w:pPr>
              <w:keepNext w:val="0"/>
              <w:keepLines w:val="0"/>
              <w:widowControl/>
              <w:suppressLineNumbers w:val="0"/>
              <w:jc w:val="center"/>
              <w:textAlignment w:val="center"/>
              <w:rPr>
                <w:rFonts w:hint="eastAsia" w:ascii="宋体" w:hAnsi="宋体" w:eastAsia="宋体" w:cs="宋体"/>
                <w:b w:val="0"/>
                <w:bCs w:val="0"/>
                <w:i w:val="0"/>
                <w:iCs w:val="0"/>
                <w:color w:val="auto"/>
                <w:kern w:val="0"/>
                <w:sz w:val="20"/>
                <w:szCs w:val="20"/>
                <w:highlight w:val="none"/>
                <w:u w:val="none"/>
                <w:lang w:val="en-US" w:eastAsia="zh-CN" w:bidi="ar"/>
              </w:rPr>
            </w:pPr>
            <w:r>
              <w:rPr>
                <w:rFonts w:hint="eastAsia" w:ascii="宋体" w:hAnsi="宋体" w:eastAsia="宋体" w:cs="宋体"/>
                <w:i w:val="0"/>
                <w:iCs w:val="0"/>
                <w:color w:val="auto"/>
                <w:kern w:val="0"/>
                <w:sz w:val="20"/>
                <w:szCs w:val="20"/>
                <w:highlight w:val="none"/>
                <w:u w:val="none"/>
                <w:lang w:val="en-US" w:eastAsia="zh-CN" w:bidi="ar"/>
              </w:rPr>
              <w:t>井巷及附属工程</w:t>
            </w:r>
          </w:p>
        </w:tc>
        <w:tc>
          <w:tcPr>
            <w:tcW w:w="14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83EF23">
            <w:pPr>
              <w:keepNext w:val="0"/>
              <w:keepLines w:val="0"/>
              <w:widowControl/>
              <w:suppressLineNumbers w:val="0"/>
              <w:jc w:val="right"/>
              <w:textAlignment w:val="center"/>
              <w:rPr>
                <w:rFonts w:hint="default" w:ascii="宋体" w:hAnsi="宋体" w:eastAsia="宋体" w:cs="宋体"/>
                <w:b w:val="0"/>
                <w:bCs w:val="0"/>
                <w:i w:val="0"/>
                <w:iCs w:val="0"/>
                <w:color w:val="auto"/>
                <w:kern w:val="0"/>
                <w:sz w:val="20"/>
                <w:szCs w:val="20"/>
                <w:highlight w:val="none"/>
                <w:u w:val="none"/>
                <w:lang w:val="en-US" w:eastAsia="zh-CN" w:bidi="ar"/>
              </w:rPr>
            </w:pPr>
          </w:p>
        </w:tc>
        <w:tc>
          <w:tcPr>
            <w:tcW w:w="14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421E49">
            <w:pPr>
              <w:keepNext w:val="0"/>
              <w:keepLines w:val="0"/>
              <w:widowControl/>
              <w:suppressLineNumbers w:val="0"/>
              <w:jc w:val="right"/>
              <w:textAlignment w:val="center"/>
              <w:rPr>
                <w:rFonts w:hint="default" w:ascii="宋体" w:hAnsi="宋体" w:eastAsia="宋体" w:cs="宋体"/>
                <w:b w:val="0"/>
                <w:bCs w:val="0"/>
                <w:i w:val="0"/>
                <w:iCs w:val="0"/>
                <w:color w:val="auto"/>
                <w:kern w:val="0"/>
                <w:sz w:val="20"/>
                <w:szCs w:val="20"/>
                <w:highlight w:val="none"/>
                <w:u w:val="none"/>
                <w:lang w:val="en-US" w:eastAsia="zh-CN" w:bidi="ar"/>
              </w:rPr>
            </w:pPr>
          </w:p>
        </w:tc>
        <w:tc>
          <w:tcPr>
            <w:tcW w:w="167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F9F5DE">
            <w:pPr>
              <w:keepNext w:val="0"/>
              <w:keepLines w:val="0"/>
              <w:widowControl/>
              <w:suppressLineNumbers w:val="0"/>
              <w:jc w:val="right"/>
              <w:textAlignment w:val="center"/>
              <w:rPr>
                <w:rFonts w:hint="default" w:ascii="宋体" w:hAnsi="宋体" w:eastAsia="宋体" w:cs="宋体"/>
                <w:b w:val="0"/>
                <w:bCs w:val="0"/>
                <w:i w:val="0"/>
                <w:iCs w:val="0"/>
                <w:color w:val="auto"/>
                <w:kern w:val="0"/>
                <w:sz w:val="20"/>
                <w:szCs w:val="20"/>
                <w:highlight w:val="none"/>
                <w:u w:val="none"/>
                <w:lang w:val="en-US" w:eastAsia="zh-CN" w:bidi="ar"/>
              </w:rPr>
            </w:pPr>
          </w:p>
        </w:tc>
        <w:tc>
          <w:tcPr>
            <w:tcW w:w="10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32EF48">
            <w:pPr>
              <w:keepNext w:val="0"/>
              <w:keepLines w:val="0"/>
              <w:widowControl/>
              <w:suppressLineNumbers w:val="0"/>
              <w:jc w:val="center"/>
              <w:textAlignment w:val="center"/>
              <w:rPr>
                <w:rFonts w:hint="eastAsia" w:ascii="宋体" w:hAnsi="宋体" w:eastAsia="宋体" w:cs="宋体"/>
                <w:b w:val="0"/>
                <w:bCs w:val="0"/>
                <w:i w:val="0"/>
                <w:iCs w:val="0"/>
                <w:color w:val="auto"/>
                <w:kern w:val="0"/>
                <w:sz w:val="20"/>
                <w:szCs w:val="20"/>
                <w:highlight w:val="none"/>
                <w:u w:val="none"/>
                <w:lang w:val="en-US" w:eastAsia="zh-CN" w:bidi="ar"/>
              </w:rPr>
            </w:pPr>
          </w:p>
        </w:tc>
      </w:tr>
      <w:tr w14:paraId="2D2F189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exact"/>
        </w:trPr>
        <w:tc>
          <w:tcPr>
            <w:tcW w:w="987" w:type="dxa"/>
            <w:vMerge w:val="continue"/>
            <w:tcBorders>
              <w:left w:val="single" w:color="000000" w:sz="4" w:space="0"/>
              <w:right w:val="single" w:color="000000" w:sz="4" w:space="0"/>
            </w:tcBorders>
            <w:shd w:val="clear" w:color="auto" w:fill="auto"/>
            <w:vAlign w:val="center"/>
          </w:tcPr>
          <w:p w14:paraId="3739015F">
            <w:pPr>
              <w:keepNext w:val="0"/>
              <w:keepLines w:val="0"/>
              <w:widowControl/>
              <w:suppressLineNumbers w:val="0"/>
              <w:jc w:val="center"/>
              <w:textAlignment w:val="center"/>
              <w:rPr>
                <w:rFonts w:hint="eastAsia" w:ascii="宋体" w:hAnsi="宋体" w:eastAsia="宋体" w:cs="宋体"/>
                <w:b w:val="0"/>
                <w:bCs w:val="0"/>
                <w:i w:val="0"/>
                <w:iCs w:val="0"/>
                <w:color w:val="auto"/>
                <w:kern w:val="0"/>
                <w:sz w:val="20"/>
                <w:szCs w:val="20"/>
                <w:highlight w:val="none"/>
                <w:u w:val="none"/>
                <w:lang w:val="en-US" w:eastAsia="zh-CN" w:bidi="ar"/>
              </w:rPr>
            </w:pPr>
          </w:p>
        </w:tc>
        <w:tc>
          <w:tcPr>
            <w:tcW w:w="2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5A998A">
            <w:pPr>
              <w:keepNext w:val="0"/>
              <w:keepLines w:val="0"/>
              <w:widowControl/>
              <w:suppressLineNumbers w:val="0"/>
              <w:jc w:val="center"/>
              <w:textAlignment w:val="center"/>
              <w:rPr>
                <w:rFonts w:hint="eastAsia" w:ascii="宋体" w:hAnsi="宋体" w:eastAsia="宋体" w:cs="宋体"/>
                <w:b w:val="0"/>
                <w:bCs w:val="0"/>
                <w:i w:val="0"/>
                <w:iCs w:val="0"/>
                <w:color w:val="auto"/>
                <w:kern w:val="0"/>
                <w:sz w:val="20"/>
                <w:szCs w:val="20"/>
                <w:highlight w:val="none"/>
                <w:u w:val="none"/>
                <w:lang w:val="en-US" w:eastAsia="zh-CN" w:bidi="ar"/>
              </w:rPr>
            </w:pPr>
            <w:r>
              <w:rPr>
                <w:rFonts w:hint="eastAsia" w:ascii="宋体" w:hAnsi="宋体" w:eastAsia="宋体" w:cs="宋体"/>
                <w:i w:val="0"/>
                <w:iCs w:val="0"/>
                <w:color w:val="auto"/>
                <w:kern w:val="0"/>
                <w:sz w:val="20"/>
                <w:szCs w:val="20"/>
                <w:highlight w:val="none"/>
                <w:u w:val="none"/>
                <w:lang w:val="en-US" w:eastAsia="zh-CN" w:bidi="ar"/>
              </w:rPr>
              <w:t>地面零星安装工程</w:t>
            </w:r>
          </w:p>
        </w:tc>
        <w:tc>
          <w:tcPr>
            <w:tcW w:w="14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617104">
            <w:pPr>
              <w:keepNext w:val="0"/>
              <w:keepLines w:val="0"/>
              <w:widowControl/>
              <w:suppressLineNumbers w:val="0"/>
              <w:jc w:val="right"/>
              <w:textAlignment w:val="center"/>
              <w:rPr>
                <w:rFonts w:hint="default" w:ascii="宋体" w:hAnsi="宋体" w:eastAsia="宋体" w:cs="宋体"/>
                <w:b w:val="0"/>
                <w:bCs w:val="0"/>
                <w:i w:val="0"/>
                <w:iCs w:val="0"/>
                <w:color w:val="auto"/>
                <w:kern w:val="0"/>
                <w:sz w:val="20"/>
                <w:szCs w:val="20"/>
                <w:highlight w:val="none"/>
                <w:u w:val="none"/>
                <w:lang w:val="en-US" w:eastAsia="zh-CN" w:bidi="ar"/>
              </w:rPr>
            </w:pPr>
          </w:p>
        </w:tc>
        <w:tc>
          <w:tcPr>
            <w:tcW w:w="14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DD0E3E">
            <w:pPr>
              <w:keepNext w:val="0"/>
              <w:keepLines w:val="0"/>
              <w:widowControl/>
              <w:suppressLineNumbers w:val="0"/>
              <w:jc w:val="right"/>
              <w:textAlignment w:val="center"/>
              <w:rPr>
                <w:rFonts w:hint="default" w:ascii="宋体" w:hAnsi="宋体" w:eastAsia="宋体" w:cs="宋体"/>
                <w:b w:val="0"/>
                <w:bCs w:val="0"/>
                <w:i w:val="0"/>
                <w:iCs w:val="0"/>
                <w:color w:val="auto"/>
                <w:kern w:val="0"/>
                <w:sz w:val="20"/>
                <w:szCs w:val="20"/>
                <w:highlight w:val="none"/>
                <w:u w:val="none"/>
                <w:lang w:val="en-US" w:eastAsia="zh-CN" w:bidi="ar"/>
              </w:rPr>
            </w:pPr>
          </w:p>
        </w:tc>
        <w:tc>
          <w:tcPr>
            <w:tcW w:w="167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A46670">
            <w:pPr>
              <w:keepNext w:val="0"/>
              <w:keepLines w:val="0"/>
              <w:widowControl/>
              <w:suppressLineNumbers w:val="0"/>
              <w:jc w:val="right"/>
              <w:textAlignment w:val="center"/>
              <w:rPr>
                <w:rFonts w:hint="default" w:ascii="宋体" w:hAnsi="宋体" w:eastAsia="宋体" w:cs="宋体"/>
                <w:b w:val="0"/>
                <w:bCs w:val="0"/>
                <w:i w:val="0"/>
                <w:iCs w:val="0"/>
                <w:color w:val="auto"/>
                <w:kern w:val="0"/>
                <w:sz w:val="20"/>
                <w:szCs w:val="20"/>
                <w:highlight w:val="none"/>
                <w:u w:val="none"/>
                <w:lang w:val="en-US" w:eastAsia="zh-CN" w:bidi="ar"/>
              </w:rPr>
            </w:pPr>
          </w:p>
        </w:tc>
        <w:tc>
          <w:tcPr>
            <w:tcW w:w="10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F268A1">
            <w:pPr>
              <w:keepNext w:val="0"/>
              <w:keepLines w:val="0"/>
              <w:widowControl/>
              <w:suppressLineNumbers w:val="0"/>
              <w:jc w:val="center"/>
              <w:textAlignment w:val="center"/>
              <w:rPr>
                <w:rFonts w:hint="eastAsia" w:ascii="宋体" w:hAnsi="宋体" w:eastAsia="宋体" w:cs="宋体"/>
                <w:b w:val="0"/>
                <w:bCs w:val="0"/>
                <w:i w:val="0"/>
                <w:iCs w:val="0"/>
                <w:color w:val="auto"/>
                <w:kern w:val="0"/>
                <w:sz w:val="20"/>
                <w:szCs w:val="20"/>
                <w:highlight w:val="none"/>
                <w:u w:val="none"/>
                <w:lang w:val="en-US" w:eastAsia="zh-CN" w:bidi="ar"/>
              </w:rPr>
            </w:pPr>
          </w:p>
        </w:tc>
      </w:tr>
      <w:tr w14:paraId="5F906DE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7" w:hRule="exact"/>
        </w:trPr>
        <w:tc>
          <w:tcPr>
            <w:tcW w:w="987" w:type="dxa"/>
            <w:vMerge w:val="continue"/>
            <w:tcBorders>
              <w:left w:val="single" w:color="000000" w:sz="4" w:space="0"/>
              <w:right w:val="single" w:color="000000" w:sz="4" w:space="0"/>
            </w:tcBorders>
            <w:shd w:val="clear" w:color="auto" w:fill="auto"/>
            <w:vAlign w:val="center"/>
          </w:tcPr>
          <w:p w14:paraId="1CB20C20">
            <w:pPr>
              <w:keepNext w:val="0"/>
              <w:keepLines w:val="0"/>
              <w:widowControl/>
              <w:suppressLineNumbers w:val="0"/>
              <w:jc w:val="center"/>
              <w:textAlignment w:val="center"/>
              <w:rPr>
                <w:rFonts w:hint="eastAsia" w:ascii="宋体" w:hAnsi="宋体" w:eastAsia="宋体" w:cs="宋体"/>
                <w:b w:val="0"/>
                <w:bCs w:val="0"/>
                <w:i w:val="0"/>
                <w:iCs w:val="0"/>
                <w:color w:val="auto"/>
                <w:kern w:val="0"/>
                <w:sz w:val="20"/>
                <w:szCs w:val="20"/>
                <w:highlight w:val="none"/>
                <w:u w:val="none"/>
                <w:lang w:val="en-US" w:eastAsia="zh-CN" w:bidi="ar"/>
              </w:rPr>
            </w:pPr>
          </w:p>
        </w:tc>
        <w:tc>
          <w:tcPr>
            <w:tcW w:w="2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E3BA11">
            <w:pPr>
              <w:keepNext w:val="0"/>
              <w:keepLines w:val="0"/>
              <w:widowControl/>
              <w:suppressLineNumbers w:val="0"/>
              <w:jc w:val="center"/>
              <w:textAlignment w:val="center"/>
              <w:rPr>
                <w:rFonts w:hint="eastAsia" w:ascii="宋体" w:hAnsi="宋体" w:eastAsia="宋体" w:cs="宋体"/>
                <w:b w:val="0"/>
                <w:bCs w:val="0"/>
                <w:i w:val="0"/>
                <w:iCs w:val="0"/>
                <w:color w:val="auto"/>
                <w:kern w:val="0"/>
                <w:sz w:val="20"/>
                <w:szCs w:val="20"/>
                <w:highlight w:val="none"/>
                <w:u w:val="none"/>
                <w:lang w:val="en-US" w:eastAsia="zh-CN" w:bidi="ar"/>
              </w:rPr>
            </w:pPr>
            <w:r>
              <w:rPr>
                <w:rFonts w:hint="eastAsia" w:ascii="宋体" w:hAnsi="宋体" w:eastAsia="宋体" w:cs="宋体"/>
                <w:i w:val="0"/>
                <w:iCs w:val="0"/>
                <w:color w:val="auto"/>
                <w:kern w:val="0"/>
                <w:sz w:val="20"/>
                <w:szCs w:val="20"/>
                <w:highlight w:val="none"/>
                <w:u w:val="none"/>
                <w:lang w:val="en-US" w:eastAsia="zh-CN" w:bidi="ar"/>
              </w:rPr>
              <w:t>井下零星安装工程</w:t>
            </w:r>
          </w:p>
        </w:tc>
        <w:tc>
          <w:tcPr>
            <w:tcW w:w="14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ECAEF4">
            <w:pPr>
              <w:keepNext w:val="0"/>
              <w:keepLines w:val="0"/>
              <w:widowControl/>
              <w:suppressLineNumbers w:val="0"/>
              <w:jc w:val="right"/>
              <w:textAlignment w:val="center"/>
              <w:rPr>
                <w:rFonts w:hint="default" w:ascii="宋体" w:hAnsi="宋体" w:eastAsia="宋体" w:cs="宋体"/>
                <w:b w:val="0"/>
                <w:bCs w:val="0"/>
                <w:i w:val="0"/>
                <w:iCs w:val="0"/>
                <w:color w:val="auto"/>
                <w:kern w:val="0"/>
                <w:sz w:val="20"/>
                <w:szCs w:val="20"/>
                <w:highlight w:val="none"/>
                <w:u w:val="none"/>
                <w:lang w:val="en-US" w:eastAsia="zh-CN" w:bidi="ar"/>
              </w:rPr>
            </w:pPr>
          </w:p>
        </w:tc>
        <w:tc>
          <w:tcPr>
            <w:tcW w:w="14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CEE8E9">
            <w:pPr>
              <w:keepNext w:val="0"/>
              <w:keepLines w:val="0"/>
              <w:widowControl/>
              <w:suppressLineNumbers w:val="0"/>
              <w:jc w:val="right"/>
              <w:textAlignment w:val="center"/>
              <w:rPr>
                <w:rFonts w:hint="default" w:ascii="宋体" w:hAnsi="宋体" w:eastAsia="宋体" w:cs="宋体"/>
                <w:b w:val="0"/>
                <w:bCs w:val="0"/>
                <w:i w:val="0"/>
                <w:iCs w:val="0"/>
                <w:color w:val="auto"/>
                <w:kern w:val="0"/>
                <w:sz w:val="20"/>
                <w:szCs w:val="20"/>
                <w:highlight w:val="none"/>
                <w:u w:val="none"/>
                <w:lang w:val="en-US" w:eastAsia="zh-CN" w:bidi="ar"/>
              </w:rPr>
            </w:pPr>
          </w:p>
        </w:tc>
        <w:tc>
          <w:tcPr>
            <w:tcW w:w="167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FB203D">
            <w:pPr>
              <w:keepNext w:val="0"/>
              <w:keepLines w:val="0"/>
              <w:widowControl/>
              <w:suppressLineNumbers w:val="0"/>
              <w:jc w:val="right"/>
              <w:textAlignment w:val="center"/>
              <w:rPr>
                <w:rFonts w:hint="default" w:ascii="宋体" w:hAnsi="宋体" w:eastAsia="宋体" w:cs="宋体"/>
                <w:b w:val="0"/>
                <w:bCs w:val="0"/>
                <w:i w:val="0"/>
                <w:iCs w:val="0"/>
                <w:color w:val="auto"/>
                <w:kern w:val="0"/>
                <w:sz w:val="20"/>
                <w:szCs w:val="20"/>
                <w:highlight w:val="none"/>
                <w:u w:val="none"/>
                <w:lang w:val="en-US" w:eastAsia="zh-CN" w:bidi="ar"/>
              </w:rPr>
            </w:pPr>
          </w:p>
        </w:tc>
        <w:tc>
          <w:tcPr>
            <w:tcW w:w="10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3E2CDF">
            <w:pPr>
              <w:keepNext w:val="0"/>
              <w:keepLines w:val="0"/>
              <w:widowControl/>
              <w:suppressLineNumbers w:val="0"/>
              <w:jc w:val="center"/>
              <w:textAlignment w:val="center"/>
              <w:rPr>
                <w:rFonts w:hint="eastAsia" w:ascii="宋体" w:hAnsi="宋体" w:eastAsia="宋体" w:cs="宋体"/>
                <w:b w:val="0"/>
                <w:bCs w:val="0"/>
                <w:i w:val="0"/>
                <w:iCs w:val="0"/>
                <w:color w:val="auto"/>
                <w:kern w:val="0"/>
                <w:sz w:val="20"/>
                <w:szCs w:val="20"/>
                <w:highlight w:val="none"/>
                <w:u w:val="none"/>
                <w:lang w:val="en-US" w:eastAsia="zh-CN" w:bidi="ar"/>
              </w:rPr>
            </w:pPr>
          </w:p>
        </w:tc>
      </w:tr>
      <w:tr w14:paraId="0F2A517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7" w:hRule="exact"/>
        </w:trPr>
        <w:tc>
          <w:tcPr>
            <w:tcW w:w="987" w:type="dxa"/>
            <w:vMerge w:val="continue"/>
            <w:tcBorders>
              <w:left w:val="single" w:color="000000" w:sz="4" w:space="0"/>
              <w:right w:val="single" w:color="000000" w:sz="4" w:space="0"/>
            </w:tcBorders>
            <w:shd w:val="clear" w:color="auto" w:fill="auto"/>
            <w:vAlign w:val="center"/>
          </w:tcPr>
          <w:p w14:paraId="032B5C47">
            <w:pPr>
              <w:keepNext w:val="0"/>
              <w:keepLines w:val="0"/>
              <w:widowControl/>
              <w:suppressLineNumbers w:val="0"/>
              <w:jc w:val="center"/>
              <w:textAlignment w:val="center"/>
              <w:rPr>
                <w:rFonts w:hint="eastAsia" w:ascii="宋体" w:hAnsi="宋体" w:eastAsia="宋体" w:cs="宋体"/>
                <w:b w:val="0"/>
                <w:bCs w:val="0"/>
                <w:i w:val="0"/>
                <w:iCs w:val="0"/>
                <w:color w:val="auto"/>
                <w:kern w:val="0"/>
                <w:sz w:val="20"/>
                <w:szCs w:val="20"/>
                <w:highlight w:val="none"/>
                <w:u w:val="none"/>
                <w:lang w:val="en-US" w:eastAsia="zh-CN" w:bidi="ar"/>
              </w:rPr>
            </w:pPr>
          </w:p>
        </w:tc>
        <w:tc>
          <w:tcPr>
            <w:tcW w:w="2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CB0341">
            <w:pPr>
              <w:keepNext w:val="0"/>
              <w:keepLines w:val="0"/>
              <w:widowControl/>
              <w:suppressLineNumbers w:val="0"/>
              <w:jc w:val="center"/>
              <w:textAlignment w:val="center"/>
              <w:rPr>
                <w:rFonts w:hint="eastAsia" w:ascii="宋体" w:hAnsi="宋体" w:eastAsia="宋体" w:cs="宋体"/>
                <w:b w:val="0"/>
                <w:bCs w:val="0"/>
                <w:i w:val="0"/>
                <w:iCs w:val="0"/>
                <w:color w:val="auto"/>
                <w:kern w:val="0"/>
                <w:sz w:val="20"/>
                <w:szCs w:val="20"/>
                <w:highlight w:val="none"/>
                <w:u w:val="none"/>
                <w:lang w:val="en-US" w:eastAsia="zh-CN" w:bidi="ar"/>
              </w:rPr>
            </w:pPr>
            <w:r>
              <w:rPr>
                <w:rFonts w:hint="eastAsia" w:ascii="宋体" w:hAnsi="宋体" w:eastAsia="宋体" w:cs="宋体"/>
                <w:i w:val="0"/>
                <w:iCs w:val="0"/>
                <w:color w:val="auto"/>
                <w:kern w:val="0"/>
                <w:sz w:val="20"/>
                <w:szCs w:val="20"/>
                <w:highlight w:val="none"/>
                <w:u w:val="none"/>
                <w:lang w:val="en-US" w:eastAsia="zh-CN" w:bidi="ar"/>
              </w:rPr>
              <w:t>超前探、释放钻、探煤孔、注浆孔等</w:t>
            </w:r>
          </w:p>
        </w:tc>
        <w:tc>
          <w:tcPr>
            <w:tcW w:w="456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4FB1A085">
            <w:pPr>
              <w:keepNext w:val="0"/>
              <w:keepLines w:val="0"/>
              <w:widowControl/>
              <w:suppressLineNumbers w:val="0"/>
              <w:jc w:val="right"/>
              <w:textAlignment w:val="center"/>
              <w:rPr>
                <w:rFonts w:hint="eastAsia" w:ascii="宋体" w:hAnsi="宋体" w:eastAsia="宋体" w:cs="宋体"/>
                <w:b w:val="0"/>
                <w:bCs w:val="0"/>
                <w:i w:val="0"/>
                <w:iCs w:val="0"/>
                <w:color w:val="auto"/>
                <w:kern w:val="0"/>
                <w:sz w:val="20"/>
                <w:szCs w:val="20"/>
                <w:highlight w:val="none"/>
                <w:u w:val="none"/>
                <w:lang w:val="en-US" w:eastAsia="zh-CN" w:bidi="ar"/>
              </w:rPr>
            </w:pPr>
            <w:r>
              <w:rPr>
                <w:rFonts w:hint="eastAsia" w:ascii="宋体" w:hAnsi="宋体" w:eastAsia="宋体" w:cs="宋体"/>
                <w:i w:val="0"/>
                <w:iCs w:val="0"/>
                <w:color w:val="auto"/>
                <w:kern w:val="0"/>
                <w:sz w:val="20"/>
                <w:szCs w:val="20"/>
                <w:highlight w:val="none"/>
                <w:u w:val="none"/>
                <w:lang w:val="en-US" w:eastAsia="zh-CN" w:bidi="ar"/>
              </w:rPr>
              <w:t>φ94mm煤孔基价</w:t>
            </w:r>
            <w:r>
              <w:rPr>
                <w:rFonts w:hint="eastAsia" w:ascii="宋体" w:hAnsi="宋体" w:cs="宋体"/>
                <w:i w:val="0"/>
                <w:iCs w:val="0"/>
                <w:color w:val="auto"/>
                <w:kern w:val="0"/>
                <w:sz w:val="20"/>
                <w:szCs w:val="20"/>
                <w:highlight w:val="none"/>
                <w:u w:val="single"/>
                <w:lang w:val="en-US" w:eastAsia="zh-CN" w:bidi="ar"/>
              </w:rPr>
              <w:t xml:space="preserve">     </w:t>
            </w:r>
            <w:r>
              <w:rPr>
                <w:rFonts w:hint="eastAsia" w:ascii="宋体" w:hAnsi="宋体" w:eastAsia="宋体" w:cs="宋体"/>
                <w:i w:val="0"/>
                <w:iCs w:val="0"/>
                <w:color w:val="auto"/>
                <w:kern w:val="0"/>
                <w:sz w:val="20"/>
                <w:szCs w:val="20"/>
                <w:highlight w:val="none"/>
                <w:u w:val="none"/>
                <w:lang w:val="en-US" w:eastAsia="zh-CN" w:bidi="ar"/>
              </w:rPr>
              <w:t>元/米（不含税）</w:t>
            </w:r>
          </w:p>
        </w:tc>
        <w:tc>
          <w:tcPr>
            <w:tcW w:w="10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1C895A">
            <w:pPr>
              <w:keepNext w:val="0"/>
              <w:keepLines w:val="0"/>
              <w:widowControl/>
              <w:suppressLineNumbers w:val="0"/>
              <w:jc w:val="center"/>
              <w:textAlignment w:val="center"/>
              <w:rPr>
                <w:rFonts w:hint="eastAsia" w:ascii="宋体" w:hAnsi="宋体" w:eastAsia="宋体" w:cs="宋体"/>
                <w:b w:val="0"/>
                <w:bCs w:val="0"/>
                <w:i w:val="0"/>
                <w:iCs w:val="0"/>
                <w:color w:val="auto"/>
                <w:kern w:val="0"/>
                <w:sz w:val="20"/>
                <w:szCs w:val="20"/>
                <w:highlight w:val="none"/>
                <w:u w:val="none"/>
                <w:lang w:val="en-US" w:eastAsia="zh-CN" w:bidi="ar"/>
              </w:rPr>
            </w:pPr>
          </w:p>
        </w:tc>
      </w:tr>
      <w:tr w14:paraId="35435E6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7" w:hRule="exact"/>
        </w:trPr>
        <w:tc>
          <w:tcPr>
            <w:tcW w:w="987" w:type="dxa"/>
            <w:vMerge w:val="continue"/>
            <w:tcBorders>
              <w:left w:val="single" w:color="000000" w:sz="4" w:space="0"/>
              <w:right w:val="single" w:color="000000" w:sz="4" w:space="0"/>
            </w:tcBorders>
            <w:shd w:val="clear" w:color="auto" w:fill="auto"/>
            <w:vAlign w:val="center"/>
          </w:tcPr>
          <w:p w14:paraId="58B18AD9">
            <w:pPr>
              <w:keepNext w:val="0"/>
              <w:keepLines w:val="0"/>
              <w:widowControl/>
              <w:suppressLineNumbers w:val="0"/>
              <w:jc w:val="center"/>
              <w:textAlignment w:val="center"/>
              <w:rPr>
                <w:rFonts w:hint="eastAsia" w:ascii="宋体" w:hAnsi="宋体" w:eastAsia="宋体" w:cs="宋体"/>
                <w:b w:val="0"/>
                <w:bCs w:val="0"/>
                <w:i w:val="0"/>
                <w:iCs w:val="0"/>
                <w:color w:val="auto"/>
                <w:kern w:val="0"/>
                <w:sz w:val="20"/>
                <w:szCs w:val="20"/>
                <w:highlight w:val="none"/>
                <w:u w:val="none"/>
                <w:lang w:val="en-US" w:eastAsia="zh-CN" w:bidi="ar"/>
              </w:rPr>
            </w:pPr>
          </w:p>
        </w:tc>
        <w:tc>
          <w:tcPr>
            <w:tcW w:w="2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97DBD9">
            <w:pPr>
              <w:keepNext w:val="0"/>
              <w:keepLines w:val="0"/>
              <w:widowControl/>
              <w:suppressLineNumbers w:val="0"/>
              <w:jc w:val="center"/>
              <w:textAlignment w:val="center"/>
              <w:rPr>
                <w:rFonts w:hint="eastAsia" w:ascii="宋体" w:hAnsi="宋体" w:eastAsia="宋体" w:cs="宋体"/>
                <w:b w:val="0"/>
                <w:bCs w:val="0"/>
                <w:i w:val="0"/>
                <w:iCs w:val="0"/>
                <w:color w:val="auto"/>
                <w:kern w:val="0"/>
                <w:sz w:val="20"/>
                <w:szCs w:val="20"/>
                <w:highlight w:val="none"/>
                <w:u w:val="none"/>
                <w:lang w:val="en-US" w:eastAsia="zh-CN" w:bidi="ar"/>
              </w:rPr>
            </w:pPr>
            <w:r>
              <w:rPr>
                <w:rFonts w:hint="eastAsia" w:ascii="宋体" w:hAnsi="宋体" w:eastAsia="宋体" w:cs="宋体"/>
                <w:i w:val="0"/>
                <w:iCs w:val="0"/>
                <w:color w:val="auto"/>
                <w:kern w:val="0"/>
                <w:sz w:val="20"/>
                <w:szCs w:val="20"/>
                <w:highlight w:val="none"/>
                <w:u w:val="none"/>
                <w:lang w:val="en-US" w:eastAsia="zh-CN" w:bidi="ar"/>
              </w:rPr>
              <w:t>井下签证工</w:t>
            </w:r>
          </w:p>
        </w:tc>
        <w:tc>
          <w:tcPr>
            <w:tcW w:w="456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2A01BC53">
            <w:pPr>
              <w:keepNext w:val="0"/>
              <w:keepLines w:val="0"/>
              <w:widowControl/>
              <w:suppressLineNumbers w:val="0"/>
              <w:jc w:val="right"/>
              <w:textAlignment w:val="center"/>
              <w:rPr>
                <w:rFonts w:hint="eastAsia" w:ascii="宋体" w:hAnsi="宋体" w:eastAsia="宋体" w:cs="宋体"/>
                <w:b w:val="0"/>
                <w:bCs w:val="0"/>
                <w:i w:val="0"/>
                <w:iCs w:val="0"/>
                <w:color w:val="auto"/>
                <w:kern w:val="0"/>
                <w:sz w:val="20"/>
                <w:szCs w:val="20"/>
                <w:highlight w:val="none"/>
                <w:u w:val="none"/>
                <w:lang w:val="en-US" w:eastAsia="zh-CN" w:bidi="ar"/>
              </w:rPr>
            </w:pPr>
            <w:r>
              <w:rPr>
                <w:rFonts w:hint="eastAsia" w:ascii="宋体" w:hAnsi="宋体" w:cs="宋体"/>
                <w:i w:val="0"/>
                <w:iCs w:val="0"/>
                <w:color w:val="auto"/>
                <w:kern w:val="0"/>
                <w:sz w:val="20"/>
                <w:szCs w:val="20"/>
                <w:highlight w:val="none"/>
                <w:u w:val="single"/>
                <w:lang w:val="en-US" w:eastAsia="zh-CN" w:bidi="ar"/>
              </w:rPr>
              <w:t xml:space="preserve">     </w:t>
            </w:r>
            <w:r>
              <w:rPr>
                <w:rFonts w:hint="eastAsia" w:ascii="宋体" w:hAnsi="宋体" w:eastAsia="宋体" w:cs="宋体"/>
                <w:i w:val="0"/>
                <w:iCs w:val="0"/>
                <w:color w:val="auto"/>
                <w:kern w:val="0"/>
                <w:sz w:val="20"/>
                <w:szCs w:val="20"/>
                <w:highlight w:val="none"/>
                <w:u w:val="none"/>
                <w:lang w:val="en-US" w:eastAsia="zh-CN" w:bidi="ar"/>
              </w:rPr>
              <w:t>元/工日（不含税）</w:t>
            </w:r>
          </w:p>
        </w:tc>
        <w:tc>
          <w:tcPr>
            <w:tcW w:w="10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60E0E4">
            <w:pPr>
              <w:keepNext w:val="0"/>
              <w:keepLines w:val="0"/>
              <w:widowControl/>
              <w:suppressLineNumbers w:val="0"/>
              <w:jc w:val="center"/>
              <w:textAlignment w:val="center"/>
              <w:rPr>
                <w:rFonts w:hint="eastAsia" w:ascii="宋体" w:hAnsi="宋体" w:eastAsia="宋体" w:cs="宋体"/>
                <w:b w:val="0"/>
                <w:bCs w:val="0"/>
                <w:i w:val="0"/>
                <w:iCs w:val="0"/>
                <w:color w:val="auto"/>
                <w:kern w:val="0"/>
                <w:sz w:val="20"/>
                <w:szCs w:val="20"/>
                <w:highlight w:val="none"/>
                <w:u w:val="none"/>
                <w:lang w:val="en-US" w:eastAsia="zh-CN" w:bidi="ar"/>
              </w:rPr>
            </w:pPr>
          </w:p>
        </w:tc>
      </w:tr>
      <w:tr w14:paraId="7428A5A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exact"/>
        </w:trPr>
        <w:tc>
          <w:tcPr>
            <w:tcW w:w="987" w:type="dxa"/>
            <w:vMerge w:val="continue"/>
            <w:tcBorders>
              <w:left w:val="single" w:color="000000" w:sz="4" w:space="0"/>
              <w:right w:val="single" w:color="000000" w:sz="4" w:space="0"/>
            </w:tcBorders>
            <w:shd w:val="clear" w:color="auto" w:fill="auto"/>
            <w:vAlign w:val="center"/>
          </w:tcPr>
          <w:p w14:paraId="58343202">
            <w:pPr>
              <w:keepNext w:val="0"/>
              <w:keepLines w:val="0"/>
              <w:widowControl/>
              <w:suppressLineNumbers w:val="0"/>
              <w:jc w:val="center"/>
              <w:textAlignment w:val="center"/>
              <w:rPr>
                <w:rFonts w:hint="eastAsia" w:ascii="宋体" w:hAnsi="宋体" w:eastAsia="宋体" w:cs="宋体"/>
                <w:b w:val="0"/>
                <w:bCs w:val="0"/>
                <w:i w:val="0"/>
                <w:iCs w:val="0"/>
                <w:color w:val="auto"/>
                <w:kern w:val="0"/>
                <w:sz w:val="20"/>
                <w:szCs w:val="20"/>
                <w:highlight w:val="none"/>
                <w:u w:val="none"/>
                <w:lang w:val="en-US" w:eastAsia="zh-CN" w:bidi="ar"/>
              </w:rPr>
            </w:pPr>
          </w:p>
        </w:tc>
        <w:tc>
          <w:tcPr>
            <w:tcW w:w="2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E6AF73">
            <w:pPr>
              <w:keepNext w:val="0"/>
              <w:keepLines w:val="0"/>
              <w:widowControl/>
              <w:suppressLineNumbers w:val="0"/>
              <w:jc w:val="center"/>
              <w:textAlignment w:val="center"/>
              <w:rPr>
                <w:rFonts w:hint="eastAsia" w:ascii="宋体" w:hAnsi="宋体" w:eastAsia="宋体" w:cs="宋体"/>
                <w:b w:val="0"/>
                <w:bCs w:val="0"/>
                <w:i w:val="0"/>
                <w:iCs w:val="0"/>
                <w:color w:val="auto"/>
                <w:kern w:val="0"/>
                <w:sz w:val="20"/>
                <w:szCs w:val="20"/>
                <w:highlight w:val="none"/>
                <w:u w:val="none"/>
                <w:lang w:val="en-US" w:eastAsia="zh-CN" w:bidi="ar"/>
              </w:rPr>
            </w:pPr>
            <w:r>
              <w:rPr>
                <w:rFonts w:hint="eastAsia" w:ascii="宋体" w:hAnsi="宋体" w:eastAsia="宋体" w:cs="宋体"/>
                <w:i w:val="0"/>
                <w:iCs w:val="0"/>
                <w:color w:val="auto"/>
                <w:kern w:val="0"/>
                <w:sz w:val="20"/>
                <w:szCs w:val="20"/>
                <w:highlight w:val="none"/>
                <w:u w:val="none"/>
                <w:lang w:val="en-US" w:eastAsia="zh-CN" w:bidi="ar"/>
              </w:rPr>
              <w:t>地面签证工</w:t>
            </w:r>
          </w:p>
        </w:tc>
        <w:tc>
          <w:tcPr>
            <w:tcW w:w="456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5739705D">
            <w:pPr>
              <w:keepNext w:val="0"/>
              <w:keepLines w:val="0"/>
              <w:widowControl/>
              <w:suppressLineNumbers w:val="0"/>
              <w:jc w:val="right"/>
              <w:textAlignment w:val="center"/>
              <w:rPr>
                <w:rFonts w:hint="eastAsia" w:ascii="宋体" w:hAnsi="宋体" w:eastAsia="宋体" w:cs="宋体"/>
                <w:b w:val="0"/>
                <w:bCs w:val="0"/>
                <w:i w:val="0"/>
                <w:iCs w:val="0"/>
                <w:color w:val="auto"/>
                <w:kern w:val="0"/>
                <w:sz w:val="20"/>
                <w:szCs w:val="20"/>
                <w:highlight w:val="none"/>
                <w:u w:val="none"/>
                <w:lang w:val="en-US" w:eastAsia="zh-CN" w:bidi="ar"/>
              </w:rPr>
            </w:pPr>
            <w:r>
              <w:rPr>
                <w:rFonts w:hint="eastAsia" w:ascii="宋体" w:hAnsi="宋体" w:cs="宋体"/>
                <w:i w:val="0"/>
                <w:iCs w:val="0"/>
                <w:color w:val="auto"/>
                <w:kern w:val="0"/>
                <w:sz w:val="20"/>
                <w:szCs w:val="20"/>
                <w:highlight w:val="none"/>
                <w:u w:val="single"/>
                <w:lang w:val="en-US" w:eastAsia="zh-CN" w:bidi="ar"/>
              </w:rPr>
              <w:t xml:space="preserve">     </w:t>
            </w:r>
            <w:r>
              <w:rPr>
                <w:rFonts w:hint="eastAsia" w:ascii="宋体" w:hAnsi="宋体" w:eastAsia="宋体" w:cs="宋体"/>
                <w:i w:val="0"/>
                <w:iCs w:val="0"/>
                <w:color w:val="auto"/>
                <w:kern w:val="0"/>
                <w:sz w:val="20"/>
                <w:szCs w:val="20"/>
                <w:highlight w:val="none"/>
                <w:u w:val="none"/>
                <w:lang w:val="en-US" w:eastAsia="zh-CN" w:bidi="ar"/>
              </w:rPr>
              <w:t>元/工日（不含税）</w:t>
            </w:r>
          </w:p>
        </w:tc>
        <w:tc>
          <w:tcPr>
            <w:tcW w:w="10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CDFE23">
            <w:pPr>
              <w:keepNext w:val="0"/>
              <w:keepLines w:val="0"/>
              <w:widowControl/>
              <w:suppressLineNumbers w:val="0"/>
              <w:jc w:val="center"/>
              <w:textAlignment w:val="center"/>
              <w:rPr>
                <w:rFonts w:hint="eastAsia" w:ascii="宋体" w:hAnsi="宋体" w:eastAsia="宋体" w:cs="宋体"/>
                <w:b w:val="0"/>
                <w:bCs w:val="0"/>
                <w:i w:val="0"/>
                <w:iCs w:val="0"/>
                <w:color w:val="auto"/>
                <w:kern w:val="0"/>
                <w:sz w:val="20"/>
                <w:szCs w:val="20"/>
                <w:highlight w:val="none"/>
                <w:u w:val="none"/>
                <w:lang w:val="en-US" w:eastAsia="zh-CN" w:bidi="ar"/>
              </w:rPr>
            </w:pPr>
          </w:p>
        </w:tc>
      </w:tr>
      <w:tr w14:paraId="3BAC8A2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7" w:hRule="exact"/>
        </w:trPr>
        <w:tc>
          <w:tcPr>
            <w:tcW w:w="987" w:type="dxa"/>
            <w:vMerge w:val="continue"/>
            <w:tcBorders>
              <w:left w:val="single" w:color="000000" w:sz="4" w:space="0"/>
              <w:right w:val="single" w:color="000000" w:sz="4" w:space="0"/>
            </w:tcBorders>
            <w:shd w:val="clear" w:color="auto" w:fill="auto"/>
            <w:vAlign w:val="center"/>
          </w:tcPr>
          <w:p w14:paraId="7139A9E3">
            <w:pPr>
              <w:keepNext w:val="0"/>
              <w:keepLines w:val="0"/>
              <w:widowControl/>
              <w:suppressLineNumbers w:val="0"/>
              <w:jc w:val="center"/>
              <w:textAlignment w:val="center"/>
              <w:rPr>
                <w:rFonts w:hint="eastAsia" w:ascii="宋体" w:hAnsi="宋体" w:eastAsia="宋体" w:cs="宋体"/>
                <w:b w:val="0"/>
                <w:bCs w:val="0"/>
                <w:i w:val="0"/>
                <w:iCs w:val="0"/>
                <w:color w:val="auto"/>
                <w:kern w:val="0"/>
                <w:sz w:val="20"/>
                <w:szCs w:val="20"/>
                <w:highlight w:val="none"/>
                <w:u w:val="none"/>
                <w:lang w:val="en-US" w:eastAsia="zh-CN" w:bidi="ar"/>
              </w:rPr>
            </w:pPr>
          </w:p>
        </w:tc>
        <w:tc>
          <w:tcPr>
            <w:tcW w:w="2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41C527">
            <w:pPr>
              <w:keepNext w:val="0"/>
              <w:keepLines w:val="0"/>
              <w:widowControl/>
              <w:suppressLineNumbers w:val="0"/>
              <w:jc w:val="center"/>
              <w:textAlignment w:val="center"/>
              <w:rPr>
                <w:rFonts w:hint="eastAsia" w:ascii="宋体" w:hAnsi="宋体" w:eastAsia="宋体" w:cs="宋体"/>
                <w:b w:val="0"/>
                <w:bCs w:val="0"/>
                <w:i w:val="0"/>
                <w:iCs w:val="0"/>
                <w:color w:val="auto"/>
                <w:kern w:val="0"/>
                <w:sz w:val="20"/>
                <w:szCs w:val="20"/>
                <w:highlight w:val="none"/>
                <w:u w:val="none"/>
                <w:lang w:val="en-US" w:eastAsia="zh-CN" w:bidi="ar"/>
              </w:rPr>
            </w:pPr>
            <w:r>
              <w:rPr>
                <w:rFonts w:hint="eastAsia" w:ascii="宋体" w:hAnsi="宋体" w:eastAsia="宋体" w:cs="宋体"/>
                <w:i w:val="0"/>
                <w:iCs w:val="0"/>
                <w:color w:val="auto"/>
                <w:kern w:val="0"/>
                <w:sz w:val="20"/>
                <w:szCs w:val="20"/>
                <w:highlight w:val="none"/>
                <w:u w:val="none"/>
                <w:lang w:val="en-US" w:eastAsia="zh-CN" w:bidi="ar"/>
              </w:rPr>
              <w:t>地面设施维护、料场维护及地面运输、装卸等用工</w:t>
            </w:r>
          </w:p>
        </w:tc>
        <w:tc>
          <w:tcPr>
            <w:tcW w:w="456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7A052E02">
            <w:pPr>
              <w:keepNext w:val="0"/>
              <w:keepLines w:val="0"/>
              <w:widowControl/>
              <w:suppressLineNumbers w:val="0"/>
              <w:jc w:val="right"/>
              <w:textAlignment w:val="center"/>
              <w:rPr>
                <w:rFonts w:hint="eastAsia" w:ascii="宋体" w:hAnsi="宋体" w:eastAsia="宋体" w:cs="宋体"/>
                <w:b w:val="0"/>
                <w:bCs w:val="0"/>
                <w:i w:val="0"/>
                <w:iCs w:val="0"/>
                <w:color w:val="auto"/>
                <w:kern w:val="0"/>
                <w:sz w:val="20"/>
                <w:szCs w:val="20"/>
                <w:highlight w:val="none"/>
                <w:u w:val="none"/>
                <w:lang w:val="en-US" w:eastAsia="zh-CN" w:bidi="ar"/>
              </w:rPr>
            </w:pPr>
            <w:r>
              <w:rPr>
                <w:rFonts w:hint="eastAsia" w:ascii="宋体" w:hAnsi="宋体" w:cs="宋体"/>
                <w:i w:val="0"/>
                <w:iCs w:val="0"/>
                <w:color w:val="auto"/>
                <w:kern w:val="0"/>
                <w:sz w:val="20"/>
                <w:szCs w:val="20"/>
                <w:highlight w:val="none"/>
                <w:u w:val="single"/>
                <w:lang w:val="en-US" w:eastAsia="zh-CN" w:bidi="ar"/>
              </w:rPr>
              <w:t xml:space="preserve">     </w:t>
            </w:r>
            <w:r>
              <w:rPr>
                <w:rFonts w:hint="eastAsia" w:ascii="宋体" w:hAnsi="宋体" w:eastAsia="宋体" w:cs="宋体"/>
                <w:i w:val="0"/>
                <w:iCs w:val="0"/>
                <w:color w:val="auto"/>
                <w:kern w:val="0"/>
                <w:sz w:val="20"/>
                <w:szCs w:val="20"/>
                <w:highlight w:val="none"/>
                <w:u w:val="none"/>
                <w:lang w:val="en-US" w:eastAsia="zh-CN" w:bidi="ar"/>
              </w:rPr>
              <w:t>元/工日（不含税）</w:t>
            </w:r>
          </w:p>
        </w:tc>
        <w:tc>
          <w:tcPr>
            <w:tcW w:w="10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05F476">
            <w:pPr>
              <w:keepNext w:val="0"/>
              <w:keepLines w:val="0"/>
              <w:widowControl/>
              <w:suppressLineNumbers w:val="0"/>
              <w:jc w:val="center"/>
              <w:textAlignment w:val="center"/>
              <w:rPr>
                <w:rFonts w:hint="eastAsia" w:ascii="宋体" w:hAnsi="宋体" w:eastAsia="宋体" w:cs="宋体"/>
                <w:b w:val="0"/>
                <w:bCs w:val="0"/>
                <w:i w:val="0"/>
                <w:iCs w:val="0"/>
                <w:color w:val="auto"/>
                <w:kern w:val="0"/>
                <w:sz w:val="20"/>
                <w:szCs w:val="20"/>
                <w:highlight w:val="none"/>
                <w:u w:val="none"/>
                <w:lang w:val="en-US" w:eastAsia="zh-CN" w:bidi="ar"/>
              </w:rPr>
            </w:pPr>
          </w:p>
        </w:tc>
      </w:tr>
      <w:tr w14:paraId="28303EF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306" w:hRule="exact"/>
        </w:trPr>
        <w:tc>
          <w:tcPr>
            <w:tcW w:w="987" w:type="dxa"/>
            <w:vMerge w:val="continue"/>
            <w:tcBorders>
              <w:left w:val="single" w:color="000000" w:sz="4" w:space="0"/>
              <w:right w:val="single" w:color="000000" w:sz="4" w:space="0"/>
            </w:tcBorders>
            <w:shd w:val="clear" w:color="auto" w:fill="auto"/>
            <w:vAlign w:val="center"/>
          </w:tcPr>
          <w:p w14:paraId="5EF69F04">
            <w:pPr>
              <w:keepNext w:val="0"/>
              <w:keepLines w:val="0"/>
              <w:widowControl/>
              <w:suppressLineNumbers w:val="0"/>
              <w:jc w:val="center"/>
              <w:textAlignment w:val="center"/>
              <w:rPr>
                <w:rFonts w:hint="eastAsia" w:ascii="宋体" w:hAnsi="宋体" w:eastAsia="宋体" w:cs="宋体"/>
                <w:b w:val="0"/>
                <w:bCs w:val="0"/>
                <w:i w:val="0"/>
                <w:iCs w:val="0"/>
                <w:color w:val="auto"/>
                <w:kern w:val="0"/>
                <w:sz w:val="20"/>
                <w:szCs w:val="20"/>
                <w:highlight w:val="none"/>
                <w:u w:val="none"/>
                <w:lang w:val="en-US" w:eastAsia="zh-CN" w:bidi="ar"/>
              </w:rPr>
            </w:pPr>
          </w:p>
        </w:tc>
        <w:tc>
          <w:tcPr>
            <w:tcW w:w="2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955AE2">
            <w:pPr>
              <w:keepNext w:val="0"/>
              <w:keepLines w:val="0"/>
              <w:widowControl/>
              <w:suppressLineNumbers w:val="0"/>
              <w:jc w:val="center"/>
              <w:textAlignment w:val="center"/>
              <w:rPr>
                <w:rFonts w:hint="eastAsia" w:ascii="宋体" w:hAnsi="宋体" w:eastAsia="宋体" w:cs="宋体"/>
                <w:b w:val="0"/>
                <w:bCs w:val="0"/>
                <w:i w:val="0"/>
                <w:iCs w:val="0"/>
                <w:color w:val="auto"/>
                <w:kern w:val="0"/>
                <w:sz w:val="20"/>
                <w:szCs w:val="20"/>
                <w:highlight w:val="none"/>
                <w:u w:val="none"/>
                <w:lang w:val="en-US" w:eastAsia="zh-CN" w:bidi="ar"/>
              </w:rPr>
            </w:pPr>
            <w:r>
              <w:rPr>
                <w:rFonts w:hint="eastAsia" w:ascii="宋体" w:hAnsi="宋体" w:cs="宋体"/>
                <w:i w:val="0"/>
                <w:iCs w:val="0"/>
                <w:color w:val="auto"/>
                <w:kern w:val="0"/>
                <w:sz w:val="20"/>
                <w:szCs w:val="20"/>
                <w:highlight w:val="none"/>
                <w:u w:val="none"/>
                <w:lang w:val="en-US" w:eastAsia="zh-CN" w:bidi="ar"/>
              </w:rPr>
              <w:t>通风系统、排水系统、供配电系统变电所、监测监控、瓦斯抽采系统、安全生产标准化、局扇等看护维护用工</w:t>
            </w:r>
          </w:p>
        </w:tc>
        <w:tc>
          <w:tcPr>
            <w:tcW w:w="456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1D395E65">
            <w:pPr>
              <w:keepNext w:val="0"/>
              <w:keepLines w:val="0"/>
              <w:widowControl/>
              <w:suppressLineNumbers w:val="0"/>
              <w:jc w:val="right"/>
              <w:textAlignment w:val="center"/>
              <w:rPr>
                <w:rFonts w:hint="eastAsia" w:ascii="宋体" w:hAnsi="宋体" w:eastAsia="宋体" w:cs="宋体"/>
                <w:b w:val="0"/>
                <w:bCs w:val="0"/>
                <w:i w:val="0"/>
                <w:iCs w:val="0"/>
                <w:color w:val="auto"/>
                <w:kern w:val="0"/>
                <w:sz w:val="20"/>
                <w:szCs w:val="20"/>
                <w:highlight w:val="none"/>
                <w:u w:val="none"/>
                <w:lang w:val="en-US" w:eastAsia="zh-CN" w:bidi="ar"/>
              </w:rPr>
            </w:pPr>
            <w:r>
              <w:rPr>
                <w:rFonts w:hint="eastAsia" w:ascii="宋体" w:hAnsi="宋体" w:cs="宋体"/>
                <w:i w:val="0"/>
                <w:iCs w:val="0"/>
                <w:color w:val="auto"/>
                <w:kern w:val="0"/>
                <w:sz w:val="20"/>
                <w:szCs w:val="20"/>
                <w:highlight w:val="none"/>
                <w:u w:val="single"/>
                <w:lang w:val="en-US" w:eastAsia="zh-CN" w:bidi="ar"/>
              </w:rPr>
              <w:t xml:space="preserve">     </w:t>
            </w:r>
            <w:r>
              <w:rPr>
                <w:rFonts w:hint="eastAsia" w:ascii="宋体" w:hAnsi="宋体" w:eastAsia="宋体" w:cs="宋体"/>
                <w:i w:val="0"/>
                <w:iCs w:val="0"/>
                <w:color w:val="auto"/>
                <w:kern w:val="0"/>
                <w:sz w:val="20"/>
                <w:szCs w:val="20"/>
                <w:highlight w:val="none"/>
                <w:u w:val="none"/>
                <w:lang w:val="en-US" w:eastAsia="zh-CN" w:bidi="ar"/>
              </w:rPr>
              <w:t>元/工日（不含税）</w:t>
            </w:r>
          </w:p>
        </w:tc>
        <w:tc>
          <w:tcPr>
            <w:tcW w:w="10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F4DC22">
            <w:pPr>
              <w:keepNext w:val="0"/>
              <w:keepLines w:val="0"/>
              <w:widowControl/>
              <w:suppressLineNumbers w:val="0"/>
              <w:jc w:val="center"/>
              <w:textAlignment w:val="center"/>
              <w:rPr>
                <w:rFonts w:hint="eastAsia" w:ascii="宋体" w:hAnsi="宋体" w:eastAsia="宋体" w:cs="宋体"/>
                <w:b w:val="0"/>
                <w:bCs w:val="0"/>
                <w:i w:val="0"/>
                <w:iCs w:val="0"/>
                <w:color w:val="auto"/>
                <w:kern w:val="0"/>
                <w:sz w:val="20"/>
                <w:szCs w:val="20"/>
                <w:highlight w:val="none"/>
                <w:u w:val="none"/>
                <w:lang w:val="en-US" w:eastAsia="zh-CN" w:bidi="ar"/>
              </w:rPr>
            </w:pPr>
          </w:p>
        </w:tc>
      </w:tr>
      <w:tr w14:paraId="19E06CB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7" w:hRule="exact"/>
        </w:trPr>
        <w:tc>
          <w:tcPr>
            <w:tcW w:w="987" w:type="dxa"/>
            <w:vMerge w:val="continue"/>
            <w:tcBorders>
              <w:left w:val="single" w:color="000000" w:sz="4" w:space="0"/>
              <w:right w:val="single" w:color="000000" w:sz="4" w:space="0"/>
            </w:tcBorders>
            <w:shd w:val="clear" w:color="auto" w:fill="auto"/>
            <w:vAlign w:val="center"/>
          </w:tcPr>
          <w:p w14:paraId="60A7F52F">
            <w:pPr>
              <w:keepNext w:val="0"/>
              <w:keepLines w:val="0"/>
              <w:widowControl/>
              <w:suppressLineNumbers w:val="0"/>
              <w:jc w:val="center"/>
              <w:textAlignment w:val="center"/>
              <w:rPr>
                <w:rFonts w:hint="eastAsia" w:ascii="宋体" w:hAnsi="宋体" w:eastAsia="宋体" w:cs="宋体"/>
                <w:b w:val="0"/>
                <w:bCs w:val="0"/>
                <w:i w:val="0"/>
                <w:iCs w:val="0"/>
                <w:color w:val="auto"/>
                <w:kern w:val="0"/>
                <w:sz w:val="20"/>
                <w:szCs w:val="20"/>
                <w:highlight w:val="none"/>
                <w:u w:val="none"/>
                <w:lang w:val="en-US" w:eastAsia="zh-CN" w:bidi="ar"/>
              </w:rPr>
            </w:pPr>
          </w:p>
        </w:tc>
        <w:tc>
          <w:tcPr>
            <w:tcW w:w="2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FBF2BC">
            <w:pPr>
              <w:keepNext w:val="0"/>
              <w:keepLines w:val="0"/>
              <w:widowControl/>
              <w:suppressLineNumbers w:val="0"/>
              <w:jc w:val="center"/>
              <w:textAlignment w:val="center"/>
              <w:rPr>
                <w:rFonts w:hint="eastAsia" w:ascii="宋体" w:hAnsi="宋体" w:eastAsia="宋体" w:cs="宋体"/>
                <w:b w:val="0"/>
                <w:bCs w:val="0"/>
                <w:i w:val="0"/>
                <w:iCs w:val="0"/>
                <w:color w:val="auto"/>
                <w:kern w:val="0"/>
                <w:sz w:val="20"/>
                <w:szCs w:val="20"/>
                <w:highlight w:val="none"/>
                <w:u w:val="none"/>
                <w:lang w:val="en-US" w:eastAsia="zh-CN" w:bidi="ar"/>
              </w:rPr>
            </w:pPr>
            <w:r>
              <w:rPr>
                <w:rFonts w:hint="eastAsia" w:ascii="宋体" w:hAnsi="宋体" w:eastAsia="宋体" w:cs="宋体"/>
                <w:i w:val="0"/>
                <w:iCs w:val="0"/>
                <w:color w:val="auto"/>
                <w:kern w:val="0"/>
                <w:sz w:val="20"/>
                <w:szCs w:val="20"/>
                <w:highlight w:val="none"/>
                <w:u w:val="none"/>
                <w:lang w:val="en-US" w:eastAsia="zh-CN" w:bidi="ar"/>
              </w:rPr>
              <w:t>运输系统皮带维护用工</w:t>
            </w:r>
          </w:p>
        </w:tc>
        <w:tc>
          <w:tcPr>
            <w:tcW w:w="456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698CB252">
            <w:pPr>
              <w:keepNext w:val="0"/>
              <w:keepLines w:val="0"/>
              <w:widowControl/>
              <w:suppressLineNumbers w:val="0"/>
              <w:jc w:val="right"/>
              <w:textAlignment w:val="center"/>
              <w:rPr>
                <w:rFonts w:hint="eastAsia" w:ascii="宋体" w:hAnsi="宋体" w:eastAsia="宋体" w:cs="宋体"/>
                <w:b w:val="0"/>
                <w:bCs w:val="0"/>
                <w:i w:val="0"/>
                <w:iCs w:val="0"/>
                <w:color w:val="auto"/>
                <w:kern w:val="0"/>
                <w:sz w:val="20"/>
                <w:szCs w:val="20"/>
                <w:highlight w:val="none"/>
                <w:u w:val="none"/>
                <w:lang w:val="en-US" w:eastAsia="zh-CN" w:bidi="ar"/>
              </w:rPr>
            </w:pPr>
            <w:r>
              <w:rPr>
                <w:rFonts w:hint="eastAsia" w:ascii="宋体" w:hAnsi="宋体" w:cs="宋体"/>
                <w:i w:val="0"/>
                <w:iCs w:val="0"/>
                <w:color w:val="auto"/>
                <w:kern w:val="0"/>
                <w:sz w:val="20"/>
                <w:szCs w:val="20"/>
                <w:highlight w:val="none"/>
                <w:u w:val="single"/>
                <w:lang w:val="en-US" w:eastAsia="zh-CN" w:bidi="ar"/>
              </w:rPr>
              <w:t xml:space="preserve">     </w:t>
            </w:r>
            <w:r>
              <w:rPr>
                <w:rFonts w:hint="eastAsia" w:ascii="宋体" w:hAnsi="宋体" w:eastAsia="宋体" w:cs="宋体"/>
                <w:i w:val="0"/>
                <w:iCs w:val="0"/>
                <w:color w:val="auto"/>
                <w:kern w:val="0"/>
                <w:sz w:val="20"/>
                <w:szCs w:val="20"/>
                <w:highlight w:val="none"/>
                <w:u w:val="none"/>
                <w:lang w:val="en-US" w:eastAsia="zh-CN" w:bidi="ar"/>
              </w:rPr>
              <w:t>元/工日（不含税）</w:t>
            </w:r>
          </w:p>
        </w:tc>
        <w:tc>
          <w:tcPr>
            <w:tcW w:w="10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D96963">
            <w:pPr>
              <w:keepNext w:val="0"/>
              <w:keepLines w:val="0"/>
              <w:widowControl/>
              <w:suppressLineNumbers w:val="0"/>
              <w:jc w:val="center"/>
              <w:textAlignment w:val="center"/>
              <w:rPr>
                <w:rFonts w:hint="eastAsia" w:ascii="宋体" w:hAnsi="宋体" w:eastAsia="宋体" w:cs="宋体"/>
                <w:b w:val="0"/>
                <w:bCs w:val="0"/>
                <w:i w:val="0"/>
                <w:iCs w:val="0"/>
                <w:color w:val="auto"/>
                <w:kern w:val="0"/>
                <w:sz w:val="20"/>
                <w:szCs w:val="20"/>
                <w:highlight w:val="none"/>
                <w:u w:val="none"/>
                <w:lang w:val="en-US" w:eastAsia="zh-CN" w:bidi="ar"/>
              </w:rPr>
            </w:pPr>
          </w:p>
        </w:tc>
      </w:tr>
      <w:tr w14:paraId="43536DD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7" w:hRule="exact"/>
        </w:trPr>
        <w:tc>
          <w:tcPr>
            <w:tcW w:w="987" w:type="dxa"/>
            <w:vMerge w:val="continue"/>
            <w:tcBorders>
              <w:left w:val="single" w:color="000000" w:sz="4" w:space="0"/>
              <w:right w:val="single" w:color="000000" w:sz="4" w:space="0"/>
            </w:tcBorders>
            <w:shd w:val="clear" w:color="auto" w:fill="auto"/>
            <w:vAlign w:val="center"/>
          </w:tcPr>
          <w:p w14:paraId="2FED3C24">
            <w:pPr>
              <w:keepNext w:val="0"/>
              <w:keepLines w:val="0"/>
              <w:widowControl/>
              <w:suppressLineNumbers w:val="0"/>
              <w:jc w:val="center"/>
              <w:textAlignment w:val="center"/>
              <w:rPr>
                <w:rFonts w:hint="eastAsia" w:ascii="宋体" w:hAnsi="宋体" w:eastAsia="宋体" w:cs="宋体"/>
                <w:b w:val="0"/>
                <w:bCs w:val="0"/>
                <w:i w:val="0"/>
                <w:iCs w:val="0"/>
                <w:color w:val="auto"/>
                <w:kern w:val="0"/>
                <w:sz w:val="20"/>
                <w:szCs w:val="20"/>
                <w:highlight w:val="none"/>
                <w:u w:val="none"/>
                <w:lang w:val="en-US" w:eastAsia="zh-CN" w:bidi="ar"/>
              </w:rPr>
            </w:pPr>
          </w:p>
        </w:tc>
        <w:tc>
          <w:tcPr>
            <w:tcW w:w="2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1924F6">
            <w:pPr>
              <w:keepNext w:val="0"/>
              <w:keepLines w:val="0"/>
              <w:widowControl/>
              <w:suppressLineNumbers w:val="0"/>
              <w:jc w:val="center"/>
              <w:textAlignment w:val="center"/>
              <w:rPr>
                <w:rFonts w:hint="eastAsia" w:ascii="宋体" w:hAnsi="宋体" w:eastAsia="宋体" w:cs="宋体"/>
                <w:b w:val="0"/>
                <w:bCs w:val="0"/>
                <w:i w:val="0"/>
                <w:iCs w:val="0"/>
                <w:color w:val="auto"/>
                <w:kern w:val="0"/>
                <w:sz w:val="20"/>
                <w:szCs w:val="20"/>
                <w:highlight w:val="none"/>
                <w:u w:val="none"/>
                <w:lang w:val="en-US" w:eastAsia="zh-CN" w:bidi="ar"/>
              </w:rPr>
            </w:pPr>
            <w:r>
              <w:rPr>
                <w:rFonts w:hint="eastAsia" w:ascii="宋体" w:hAnsi="宋体" w:eastAsia="宋体" w:cs="宋体"/>
                <w:i w:val="0"/>
                <w:iCs w:val="0"/>
                <w:color w:val="auto"/>
                <w:kern w:val="0"/>
                <w:sz w:val="20"/>
                <w:szCs w:val="20"/>
                <w:highlight w:val="none"/>
                <w:u w:val="none"/>
                <w:lang w:val="en-US" w:eastAsia="zh-CN" w:bidi="ar"/>
              </w:rPr>
              <w:t>胶轮车、绞车运行及维护用工</w:t>
            </w:r>
          </w:p>
        </w:tc>
        <w:tc>
          <w:tcPr>
            <w:tcW w:w="456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7D588B63">
            <w:pPr>
              <w:keepNext w:val="0"/>
              <w:keepLines w:val="0"/>
              <w:widowControl/>
              <w:suppressLineNumbers w:val="0"/>
              <w:jc w:val="right"/>
              <w:textAlignment w:val="center"/>
              <w:rPr>
                <w:rFonts w:hint="eastAsia" w:ascii="宋体" w:hAnsi="宋体" w:eastAsia="宋体" w:cs="宋体"/>
                <w:b w:val="0"/>
                <w:bCs w:val="0"/>
                <w:i w:val="0"/>
                <w:iCs w:val="0"/>
                <w:color w:val="auto"/>
                <w:kern w:val="0"/>
                <w:sz w:val="20"/>
                <w:szCs w:val="20"/>
                <w:highlight w:val="none"/>
                <w:u w:val="none"/>
                <w:lang w:val="en-US" w:eastAsia="zh-CN" w:bidi="ar"/>
              </w:rPr>
            </w:pPr>
            <w:r>
              <w:rPr>
                <w:rFonts w:hint="eastAsia" w:ascii="宋体" w:hAnsi="宋体" w:cs="宋体"/>
                <w:i w:val="0"/>
                <w:iCs w:val="0"/>
                <w:color w:val="auto"/>
                <w:kern w:val="0"/>
                <w:sz w:val="20"/>
                <w:szCs w:val="20"/>
                <w:highlight w:val="none"/>
                <w:u w:val="single"/>
                <w:lang w:val="en-US" w:eastAsia="zh-CN" w:bidi="ar"/>
              </w:rPr>
              <w:t xml:space="preserve">     </w:t>
            </w:r>
            <w:r>
              <w:rPr>
                <w:rFonts w:hint="eastAsia" w:ascii="宋体" w:hAnsi="宋体" w:eastAsia="宋体" w:cs="宋体"/>
                <w:i w:val="0"/>
                <w:iCs w:val="0"/>
                <w:color w:val="auto"/>
                <w:kern w:val="0"/>
                <w:sz w:val="20"/>
                <w:szCs w:val="20"/>
                <w:highlight w:val="none"/>
                <w:u w:val="none"/>
                <w:lang w:val="en-US" w:eastAsia="zh-CN" w:bidi="ar"/>
              </w:rPr>
              <w:t>元/工日（不含税）</w:t>
            </w:r>
          </w:p>
        </w:tc>
        <w:tc>
          <w:tcPr>
            <w:tcW w:w="10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461211">
            <w:pPr>
              <w:keepNext w:val="0"/>
              <w:keepLines w:val="0"/>
              <w:widowControl/>
              <w:suppressLineNumbers w:val="0"/>
              <w:jc w:val="center"/>
              <w:textAlignment w:val="center"/>
              <w:rPr>
                <w:rFonts w:hint="eastAsia" w:ascii="宋体" w:hAnsi="宋体" w:eastAsia="宋体" w:cs="宋体"/>
                <w:b w:val="0"/>
                <w:bCs w:val="0"/>
                <w:i w:val="0"/>
                <w:iCs w:val="0"/>
                <w:color w:val="auto"/>
                <w:kern w:val="0"/>
                <w:sz w:val="20"/>
                <w:szCs w:val="20"/>
                <w:highlight w:val="none"/>
                <w:u w:val="none"/>
                <w:lang w:val="en-US" w:eastAsia="zh-CN" w:bidi="ar"/>
              </w:rPr>
            </w:pPr>
          </w:p>
        </w:tc>
      </w:tr>
      <w:tr w14:paraId="29D8424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7" w:hRule="exact"/>
        </w:trPr>
        <w:tc>
          <w:tcPr>
            <w:tcW w:w="987" w:type="dxa"/>
            <w:vMerge w:val="continue"/>
            <w:tcBorders>
              <w:left w:val="single" w:color="000000" w:sz="4" w:space="0"/>
              <w:right w:val="single" w:color="000000" w:sz="4" w:space="0"/>
            </w:tcBorders>
            <w:shd w:val="clear" w:color="auto" w:fill="auto"/>
            <w:vAlign w:val="center"/>
          </w:tcPr>
          <w:p w14:paraId="2E16B6BB">
            <w:pPr>
              <w:keepNext w:val="0"/>
              <w:keepLines w:val="0"/>
              <w:widowControl/>
              <w:suppressLineNumbers w:val="0"/>
              <w:jc w:val="center"/>
              <w:textAlignment w:val="center"/>
              <w:rPr>
                <w:rFonts w:hint="eastAsia" w:ascii="宋体" w:hAnsi="宋体" w:eastAsia="宋体" w:cs="宋体"/>
                <w:b w:val="0"/>
                <w:bCs w:val="0"/>
                <w:i w:val="0"/>
                <w:iCs w:val="0"/>
                <w:color w:val="auto"/>
                <w:kern w:val="0"/>
                <w:sz w:val="20"/>
                <w:szCs w:val="20"/>
                <w:highlight w:val="none"/>
                <w:u w:val="none"/>
                <w:lang w:val="en-US" w:eastAsia="zh-CN" w:bidi="ar"/>
              </w:rPr>
            </w:pPr>
          </w:p>
        </w:tc>
        <w:tc>
          <w:tcPr>
            <w:tcW w:w="2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F0CC14">
            <w:pPr>
              <w:keepNext w:val="0"/>
              <w:keepLines w:val="0"/>
              <w:widowControl/>
              <w:suppressLineNumbers w:val="0"/>
              <w:jc w:val="center"/>
              <w:textAlignment w:val="center"/>
              <w:rPr>
                <w:rFonts w:hint="eastAsia" w:ascii="宋体" w:hAnsi="宋体" w:eastAsia="宋体" w:cs="宋体"/>
                <w:b w:val="0"/>
                <w:bCs w:val="0"/>
                <w:i w:val="0"/>
                <w:iCs w:val="0"/>
                <w:color w:val="auto"/>
                <w:kern w:val="0"/>
                <w:sz w:val="20"/>
                <w:szCs w:val="20"/>
                <w:highlight w:val="none"/>
                <w:u w:val="none"/>
                <w:lang w:val="en-US" w:eastAsia="zh-CN" w:bidi="ar"/>
              </w:rPr>
            </w:pPr>
            <w:r>
              <w:rPr>
                <w:rFonts w:hint="eastAsia" w:ascii="宋体" w:hAnsi="宋体" w:eastAsia="宋体" w:cs="宋体"/>
                <w:i w:val="0"/>
                <w:iCs w:val="0"/>
                <w:color w:val="auto"/>
                <w:kern w:val="0"/>
                <w:sz w:val="20"/>
                <w:szCs w:val="20"/>
                <w:highlight w:val="none"/>
                <w:u w:val="none"/>
                <w:lang w:val="en-US" w:eastAsia="zh-CN" w:bidi="ar"/>
              </w:rPr>
              <w:t>安全、通风巡查工</w:t>
            </w:r>
          </w:p>
        </w:tc>
        <w:tc>
          <w:tcPr>
            <w:tcW w:w="456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6F9DBC93">
            <w:pPr>
              <w:keepNext w:val="0"/>
              <w:keepLines w:val="0"/>
              <w:widowControl/>
              <w:suppressLineNumbers w:val="0"/>
              <w:jc w:val="right"/>
              <w:textAlignment w:val="center"/>
              <w:rPr>
                <w:rFonts w:hint="eastAsia" w:ascii="宋体" w:hAnsi="宋体" w:eastAsia="宋体" w:cs="宋体"/>
                <w:b w:val="0"/>
                <w:bCs w:val="0"/>
                <w:i w:val="0"/>
                <w:iCs w:val="0"/>
                <w:color w:val="auto"/>
                <w:kern w:val="0"/>
                <w:sz w:val="20"/>
                <w:szCs w:val="20"/>
                <w:highlight w:val="none"/>
                <w:u w:val="none"/>
                <w:lang w:val="en-US" w:eastAsia="zh-CN" w:bidi="ar"/>
              </w:rPr>
            </w:pPr>
            <w:r>
              <w:rPr>
                <w:rFonts w:hint="eastAsia" w:ascii="宋体" w:hAnsi="宋体" w:cs="宋体"/>
                <w:i w:val="0"/>
                <w:iCs w:val="0"/>
                <w:color w:val="auto"/>
                <w:kern w:val="0"/>
                <w:sz w:val="20"/>
                <w:szCs w:val="20"/>
                <w:highlight w:val="none"/>
                <w:u w:val="single"/>
                <w:lang w:val="en-US" w:eastAsia="zh-CN" w:bidi="ar"/>
              </w:rPr>
              <w:t xml:space="preserve">     </w:t>
            </w:r>
            <w:r>
              <w:rPr>
                <w:rFonts w:hint="eastAsia" w:ascii="宋体" w:hAnsi="宋体" w:eastAsia="宋体" w:cs="宋体"/>
                <w:i w:val="0"/>
                <w:iCs w:val="0"/>
                <w:color w:val="auto"/>
                <w:kern w:val="0"/>
                <w:sz w:val="20"/>
                <w:szCs w:val="20"/>
                <w:highlight w:val="none"/>
                <w:u w:val="none"/>
                <w:lang w:val="en-US" w:eastAsia="zh-CN" w:bidi="ar"/>
              </w:rPr>
              <w:t>元/工日（不含税）</w:t>
            </w:r>
          </w:p>
        </w:tc>
        <w:tc>
          <w:tcPr>
            <w:tcW w:w="10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E429A0">
            <w:pPr>
              <w:keepNext w:val="0"/>
              <w:keepLines w:val="0"/>
              <w:widowControl/>
              <w:suppressLineNumbers w:val="0"/>
              <w:jc w:val="center"/>
              <w:textAlignment w:val="center"/>
              <w:rPr>
                <w:rFonts w:hint="eastAsia" w:ascii="宋体" w:hAnsi="宋体" w:eastAsia="宋体" w:cs="宋体"/>
                <w:b w:val="0"/>
                <w:bCs w:val="0"/>
                <w:i w:val="0"/>
                <w:iCs w:val="0"/>
                <w:color w:val="auto"/>
                <w:kern w:val="0"/>
                <w:sz w:val="20"/>
                <w:szCs w:val="20"/>
                <w:highlight w:val="none"/>
                <w:u w:val="none"/>
                <w:lang w:val="en-US" w:eastAsia="zh-CN" w:bidi="ar"/>
              </w:rPr>
            </w:pPr>
          </w:p>
        </w:tc>
      </w:tr>
      <w:tr w14:paraId="31F2729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exact"/>
        </w:trPr>
        <w:tc>
          <w:tcPr>
            <w:tcW w:w="987" w:type="dxa"/>
            <w:vMerge w:val="continue"/>
            <w:tcBorders>
              <w:left w:val="single" w:color="000000" w:sz="4" w:space="0"/>
              <w:bottom w:val="single" w:color="000000" w:sz="4" w:space="0"/>
              <w:right w:val="single" w:color="000000" w:sz="4" w:space="0"/>
            </w:tcBorders>
            <w:shd w:val="clear" w:color="auto" w:fill="auto"/>
            <w:vAlign w:val="center"/>
          </w:tcPr>
          <w:p w14:paraId="70CB2F89">
            <w:pPr>
              <w:keepNext w:val="0"/>
              <w:keepLines w:val="0"/>
              <w:widowControl/>
              <w:suppressLineNumbers w:val="0"/>
              <w:jc w:val="center"/>
              <w:textAlignment w:val="center"/>
              <w:rPr>
                <w:rFonts w:hint="eastAsia" w:ascii="宋体" w:hAnsi="宋体" w:eastAsia="宋体" w:cs="宋体"/>
                <w:b w:val="0"/>
                <w:bCs w:val="0"/>
                <w:i w:val="0"/>
                <w:iCs w:val="0"/>
                <w:color w:val="auto"/>
                <w:kern w:val="0"/>
                <w:sz w:val="20"/>
                <w:szCs w:val="20"/>
                <w:highlight w:val="none"/>
                <w:u w:val="none"/>
                <w:lang w:val="en-US" w:eastAsia="zh-CN" w:bidi="ar"/>
              </w:rPr>
            </w:pPr>
          </w:p>
        </w:tc>
        <w:tc>
          <w:tcPr>
            <w:tcW w:w="2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988F62">
            <w:pPr>
              <w:keepNext w:val="0"/>
              <w:keepLines w:val="0"/>
              <w:widowControl/>
              <w:suppressLineNumbers w:val="0"/>
              <w:jc w:val="center"/>
              <w:textAlignment w:val="center"/>
              <w:rPr>
                <w:rFonts w:hint="eastAsia" w:ascii="宋体" w:hAnsi="宋体" w:eastAsia="宋体" w:cs="宋体"/>
                <w:b w:val="0"/>
                <w:bCs w:val="0"/>
                <w:i w:val="0"/>
                <w:iCs w:val="0"/>
                <w:color w:val="auto"/>
                <w:kern w:val="0"/>
                <w:sz w:val="20"/>
                <w:szCs w:val="20"/>
                <w:highlight w:val="none"/>
                <w:u w:val="none"/>
                <w:lang w:val="en-US" w:eastAsia="zh-CN" w:bidi="ar"/>
              </w:rPr>
            </w:pPr>
            <w:r>
              <w:rPr>
                <w:rFonts w:hint="eastAsia" w:ascii="宋体" w:hAnsi="宋体" w:eastAsia="宋体" w:cs="宋体"/>
                <w:i w:val="0"/>
                <w:iCs w:val="0"/>
                <w:color w:val="auto"/>
                <w:kern w:val="0"/>
                <w:sz w:val="20"/>
                <w:szCs w:val="20"/>
                <w:highlight w:val="none"/>
                <w:u w:val="none"/>
                <w:lang w:val="en-US" w:eastAsia="zh-CN" w:bidi="ar"/>
              </w:rPr>
              <w:t>生产辅助、采掘安装辅助工</w:t>
            </w:r>
          </w:p>
        </w:tc>
        <w:tc>
          <w:tcPr>
            <w:tcW w:w="456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5DA5BEAD">
            <w:pPr>
              <w:keepNext w:val="0"/>
              <w:keepLines w:val="0"/>
              <w:widowControl/>
              <w:suppressLineNumbers w:val="0"/>
              <w:jc w:val="right"/>
              <w:textAlignment w:val="center"/>
              <w:rPr>
                <w:rFonts w:hint="eastAsia" w:ascii="宋体" w:hAnsi="宋体" w:eastAsia="宋体" w:cs="宋体"/>
                <w:b w:val="0"/>
                <w:bCs w:val="0"/>
                <w:i w:val="0"/>
                <w:iCs w:val="0"/>
                <w:color w:val="auto"/>
                <w:kern w:val="0"/>
                <w:sz w:val="20"/>
                <w:szCs w:val="20"/>
                <w:highlight w:val="none"/>
                <w:u w:val="none"/>
                <w:lang w:val="en-US" w:eastAsia="zh-CN" w:bidi="ar"/>
              </w:rPr>
            </w:pPr>
            <w:r>
              <w:rPr>
                <w:rFonts w:hint="eastAsia" w:ascii="宋体" w:hAnsi="宋体" w:cs="宋体"/>
                <w:i w:val="0"/>
                <w:iCs w:val="0"/>
                <w:color w:val="auto"/>
                <w:kern w:val="0"/>
                <w:sz w:val="20"/>
                <w:szCs w:val="20"/>
                <w:highlight w:val="none"/>
                <w:u w:val="single"/>
                <w:lang w:val="en-US" w:eastAsia="zh-CN" w:bidi="ar"/>
              </w:rPr>
              <w:t xml:space="preserve">     </w:t>
            </w:r>
            <w:r>
              <w:rPr>
                <w:rFonts w:hint="eastAsia" w:ascii="宋体" w:hAnsi="宋体" w:eastAsia="宋体" w:cs="宋体"/>
                <w:i w:val="0"/>
                <w:iCs w:val="0"/>
                <w:color w:val="auto"/>
                <w:kern w:val="0"/>
                <w:sz w:val="20"/>
                <w:szCs w:val="20"/>
                <w:highlight w:val="none"/>
                <w:u w:val="none"/>
                <w:lang w:val="en-US" w:eastAsia="zh-CN" w:bidi="ar"/>
              </w:rPr>
              <w:t>元/工日（不含税）</w:t>
            </w:r>
          </w:p>
        </w:tc>
        <w:tc>
          <w:tcPr>
            <w:tcW w:w="10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BC6FF0">
            <w:pPr>
              <w:keepNext w:val="0"/>
              <w:keepLines w:val="0"/>
              <w:widowControl/>
              <w:suppressLineNumbers w:val="0"/>
              <w:jc w:val="center"/>
              <w:textAlignment w:val="center"/>
              <w:rPr>
                <w:rFonts w:hint="eastAsia" w:ascii="宋体" w:hAnsi="宋体" w:eastAsia="宋体" w:cs="宋体"/>
                <w:b w:val="0"/>
                <w:bCs w:val="0"/>
                <w:i w:val="0"/>
                <w:iCs w:val="0"/>
                <w:color w:val="auto"/>
                <w:kern w:val="0"/>
                <w:sz w:val="20"/>
                <w:szCs w:val="20"/>
                <w:highlight w:val="none"/>
                <w:u w:val="none"/>
                <w:lang w:val="en-US" w:eastAsia="zh-CN" w:bidi="ar"/>
              </w:rPr>
            </w:pPr>
          </w:p>
        </w:tc>
      </w:tr>
      <w:tr w14:paraId="1753D91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exact"/>
        </w:trPr>
        <w:tc>
          <w:tcPr>
            <w:tcW w:w="987" w:type="dxa"/>
            <w:vMerge w:val="restart"/>
            <w:tcBorders>
              <w:top w:val="single" w:color="000000" w:sz="4" w:space="0"/>
              <w:left w:val="single" w:color="000000" w:sz="4" w:space="0"/>
              <w:right w:val="single" w:color="000000" w:sz="4" w:space="0"/>
            </w:tcBorders>
            <w:shd w:val="clear" w:color="auto" w:fill="auto"/>
            <w:vAlign w:val="center"/>
          </w:tcPr>
          <w:p w14:paraId="552F019B">
            <w:pPr>
              <w:keepNext w:val="0"/>
              <w:keepLines w:val="0"/>
              <w:widowControl/>
              <w:suppressLineNumbers w:val="0"/>
              <w:jc w:val="center"/>
              <w:textAlignment w:val="center"/>
              <w:rPr>
                <w:rFonts w:hint="default" w:ascii="宋体" w:hAnsi="宋体" w:eastAsia="宋体" w:cs="宋体"/>
                <w:b w:val="0"/>
                <w:bCs w:val="0"/>
                <w:i w:val="0"/>
                <w:iCs w:val="0"/>
                <w:color w:val="auto"/>
                <w:kern w:val="0"/>
                <w:sz w:val="20"/>
                <w:szCs w:val="20"/>
                <w:highlight w:val="none"/>
                <w:u w:val="none"/>
                <w:lang w:val="en-US" w:eastAsia="zh-CN" w:bidi="ar"/>
              </w:rPr>
            </w:pPr>
            <w:r>
              <w:rPr>
                <w:rFonts w:hint="eastAsia" w:ascii="宋体" w:hAnsi="宋体" w:cs="宋体"/>
                <w:b w:val="0"/>
                <w:bCs w:val="0"/>
                <w:i w:val="0"/>
                <w:iCs w:val="0"/>
                <w:color w:val="auto"/>
                <w:kern w:val="0"/>
                <w:sz w:val="20"/>
                <w:szCs w:val="20"/>
                <w:highlight w:val="none"/>
                <w:u w:val="none"/>
                <w:lang w:val="en-US" w:eastAsia="zh-CN" w:bidi="ar"/>
              </w:rPr>
              <w:t>最终确认报价</w:t>
            </w:r>
          </w:p>
        </w:tc>
        <w:tc>
          <w:tcPr>
            <w:tcW w:w="2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8C58F5">
            <w:pPr>
              <w:keepNext w:val="0"/>
              <w:keepLines w:val="0"/>
              <w:widowControl/>
              <w:suppressLineNumbers w:val="0"/>
              <w:jc w:val="center"/>
              <w:textAlignment w:val="center"/>
              <w:rPr>
                <w:rFonts w:hint="eastAsia" w:ascii="宋体" w:hAnsi="宋体" w:eastAsia="宋体" w:cs="宋体"/>
                <w:b w:val="0"/>
                <w:bCs w:val="0"/>
                <w:i w:val="0"/>
                <w:iCs w:val="0"/>
                <w:color w:val="auto"/>
                <w:kern w:val="0"/>
                <w:sz w:val="20"/>
                <w:szCs w:val="20"/>
                <w:highlight w:val="none"/>
                <w:u w:val="none"/>
                <w:lang w:val="en-US" w:eastAsia="zh-CN" w:bidi="ar"/>
              </w:rPr>
            </w:pPr>
            <w:r>
              <w:rPr>
                <w:rFonts w:hint="eastAsia" w:ascii="宋体" w:hAnsi="宋体" w:eastAsia="宋体" w:cs="宋体"/>
                <w:i w:val="0"/>
                <w:iCs w:val="0"/>
                <w:color w:val="auto"/>
                <w:kern w:val="0"/>
                <w:sz w:val="20"/>
                <w:szCs w:val="20"/>
                <w:highlight w:val="none"/>
                <w:u w:val="none"/>
                <w:lang w:val="en-US" w:eastAsia="zh-CN" w:bidi="ar"/>
              </w:rPr>
              <w:t>井巷及附属工程</w:t>
            </w:r>
          </w:p>
        </w:tc>
        <w:tc>
          <w:tcPr>
            <w:tcW w:w="14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A0D7A0">
            <w:pPr>
              <w:keepNext w:val="0"/>
              <w:keepLines w:val="0"/>
              <w:widowControl/>
              <w:suppressLineNumbers w:val="0"/>
              <w:jc w:val="right"/>
              <w:textAlignment w:val="center"/>
              <w:rPr>
                <w:rFonts w:hint="default" w:ascii="宋体" w:hAnsi="宋体" w:eastAsia="宋体" w:cs="宋体"/>
                <w:b w:val="0"/>
                <w:bCs w:val="0"/>
                <w:i w:val="0"/>
                <w:iCs w:val="0"/>
                <w:color w:val="auto"/>
                <w:kern w:val="0"/>
                <w:sz w:val="20"/>
                <w:szCs w:val="20"/>
                <w:highlight w:val="none"/>
                <w:u w:val="none"/>
                <w:lang w:val="en-US" w:eastAsia="zh-CN" w:bidi="ar"/>
              </w:rPr>
            </w:pPr>
          </w:p>
        </w:tc>
        <w:tc>
          <w:tcPr>
            <w:tcW w:w="14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F7FF98">
            <w:pPr>
              <w:keepNext w:val="0"/>
              <w:keepLines w:val="0"/>
              <w:widowControl/>
              <w:suppressLineNumbers w:val="0"/>
              <w:jc w:val="right"/>
              <w:textAlignment w:val="center"/>
              <w:rPr>
                <w:rFonts w:hint="default" w:ascii="宋体" w:hAnsi="宋体" w:eastAsia="宋体" w:cs="宋体"/>
                <w:b w:val="0"/>
                <w:bCs w:val="0"/>
                <w:i w:val="0"/>
                <w:iCs w:val="0"/>
                <w:color w:val="auto"/>
                <w:kern w:val="0"/>
                <w:sz w:val="20"/>
                <w:szCs w:val="20"/>
                <w:highlight w:val="none"/>
                <w:u w:val="none"/>
                <w:lang w:val="en-US" w:eastAsia="zh-CN" w:bidi="ar"/>
              </w:rPr>
            </w:pPr>
          </w:p>
        </w:tc>
        <w:tc>
          <w:tcPr>
            <w:tcW w:w="167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103E37">
            <w:pPr>
              <w:keepNext w:val="0"/>
              <w:keepLines w:val="0"/>
              <w:widowControl/>
              <w:suppressLineNumbers w:val="0"/>
              <w:jc w:val="right"/>
              <w:textAlignment w:val="center"/>
              <w:rPr>
                <w:rFonts w:hint="default" w:ascii="宋体" w:hAnsi="宋体" w:eastAsia="宋体" w:cs="宋体"/>
                <w:b w:val="0"/>
                <w:bCs w:val="0"/>
                <w:i w:val="0"/>
                <w:iCs w:val="0"/>
                <w:color w:val="auto"/>
                <w:kern w:val="0"/>
                <w:sz w:val="20"/>
                <w:szCs w:val="20"/>
                <w:highlight w:val="none"/>
                <w:u w:val="none"/>
                <w:lang w:val="en-US" w:eastAsia="zh-CN" w:bidi="ar"/>
              </w:rPr>
            </w:pPr>
          </w:p>
        </w:tc>
        <w:tc>
          <w:tcPr>
            <w:tcW w:w="10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7A37E3">
            <w:pPr>
              <w:keepNext w:val="0"/>
              <w:keepLines w:val="0"/>
              <w:widowControl/>
              <w:suppressLineNumbers w:val="0"/>
              <w:jc w:val="center"/>
              <w:textAlignment w:val="center"/>
              <w:rPr>
                <w:rFonts w:hint="eastAsia" w:ascii="宋体" w:hAnsi="宋体" w:eastAsia="宋体" w:cs="宋体"/>
                <w:b w:val="0"/>
                <w:bCs w:val="0"/>
                <w:i w:val="0"/>
                <w:iCs w:val="0"/>
                <w:color w:val="auto"/>
                <w:kern w:val="0"/>
                <w:sz w:val="20"/>
                <w:szCs w:val="20"/>
                <w:highlight w:val="none"/>
                <w:u w:val="none"/>
                <w:lang w:val="en-US" w:eastAsia="zh-CN" w:bidi="ar"/>
              </w:rPr>
            </w:pPr>
          </w:p>
        </w:tc>
      </w:tr>
      <w:tr w14:paraId="3E1CF8B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7" w:hRule="exact"/>
        </w:trPr>
        <w:tc>
          <w:tcPr>
            <w:tcW w:w="987" w:type="dxa"/>
            <w:vMerge w:val="continue"/>
            <w:tcBorders>
              <w:left w:val="single" w:color="000000" w:sz="4" w:space="0"/>
              <w:right w:val="single" w:color="000000" w:sz="4" w:space="0"/>
            </w:tcBorders>
            <w:shd w:val="clear" w:color="auto" w:fill="auto"/>
            <w:vAlign w:val="center"/>
          </w:tcPr>
          <w:p w14:paraId="2C6D2FEE">
            <w:pPr>
              <w:keepNext w:val="0"/>
              <w:keepLines w:val="0"/>
              <w:widowControl/>
              <w:suppressLineNumbers w:val="0"/>
              <w:jc w:val="center"/>
              <w:textAlignment w:val="center"/>
              <w:rPr>
                <w:rFonts w:hint="eastAsia" w:ascii="宋体" w:hAnsi="宋体" w:eastAsia="宋体" w:cs="宋体"/>
                <w:b w:val="0"/>
                <w:bCs w:val="0"/>
                <w:i w:val="0"/>
                <w:iCs w:val="0"/>
                <w:color w:val="auto"/>
                <w:kern w:val="0"/>
                <w:sz w:val="20"/>
                <w:szCs w:val="20"/>
                <w:highlight w:val="none"/>
                <w:u w:val="none"/>
                <w:lang w:val="en-US" w:eastAsia="zh-CN" w:bidi="ar"/>
              </w:rPr>
            </w:pPr>
          </w:p>
        </w:tc>
        <w:tc>
          <w:tcPr>
            <w:tcW w:w="2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3973EA">
            <w:pPr>
              <w:keepNext w:val="0"/>
              <w:keepLines w:val="0"/>
              <w:widowControl/>
              <w:suppressLineNumbers w:val="0"/>
              <w:jc w:val="center"/>
              <w:textAlignment w:val="center"/>
              <w:rPr>
                <w:rFonts w:hint="eastAsia" w:ascii="宋体" w:hAnsi="宋体" w:eastAsia="宋体" w:cs="宋体"/>
                <w:b w:val="0"/>
                <w:bCs w:val="0"/>
                <w:i w:val="0"/>
                <w:iCs w:val="0"/>
                <w:color w:val="auto"/>
                <w:kern w:val="0"/>
                <w:sz w:val="20"/>
                <w:szCs w:val="20"/>
                <w:highlight w:val="none"/>
                <w:u w:val="none"/>
                <w:lang w:val="en-US" w:eastAsia="zh-CN" w:bidi="ar"/>
              </w:rPr>
            </w:pPr>
            <w:r>
              <w:rPr>
                <w:rFonts w:hint="eastAsia" w:ascii="宋体" w:hAnsi="宋体" w:eastAsia="宋体" w:cs="宋体"/>
                <w:i w:val="0"/>
                <w:iCs w:val="0"/>
                <w:color w:val="auto"/>
                <w:kern w:val="0"/>
                <w:sz w:val="20"/>
                <w:szCs w:val="20"/>
                <w:highlight w:val="none"/>
                <w:u w:val="none"/>
                <w:lang w:val="en-US" w:eastAsia="zh-CN" w:bidi="ar"/>
              </w:rPr>
              <w:t>地面零星安装工程</w:t>
            </w:r>
          </w:p>
        </w:tc>
        <w:tc>
          <w:tcPr>
            <w:tcW w:w="14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2111AF">
            <w:pPr>
              <w:keepNext w:val="0"/>
              <w:keepLines w:val="0"/>
              <w:widowControl/>
              <w:suppressLineNumbers w:val="0"/>
              <w:jc w:val="right"/>
              <w:textAlignment w:val="center"/>
              <w:rPr>
                <w:rFonts w:hint="default" w:ascii="宋体" w:hAnsi="宋体" w:eastAsia="宋体" w:cs="宋体"/>
                <w:b w:val="0"/>
                <w:bCs w:val="0"/>
                <w:i w:val="0"/>
                <w:iCs w:val="0"/>
                <w:color w:val="auto"/>
                <w:kern w:val="0"/>
                <w:sz w:val="20"/>
                <w:szCs w:val="20"/>
                <w:highlight w:val="none"/>
                <w:u w:val="none"/>
                <w:lang w:val="en-US" w:eastAsia="zh-CN" w:bidi="ar"/>
              </w:rPr>
            </w:pPr>
          </w:p>
        </w:tc>
        <w:tc>
          <w:tcPr>
            <w:tcW w:w="14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C73943">
            <w:pPr>
              <w:keepNext w:val="0"/>
              <w:keepLines w:val="0"/>
              <w:widowControl/>
              <w:suppressLineNumbers w:val="0"/>
              <w:jc w:val="right"/>
              <w:textAlignment w:val="center"/>
              <w:rPr>
                <w:rFonts w:hint="default" w:ascii="宋体" w:hAnsi="宋体" w:eastAsia="宋体" w:cs="宋体"/>
                <w:b w:val="0"/>
                <w:bCs w:val="0"/>
                <w:i w:val="0"/>
                <w:iCs w:val="0"/>
                <w:color w:val="auto"/>
                <w:kern w:val="0"/>
                <w:sz w:val="20"/>
                <w:szCs w:val="20"/>
                <w:highlight w:val="none"/>
                <w:u w:val="none"/>
                <w:lang w:val="en-US" w:eastAsia="zh-CN" w:bidi="ar"/>
              </w:rPr>
            </w:pPr>
          </w:p>
        </w:tc>
        <w:tc>
          <w:tcPr>
            <w:tcW w:w="167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1CFAB3">
            <w:pPr>
              <w:keepNext w:val="0"/>
              <w:keepLines w:val="0"/>
              <w:widowControl/>
              <w:suppressLineNumbers w:val="0"/>
              <w:jc w:val="right"/>
              <w:textAlignment w:val="center"/>
              <w:rPr>
                <w:rFonts w:hint="default" w:ascii="宋体" w:hAnsi="宋体" w:eastAsia="宋体" w:cs="宋体"/>
                <w:b w:val="0"/>
                <w:bCs w:val="0"/>
                <w:i w:val="0"/>
                <w:iCs w:val="0"/>
                <w:color w:val="auto"/>
                <w:kern w:val="0"/>
                <w:sz w:val="20"/>
                <w:szCs w:val="20"/>
                <w:highlight w:val="none"/>
                <w:u w:val="none"/>
                <w:lang w:val="en-US" w:eastAsia="zh-CN" w:bidi="ar"/>
              </w:rPr>
            </w:pPr>
          </w:p>
        </w:tc>
        <w:tc>
          <w:tcPr>
            <w:tcW w:w="10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14E818">
            <w:pPr>
              <w:keepNext w:val="0"/>
              <w:keepLines w:val="0"/>
              <w:widowControl/>
              <w:suppressLineNumbers w:val="0"/>
              <w:jc w:val="center"/>
              <w:textAlignment w:val="center"/>
              <w:rPr>
                <w:rFonts w:hint="eastAsia" w:ascii="宋体" w:hAnsi="宋体" w:eastAsia="宋体" w:cs="宋体"/>
                <w:b w:val="0"/>
                <w:bCs w:val="0"/>
                <w:i w:val="0"/>
                <w:iCs w:val="0"/>
                <w:color w:val="auto"/>
                <w:kern w:val="0"/>
                <w:sz w:val="20"/>
                <w:szCs w:val="20"/>
                <w:highlight w:val="none"/>
                <w:u w:val="none"/>
                <w:lang w:val="en-US" w:eastAsia="zh-CN" w:bidi="ar"/>
              </w:rPr>
            </w:pPr>
          </w:p>
        </w:tc>
      </w:tr>
      <w:tr w14:paraId="6C47328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7" w:hRule="exact"/>
        </w:trPr>
        <w:tc>
          <w:tcPr>
            <w:tcW w:w="987" w:type="dxa"/>
            <w:vMerge w:val="continue"/>
            <w:tcBorders>
              <w:left w:val="single" w:color="000000" w:sz="4" w:space="0"/>
              <w:right w:val="single" w:color="000000" w:sz="4" w:space="0"/>
            </w:tcBorders>
            <w:shd w:val="clear" w:color="auto" w:fill="auto"/>
            <w:vAlign w:val="center"/>
          </w:tcPr>
          <w:p w14:paraId="1547BF5A">
            <w:pPr>
              <w:keepNext w:val="0"/>
              <w:keepLines w:val="0"/>
              <w:widowControl/>
              <w:suppressLineNumbers w:val="0"/>
              <w:jc w:val="center"/>
              <w:textAlignment w:val="center"/>
              <w:rPr>
                <w:rFonts w:hint="eastAsia" w:ascii="宋体" w:hAnsi="宋体" w:eastAsia="宋体" w:cs="宋体"/>
                <w:b w:val="0"/>
                <w:bCs w:val="0"/>
                <w:i w:val="0"/>
                <w:iCs w:val="0"/>
                <w:color w:val="auto"/>
                <w:kern w:val="0"/>
                <w:sz w:val="20"/>
                <w:szCs w:val="20"/>
                <w:highlight w:val="none"/>
                <w:u w:val="none"/>
                <w:lang w:val="en-US" w:eastAsia="zh-CN" w:bidi="ar"/>
              </w:rPr>
            </w:pPr>
          </w:p>
        </w:tc>
        <w:tc>
          <w:tcPr>
            <w:tcW w:w="2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A1BFB2">
            <w:pPr>
              <w:keepNext w:val="0"/>
              <w:keepLines w:val="0"/>
              <w:widowControl/>
              <w:suppressLineNumbers w:val="0"/>
              <w:jc w:val="center"/>
              <w:textAlignment w:val="center"/>
              <w:rPr>
                <w:rFonts w:hint="eastAsia" w:ascii="宋体" w:hAnsi="宋体" w:eastAsia="宋体" w:cs="宋体"/>
                <w:b w:val="0"/>
                <w:bCs w:val="0"/>
                <w:i w:val="0"/>
                <w:iCs w:val="0"/>
                <w:color w:val="auto"/>
                <w:kern w:val="0"/>
                <w:sz w:val="20"/>
                <w:szCs w:val="20"/>
                <w:highlight w:val="none"/>
                <w:u w:val="none"/>
                <w:lang w:val="en-US" w:eastAsia="zh-CN" w:bidi="ar"/>
              </w:rPr>
            </w:pPr>
            <w:r>
              <w:rPr>
                <w:rFonts w:hint="eastAsia" w:ascii="宋体" w:hAnsi="宋体" w:eastAsia="宋体" w:cs="宋体"/>
                <w:i w:val="0"/>
                <w:iCs w:val="0"/>
                <w:color w:val="auto"/>
                <w:kern w:val="0"/>
                <w:sz w:val="20"/>
                <w:szCs w:val="20"/>
                <w:highlight w:val="none"/>
                <w:u w:val="none"/>
                <w:lang w:val="en-US" w:eastAsia="zh-CN" w:bidi="ar"/>
              </w:rPr>
              <w:t>井下零星安装工程</w:t>
            </w:r>
          </w:p>
        </w:tc>
        <w:tc>
          <w:tcPr>
            <w:tcW w:w="14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05815A">
            <w:pPr>
              <w:keepNext w:val="0"/>
              <w:keepLines w:val="0"/>
              <w:widowControl/>
              <w:suppressLineNumbers w:val="0"/>
              <w:jc w:val="right"/>
              <w:textAlignment w:val="center"/>
              <w:rPr>
                <w:rFonts w:hint="default" w:ascii="宋体" w:hAnsi="宋体" w:eastAsia="宋体" w:cs="宋体"/>
                <w:b w:val="0"/>
                <w:bCs w:val="0"/>
                <w:i w:val="0"/>
                <w:iCs w:val="0"/>
                <w:color w:val="auto"/>
                <w:kern w:val="0"/>
                <w:sz w:val="20"/>
                <w:szCs w:val="20"/>
                <w:highlight w:val="none"/>
                <w:u w:val="none"/>
                <w:lang w:val="en-US" w:eastAsia="zh-CN" w:bidi="ar"/>
              </w:rPr>
            </w:pPr>
          </w:p>
        </w:tc>
        <w:tc>
          <w:tcPr>
            <w:tcW w:w="14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F464CA">
            <w:pPr>
              <w:keepNext w:val="0"/>
              <w:keepLines w:val="0"/>
              <w:widowControl/>
              <w:suppressLineNumbers w:val="0"/>
              <w:jc w:val="right"/>
              <w:textAlignment w:val="center"/>
              <w:rPr>
                <w:rFonts w:hint="default" w:ascii="宋体" w:hAnsi="宋体" w:eastAsia="宋体" w:cs="宋体"/>
                <w:b w:val="0"/>
                <w:bCs w:val="0"/>
                <w:i w:val="0"/>
                <w:iCs w:val="0"/>
                <w:color w:val="auto"/>
                <w:kern w:val="0"/>
                <w:sz w:val="20"/>
                <w:szCs w:val="20"/>
                <w:highlight w:val="none"/>
                <w:u w:val="none"/>
                <w:lang w:val="en-US" w:eastAsia="zh-CN" w:bidi="ar"/>
              </w:rPr>
            </w:pPr>
          </w:p>
        </w:tc>
        <w:tc>
          <w:tcPr>
            <w:tcW w:w="167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1ED2E8">
            <w:pPr>
              <w:keepNext w:val="0"/>
              <w:keepLines w:val="0"/>
              <w:widowControl/>
              <w:suppressLineNumbers w:val="0"/>
              <w:jc w:val="right"/>
              <w:textAlignment w:val="center"/>
              <w:rPr>
                <w:rFonts w:hint="default" w:ascii="宋体" w:hAnsi="宋体" w:eastAsia="宋体" w:cs="宋体"/>
                <w:b w:val="0"/>
                <w:bCs w:val="0"/>
                <w:i w:val="0"/>
                <w:iCs w:val="0"/>
                <w:color w:val="auto"/>
                <w:kern w:val="0"/>
                <w:sz w:val="20"/>
                <w:szCs w:val="20"/>
                <w:highlight w:val="none"/>
                <w:u w:val="none"/>
                <w:lang w:val="en-US" w:eastAsia="zh-CN" w:bidi="ar"/>
              </w:rPr>
            </w:pPr>
          </w:p>
        </w:tc>
        <w:tc>
          <w:tcPr>
            <w:tcW w:w="10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DCA454">
            <w:pPr>
              <w:keepNext w:val="0"/>
              <w:keepLines w:val="0"/>
              <w:widowControl/>
              <w:suppressLineNumbers w:val="0"/>
              <w:jc w:val="center"/>
              <w:textAlignment w:val="center"/>
              <w:rPr>
                <w:rFonts w:hint="eastAsia" w:ascii="宋体" w:hAnsi="宋体" w:eastAsia="宋体" w:cs="宋体"/>
                <w:b w:val="0"/>
                <w:bCs w:val="0"/>
                <w:i w:val="0"/>
                <w:iCs w:val="0"/>
                <w:color w:val="auto"/>
                <w:kern w:val="0"/>
                <w:sz w:val="20"/>
                <w:szCs w:val="20"/>
                <w:highlight w:val="none"/>
                <w:u w:val="none"/>
                <w:lang w:val="en-US" w:eastAsia="zh-CN" w:bidi="ar"/>
              </w:rPr>
            </w:pPr>
          </w:p>
        </w:tc>
      </w:tr>
      <w:tr w14:paraId="008ADCF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exact"/>
        </w:trPr>
        <w:tc>
          <w:tcPr>
            <w:tcW w:w="987" w:type="dxa"/>
            <w:vMerge w:val="continue"/>
            <w:tcBorders>
              <w:left w:val="single" w:color="000000" w:sz="4" w:space="0"/>
              <w:right w:val="single" w:color="000000" w:sz="4" w:space="0"/>
            </w:tcBorders>
            <w:shd w:val="clear" w:color="auto" w:fill="auto"/>
            <w:vAlign w:val="center"/>
          </w:tcPr>
          <w:p w14:paraId="51984F1A">
            <w:pPr>
              <w:keepNext w:val="0"/>
              <w:keepLines w:val="0"/>
              <w:widowControl/>
              <w:suppressLineNumbers w:val="0"/>
              <w:jc w:val="center"/>
              <w:textAlignment w:val="center"/>
              <w:rPr>
                <w:rFonts w:hint="eastAsia" w:ascii="宋体" w:hAnsi="宋体" w:eastAsia="宋体" w:cs="宋体"/>
                <w:b w:val="0"/>
                <w:bCs w:val="0"/>
                <w:i w:val="0"/>
                <w:iCs w:val="0"/>
                <w:color w:val="auto"/>
                <w:kern w:val="0"/>
                <w:sz w:val="20"/>
                <w:szCs w:val="20"/>
                <w:highlight w:val="none"/>
                <w:u w:val="none"/>
                <w:lang w:val="en-US" w:eastAsia="zh-CN" w:bidi="ar"/>
              </w:rPr>
            </w:pPr>
          </w:p>
        </w:tc>
        <w:tc>
          <w:tcPr>
            <w:tcW w:w="2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E85640">
            <w:pPr>
              <w:keepNext w:val="0"/>
              <w:keepLines w:val="0"/>
              <w:widowControl/>
              <w:suppressLineNumbers w:val="0"/>
              <w:jc w:val="center"/>
              <w:textAlignment w:val="center"/>
              <w:rPr>
                <w:rFonts w:hint="eastAsia" w:ascii="宋体" w:hAnsi="宋体" w:eastAsia="宋体" w:cs="宋体"/>
                <w:b w:val="0"/>
                <w:bCs w:val="0"/>
                <w:i w:val="0"/>
                <w:iCs w:val="0"/>
                <w:color w:val="auto"/>
                <w:kern w:val="0"/>
                <w:sz w:val="20"/>
                <w:szCs w:val="20"/>
                <w:highlight w:val="none"/>
                <w:u w:val="none"/>
                <w:lang w:val="en-US" w:eastAsia="zh-CN" w:bidi="ar"/>
              </w:rPr>
            </w:pPr>
            <w:r>
              <w:rPr>
                <w:rFonts w:hint="eastAsia" w:ascii="宋体" w:hAnsi="宋体" w:eastAsia="宋体" w:cs="宋体"/>
                <w:i w:val="0"/>
                <w:iCs w:val="0"/>
                <w:color w:val="auto"/>
                <w:kern w:val="0"/>
                <w:sz w:val="20"/>
                <w:szCs w:val="20"/>
                <w:highlight w:val="none"/>
                <w:u w:val="none"/>
                <w:lang w:val="en-US" w:eastAsia="zh-CN" w:bidi="ar"/>
              </w:rPr>
              <w:t>超前探、释放钻、探煤孔、注浆孔等</w:t>
            </w:r>
          </w:p>
        </w:tc>
        <w:tc>
          <w:tcPr>
            <w:tcW w:w="456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06BA1549">
            <w:pPr>
              <w:keepNext w:val="0"/>
              <w:keepLines w:val="0"/>
              <w:widowControl/>
              <w:suppressLineNumbers w:val="0"/>
              <w:jc w:val="right"/>
              <w:textAlignment w:val="center"/>
              <w:rPr>
                <w:rFonts w:hint="eastAsia" w:ascii="宋体" w:hAnsi="宋体" w:eastAsia="宋体" w:cs="宋体"/>
                <w:b w:val="0"/>
                <w:bCs w:val="0"/>
                <w:i w:val="0"/>
                <w:iCs w:val="0"/>
                <w:color w:val="auto"/>
                <w:kern w:val="0"/>
                <w:sz w:val="20"/>
                <w:szCs w:val="20"/>
                <w:highlight w:val="none"/>
                <w:u w:val="none"/>
                <w:lang w:val="en-US" w:eastAsia="zh-CN" w:bidi="ar"/>
              </w:rPr>
            </w:pPr>
            <w:r>
              <w:rPr>
                <w:rFonts w:hint="eastAsia" w:ascii="宋体" w:hAnsi="宋体" w:eastAsia="宋体" w:cs="宋体"/>
                <w:i w:val="0"/>
                <w:iCs w:val="0"/>
                <w:color w:val="auto"/>
                <w:kern w:val="0"/>
                <w:sz w:val="20"/>
                <w:szCs w:val="20"/>
                <w:highlight w:val="none"/>
                <w:u w:val="none"/>
                <w:lang w:val="en-US" w:eastAsia="zh-CN" w:bidi="ar"/>
              </w:rPr>
              <w:t>φ94mm煤孔基价</w:t>
            </w:r>
            <w:r>
              <w:rPr>
                <w:rFonts w:hint="eastAsia" w:ascii="宋体" w:hAnsi="宋体" w:cs="宋体"/>
                <w:i w:val="0"/>
                <w:iCs w:val="0"/>
                <w:color w:val="auto"/>
                <w:kern w:val="0"/>
                <w:sz w:val="20"/>
                <w:szCs w:val="20"/>
                <w:highlight w:val="none"/>
                <w:u w:val="single"/>
                <w:lang w:val="en-US" w:eastAsia="zh-CN" w:bidi="ar"/>
              </w:rPr>
              <w:t xml:space="preserve">     </w:t>
            </w:r>
            <w:r>
              <w:rPr>
                <w:rFonts w:hint="eastAsia" w:ascii="宋体" w:hAnsi="宋体" w:eastAsia="宋体" w:cs="宋体"/>
                <w:i w:val="0"/>
                <w:iCs w:val="0"/>
                <w:color w:val="auto"/>
                <w:kern w:val="0"/>
                <w:sz w:val="20"/>
                <w:szCs w:val="20"/>
                <w:highlight w:val="none"/>
                <w:u w:val="none"/>
                <w:lang w:val="en-US" w:eastAsia="zh-CN" w:bidi="ar"/>
              </w:rPr>
              <w:t>元/米（不含税）</w:t>
            </w:r>
          </w:p>
        </w:tc>
        <w:tc>
          <w:tcPr>
            <w:tcW w:w="10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38C2A0">
            <w:pPr>
              <w:keepNext w:val="0"/>
              <w:keepLines w:val="0"/>
              <w:widowControl/>
              <w:suppressLineNumbers w:val="0"/>
              <w:jc w:val="center"/>
              <w:textAlignment w:val="center"/>
              <w:rPr>
                <w:rFonts w:hint="eastAsia" w:ascii="宋体" w:hAnsi="宋体" w:eastAsia="宋体" w:cs="宋体"/>
                <w:b w:val="0"/>
                <w:bCs w:val="0"/>
                <w:i w:val="0"/>
                <w:iCs w:val="0"/>
                <w:color w:val="auto"/>
                <w:kern w:val="0"/>
                <w:sz w:val="20"/>
                <w:szCs w:val="20"/>
                <w:highlight w:val="none"/>
                <w:u w:val="none"/>
                <w:lang w:val="en-US" w:eastAsia="zh-CN" w:bidi="ar"/>
              </w:rPr>
            </w:pPr>
          </w:p>
        </w:tc>
      </w:tr>
      <w:tr w14:paraId="69BA9E1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7" w:hRule="exact"/>
        </w:trPr>
        <w:tc>
          <w:tcPr>
            <w:tcW w:w="987" w:type="dxa"/>
            <w:vMerge w:val="continue"/>
            <w:tcBorders>
              <w:left w:val="single" w:color="000000" w:sz="4" w:space="0"/>
              <w:right w:val="single" w:color="000000" w:sz="4" w:space="0"/>
            </w:tcBorders>
            <w:shd w:val="clear" w:color="auto" w:fill="auto"/>
            <w:vAlign w:val="center"/>
          </w:tcPr>
          <w:p w14:paraId="742DC40C">
            <w:pPr>
              <w:keepNext w:val="0"/>
              <w:keepLines w:val="0"/>
              <w:widowControl/>
              <w:suppressLineNumbers w:val="0"/>
              <w:jc w:val="center"/>
              <w:textAlignment w:val="center"/>
              <w:rPr>
                <w:rFonts w:hint="eastAsia" w:ascii="宋体" w:hAnsi="宋体" w:eastAsia="宋体" w:cs="宋体"/>
                <w:b w:val="0"/>
                <w:bCs w:val="0"/>
                <w:i w:val="0"/>
                <w:iCs w:val="0"/>
                <w:color w:val="auto"/>
                <w:kern w:val="0"/>
                <w:sz w:val="20"/>
                <w:szCs w:val="20"/>
                <w:highlight w:val="none"/>
                <w:u w:val="none"/>
                <w:lang w:val="en-US" w:eastAsia="zh-CN" w:bidi="ar"/>
              </w:rPr>
            </w:pPr>
          </w:p>
        </w:tc>
        <w:tc>
          <w:tcPr>
            <w:tcW w:w="2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4623A3">
            <w:pPr>
              <w:keepNext w:val="0"/>
              <w:keepLines w:val="0"/>
              <w:widowControl/>
              <w:suppressLineNumbers w:val="0"/>
              <w:jc w:val="center"/>
              <w:textAlignment w:val="center"/>
              <w:rPr>
                <w:rFonts w:hint="eastAsia" w:ascii="宋体" w:hAnsi="宋体" w:eastAsia="宋体" w:cs="宋体"/>
                <w:b w:val="0"/>
                <w:bCs w:val="0"/>
                <w:i w:val="0"/>
                <w:iCs w:val="0"/>
                <w:color w:val="auto"/>
                <w:kern w:val="0"/>
                <w:sz w:val="20"/>
                <w:szCs w:val="20"/>
                <w:highlight w:val="none"/>
                <w:u w:val="none"/>
                <w:lang w:val="en-US" w:eastAsia="zh-CN" w:bidi="ar"/>
              </w:rPr>
            </w:pPr>
            <w:r>
              <w:rPr>
                <w:rFonts w:hint="eastAsia" w:ascii="宋体" w:hAnsi="宋体" w:eastAsia="宋体" w:cs="宋体"/>
                <w:i w:val="0"/>
                <w:iCs w:val="0"/>
                <w:color w:val="auto"/>
                <w:kern w:val="0"/>
                <w:sz w:val="20"/>
                <w:szCs w:val="20"/>
                <w:highlight w:val="none"/>
                <w:u w:val="none"/>
                <w:lang w:val="en-US" w:eastAsia="zh-CN" w:bidi="ar"/>
              </w:rPr>
              <w:t>井下签证工</w:t>
            </w:r>
          </w:p>
        </w:tc>
        <w:tc>
          <w:tcPr>
            <w:tcW w:w="456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26BABD0C">
            <w:pPr>
              <w:keepNext w:val="0"/>
              <w:keepLines w:val="0"/>
              <w:widowControl/>
              <w:suppressLineNumbers w:val="0"/>
              <w:jc w:val="right"/>
              <w:textAlignment w:val="center"/>
              <w:rPr>
                <w:rFonts w:hint="eastAsia" w:ascii="宋体" w:hAnsi="宋体" w:eastAsia="宋体" w:cs="宋体"/>
                <w:b w:val="0"/>
                <w:bCs w:val="0"/>
                <w:i w:val="0"/>
                <w:iCs w:val="0"/>
                <w:color w:val="auto"/>
                <w:kern w:val="0"/>
                <w:sz w:val="20"/>
                <w:szCs w:val="20"/>
                <w:highlight w:val="none"/>
                <w:u w:val="none"/>
                <w:lang w:val="en-US" w:eastAsia="zh-CN" w:bidi="ar"/>
              </w:rPr>
            </w:pPr>
            <w:r>
              <w:rPr>
                <w:rFonts w:hint="eastAsia" w:ascii="宋体" w:hAnsi="宋体" w:cs="宋体"/>
                <w:i w:val="0"/>
                <w:iCs w:val="0"/>
                <w:color w:val="auto"/>
                <w:kern w:val="0"/>
                <w:sz w:val="20"/>
                <w:szCs w:val="20"/>
                <w:highlight w:val="none"/>
                <w:u w:val="single"/>
                <w:lang w:val="en-US" w:eastAsia="zh-CN" w:bidi="ar"/>
              </w:rPr>
              <w:t xml:space="preserve">     </w:t>
            </w:r>
            <w:r>
              <w:rPr>
                <w:rFonts w:hint="eastAsia" w:ascii="宋体" w:hAnsi="宋体" w:eastAsia="宋体" w:cs="宋体"/>
                <w:i w:val="0"/>
                <w:iCs w:val="0"/>
                <w:color w:val="auto"/>
                <w:kern w:val="0"/>
                <w:sz w:val="20"/>
                <w:szCs w:val="20"/>
                <w:highlight w:val="none"/>
                <w:u w:val="none"/>
                <w:lang w:val="en-US" w:eastAsia="zh-CN" w:bidi="ar"/>
              </w:rPr>
              <w:t>元/工日（不含税）</w:t>
            </w:r>
          </w:p>
        </w:tc>
        <w:tc>
          <w:tcPr>
            <w:tcW w:w="10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EA6641">
            <w:pPr>
              <w:keepNext w:val="0"/>
              <w:keepLines w:val="0"/>
              <w:widowControl/>
              <w:suppressLineNumbers w:val="0"/>
              <w:jc w:val="center"/>
              <w:textAlignment w:val="center"/>
              <w:rPr>
                <w:rFonts w:hint="eastAsia" w:ascii="宋体" w:hAnsi="宋体" w:eastAsia="宋体" w:cs="宋体"/>
                <w:b w:val="0"/>
                <w:bCs w:val="0"/>
                <w:i w:val="0"/>
                <w:iCs w:val="0"/>
                <w:color w:val="auto"/>
                <w:kern w:val="0"/>
                <w:sz w:val="20"/>
                <w:szCs w:val="20"/>
                <w:highlight w:val="none"/>
                <w:u w:val="none"/>
                <w:lang w:val="en-US" w:eastAsia="zh-CN" w:bidi="ar"/>
              </w:rPr>
            </w:pPr>
          </w:p>
        </w:tc>
      </w:tr>
      <w:tr w14:paraId="03DCC38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exact"/>
        </w:trPr>
        <w:tc>
          <w:tcPr>
            <w:tcW w:w="987" w:type="dxa"/>
            <w:vMerge w:val="continue"/>
            <w:tcBorders>
              <w:left w:val="single" w:color="000000" w:sz="4" w:space="0"/>
              <w:right w:val="single" w:color="000000" w:sz="4" w:space="0"/>
            </w:tcBorders>
            <w:shd w:val="clear" w:color="auto" w:fill="auto"/>
            <w:vAlign w:val="center"/>
          </w:tcPr>
          <w:p w14:paraId="64210CDF">
            <w:pPr>
              <w:keepNext w:val="0"/>
              <w:keepLines w:val="0"/>
              <w:widowControl/>
              <w:suppressLineNumbers w:val="0"/>
              <w:jc w:val="center"/>
              <w:textAlignment w:val="center"/>
              <w:rPr>
                <w:rFonts w:hint="eastAsia" w:ascii="宋体" w:hAnsi="宋体" w:eastAsia="宋体" w:cs="宋体"/>
                <w:b w:val="0"/>
                <w:bCs w:val="0"/>
                <w:i w:val="0"/>
                <w:iCs w:val="0"/>
                <w:color w:val="auto"/>
                <w:kern w:val="0"/>
                <w:sz w:val="20"/>
                <w:szCs w:val="20"/>
                <w:highlight w:val="none"/>
                <w:u w:val="none"/>
                <w:lang w:val="en-US" w:eastAsia="zh-CN" w:bidi="ar"/>
              </w:rPr>
            </w:pPr>
          </w:p>
        </w:tc>
        <w:tc>
          <w:tcPr>
            <w:tcW w:w="2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2C151F">
            <w:pPr>
              <w:keepNext w:val="0"/>
              <w:keepLines w:val="0"/>
              <w:widowControl/>
              <w:suppressLineNumbers w:val="0"/>
              <w:jc w:val="center"/>
              <w:textAlignment w:val="center"/>
              <w:rPr>
                <w:rFonts w:hint="eastAsia" w:ascii="宋体" w:hAnsi="宋体" w:eastAsia="宋体" w:cs="宋体"/>
                <w:b w:val="0"/>
                <w:bCs w:val="0"/>
                <w:i w:val="0"/>
                <w:iCs w:val="0"/>
                <w:color w:val="auto"/>
                <w:kern w:val="0"/>
                <w:sz w:val="20"/>
                <w:szCs w:val="20"/>
                <w:highlight w:val="none"/>
                <w:u w:val="none"/>
                <w:lang w:val="en-US" w:eastAsia="zh-CN" w:bidi="ar"/>
              </w:rPr>
            </w:pPr>
            <w:r>
              <w:rPr>
                <w:rFonts w:hint="eastAsia" w:ascii="宋体" w:hAnsi="宋体" w:eastAsia="宋体" w:cs="宋体"/>
                <w:i w:val="0"/>
                <w:iCs w:val="0"/>
                <w:color w:val="auto"/>
                <w:kern w:val="0"/>
                <w:sz w:val="20"/>
                <w:szCs w:val="20"/>
                <w:highlight w:val="none"/>
                <w:u w:val="none"/>
                <w:lang w:val="en-US" w:eastAsia="zh-CN" w:bidi="ar"/>
              </w:rPr>
              <w:t>地面签证工</w:t>
            </w:r>
          </w:p>
        </w:tc>
        <w:tc>
          <w:tcPr>
            <w:tcW w:w="456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12ECCC46">
            <w:pPr>
              <w:keepNext w:val="0"/>
              <w:keepLines w:val="0"/>
              <w:widowControl/>
              <w:suppressLineNumbers w:val="0"/>
              <w:jc w:val="right"/>
              <w:textAlignment w:val="center"/>
              <w:rPr>
                <w:rFonts w:hint="eastAsia" w:ascii="宋体" w:hAnsi="宋体" w:eastAsia="宋体" w:cs="宋体"/>
                <w:b w:val="0"/>
                <w:bCs w:val="0"/>
                <w:i w:val="0"/>
                <w:iCs w:val="0"/>
                <w:color w:val="auto"/>
                <w:kern w:val="0"/>
                <w:sz w:val="20"/>
                <w:szCs w:val="20"/>
                <w:highlight w:val="none"/>
                <w:u w:val="none"/>
                <w:lang w:val="en-US" w:eastAsia="zh-CN" w:bidi="ar"/>
              </w:rPr>
            </w:pPr>
            <w:r>
              <w:rPr>
                <w:rFonts w:hint="eastAsia" w:ascii="宋体" w:hAnsi="宋体" w:cs="宋体"/>
                <w:i w:val="0"/>
                <w:iCs w:val="0"/>
                <w:color w:val="auto"/>
                <w:kern w:val="0"/>
                <w:sz w:val="20"/>
                <w:szCs w:val="20"/>
                <w:highlight w:val="none"/>
                <w:u w:val="single"/>
                <w:lang w:val="en-US" w:eastAsia="zh-CN" w:bidi="ar"/>
              </w:rPr>
              <w:t xml:space="preserve">     </w:t>
            </w:r>
            <w:r>
              <w:rPr>
                <w:rFonts w:hint="eastAsia" w:ascii="宋体" w:hAnsi="宋体" w:eastAsia="宋体" w:cs="宋体"/>
                <w:i w:val="0"/>
                <w:iCs w:val="0"/>
                <w:color w:val="auto"/>
                <w:kern w:val="0"/>
                <w:sz w:val="20"/>
                <w:szCs w:val="20"/>
                <w:highlight w:val="none"/>
                <w:u w:val="none"/>
                <w:lang w:val="en-US" w:eastAsia="zh-CN" w:bidi="ar"/>
              </w:rPr>
              <w:t>元/工日（不含税）</w:t>
            </w:r>
          </w:p>
        </w:tc>
        <w:tc>
          <w:tcPr>
            <w:tcW w:w="10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127253">
            <w:pPr>
              <w:keepNext w:val="0"/>
              <w:keepLines w:val="0"/>
              <w:widowControl/>
              <w:suppressLineNumbers w:val="0"/>
              <w:jc w:val="center"/>
              <w:textAlignment w:val="center"/>
              <w:rPr>
                <w:rFonts w:hint="eastAsia" w:ascii="宋体" w:hAnsi="宋体" w:eastAsia="宋体" w:cs="宋体"/>
                <w:b w:val="0"/>
                <w:bCs w:val="0"/>
                <w:i w:val="0"/>
                <w:iCs w:val="0"/>
                <w:color w:val="auto"/>
                <w:kern w:val="0"/>
                <w:sz w:val="20"/>
                <w:szCs w:val="20"/>
                <w:highlight w:val="none"/>
                <w:u w:val="none"/>
                <w:lang w:val="en-US" w:eastAsia="zh-CN" w:bidi="ar"/>
              </w:rPr>
            </w:pPr>
          </w:p>
        </w:tc>
      </w:tr>
      <w:tr w14:paraId="745A74F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7" w:hRule="exact"/>
        </w:trPr>
        <w:tc>
          <w:tcPr>
            <w:tcW w:w="987" w:type="dxa"/>
            <w:vMerge w:val="continue"/>
            <w:tcBorders>
              <w:left w:val="single" w:color="000000" w:sz="4" w:space="0"/>
              <w:right w:val="single" w:color="000000" w:sz="4" w:space="0"/>
            </w:tcBorders>
            <w:shd w:val="clear" w:color="auto" w:fill="auto"/>
            <w:vAlign w:val="center"/>
          </w:tcPr>
          <w:p w14:paraId="3DF83BC7">
            <w:pPr>
              <w:keepNext w:val="0"/>
              <w:keepLines w:val="0"/>
              <w:widowControl/>
              <w:suppressLineNumbers w:val="0"/>
              <w:jc w:val="center"/>
              <w:textAlignment w:val="center"/>
              <w:rPr>
                <w:rFonts w:hint="eastAsia" w:ascii="宋体" w:hAnsi="宋体" w:eastAsia="宋体" w:cs="宋体"/>
                <w:b w:val="0"/>
                <w:bCs w:val="0"/>
                <w:i w:val="0"/>
                <w:iCs w:val="0"/>
                <w:color w:val="auto"/>
                <w:kern w:val="0"/>
                <w:sz w:val="20"/>
                <w:szCs w:val="20"/>
                <w:highlight w:val="none"/>
                <w:u w:val="none"/>
                <w:lang w:val="en-US" w:eastAsia="zh-CN" w:bidi="ar"/>
              </w:rPr>
            </w:pPr>
          </w:p>
        </w:tc>
        <w:tc>
          <w:tcPr>
            <w:tcW w:w="2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F751AA">
            <w:pPr>
              <w:keepNext w:val="0"/>
              <w:keepLines w:val="0"/>
              <w:widowControl/>
              <w:suppressLineNumbers w:val="0"/>
              <w:jc w:val="center"/>
              <w:textAlignment w:val="center"/>
              <w:rPr>
                <w:rFonts w:hint="eastAsia" w:ascii="宋体" w:hAnsi="宋体" w:eastAsia="宋体" w:cs="宋体"/>
                <w:b w:val="0"/>
                <w:bCs w:val="0"/>
                <w:i w:val="0"/>
                <w:iCs w:val="0"/>
                <w:color w:val="auto"/>
                <w:kern w:val="0"/>
                <w:sz w:val="20"/>
                <w:szCs w:val="20"/>
                <w:highlight w:val="none"/>
                <w:u w:val="none"/>
                <w:lang w:val="en-US" w:eastAsia="zh-CN" w:bidi="ar"/>
              </w:rPr>
            </w:pPr>
            <w:r>
              <w:rPr>
                <w:rFonts w:hint="eastAsia" w:ascii="宋体" w:hAnsi="宋体" w:eastAsia="宋体" w:cs="宋体"/>
                <w:i w:val="0"/>
                <w:iCs w:val="0"/>
                <w:color w:val="auto"/>
                <w:kern w:val="0"/>
                <w:sz w:val="20"/>
                <w:szCs w:val="20"/>
                <w:highlight w:val="none"/>
                <w:u w:val="none"/>
                <w:lang w:val="en-US" w:eastAsia="zh-CN" w:bidi="ar"/>
              </w:rPr>
              <w:t>地面设施维护、料场维护及地面运输、装卸等用工</w:t>
            </w:r>
          </w:p>
        </w:tc>
        <w:tc>
          <w:tcPr>
            <w:tcW w:w="456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26B1F577">
            <w:pPr>
              <w:keepNext w:val="0"/>
              <w:keepLines w:val="0"/>
              <w:widowControl/>
              <w:suppressLineNumbers w:val="0"/>
              <w:jc w:val="right"/>
              <w:textAlignment w:val="center"/>
              <w:rPr>
                <w:rFonts w:hint="eastAsia" w:ascii="宋体" w:hAnsi="宋体" w:eastAsia="宋体" w:cs="宋体"/>
                <w:b w:val="0"/>
                <w:bCs w:val="0"/>
                <w:i w:val="0"/>
                <w:iCs w:val="0"/>
                <w:color w:val="auto"/>
                <w:kern w:val="0"/>
                <w:sz w:val="20"/>
                <w:szCs w:val="20"/>
                <w:highlight w:val="none"/>
                <w:u w:val="none"/>
                <w:lang w:val="en-US" w:eastAsia="zh-CN" w:bidi="ar"/>
              </w:rPr>
            </w:pPr>
            <w:r>
              <w:rPr>
                <w:rFonts w:hint="eastAsia" w:ascii="宋体" w:hAnsi="宋体" w:cs="宋体"/>
                <w:i w:val="0"/>
                <w:iCs w:val="0"/>
                <w:color w:val="auto"/>
                <w:kern w:val="0"/>
                <w:sz w:val="20"/>
                <w:szCs w:val="20"/>
                <w:highlight w:val="none"/>
                <w:u w:val="single"/>
                <w:lang w:val="en-US" w:eastAsia="zh-CN" w:bidi="ar"/>
              </w:rPr>
              <w:t xml:space="preserve">     </w:t>
            </w:r>
            <w:r>
              <w:rPr>
                <w:rFonts w:hint="eastAsia" w:ascii="宋体" w:hAnsi="宋体" w:eastAsia="宋体" w:cs="宋体"/>
                <w:i w:val="0"/>
                <w:iCs w:val="0"/>
                <w:color w:val="auto"/>
                <w:kern w:val="0"/>
                <w:sz w:val="20"/>
                <w:szCs w:val="20"/>
                <w:highlight w:val="none"/>
                <w:u w:val="none"/>
                <w:lang w:val="en-US" w:eastAsia="zh-CN" w:bidi="ar"/>
              </w:rPr>
              <w:t>元/工日（不含税）</w:t>
            </w:r>
          </w:p>
        </w:tc>
        <w:tc>
          <w:tcPr>
            <w:tcW w:w="10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3AE48A">
            <w:pPr>
              <w:keepNext w:val="0"/>
              <w:keepLines w:val="0"/>
              <w:widowControl/>
              <w:suppressLineNumbers w:val="0"/>
              <w:jc w:val="center"/>
              <w:textAlignment w:val="center"/>
              <w:rPr>
                <w:rFonts w:hint="eastAsia" w:ascii="宋体" w:hAnsi="宋体" w:eastAsia="宋体" w:cs="宋体"/>
                <w:b w:val="0"/>
                <w:bCs w:val="0"/>
                <w:i w:val="0"/>
                <w:iCs w:val="0"/>
                <w:color w:val="auto"/>
                <w:kern w:val="0"/>
                <w:sz w:val="20"/>
                <w:szCs w:val="20"/>
                <w:highlight w:val="none"/>
                <w:u w:val="none"/>
                <w:lang w:val="en-US" w:eastAsia="zh-CN" w:bidi="ar"/>
              </w:rPr>
            </w:pPr>
          </w:p>
        </w:tc>
      </w:tr>
      <w:tr w14:paraId="437531C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435" w:hRule="exact"/>
        </w:trPr>
        <w:tc>
          <w:tcPr>
            <w:tcW w:w="987" w:type="dxa"/>
            <w:vMerge w:val="continue"/>
            <w:tcBorders>
              <w:left w:val="single" w:color="000000" w:sz="4" w:space="0"/>
              <w:right w:val="single" w:color="000000" w:sz="4" w:space="0"/>
            </w:tcBorders>
            <w:shd w:val="clear" w:color="auto" w:fill="auto"/>
            <w:vAlign w:val="center"/>
          </w:tcPr>
          <w:p w14:paraId="567A68BD">
            <w:pPr>
              <w:keepNext w:val="0"/>
              <w:keepLines w:val="0"/>
              <w:widowControl/>
              <w:suppressLineNumbers w:val="0"/>
              <w:jc w:val="center"/>
              <w:textAlignment w:val="center"/>
              <w:rPr>
                <w:rFonts w:hint="eastAsia" w:ascii="宋体" w:hAnsi="宋体" w:eastAsia="宋体" w:cs="宋体"/>
                <w:b w:val="0"/>
                <w:bCs w:val="0"/>
                <w:i w:val="0"/>
                <w:iCs w:val="0"/>
                <w:color w:val="auto"/>
                <w:kern w:val="0"/>
                <w:sz w:val="20"/>
                <w:szCs w:val="20"/>
                <w:highlight w:val="none"/>
                <w:u w:val="none"/>
                <w:lang w:val="en-US" w:eastAsia="zh-CN" w:bidi="ar"/>
              </w:rPr>
            </w:pPr>
          </w:p>
        </w:tc>
        <w:tc>
          <w:tcPr>
            <w:tcW w:w="2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93A37C">
            <w:pPr>
              <w:keepNext w:val="0"/>
              <w:keepLines w:val="0"/>
              <w:widowControl/>
              <w:suppressLineNumbers w:val="0"/>
              <w:jc w:val="center"/>
              <w:textAlignment w:val="center"/>
              <w:rPr>
                <w:rFonts w:hint="eastAsia" w:ascii="宋体" w:hAnsi="宋体" w:eastAsia="宋体" w:cs="宋体"/>
                <w:b w:val="0"/>
                <w:bCs w:val="0"/>
                <w:i w:val="0"/>
                <w:iCs w:val="0"/>
                <w:color w:val="auto"/>
                <w:kern w:val="0"/>
                <w:sz w:val="20"/>
                <w:szCs w:val="20"/>
                <w:highlight w:val="none"/>
                <w:u w:val="none"/>
                <w:lang w:val="en-US" w:eastAsia="zh-CN" w:bidi="ar"/>
              </w:rPr>
            </w:pPr>
            <w:r>
              <w:rPr>
                <w:rFonts w:hint="eastAsia" w:ascii="宋体" w:hAnsi="宋体" w:cs="宋体"/>
                <w:i w:val="0"/>
                <w:iCs w:val="0"/>
                <w:color w:val="auto"/>
                <w:kern w:val="0"/>
                <w:sz w:val="20"/>
                <w:szCs w:val="20"/>
                <w:highlight w:val="none"/>
                <w:u w:val="none"/>
                <w:lang w:val="en-US" w:eastAsia="zh-CN" w:bidi="ar"/>
              </w:rPr>
              <w:t>通风系统、排水系统、供配电系统变电所、监测监控、瓦斯抽采系统、安全生产标准化、局扇等看护维护用工</w:t>
            </w:r>
          </w:p>
        </w:tc>
        <w:tc>
          <w:tcPr>
            <w:tcW w:w="456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1F9EE74E">
            <w:pPr>
              <w:keepNext w:val="0"/>
              <w:keepLines w:val="0"/>
              <w:widowControl/>
              <w:suppressLineNumbers w:val="0"/>
              <w:jc w:val="right"/>
              <w:textAlignment w:val="center"/>
              <w:rPr>
                <w:rFonts w:hint="eastAsia" w:ascii="宋体" w:hAnsi="宋体" w:eastAsia="宋体" w:cs="宋体"/>
                <w:b w:val="0"/>
                <w:bCs w:val="0"/>
                <w:i w:val="0"/>
                <w:iCs w:val="0"/>
                <w:color w:val="auto"/>
                <w:kern w:val="0"/>
                <w:sz w:val="20"/>
                <w:szCs w:val="20"/>
                <w:highlight w:val="none"/>
                <w:u w:val="none"/>
                <w:lang w:val="en-US" w:eastAsia="zh-CN" w:bidi="ar"/>
              </w:rPr>
            </w:pPr>
            <w:r>
              <w:rPr>
                <w:rFonts w:hint="eastAsia" w:ascii="宋体" w:hAnsi="宋体" w:cs="宋体"/>
                <w:i w:val="0"/>
                <w:iCs w:val="0"/>
                <w:color w:val="auto"/>
                <w:kern w:val="0"/>
                <w:sz w:val="20"/>
                <w:szCs w:val="20"/>
                <w:highlight w:val="none"/>
                <w:u w:val="single"/>
                <w:lang w:val="en-US" w:eastAsia="zh-CN" w:bidi="ar"/>
              </w:rPr>
              <w:t xml:space="preserve">     </w:t>
            </w:r>
            <w:r>
              <w:rPr>
                <w:rFonts w:hint="eastAsia" w:ascii="宋体" w:hAnsi="宋体" w:eastAsia="宋体" w:cs="宋体"/>
                <w:i w:val="0"/>
                <w:iCs w:val="0"/>
                <w:color w:val="auto"/>
                <w:kern w:val="0"/>
                <w:sz w:val="20"/>
                <w:szCs w:val="20"/>
                <w:highlight w:val="none"/>
                <w:u w:val="none"/>
                <w:lang w:val="en-US" w:eastAsia="zh-CN" w:bidi="ar"/>
              </w:rPr>
              <w:t>元/工日（不含税）</w:t>
            </w:r>
          </w:p>
        </w:tc>
        <w:tc>
          <w:tcPr>
            <w:tcW w:w="10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97CF75">
            <w:pPr>
              <w:keepNext w:val="0"/>
              <w:keepLines w:val="0"/>
              <w:widowControl/>
              <w:suppressLineNumbers w:val="0"/>
              <w:jc w:val="center"/>
              <w:textAlignment w:val="center"/>
              <w:rPr>
                <w:rFonts w:hint="eastAsia" w:ascii="宋体" w:hAnsi="宋体" w:eastAsia="宋体" w:cs="宋体"/>
                <w:b w:val="0"/>
                <w:bCs w:val="0"/>
                <w:i w:val="0"/>
                <w:iCs w:val="0"/>
                <w:color w:val="auto"/>
                <w:kern w:val="0"/>
                <w:sz w:val="20"/>
                <w:szCs w:val="20"/>
                <w:highlight w:val="none"/>
                <w:u w:val="none"/>
                <w:lang w:val="en-US" w:eastAsia="zh-CN" w:bidi="ar"/>
              </w:rPr>
            </w:pPr>
          </w:p>
        </w:tc>
      </w:tr>
      <w:tr w14:paraId="57861DD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7" w:hRule="exact"/>
        </w:trPr>
        <w:tc>
          <w:tcPr>
            <w:tcW w:w="987" w:type="dxa"/>
            <w:vMerge w:val="continue"/>
            <w:tcBorders>
              <w:left w:val="single" w:color="000000" w:sz="4" w:space="0"/>
              <w:right w:val="single" w:color="000000" w:sz="4" w:space="0"/>
            </w:tcBorders>
            <w:shd w:val="clear" w:color="auto" w:fill="auto"/>
            <w:vAlign w:val="center"/>
          </w:tcPr>
          <w:p w14:paraId="000C4A8F">
            <w:pPr>
              <w:keepNext w:val="0"/>
              <w:keepLines w:val="0"/>
              <w:widowControl/>
              <w:suppressLineNumbers w:val="0"/>
              <w:jc w:val="center"/>
              <w:textAlignment w:val="center"/>
              <w:rPr>
                <w:rFonts w:hint="eastAsia" w:ascii="宋体" w:hAnsi="宋体" w:eastAsia="宋体" w:cs="宋体"/>
                <w:b w:val="0"/>
                <w:bCs w:val="0"/>
                <w:i w:val="0"/>
                <w:iCs w:val="0"/>
                <w:color w:val="auto"/>
                <w:kern w:val="0"/>
                <w:sz w:val="20"/>
                <w:szCs w:val="20"/>
                <w:highlight w:val="none"/>
                <w:u w:val="none"/>
                <w:lang w:val="en-US" w:eastAsia="zh-CN" w:bidi="ar"/>
              </w:rPr>
            </w:pPr>
          </w:p>
        </w:tc>
        <w:tc>
          <w:tcPr>
            <w:tcW w:w="2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6F76CE">
            <w:pPr>
              <w:keepNext w:val="0"/>
              <w:keepLines w:val="0"/>
              <w:widowControl/>
              <w:suppressLineNumbers w:val="0"/>
              <w:jc w:val="center"/>
              <w:textAlignment w:val="center"/>
              <w:rPr>
                <w:rFonts w:hint="eastAsia" w:ascii="宋体" w:hAnsi="宋体" w:eastAsia="宋体" w:cs="宋体"/>
                <w:b w:val="0"/>
                <w:bCs w:val="0"/>
                <w:i w:val="0"/>
                <w:iCs w:val="0"/>
                <w:color w:val="auto"/>
                <w:kern w:val="0"/>
                <w:sz w:val="20"/>
                <w:szCs w:val="20"/>
                <w:highlight w:val="none"/>
                <w:u w:val="none"/>
                <w:lang w:val="en-US" w:eastAsia="zh-CN" w:bidi="ar"/>
              </w:rPr>
            </w:pPr>
            <w:r>
              <w:rPr>
                <w:rFonts w:hint="eastAsia" w:ascii="宋体" w:hAnsi="宋体" w:eastAsia="宋体" w:cs="宋体"/>
                <w:i w:val="0"/>
                <w:iCs w:val="0"/>
                <w:color w:val="auto"/>
                <w:kern w:val="0"/>
                <w:sz w:val="20"/>
                <w:szCs w:val="20"/>
                <w:highlight w:val="none"/>
                <w:u w:val="none"/>
                <w:lang w:val="en-US" w:eastAsia="zh-CN" w:bidi="ar"/>
              </w:rPr>
              <w:t>运输系统皮带维护用工</w:t>
            </w:r>
          </w:p>
        </w:tc>
        <w:tc>
          <w:tcPr>
            <w:tcW w:w="456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74065672">
            <w:pPr>
              <w:keepNext w:val="0"/>
              <w:keepLines w:val="0"/>
              <w:widowControl/>
              <w:suppressLineNumbers w:val="0"/>
              <w:jc w:val="right"/>
              <w:textAlignment w:val="center"/>
              <w:rPr>
                <w:rFonts w:hint="eastAsia" w:ascii="宋体" w:hAnsi="宋体" w:eastAsia="宋体" w:cs="宋体"/>
                <w:b w:val="0"/>
                <w:bCs w:val="0"/>
                <w:i w:val="0"/>
                <w:iCs w:val="0"/>
                <w:color w:val="auto"/>
                <w:kern w:val="0"/>
                <w:sz w:val="20"/>
                <w:szCs w:val="20"/>
                <w:highlight w:val="none"/>
                <w:u w:val="none"/>
                <w:lang w:val="en-US" w:eastAsia="zh-CN" w:bidi="ar"/>
              </w:rPr>
            </w:pPr>
            <w:r>
              <w:rPr>
                <w:rFonts w:hint="eastAsia" w:ascii="宋体" w:hAnsi="宋体" w:cs="宋体"/>
                <w:i w:val="0"/>
                <w:iCs w:val="0"/>
                <w:color w:val="auto"/>
                <w:kern w:val="0"/>
                <w:sz w:val="20"/>
                <w:szCs w:val="20"/>
                <w:highlight w:val="none"/>
                <w:u w:val="single"/>
                <w:lang w:val="en-US" w:eastAsia="zh-CN" w:bidi="ar"/>
              </w:rPr>
              <w:t xml:space="preserve">     </w:t>
            </w:r>
            <w:r>
              <w:rPr>
                <w:rFonts w:hint="eastAsia" w:ascii="宋体" w:hAnsi="宋体" w:eastAsia="宋体" w:cs="宋体"/>
                <w:i w:val="0"/>
                <w:iCs w:val="0"/>
                <w:color w:val="auto"/>
                <w:kern w:val="0"/>
                <w:sz w:val="20"/>
                <w:szCs w:val="20"/>
                <w:highlight w:val="none"/>
                <w:u w:val="none"/>
                <w:lang w:val="en-US" w:eastAsia="zh-CN" w:bidi="ar"/>
              </w:rPr>
              <w:t>元/工日（不含税）</w:t>
            </w:r>
          </w:p>
        </w:tc>
        <w:tc>
          <w:tcPr>
            <w:tcW w:w="10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5E758A">
            <w:pPr>
              <w:keepNext w:val="0"/>
              <w:keepLines w:val="0"/>
              <w:widowControl/>
              <w:suppressLineNumbers w:val="0"/>
              <w:jc w:val="center"/>
              <w:textAlignment w:val="center"/>
              <w:rPr>
                <w:rFonts w:hint="eastAsia" w:ascii="宋体" w:hAnsi="宋体" w:eastAsia="宋体" w:cs="宋体"/>
                <w:b w:val="0"/>
                <w:bCs w:val="0"/>
                <w:i w:val="0"/>
                <w:iCs w:val="0"/>
                <w:color w:val="auto"/>
                <w:kern w:val="0"/>
                <w:sz w:val="20"/>
                <w:szCs w:val="20"/>
                <w:highlight w:val="none"/>
                <w:u w:val="none"/>
                <w:lang w:val="en-US" w:eastAsia="zh-CN" w:bidi="ar"/>
              </w:rPr>
            </w:pPr>
          </w:p>
        </w:tc>
      </w:tr>
      <w:tr w14:paraId="4252C84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7" w:hRule="exact"/>
        </w:trPr>
        <w:tc>
          <w:tcPr>
            <w:tcW w:w="987" w:type="dxa"/>
            <w:vMerge w:val="continue"/>
            <w:tcBorders>
              <w:left w:val="single" w:color="000000" w:sz="4" w:space="0"/>
              <w:right w:val="single" w:color="000000" w:sz="4" w:space="0"/>
            </w:tcBorders>
            <w:shd w:val="clear" w:color="auto" w:fill="auto"/>
            <w:vAlign w:val="center"/>
          </w:tcPr>
          <w:p w14:paraId="6CC4A1F3">
            <w:pPr>
              <w:keepNext w:val="0"/>
              <w:keepLines w:val="0"/>
              <w:widowControl/>
              <w:suppressLineNumbers w:val="0"/>
              <w:jc w:val="center"/>
              <w:textAlignment w:val="center"/>
              <w:rPr>
                <w:rFonts w:hint="eastAsia" w:ascii="宋体" w:hAnsi="宋体" w:eastAsia="宋体" w:cs="宋体"/>
                <w:b w:val="0"/>
                <w:bCs w:val="0"/>
                <w:i w:val="0"/>
                <w:iCs w:val="0"/>
                <w:color w:val="auto"/>
                <w:kern w:val="0"/>
                <w:sz w:val="20"/>
                <w:szCs w:val="20"/>
                <w:highlight w:val="none"/>
                <w:u w:val="none"/>
                <w:lang w:val="en-US" w:eastAsia="zh-CN" w:bidi="ar"/>
              </w:rPr>
            </w:pPr>
          </w:p>
        </w:tc>
        <w:tc>
          <w:tcPr>
            <w:tcW w:w="2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6B130F">
            <w:pPr>
              <w:keepNext w:val="0"/>
              <w:keepLines w:val="0"/>
              <w:widowControl/>
              <w:suppressLineNumbers w:val="0"/>
              <w:jc w:val="center"/>
              <w:textAlignment w:val="center"/>
              <w:rPr>
                <w:rFonts w:hint="eastAsia" w:ascii="宋体" w:hAnsi="宋体" w:eastAsia="宋体" w:cs="宋体"/>
                <w:b w:val="0"/>
                <w:bCs w:val="0"/>
                <w:i w:val="0"/>
                <w:iCs w:val="0"/>
                <w:color w:val="auto"/>
                <w:kern w:val="0"/>
                <w:sz w:val="20"/>
                <w:szCs w:val="20"/>
                <w:highlight w:val="none"/>
                <w:u w:val="none"/>
                <w:lang w:val="en-US" w:eastAsia="zh-CN" w:bidi="ar"/>
              </w:rPr>
            </w:pPr>
            <w:r>
              <w:rPr>
                <w:rFonts w:hint="eastAsia" w:ascii="宋体" w:hAnsi="宋体" w:eastAsia="宋体" w:cs="宋体"/>
                <w:i w:val="0"/>
                <w:iCs w:val="0"/>
                <w:color w:val="auto"/>
                <w:kern w:val="0"/>
                <w:sz w:val="20"/>
                <w:szCs w:val="20"/>
                <w:highlight w:val="none"/>
                <w:u w:val="none"/>
                <w:lang w:val="en-US" w:eastAsia="zh-CN" w:bidi="ar"/>
              </w:rPr>
              <w:t>胶轮车、绞车运行及维护用工</w:t>
            </w:r>
          </w:p>
        </w:tc>
        <w:tc>
          <w:tcPr>
            <w:tcW w:w="456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32D29AAD">
            <w:pPr>
              <w:keepNext w:val="0"/>
              <w:keepLines w:val="0"/>
              <w:widowControl/>
              <w:suppressLineNumbers w:val="0"/>
              <w:jc w:val="right"/>
              <w:textAlignment w:val="center"/>
              <w:rPr>
                <w:rFonts w:hint="eastAsia" w:ascii="宋体" w:hAnsi="宋体" w:eastAsia="宋体" w:cs="宋体"/>
                <w:b w:val="0"/>
                <w:bCs w:val="0"/>
                <w:i w:val="0"/>
                <w:iCs w:val="0"/>
                <w:color w:val="auto"/>
                <w:kern w:val="0"/>
                <w:sz w:val="20"/>
                <w:szCs w:val="20"/>
                <w:highlight w:val="none"/>
                <w:u w:val="none"/>
                <w:lang w:val="en-US" w:eastAsia="zh-CN" w:bidi="ar"/>
              </w:rPr>
            </w:pPr>
            <w:r>
              <w:rPr>
                <w:rFonts w:hint="eastAsia" w:ascii="宋体" w:hAnsi="宋体" w:cs="宋体"/>
                <w:i w:val="0"/>
                <w:iCs w:val="0"/>
                <w:color w:val="auto"/>
                <w:kern w:val="0"/>
                <w:sz w:val="20"/>
                <w:szCs w:val="20"/>
                <w:highlight w:val="none"/>
                <w:u w:val="single"/>
                <w:lang w:val="en-US" w:eastAsia="zh-CN" w:bidi="ar"/>
              </w:rPr>
              <w:t xml:space="preserve">     </w:t>
            </w:r>
            <w:r>
              <w:rPr>
                <w:rFonts w:hint="eastAsia" w:ascii="宋体" w:hAnsi="宋体" w:eastAsia="宋体" w:cs="宋体"/>
                <w:i w:val="0"/>
                <w:iCs w:val="0"/>
                <w:color w:val="auto"/>
                <w:kern w:val="0"/>
                <w:sz w:val="20"/>
                <w:szCs w:val="20"/>
                <w:highlight w:val="none"/>
                <w:u w:val="none"/>
                <w:lang w:val="en-US" w:eastAsia="zh-CN" w:bidi="ar"/>
              </w:rPr>
              <w:t>元/工日（不含税）</w:t>
            </w:r>
          </w:p>
        </w:tc>
        <w:tc>
          <w:tcPr>
            <w:tcW w:w="10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B6AA3D">
            <w:pPr>
              <w:keepNext w:val="0"/>
              <w:keepLines w:val="0"/>
              <w:widowControl/>
              <w:suppressLineNumbers w:val="0"/>
              <w:jc w:val="center"/>
              <w:textAlignment w:val="center"/>
              <w:rPr>
                <w:rFonts w:hint="eastAsia" w:ascii="宋体" w:hAnsi="宋体" w:eastAsia="宋体" w:cs="宋体"/>
                <w:b w:val="0"/>
                <w:bCs w:val="0"/>
                <w:i w:val="0"/>
                <w:iCs w:val="0"/>
                <w:color w:val="auto"/>
                <w:kern w:val="0"/>
                <w:sz w:val="20"/>
                <w:szCs w:val="20"/>
                <w:highlight w:val="none"/>
                <w:u w:val="none"/>
                <w:lang w:val="en-US" w:eastAsia="zh-CN" w:bidi="ar"/>
              </w:rPr>
            </w:pPr>
          </w:p>
        </w:tc>
      </w:tr>
      <w:tr w14:paraId="4A07B28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7" w:hRule="exact"/>
        </w:trPr>
        <w:tc>
          <w:tcPr>
            <w:tcW w:w="987" w:type="dxa"/>
            <w:vMerge w:val="continue"/>
            <w:tcBorders>
              <w:left w:val="single" w:color="000000" w:sz="4" w:space="0"/>
              <w:right w:val="single" w:color="000000" w:sz="4" w:space="0"/>
            </w:tcBorders>
            <w:shd w:val="clear" w:color="auto" w:fill="auto"/>
            <w:vAlign w:val="center"/>
          </w:tcPr>
          <w:p w14:paraId="79232B33">
            <w:pPr>
              <w:keepNext w:val="0"/>
              <w:keepLines w:val="0"/>
              <w:widowControl/>
              <w:suppressLineNumbers w:val="0"/>
              <w:jc w:val="center"/>
              <w:textAlignment w:val="center"/>
              <w:rPr>
                <w:rFonts w:hint="eastAsia" w:ascii="宋体" w:hAnsi="宋体" w:eastAsia="宋体" w:cs="宋体"/>
                <w:b w:val="0"/>
                <w:bCs w:val="0"/>
                <w:i w:val="0"/>
                <w:iCs w:val="0"/>
                <w:color w:val="auto"/>
                <w:kern w:val="0"/>
                <w:sz w:val="20"/>
                <w:szCs w:val="20"/>
                <w:highlight w:val="none"/>
                <w:u w:val="none"/>
                <w:lang w:val="en-US" w:eastAsia="zh-CN" w:bidi="ar"/>
              </w:rPr>
            </w:pPr>
          </w:p>
        </w:tc>
        <w:tc>
          <w:tcPr>
            <w:tcW w:w="2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9C40BA">
            <w:pPr>
              <w:keepNext w:val="0"/>
              <w:keepLines w:val="0"/>
              <w:widowControl/>
              <w:suppressLineNumbers w:val="0"/>
              <w:jc w:val="center"/>
              <w:textAlignment w:val="center"/>
              <w:rPr>
                <w:rFonts w:hint="eastAsia" w:ascii="宋体" w:hAnsi="宋体" w:eastAsia="宋体" w:cs="宋体"/>
                <w:b w:val="0"/>
                <w:bCs w:val="0"/>
                <w:i w:val="0"/>
                <w:iCs w:val="0"/>
                <w:color w:val="auto"/>
                <w:kern w:val="0"/>
                <w:sz w:val="20"/>
                <w:szCs w:val="20"/>
                <w:highlight w:val="none"/>
                <w:u w:val="none"/>
                <w:lang w:val="en-US" w:eastAsia="zh-CN" w:bidi="ar"/>
              </w:rPr>
            </w:pPr>
            <w:r>
              <w:rPr>
                <w:rFonts w:hint="eastAsia" w:ascii="宋体" w:hAnsi="宋体" w:eastAsia="宋体" w:cs="宋体"/>
                <w:i w:val="0"/>
                <w:iCs w:val="0"/>
                <w:color w:val="auto"/>
                <w:kern w:val="0"/>
                <w:sz w:val="20"/>
                <w:szCs w:val="20"/>
                <w:highlight w:val="none"/>
                <w:u w:val="none"/>
                <w:lang w:val="en-US" w:eastAsia="zh-CN" w:bidi="ar"/>
              </w:rPr>
              <w:t>安全、通风巡查工</w:t>
            </w:r>
          </w:p>
        </w:tc>
        <w:tc>
          <w:tcPr>
            <w:tcW w:w="456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78E28692">
            <w:pPr>
              <w:keepNext w:val="0"/>
              <w:keepLines w:val="0"/>
              <w:widowControl/>
              <w:suppressLineNumbers w:val="0"/>
              <w:jc w:val="right"/>
              <w:textAlignment w:val="center"/>
              <w:rPr>
                <w:rFonts w:hint="eastAsia" w:ascii="宋体" w:hAnsi="宋体" w:eastAsia="宋体" w:cs="宋体"/>
                <w:b w:val="0"/>
                <w:bCs w:val="0"/>
                <w:i w:val="0"/>
                <w:iCs w:val="0"/>
                <w:color w:val="auto"/>
                <w:kern w:val="0"/>
                <w:sz w:val="20"/>
                <w:szCs w:val="20"/>
                <w:highlight w:val="none"/>
                <w:u w:val="none"/>
                <w:lang w:val="en-US" w:eastAsia="zh-CN" w:bidi="ar"/>
              </w:rPr>
            </w:pPr>
            <w:r>
              <w:rPr>
                <w:rFonts w:hint="eastAsia" w:ascii="宋体" w:hAnsi="宋体" w:cs="宋体"/>
                <w:i w:val="0"/>
                <w:iCs w:val="0"/>
                <w:color w:val="auto"/>
                <w:kern w:val="0"/>
                <w:sz w:val="20"/>
                <w:szCs w:val="20"/>
                <w:highlight w:val="none"/>
                <w:u w:val="single"/>
                <w:lang w:val="en-US" w:eastAsia="zh-CN" w:bidi="ar"/>
              </w:rPr>
              <w:t xml:space="preserve">     </w:t>
            </w:r>
            <w:r>
              <w:rPr>
                <w:rFonts w:hint="eastAsia" w:ascii="宋体" w:hAnsi="宋体" w:eastAsia="宋体" w:cs="宋体"/>
                <w:i w:val="0"/>
                <w:iCs w:val="0"/>
                <w:color w:val="auto"/>
                <w:kern w:val="0"/>
                <w:sz w:val="20"/>
                <w:szCs w:val="20"/>
                <w:highlight w:val="none"/>
                <w:u w:val="none"/>
                <w:lang w:val="en-US" w:eastAsia="zh-CN" w:bidi="ar"/>
              </w:rPr>
              <w:t>元/工日（不含税）</w:t>
            </w:r>
          </w:p>
        </w:tc>
        <w:tc>
          <w:tcPr>
            <w:tcW w:w="10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8E5C8A">
            <w:pPr>
              <w:keepNext w:val="0"/>
              <w:keepLines w:val="0"/>
              <w:widowControl/>
              <w:suppressLineNumbers w:val="0"/>
              <w:jc w:val="center"/>
              <w:textAlignment w:val="center"/>
              <w:rPr>
                <w:rFonts w:hint="eastAsia" w:ascii="宋体" w:hAnsi="宋体" w:eastAsia="宋体" w:cs="宋体"/>
                <w:b w:val="0"/>
                <w:bCs w:val="0"/>
                <w:i w:val="0"/>
                <w:iCs w:val="0"/>
                <w:color w:val="auto"/>
                <w:kern w:val="0"/>
                <w:sz w:val="20"/>
                <w:szCs w:val="20"/>
                <w:highlight w:val="none"/>
                <w:u w:val="none"/>
                <w:lang w:val="en-US" w:eastAsia="zh-CN" w:bidi="ar"/>
              </w:rPr>
            </w:pPr>
          </w:p>
        </w:tc>
      </w:tr>
      <w:tr w14:paraId="517737C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7" w:hRule="exact"/>
        </w:trPr>
        <w:tc>
          <w:tcPr>
            <w:tcW w:w="987" w:type="dxa"/>
            <w:vMerge w:val="continue"/>
            <w:tcBorders>
              <w:left w:val="single" w:color="000000" w:sz="4" w:space="0"/>
              <w:bottom w:val="single" w:color="000000" w:sz="4" w:space="0"/>
              <w:right w:val="single" w:color="000000" w:sz="4" w:space="0"/>
            </w:tcBorders>
            <w:shd w:val="clear" w:color="auto" w:fill="auto"/>
            <w:vAlign w:val="center"/>
          </w:tcPr>
          <w:p w14:paraId="44474722">
            <w:pPr>
              <w:keepNext w:val="0"/>
              <w:keepLines w:val="0"/>
              <w:widowControl/>
              <w:suppressLineNumbers w:val="0"/>
              <w:jc w:val="center"/>
              <w:textAlignment w:val="center"/>
              <w:rPr>
                <w:rFonts w:hint="eastAsia" w:ascii="宋体" w:hAnsi="宋体" w:eastAsia="宋体" w:cs="宋体"/>
                <w:b w:val="0"/>
                <w:bCs w:val="0"/>
                <w:i w:val="0"/>
                <w:iCs w:val="0"/>
                <w:color w:val="auto"/>
                <w:kern w:val="0"/>
                <w:sz w:val="20"/>
                <w:szCs w:val="20"/>
                <w:highlight w:val="none"/>
                <w:u w:val="none"/>
                <w:lang w:val="en-US" w:eastAsia="zh-CN" w:bidi="ar"/>
              </w:rPr>
            </w:pPr>
          </w:p>
        </w:tc>
        <w:tc>
          <w:tcPr>
            <w:tcW w:w="2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7A7C5D">
            <w:pPr>
              <w:keepNext w:val="0"/>
              <w:keepLines w:val="0"/>
              <w:widowControl/>
              <w:suppressLineNumbers w:val="0"/>
              <w:jc w:val="center"/>
              <w:textAlignment w:val="center"/>
              <w:rPr>
                <w:rFonts w:hint="eastAsia" w:ascii="宋体" w:hAnsi="宋体" w:eastAsia="宋体" w:cs="宋体"/>
                <w:b w:val="0"/>
                <w:bCs w:val="0"/>
                <w:i w:val="0"/>
                <w:iCs w:val="0"/>
                <w:color w:val="auto"/>
                <w:kern w:val="0"/>
                <w:sz w:val="20"/>
                <w:szCs w:val="20"/>
                <w:highlight w:val="none"/>
                <w:u w:val="none"/>
                <w:lang w:val="en-US" w:eastAsia="zh-CN" w:bidi="ar"/>
              </w:rPr>
            </w:pPr>
            <w:r>
              <w:rPr>
                <w:rFonts w:hint="eastAsia" w:ascii="宋体" w:hAnsi="宋体" w:eastAsia="宋体" w:cs="宋体"/>
                <w:i w:val="0"/>
                <w:iCs w:val="0"/>
                <w:color w:val="auto"/>
                <w:kern w:val="0"/>
                <w:sz w:val="20"/>
                <w:szCs w:val="20"/>
                <w:highlight w:val="none"/>
                <w:u w:val="none"/>
                <w:lang w:val="en-US" w:eastAsia="zh-CN" w:bidi="ar"/>
              </w:rPr>
              <w:t>生产辅助、采掘安装辅助工</w:t>
            </w:r>
          </w:p>
        </w:tc>
        <w:tc>
          <w:tcPr>
            <w:tcW w:w="456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70600D80">
            <w:pPr>
              <w:keepNext w:val="0"/>
              <w:keepLines w:val="0"/>
              <w:widowControl/>
              <w:suppressLineNumbers w:val="0"/>
              <w:jc w:val="right"/>
              <w:textAlignment w:val="center"/>
              <w:rPr>
                <w:rFonts w:hint="eastAsia" w:ascii="宋体" w:hAnsi="宋体" w:eastAsia="宋体" w:cs="宋体"/>
                <w:b w:val="0"/>
                <w:bCs w:val="0"/>
                <w:i w:val="0"/>
                <w:iCs w:val="0"/>
                <w:color w:val="auto"/>
                <w:kern w:val="0"/>
                <w:sz w:val="20"/>
                <w:szCs w:val="20"/>
                <w:highlight w:val="none"/>
                <w:u w:val="none"/>
                <w:lang w:val="en-US" w:eastAsia="zh-CN" w:bidi="ar"/>
              </w:rPr>
            </w:pPr>
            <w:r>
              <w:rPr>
                <w:rFonts w:hint="eastAsia" w:ascii="宋体" w:hAnsi="宋体" w:cs="宋体"/>
                <w:i w:val="0"/>
                <w:iCs w:val="0"/>
                <w:color w:val="auto"/>
                <w:kern w:val="0"/>
                <w:sz w:val="20"/>
                <w:szCs w:val="20"/>
                <w:highlight w:val="none"/>
                <w:u w:val="single"/>
                <w:lang w:val="en-US" w:eastAsia="zh-CN" w:bidi="ar"/>
              </w:rPr>
              <w:t xml:space="preserve">     </w:t>
            </w:r>
            <w:r>
              <w:rPr>
                <w:rFonts w:hint="eastAsia" w:ascii="宋体" w:hAnsi="宋体" w:eastAsia="宋体" w:cs="宋体"/>
                <w:i w:val="0"/>
                <w:iCs w:val="0"/>
                <w:color w:val="auto"/>
                <w:kern w:val="0"/>
                <w:sz w:val="20"/>
                <w:szCs w:val="20"/>
                <w:highlight w:val="none"/>
                <w:u w:val="none"/>
                <w:lang w:val="en-US" w:eastAsia="zh-CN" w:bidi="ar"/>
              </w:rPr>
              <w:t>元/工日（不含税）</w:t>
            </w:r>
          </w:p>
        </w:tc>
        <w:tc>
          <w:tcPr>
            <w:tcW w:w="10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9D1EFB">
            <w:pPr>
              <w:keepNext w:val="0"/>
              <w:keepLines w:val="0"/>
              <w:widowControl/>
              <w:suppressLineNumbers w:val="0"/>
              <w:jc w:val="center"/>
              <w:textAlignment w:val="center"/>
              <w:rPr>
                <w:rFonts w:hint="eastAsia" w:ascii="宋体" w:hAnsi="宋体" w:eastAsia="宋体" w:cs="宋体"/>
                <w:b w:val="0"/>
                <w:bCs w:val="0"/>
                <w:i w:val="0"/>
                <w:iCs w:val="0"/>
                <w:color w:val="auto"/>
                <w:kern w:val="0"/>
                <w:sz w:val="20"/>
                <w:szCs w:val="20"/>
                <w:highlight w:val="none"/>
                <w:u w:val="none"/>
                <w:lang w:val="en-US" w:eastAsia="zh-CN" w:bidi="ar"/>
              </w:rPr>
            </w:pPr>
          </w:p>
        </w:tc>
      </w:tr>
    </w:tbl>
    <w:p w14:paraId="15BE3549">
      <w:pPr>
        <w:rPr>
          <w:rFonts w:hint="eastAsia" w:ascii="宋体" w:hAnsi="宋体" w:eastAsia="宋体" w:cs="宋体"/>
          <w:color w:val="000000" w:themeColor="text1"/>
          <w:sz w:val="28"/>
          <w:szCs w:val="28"/>
          <w:highlight w:val="none"/>
          <w:u w:val="single"/>
          <w14:textFill>
            <w14:solidFill>
              <w14:schemeClr w14:val="tx1"/>
            </w14:solidFill>
          </w14:textFill>
        </w:rPr>
      </w:pPr>
    </w:p>
    <w:p w14:paraId="40052416">
      <w:pPr>
        <w:spacing w:line="480" w:lineRule="auto"/>
        <w:jc w:val="center"/>
        <w:rPr>
          <w:rFonts w:hint="eastAsia" w:ascii="宋体" w:hAnsi="宋体" w:eastAsia="宋体" w:cs="宋体"/>
          <w:b/>
          <w:bCs/>
          <w:color w:val="000000" w:themeColor="text1"/>
          <w:sz w:val="28"/>
          <w:szCs w:val="28"/>
          <w:highlight w:val="none"/>
          <w:lang w:eastAsia="zh-CN"/>
          <w14:textFill>
            <w14:solidFill>
              <w14:schemeClr w14:val="tx1"/>
            </w14:solidFill>
          </w14:textFill>
        </w:rPr>
      </w:pPr>
    </w:p>
    <w:p w14:paraId="153CB5B9">
      <w:pPr>
        <w:spacing w:line="480" w:lineRule="auto"/>
        <w:jc w:val="center"/>
        <w:rPr>
          <w:rFonts w:hint="eastAsia" w:ascii="宋体" w:hAnsi="宋体" w:eastAsia="宋体" w:cs="宋体"/>
          <w:b/>
          <w:bCs/>
          <w:color w:val="000000" w:themeColor="text1"/>
          <w:sz w:val="28"/>
          <w:szCs w:val="28"/>
          <w:highlight w:val="none"/>
          <w:lang w:eastAsia="zh-CN"/>
          <w14:textFill>
            <w14:solidFill>
              <w14:schemeClr w14:val="tx1"/>
            </w14:solidFill>
          </w14:textFill>
        </w:rPr>
      </w:pPr>
    </w:p>
    <w:p w14:paraId="4A15787C">
      <w:pPr>
        <w:spacing w:line="480" w:lineRule="auto"/>
        <w:jc w:val="center"/>
        <w:rPr>
          <w:rFonts w:hint="eastAsia" w:ascii="宋体" w:hAnsi="宋体" w:eastAsia="宋体" w:cs="宋体"/>
          <w:b/>
          <w:bCs/>
          <w:color w:val="000000" w:themeColor="text1"/>
          <w:sz w:val="28"/>
          <w:szCs w:val="28"/>
          <w:highlight w:val="none"/>
          <w:lang w:eastAsia="zh-CN"/>
          <w14:textFill>
            <w14:solidFill>
              <w14:schemeClr w14:val="tx1"/>
            </w14:solidFill>
          </w14:textFill>
        </w:rPr>
      </w:pPr>
    </w:p>
    <w:p w14:paraId="6F9D4C8A">
      <w:pPr>
        <w:spacing w:line="480" w:lineRule="auto"/>
        <w:jc w:val="center"/>
        <w:rPr>
          <w:rFonts w:hint="eastAsia" w:ascii="宋体" w:hAnsi="宋体" w:eastAsia="宋体" w:cs="宋体"/>
          <w:b/>
          <w:bCs/>
          <w:color w:val="000000" w:themeColor="text1"/>
          <w:sz w:val="28"/>
          <w:szCs w:val="28"/>
          <w:highlight w:val="none"/>
          <w:lang w:eastAsia="zh-CN"/>
          <w14:textFill>
            <w14:solidFill>
              <w14:schemeClr w14:val="tx1"/>
            </w14:solidFill>
          </w14:textFill>
        </w:rPr>
      </w:pPr>
    </w:p>
    <w:p w14:paraId="2CDD788B">
      <w:pPr>
        <w:spacing w:line="480" w:lineRule="auto"/>
        <w:jc w:val="center"/>
        <w:rPr>
          <w:rFonts w:hint="eastAsia" w:ascii="宋体" w:hAnsi="宋体" w:eastAsia="宋体" w:cs="宋体"/>
          <w:b/>
          <w:bCs/>
          <w:color w:val="000000" w:themeColor="text1"/>
          <w:sz w:val="28"/>
          <w:szCs w:val="28"/>
          <w:highlight w:val="none"/>
          <w:lang w:eastAsia="zh-CN"/>
          <w14:textFill>
            <w14:solidFill>
              <w14:schemeClr w14:val="tx1"/>
            </w14:solidFill>
          </w14:textFill>
        </w:rPr>
      </w:pPr>
    </w:p>
    <w:p w14:paraId="311FF315">
      <w:pPr>
        <w:spacing w:line="480" w:lineRule="auto"/>
        <w:jc w:val="center"/>
        <w:rPr>
          <w:rFonts w:hint="eastAsia" w:ascii="宋体" w:hAnsi="宋体" w:eastAsia="宋体" w:cs="宋体"/>
          <w:b/>
          <w:bCs/>
          <w:color w:val="000000" w:themeColor="text1"/>
          <w:sz w:val="28"/>
          <w:szCs w:val="28"/>
          <w:highlight w:val="none"/>
          <w:lang w:eastAsia="zh-CN"/>
          <w14:textFill>
            <w14:solidFill>
              <w14:schemeClr w14:val="tx1"/>
            </w14:solidFill>
          </w14:textFill>
        </w:rPr>
      </w:pPr>
    </w:p>
    <w:p w14:paraId="1623973B">
      <w:pPr>
        <w:spacing w:line="480" w:lineRule="auto"/>
        <w:jc w:val="center"/>
        <w:rPr>
          <w:rFonts w:hint="eastAsia" w:ascii="宋体" w:hAnsi="宋体" w:eastAsia="宋体" w:cs="宋体"/>
          <w:b/>
          <w:bCs/>
          <w:color w:val="000000" w:themeColor="text1"/>
          <w:sz w:val="28"/>
          <w:szCs w:val="28"/>
          <w:highlight w:val="none"/>
          <w:lang w:eastAsia="zh-CN"/>
          <w14:textFill>
            <w14:solidFill>
              <w14:schemeClr w14:val="tx1"/>
            </w14:solidFill>
          </w14:textFill>
        </w:rPr>
      </w:pPr>
    </w:p>
    <w:p w14:paraId="39C5984C">
      <w:pPr>
        <w:spacing w:line="480" w:lineRule="auto"/>
        <w:jc w:val="center"/>
        <w:rPr>
          <w:rFonts w:hint="eastAsia" w:ascii="宋体" w:hAnsi="宋体" w:eastAsia="宋体" w:cs="宋体"/>
          <w:b/>
          <w:bCs/>
          <w:color w:val="000000" w:themeColor="text1"/>
          <w:sz w:val="28"/>
          <w:szCs w:val="28"/>
          <w:highlight w:val="none"/>
          <w:lang w:eastAsia="zh-CN"/>
          <w14:textFill>
            <w14:solidFill>
              <w14:schemeClr w14:val="tx1"/>
            </w14:solidFill>
          </w14:textFill>
        </w:rPr>
      </w:pPr>
    </w:p>
    <w:p w14:paraId="2D96CC96">
      <w:pPr>
        <w:spacing w:line="480" w:lineRule="auto"/>
        <w:jc w:val="center"/>
        <w:rPr>
          <w:rFonts w:hint="eastAsia" w:ascii="宋体" w:hAnsi="宋体" w:eastAsia="宋体" w:cs="宋体"/>
          <w:b/>
          <w:bCs/>
          <w:color w:val="000000" w:themeColor="text1"/>
          <w:sz w:val="28"/>
          <w:szCs w:val="28"/>
          <w:highlight w:val="none"/>
          <w:lang w:eastAsia="zh-CN"/>
          <w14:textFill>
            <w14:solidFill>
              <w14:schemeClr w14:val="tx1"/>
            </w14:solidFill>
          </w14:textFill>
        </w:rPr>
      </w:pPr>
    </w:p>
    <w:p w14:paraId="61211968">
      <w:pPr>
        <w:spacing w:line="480" w:lineRule="auto"/>
        <w:jc w:val="center"/>
        <w:rPr>
          <w:rFonts w:hint="eastAsia" w:ascii="宋体" w:hAnsi="宋体" w:eastAsia="宋体" w:cs="宋体"/>
          <w:b/>
          <w:bCs/>
          <w:color w:val="000000" w:themeColor="text1"/>
          <w:sz w:val="28"/>
          <w:szCs w:val="28"/>
          <w:highlight w:val="none"/>
          <w:lang w:eastAsia="zh-CN"/>
          <w14:textFill>
            <w14:solidFill>
              <w14:schemeClr w14:val="tx1"/>
            </w14:solidFill>
          </w14:textFill>
        </w:rPr>
      </w:pPr>
      <w:r>
        <w:rPr>
          <w:rFonts w:hint="eastAsia" w:ascii="宋体" w:hAnsi="宋体" w:eastAsia="宋体" w:cs="宋体"/>
          <w:b/>
          <w:bCs/>
          <w:color w:val="000000" w:themeColor="text1"/>
          <w:sz w:val="28"/>
          <w:szCs w:val="28"/>
          <w:highlight w:val="none"/>
          <w:lang w:eastAsia="zh-CN"/>
          <w14:textFill>
            <w14:solidFill>
              <w14:schemeClr w14:val="tx1"/>
            </w14:solidFill>
          </w14:textFill>
        </w:rPr>
        <w:t>承诺书</w:t>
      </w:r>
    </w:p>
    <w:p w14:paraId="43BB6D2D">
      <w:pPr>
        <w:spacing w:line="480" w:lineRule="auto"/>
        <w:jc w:val="left"/>
        <w:rPr>
          <w:rFonts w:hint="eastAsia" w:ascii="宋体" w:hAnsi="宋体" w:eastAsia="宋体" w:cs="宋体"/>
          <w:color w:val="000000" w:themeColor="text1"/>
          <w:sz w:val="28"/>
          <w:szCs w:val="28"/>
          <w:highlight w:val="none"/>
          <w:lang w:eastAsia="zh-CN"/>
          <w14:textFill>
            <w14:solidFill>
              <w14:schemeClr w14:val="tx1"/>
            </w14:solidFill>
          </w14:textFill>
        </w:rPr>
      </w:pPr>
      <w:r>
        <w:rPr>
          <w:rFonts w:hint="eastAsia" w:ascii="宋体" w:hAnsi="宋体" w:eastAsia="宋体" w:cs="宋体"/>
          <w:color w:val="000000" w:themeColor="text1"/>
          <w:sz w:val="28"/>
          <w:szCs w:val="28"/>
          <w:highlight w:val="none"/>
          <w:lang w:eastAsia="zh-CN"/>
          <w14:textFill>
            <w14:solidFill>
              <w14:schemeClr w14:val="tx1"/>
            </w14:solidFill>
          </w14:textFill>
        </w:rPr>
        <w:t>山西潞安工程有限公司：</w:t>
      </w:r>
    </w:p>
    <w:p w14:paraId="555C6931">
      <w:pPr>
        <w:spacing w:line="480" w:lineRule="auto"/>
        <w:ind w:firstLine="560" w:firstLineChars="200"/>
        <w:jc w:val="left"/>
        <w:rPr>
          <w:rFonts w:hint="eastAsia" w:ascii="宋体" w:hAnsi="宋体" w:eastAsia="宋体" w:cs="宋体"/>
          <w:color w:val="000000" w:themeColor="text1"/>
          <w:sz w:val="28"/>
          <w:szCs w:val="28"/>
          <w:highlight w:val="none"/>
          <w:u w:val="none"/>
          <w:lang w:eastAsia="zh-CN"/>
          <w14:textFill>
            <w14:solidFill>
              <w14:schemeClr w14:val="tx1"/>
            </w14:solidFill>
          </w14:textFill>
        </w:rPr>
      </w:pPr>
      <w:r>
        <w:rPr>
          <w:rFonts w:hint="eastAsia" w:ascii="宋体" w:hAnsi="宋体" w:eastAsia="宋体" w:cs="宋体"/>
          <w:color w:val="000000" w:themeColor="text1"/>
          <w:sz w:val="28"/>
          <w:szCs w:val="28"/>
          <w:highlight w:val="none"/>
          <w:lang w:eastAsia="zh-CN"/>
          <w14:textFill>
            <w14:solidFill>
              <w14:schemeClr w14:val="tx1"/>
            </w14:solidFill>
          </w14:textFill>
        </w:rPr>
        <w:t>我公司郑重承诺：本次办理</w:t>
      </w:r>
      <w:r>
        <w:rPr>
          <w:rFonts w:hint="eastAsia" w:ascii="宋体" w:hAnsi="宋体" w:cs="宋体"/>
          <w:color w:val="000000" w:themeColor="text1"/>
          <w:sz w:val="28"/>
          <w:szCs w:val="28"/>
          <w:highlight w:val="none"/>
          <w:u w:val="none"/>
          <w:lang w:eastAsia="zh-CN"/>
          <w14:textFill>
            <w14:solidFill>
              <w14:schemeClr w14:val="tx1"/>
            </w14:solidFill>
          </w14:textFill>
        </w:rPr>
        <w:t>李村煤矿井下巷道掘进、维修及零星工程</w:t>
      </w:r>
      <w:r>
        <w:rPr>
          <w:rFonts w:hint="eastAsia" w:ascii="宋体" w:hAnsi="宋体" w:eastAsia="宋体" w:cs="宋体"/>
          <w:color w:val="000000" w:themeColor="text1"/>
          <w:sz w:val="28"/>
          <w:szCs w:val="28"/>
          <w:highlight w:val="none"/>
          <w:u w:val="none"/>
          <w:lang w:eastAsia="zh-CN"/>
          <w14:textFill>
            <w14:solidFill>
              <w14:schemeClr w14:val="tx1"/>
            </w14:solidFill>
          </w14:textFill>
        </w:rPr>
        <w:t>谈判以及中标后与贵公司发生合作关系（如签订工程分包合同、工程结算等），提供给贵公司的全部资料作出承诺，即保证所提供的资料真实、有效、合法，无伪造、编造、篡改和隐瞒等虚假内容。如有上述行为发生，我公司愿承担一切经济责任和法律责任。</w:t>
      </w:r>
    </w:p>
    <w:p w14:paraId="4693EB9B">
      <w:pPr>
        <w:wordWrap w:val="0"/>
        <w:spacing w:line="480" w:lineRule="auto"/>
        <w:ind w:firstLine="560" w:firstLineChars="200"/>
        <w:jc w:val="right"/>
        <w:rPr>
          <w:rFonts w:hint="eastAsia" w:ascii="宋体" w:hAnsi="宋体" w:eastAsia="宋体" w:cs="宋体"/>
          <w:color w:val="000000" w:themeColor="text1"/>
          <w:sz w:val="28"/>
          <w:szCs w:val="28"/>
          <w:highlight w:val="none"/>
          <w:u w:val="none"/>
          <w:lang w:eastAsia="zh-CN"/>
          <w14:textFill>
            <w14:solidFill>
              <w14:schemeClr w14:val="tx1"/>
            </w14:solidFill>
          </w14:textFill>
        </w:rPr>
      </w:pPr>
    </w:p>
    <w:p w14:paraId="73CDBC34">
      <w:pPr>
        <w:wordWrap w:val="0"/>
        <w:spacing w:line="480" w:lineRule="auto"/>
        <w:ind w:firstLine="560" w:firstLineChars="200"/>
        <w:jc w:val="right"/>
        <w:rPr>
          <w:rFonts w:hint="eastAsia" w:ascii="宋体" w:hAnsi="宋体" w:eastAsia="宋体" w:cs="宋体"/>
          <w:color w:val="000000" w:themeColor="text1"/>
          <w:sz w:val="28"/>
          <w:szCs w:val="28"/>
          <w:highlight w:val="none"/>
          <w:u w:val="none"/>
          <w:lang w:eastAsia="zh-CN"/>
          <w14:textFill>
            <w14:solidFill>
              <w14:schemeClr w14:val="tx1"/>
            </w14:solidFill>
          </w14:textFill>
        </w:rPr>
      </w:pPr>
    </w:p>
    <w:p w14:paraId="350BCD8A">
      <w:pPr>
        <w:wordWrap w:val="0"/>
        <w:spacing w:line="480" w:lineRule="auto"/>
        <w:ind w:firstLine="560" w:firstLineChars="200"/>
        <w:jc w:val="right"/>
        <w:rPr>
          <w:rFonts w:hint="eastAsia" w:ascii="宋体" w:hAnsi="宋体" w:eastAsia="宋体" w:cs="宋体"/>
          <w:color w:val="000000" w:themeColor="text1"/>
          <w:sz w:val="28"/>
          <w:szCs w:val="28"/>
          <w:highlight w:val="none"/>
          <w:u w:val="none"/>
          <w:lang w:eastAsia="zh-CN"/>
          <w14:textFill>
            <w14:solidFill>
              <w14:schemeClr w14:val="tx1"/>
            </w14:solidFill>
          </w14:textFill>
        </w:rPr>
      </w:pPr>
    </w:p>
    <w:p w14:paraId="49D2B518">
      <w:pPr>
        <w:wordWrap w:val="0"/>
        <w:spacing w:line="480" w:lineRule="auto"/>
        <w:ind w:firstLine="560" w:firstLineChars="200"/>
        <w:jc w:val="right"/>
        <w:rPr>
          <w:rFonts w:hint="eastAsia" w:ascii="宋体" w:hAnsi="宋体" w:eastAsia="宋体" w:cs="宋体"/>
          <w:color w:val="000000" w:themeColor="text1"/>
          <w:sz w:val="28"/>
          <w:szCs w:val="28"/>
          <w:highlight w:val="none"/>
          <w:u w:val="none"/>
          <w:lang w:eastAsia="zh-CN"/>
          <w14:textFill>
            <w14:solidFill>
              <w14:schemeClr w14:val="tx1"/>
            </w14:solidFill>
          </w14:textFill>
        </w:rPr>
      </w:pPr>
    </w:p>
    <w:p w14:paraId="23885541">
      <w:pPr>
        <w:wordWrap w:val="0"/>
        <w:spacing w:line="480" w:lineRule="auto"/>
        <w:ind w:firstLine="560" w:firstLineChars="200"/>
        <w:jc w:val="right"/>
        <w:rPr>
          <w:rFonts w:hint="eastAsia" w:ascii="宋体" w:hAnsi="宋体" w:eastAsia="宋体" w:cs="宋体"/>
          <w:color w:val="000000" w:themeColor="text1"/>
          <w:sz w:val="28"/>
          <w:szCs w:val="28"/>
          <w:highlight w:val="none"/>
          <w:u w:val="none"/>
          <w:lang w:eastAsia="zh-CN"/>
          <w14:textFill>
            <w14:solidFill>
              <w14:schemeClr w14:val="tx1"/>
            </w14:solidFill>
          </w14:textFill>
        </w:rPr>
      </w:pPr>
    </w:p>
    <w:p w14:paraId="2EF26B27">
      <w:pPr>
        <w:wordWrap w:val="0"/>
        <w:spacing w:line="480" w:lineRule="auto"/>
        <w:ind w:firstLine="560" w:firstLineChars="200"/>
        <w:jc w:val="right"/>
        <w:rPr>
          <w:rFonts w:hint="eastAsia" w:ascii="宋体" w:hAnsi="宋体" w:eastAsia="宋体" w:cs="宋体"/>
          <w:color w:val="000000" w:themeColor="text1"/>
          <w:sz w:val="28"/>
          <w:szCs w:val="28"/>
          <w:highlight w:val="none"/>
          <w:u w:val="none"/>
          <w:lang w:eastAsia="zh-CN"/>
          <w14:textFill>
            <w14:solidFill>
              <w14:schemeClr w14:val="tx1"/>
            </w14:solidFill>
          </w14:textFill>
        </w:rPr>
      </w:pPr>
    </w:p>
    <w:p w14:paraId="7EBA0D4E">
      <w:pPr>
        <w:wordWrap w:val="0"/>
        <w:spacing w:line="480" w:lineRule="auto"/>
        <w:ind w:firstLine="560" w:firstLineChars="200"/>
        <w:jc w:val="right"/>
        <w:rPr>
          <w:rFonts w:hint="default" w:ascii="宋体" w:hAnsi="宋体" w:eastAsia="宋体" w:cs="宋体"/>
          <w:color w:val="000000" w:themeColor="text1"/>
          <w:sz w:val="28"/>
          <w:szCs w:val="28"/>
          <w:highlight w:val="none"/>
          <w:u w:val="none"/>
          <w:lang w:val="en-US" w:eastAsia="zh-CN"/>
          <w14:textFill>
            <w14:solidFill>
              <w14:schemeClr w14:val="tx1"/>
            </w14:solidFill>
          </w14:textFill>
        </w:rPr>
      </w:pPr>
      <w:r>
        <w:rPr>
          <w:rFonts w:hint="eastAsia" w:ascii="宋体" w:hAnsi="宋体" w:eastAsia="宋体" w:cs="宋体"/>
          <w:color w:val="000000" w:themeColor="text1"/>
          <w:sz w:val="28"/>
          <w:szCs w:val="28"/>
          <w:highlight w:val="none"/>
          <w:u w:val="none"/>
          <w:lang w:eastAsia="zh-CN"/>
          <w14:textFill>
            <w14:solidFill>
              <w14:schemeClr w14:val="tx1"/>
            </w14:solidFill>
          </w14:textFill>
        </w:rPr>
        <w:t>公司名称（签章）：</w:t>
      </w:r>
      <w:r>
        <w:rPr>
          <w:rFonts w:hint="eastAsia" w:ascii="宋体" w:hAnsi="宋体" w:eastAsia="宋体" w:cs="宋体"/>
          <w:color w:val="000000" w:themeColor="text1"/>
          <w:sz w:val="28"/>
          <w:szCs w:val="28"/>
          <w:highlight w:val="none"/>
          <w:u w:val="single"/>
          <w:lang w:val="en-US" w:eastAsia="zh-CN"/>
          <w14:textFill>
            <w14:solidFill>
              <w14:schemeClr w14:val="tx1"/>
            </w14:solidFill>
          </w14:textFill>
        </w:rPr>
        <w:t xml:space="preserve">              </w:t>
      </w:r>
    </w:p>
    <w:p w14:paraId="4131AC70">
      <w:pPr>
        <w:wordWrap w:val="0"/>
        <w:spacing w:line="480" w:lineRule="auto"/>
        <w:ind w:firstLine="560" w:firstLineChars="200"/>
        <w:jc w:val="right"/>
        <w:rPr>
          <w:rFonts w:hint="default" w:ascii="宋体" w:hAnsi="宋体" w:eastAsia="宋体" w:cs="宋体"/>
          <w:color w:val="000000" w:themeColor="text1"/>
          <w:sz w:val="28"/>
          <w:szCs w:val="28"/>
          <w:highlight w:val="none"/>
          <w:u w:val="none"/>
          <w:lang w:val="en-US" w:eastAsia="zh-CN"/>
          <w14:textFill>
            <w14:solidFill>
              <w14:schemeClr w14:val="tx1"/>
            </w14:solidFill>
          </w14:textFill>
        </w:rPr>
      </w:pPr>
      <w:r>
        <w:rPr>
          <w:rFonts w:hint="eastAsia" w:ascii="宋体" w:hAnsi="宋体" w:eastAsia="宋体" w:cs="宋体"/>
          <w:color w:val="000000" w:themeColor="text1"/>
          <w:sz w:val="28"/>
          <w:szCs w:val="28"/>
          <w:highlight w:val="none"/>
          <w:u w:val="none"/>
          <w:lang w:eastAsia="zh-CN"/>
          <w14:textFill>
            <w14:solidFill>
              <w14:schemeClr w14:val="tx1"/>
            </w14:solidFill>
          </w14:textFill>
        </w:rPr>
        <w:t>法定代表人（签章）：</w:t>
      </w:r>
      <w:r>
        <w:rPr>
          <w:rFonts w:hint="eastAsia" w:ascii="宋体" w:hAnsi="宋体" w:eastAsia="宋体" w:cs="宋体"/>
          <w:color w:val="000000" w:themeColor="text1"/>
          <w:sz w:val="28"/>
          <w:szCs w:val="28"/>
          <w:highlight w:val="none"/>
          <w:u w:val="single"/>
          <w:lang w:val="en-US" w:eastAsia="zh-CN"/>
          <w14:textFill>
            <w14:solidFill>
              <w14:schemeClr w14:val="tx1"/>
            </w14:solidFill>
          </w14:textFill>
        </w:rPr>
        <w:t xml:space="preserve">              </w:t>
      </w:r>
    </w:p>
    <w:p w14:paraId="155E0501">
      <w:pPr>
        <w:spacing w:line="480" w:lineRule="auto"/>
        <w:ind w:firstLine="2800" w:firstLineChars="1000"/>
        <w:jc w:val="right"/>
        <w:rPr>
          <w:rFonts w:hint="eastAsia" w:ascii="宋体" w:hAnsi="宋体" w:eastAsia="宋体" w:cs="宋体"/>
          <w:color w:val="000000" w:themeColor="text1"/>
          <w:sz w:val="28"/>
          <w:szCs w:val="28"/>
          <w:highlight w:val="none"/>
          <w:u w:val="none"/>
          <w14:textFill>
            <w14:solidFill>
              <w14:schemeClr w14:val="tx1"/>
            </w14:solidFill>
          </w14:textFill>
        </w:rPr>
      </w:pPr>
      <w:r>
        <w:rPr>
          <w:rFonts w:hint="eastAsia" w:ascii="宋体" w:hAnsi="宋体" w:eastAsia="宋体" w:cs="宋体"/>
          <w:color w:val="000000" w:themeColor="text1"/>
          <w:sz w:val="28"/>
          <w:szCs w:val="28"/>
          <w:highlight w:val="none"/>
          <w:u w:val="none"/>
          <w:lang w:val="en-US" w:eastAsia="zh-CN"/>
          <w14:textFill>
            <w14:solidFill>
              <w14:schemeClr w14:val="tx1"/>
            </w14:solidFill>
          </w14:textFill>
        </w:rPr>
        <w:t>日   期：</w:t>
      </w:r>
      <w:r>
        <w:rPr>
          <w:rFonts w:hint="eastAsia" w:ascii="宋体" w:hAnsi="宋体" w:cs="宋体"/>
          <w:color w:val="000000" w:themeColor="text1"/>
          <w:sz w:val="28"/>
          <w:szCs w:val="28"/>
          <w:highlight w:val="none"/>
          <w:u w:val="none"/>
          <w:lang w:val="en-US" w:eastAsia="zh-CN"/>
          <w14:textFill>
            <w14:solidFill>
              <w14:schemeClr w14:val="tx1"/>
            </w14:solidFill>
          </w14:textFill>
        </w:rPr>
        <w:t>2026年1月6日</w:t>
      </w:r>
    </w:p>
    <w:p w14:paraId="67BF5E76">
      <w:pPr>
        <w:spacing w:line="480" w:lineRule="auto"/>
        <w:ind w:firstLine="2800" w:firstLineChars="1000"/>
        <w:jc w:val="right"/>
        <w:rPr>
          <w:rFonts w:hint="eastAsia" w:ascii="宋体" w:hAnsi="宋体" w:eastAsia="宋体" w:cs="宋体"/>
          <w:color w:val="000000" w:themeColor="text1"/>
          <w:sz w:val="28"/>
          <w:szCs w:val="28"/>
          <w:highlight w:val="none"/>
          <w:u w:val="none"/>
          <w14:textFill>
            <w14:solidFill>
              <w14:schemeClr w14:val="tx1"/>
            </w14:solidFill>
          </w14:textFill>
        </w:rPr>
      </w:pPr>
    </w:p>
    <w:p w14:paraId="66B18B88">
      <w:pPr>
        <w:spacing w:line="480" w:lineRule="auto"/>
        <w:ind w:firstLine="2800" w:firstLineChars="1000"/>
        <w:jc w:val="right"/>
        <w:rPr>
          <w:rFonts w:hint="eastAsia" w:ascii="宋体" w:hAnsi="宋体" w:eastAsia="宋体" w:cs="宋体"/>
          <w:color w:val="000000" w:themeColor="text1"/>
          <w:sz w:val="28"/>
          <w:szCs w:val="28"/>
          <w:highlight w:val="none"/>
          <w:u w:val="none"/>
          <w14:textFill>
            <w14:solidFill>
              <w14:schemeClr w14:val="tx1"/>
            </w14:solidFill>
          </w14:textFill>
        </w:rPr>
      </w:pPr>
    </w:p>
    <w:p w14:paraId="1E86969F">
      <w:pPr>
        <w:spacing w:line="480" w:lineRule="auto"/>
        <w:ind w:firstLine="2800" w:firstLineChars="1000"/>
        <w:jc w:val="right"/>
        <w:rPr>
          <w:rFonts w:hint="eastAsia" w:ascii="宋体" w:hAnsi="宋体" w:eastAsia="宋体" w:cs="宋体"/>
          <w:color w:val="000000" w:themeColor="text1"/>
          <w:sz w:val="28"/>
          <w:szCs w:val="28"/>
          <w:highlight w:val="none"/>
          <w:u w:val="none"/>
          <w14:textFill>
            <w14:solidFill>
              <w14:schemeClr w14:val="tx1"/>
            </w14:solidFill>
          </w14:textFill>
        </w:rPr>
      </w:pPr>
    </w:p>
    <w:p w14:paraId="4E35FEDE">
      <w:pPr>
        <w:spacing w:line="480" w:lineRule="auto"/>
        <w:ind w:firstLine="2800" w:firstLineChars="1000"/>
        <w:jc w:val="right"/>
        <w:rPr>
          <w:rFonts w:hint="eastAsia" w:ascii="宋体" w:hAnsi="宋体" w:eastAsia="宋体" w:cs="宋体"/>
          <w:color w:val="000000" w:themeColor="text1"/>
          <w:sz w:val="28"/>
          <w:szCs w:val="28"/>
          <w:highlight w:val="none"/>
          <w:u w:val="none"/>
          <w14:textFill>
            <w14:solidFill>
              <w14:schemeClr w14:val="tx1"/>
            </w14:solidFill>
          </w14:textFill>
        </w:rPr>
      </w:pPr>
    </w:p>
    <w:p w14:paraId="56806B11">
      <w:pPr>
        <w:spacing w:line="480" w:lineRule="auto"/>
        <w:ind w:firstLine="2800" w:firstLineChars="1000"/>
        <w:jc w:val="right"/>
        <w:rPr>
          <w:rFonts w:hint="eastAsia" w:ascii="宋体" w:hAnsi="宋体" w:eastAsia="宋体" w:cs="宋体"/>
          <w:color w:val="000000" w:themeColor="text1"/>
          <w:sz w:val="28"/>
          <w:szCs w:val="28"/>
          <w:highlight w:val="none"/>
          <w:u w:val="none"/>
          <w14:textFill>
            <w14:solidFill>
              <w14:schemeClr w14:val="tx1"/>
            </w14:solidFill>
          </w14:textFill>
        </w:rPr>
      </w:pPr>
    </w:p>
    <w:p w14:paraId="61B41E75">
      <w:pPr>
        <w:spacing w:line="480" w:lineRule="auto"/>
        <w:ind w:firstLine="2800" w:firstLineChars="1000"/>
        <w:jc w:val="right"/>
        <w:rPr>
          <w:rFonts w:hint="eastAsia" w:ascii="宋体" w:hAnsi="宋体" w:eastAsia="宋体" w:cs="宋体"/>
          <w:color w:val="000000" w:themeColor="text1"/>
          <w:sz w:val="28"/>
          <w:szCs w:val="28"/>
          <w:highlight w:val="none"/>
          <w:u w:val="none"/>
          <w14:textFill>
            <w14:solidFill>
              <w14:schemeClr w14:val="tx1"/>
            </w14:solidFill>
          </w14:textFill>
        </w:rPr>
      </w:pPr>
    </w:p>
    <w:p w14:paraId="7F264856">
      <w:pPr>
        <w:spacing w:line="480" w:lineRule="auto"/>
        <w:jc w:val="both"/>
        <w:rPr>
          <w:rFonts w:hint="eastAsia" w:ascii="宋体" w:hAnsi="宋体" w:eastAsia="宋体" w:cs="宋体"/>
          <w:color w:val="000000" w:themeColor="text1"/>
          <w:sz w:val="28"/>
          <w:szCs w:val="28"/>
          <w:highlight w:val="none"/>
          <w:u w:val="none"/>
          <w14:textFill>
            <w14:solidFill>
              <w14:schemeClr w14:val="tx1"/>
            </w14:solidFill>
          </w14:textFill>
        </w:rPr>
      </w:pPr>
    </w:p>
    <w:p w14:paraId="5EE1E389">
      <w:pPr>
        <w:spacing w:line="480" w:lineRule="auto"/>
        <w:jc w:val="both"/>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Cs w:val="21"/>
          <w:highlight w:val="none"/>
          <w14:textFill>
            <w14:solidFill>
              <w14:schemeClr w14:val="tx1"/>
            </w14:solidFill>
          </w14:textFill>
        </w:rPr>
        <w:t>附件:</w:t>
      </w:r>
    </w:p>
    <w:p w14:paraId="29D31C2F">
      <w:pPr>
        <w:spacing w:line="480" w:lineRule="auto"/>
        <w:jc w:val="center"/>
        <w:rPr>
          <w:rFonts w:hint="eastAsia" w:ascii="宋体" w:hAnsi="宋体" w:eastAsia="宋体" w:cs="宋体"/>
          <w:b/>
          <w:color w:val="000000" w:themeColor="text1"/>
          <w:sz w:val="32"/>
          <w:szCs w:val="32"/>
          <w:highlight w:val="none"/>
          <w14:textFill>
            <w14:solidFill>
              <w14:schemeClr w14:val="tx1"/>
            </w14:solidFill>
          </w14:textFill>
        </w:rPr>
      </w:pPr>
      <w:r>
        <w:rPr>
          <w:rFonts w:hint="eastAsia" w:ascii="宋体" w:hAnsi="宋体" w:eastAsia="宋体" w:cs="宋体"/>
          <w:b/>
          <w:color w:val="000000" w:themeColor="text1"/>
          <w:sz w:val="32"/>
          <w:szCs w:val="32"/>
          <w:highlight w:val="none"/>
          <w14:textFill>
            <w14:solidFill>
              <w14:schemeClr w14:val="tx1"/>
            </w14:solidFill>
          </w14:textFill>
        </w:rPr>
        <w:t>邀请回复</w:t>
      </w:r>
    </w:p>
    <w:p w14:paraId="7DBFC9AC">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560" w:firstLineChars="200"/>
        <w:jc w:val="both"/>
        <w:textAlignment w:val="auto"/>
        <w:outlineLvl w:val="9"/>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悉收到</w:t>
      </w:r>
      <w:r>
        <w:rPr>
          <w:rFonts w:hint="eastAsia" w:ascii="宋体" w:hAnsi="宋体" w:eastAsia="宋体" w:cs="宋体"/>
          <w:color w:val="000000" w:themeColor="text1"/>
          <w:sz w:val="28"/>
          <w:szCs w:val="28"/>
          <w:highlight w:val="none"/>
          <w:u w:val="none"/>
          <w14:textFill>
            <w14:solidFill>
              <w14:schemeClr w14:val="tx1"/>
            </w14:solidFill>
          </w14:textFill>
        </w:rPr>
        <w:t>山西潞安工程有限公司</w:t>
      </w:r>
      <w:r>
        <w:rPr>
          <w:rFonts w:hint="eastAsia" w:ascii="宋体" w:hAnsi="宋体" w:eastAsia="宋体" w:cs="宋体"/>
          <w:color w:val="000000" w:themeColor="text1"/>
          <w:sz w:val="28"/>
          <w:szCs w:val="28"/>
          <w:highlight w:val="none"/>
          <w:u w:val="none"/>
          <w:lang w:val="en-US" w:eastAsia="zh-CN"/>
          <w14:textFill>
            <w14:solidFill>
              <w14:schemeClr w14:val="tx1"/>
            </w14:solidFill>
          </w14:textFill>
        </w:rPr>
        <w:t>矿建分公司</w:t>
      </w:r>
      <w:r>
        <w:rPr>
          <w:rFonts w:hint="eastAsia" w:ascii="宋体" w:hAnsi="宋体" w:eastAsia="宋体" w:cs="宋体"/>
          <w:color w:val="000000" w:themeColor="text1"/>
          <w:sz w:val="28"/>
          <w:szCs w:val="28"/>
          <w:highlight w:val="none"/>
          <w:u w:val="none"/>
          <w14:textFill>
            <w14:solidFill>
              <w14:schemeClr w14:val="tx1"/>
            </w14:solidFill>
          </w14:textFill>
        </w:rPr>
        <w:t>（单位）的关于</w:t>
      </w:r>
      <w:r>
        <w:rPr>
          <w:rFonts w:hint="eastAsia" w:ascii="宋体" w:hAnsi="宋体" w:cs="宋体"/>
          <w:color w:val="000000" w:themeColor="text1"/>
          <w:sz w:val="28"/>
          <w:szCs w:val="28"/>
          <w:highlight w:val="none"/>
          <w:u w:val="none"/>
          <w:lang w:eastAsia="zh-CN"/>
          <w14:textFill>
            <w14:solidFill>
              <w14:schemeClr w14:val="tx1"/>
            </w14:solidFill>
          </w14:textFill>
        </w:rPr>
        <w:t>李村煤矿井下巷道掘进、维修及零星工程</w:t>
      </w:r>
      <w:r>
        <w:rPr>
          <w:rFonts w:hint="eastAsia" w:ascii="宋体" w:hAnsi="宋体" w:eastAsia="宋体" w:cs="宋体"/>
          <w:color w:val="000000" w:themeColor="text1"/>
          <w:sz w:val="28"/>
          <w:szCs w:val="28"/>
          <w:highlight w:val="none"/>
          <w:u w:val="none"/>
          <w14:textFill>
            <w14:solidFill>
              <w14:schemeClr w14:val="tx1"/>
            </w14:solidFill>
          </w14:textFill>
        </w:rPr>
        <w:t>（工程项目）的谈判文件（电子版），经仔细阅读</w:t>
      </w:r>
      <w:r>
        <w:rPr>
          <w:rFonts w:hint="eastAsia" w:ascii="宋体" w:hAnsi="宋体" w:eastAsia="宋体" w:cs="宋体"/>
          <w:color w:val="000000" w:themeColor="text1"/>
          <w:sz w:val="28"/>
          <w:szCs w:val="28"/>
          <w:highlight w:val="none"/>
          <w:u w:val="none"/>
          <w:lang w:val="en-US" w:eastAsia="zh-CN"/>
          <w14:textFill>
            <w14:solidFill>
              <w14:schemeClr w14:val="tx1"/>
            </w14:solidFill>
          </w14:textFill>
        </w:rPr>
        <w:t>和</w:t>
      </w:r>
      <w:r>
        <w:rPr>
          <w:rFonts w:hint="eastAsia" w:ascii="宋体" w:hAnsi="宋体" w:eastAsia="宋体" w:cs="宋体"/>
          <w:color w:val="000000" w:themeColor="text1"/>
          <w:sz w:val="28"/>
          <w:szCs w:val="28"/>
          <w:highlight w:val="none"/>
          <w:u w:val="none"/>
          <w14:textFill>
            <w14:solidFill>
              <w14:schemeClr w14:val="tx1"/>
            </w14:solidFill>
          </w14:textFill>
        </w:rPr>
        <w:t>考察，我单位</w:t>
      </w:r>
      <w:r>
        <w:rPr>
          <w:rFonts w:hint="eastAsia" w:ascii="宋体" w:hAnsi="宋体" w:eastAsia="宋体" w:cs="宋体"/>
          <w:color w:val="000000" w:themeColor="text1"/>
          <w:sz w:val="28"/>
          <w:szCs w:val="28"/>
          <w:highlight w:val="none"/>
          <w:u w:val="single"/>
          <w14:textFill>
            <w14:solidFill>
              <w14:schemeClr w14:val="tx1"/>
            </w14:solidFill>
          </w14:textFill>
        </w:rPr>
        <w:t xml:space="preserve">                </w:t>
      </w:r>
      <w:r>
        <w:rPr>
          <w:rFonts w:hint="eastAsia" w:ascii="宋体" w:hAnsi="宋体" w:eastAsia="宋体" w:cs="宋体"/>
          <w:color w:val="000000" w:themeColor="text1"/>
          <w:sz w:val="28"/>
          <w:szCs w:val="28"/>
          <w:highlight w:val="none"/>
          <w:u w:val="none"/>
          <w14:textFill>
            <w14:solidFill>
              <w14:schemeClr w14:val="tx1"/>
            </w14:solidFill>
          </w14:textFill>
        </w:rPr>
        <w:t>意愿参加贵单位于</w:t>
      </w:r>
      <w:r>
        <w:rPr>
          <w:rFonts w:hint="eastAsia" w:ascii="宋体" w:hAnsi="宋体" w:cs="宋体"/>
          <w:color w:val="000000" w:themeColor="text1"/>
          <w:sz w:val="28"/>
          <w:szCs w:val="28"/>
          <w:highlight w:val="none"/>
          <w:u w:val="none"/>
          <w:lang w:val="en-US" w:eastAsia="zh-CN"/>
          <w14:textFill>
            <w14:solidFill>
              <w14:schemeClr w14:val="tx1"/>
            </w14:solidFill>
          </w14:textFill>
        </w:rPr>
        <w:t>2026年1月7日</w:t>
      </w:r>
      <w:r>
        <w:rPr>
          <w:rFonts w:hint="eastAsia" w:ascii="宋体" w:hAnsi="宋体" w:eastAsia="宋体" w:cs="宋体"/>
          <w:color w:val="000000" w:themeColor="text1"/>
          <w:sz w:val="28"/>
          <w:szCs w:val="28"/>
          <w:highlight w:val="none"/>
          <w:u w:val="none"/>
          <w14:textFill>
            <w14:solidFill>
              <w14:schemeClr w14:val="tx1"/>
            </w14:solidFill>
          </w14:textFill>
        </w:rPr>
        <w:t>举</w:t>
      </w:r>
      <w:r>
        <w:rPr>
          <w:rFonts w:hint="eastAsia" w:ascii="宋体" w:hAnsi="宋体" w:eastAsia="宋体" w:cs="宋体"/>
          <w:color w:val="000000" w:themeColor="text1"/>
          <w:sz w:val="28"/>
          <w:szCs w:val="28"/>
          <w:highlight w:val="none"/>
          <w:u w:val="none"/>
          <w14:textFill>
            <w14:solidFill>
              <w14:schemeClr w14:val="tx1"/>
            </w14:solidFill>
          </w14:textFill>
        </w:rPr>
        <w:t>行的</w:t>
      </w:r>
      <w:r>
        <w:rPr>
          <w:rFonts w:hint="eastAsia" w:ascii="宋体" w:hAnsi="宋体" w:cs="宋体"/>
          <w:color w:val="000000" w:themeColor="text1"/>
          <w:sz w:val="28"/>
          <w:szCs w:val="28"/>
          <w:highlight w:val="none"/>
          <w:u w:val="none"/>
          <w:lang w:eastAsia="zh-CN"/>
          <w14:textFill>
            <w14:solidFill>
              <w14:schemeClr w14:val="tx1"/>
            </w14:solidFill>
          </w14:textFill>
        </w:rPr>
        <w:t>李村煤矿井下巷道掘进、维修及零星工程</w:t>
      </w:r>
      <w:r>
        <w:rPr>
          <w:rFonts w:hint="eastAsia" w:ascii="宋体" w:hAnsi="宋体" w:eastAsia="宋体" w:cs="宋体"/>
          <w:color w:val="000000" w:themeColor="text1"/>
          <w:sz w:val="28"/>
          <w:szCs w:val="28"/>
          <w:highlight w:val="none"/>
          <w:u w:val="none"/>
          <w14:textFill>
            <w14:solidFill>
              <w14:schemeClr w14:val="tx1"/>
            </w14:solidFill>
          </w14:textFill>
        </w:rPr>
        <w:t>（工程）谈判，并保证按文件要</w:t>
      </w:r>
      <w:r>
        <w:rPr>
          <w:rFonts w:hint="eastAsia" w:ascii="宋体" w:hAnsi="宋体" w:eastAsia="宋体" w:cs="宋体"/>
          <w:color w:val="000000" w:themeColor="text1"/>
          <w:sz w:val="28"/>
          <w:szCs w:val="28"/>
          <w:highlight w:val="none"/>
          <w:u w:val="none"/>
          <w:lang w:val="en-US" w:eastAsia="zh-CN"/>
          <w14:textFill>
            <w14:solidFill>
              <w14:schemeClr w14:val="tx1"/>
            </w14:solidFill>
          </w14:textFill>
        </w:rPr>
        <w:t>求准备相应资料如期参加</w:t>
      </w:r>
      <w:r>
        <w:rPr>
          <w:rFonts w:hint="eastAsia" w:ascii="宋体" w:hAnsi="宋体" w:eastAsia="宋体" w:cs="宋体"/>
          <w:color w:val="000000" w:themeColor="text1"/>
          <w:sz w:val="28"/>
          <w:szCs w:val="28"/>
          <w:highlight w:val="none"/>
          <w:lang w:val="en-US" w:eastAsia="zh-CN"/>
          <w14:textFill>
            <w14:solidFill>
              <w14:schemeClr w14:val="tx1"/>
            </w14:solidFill>
          </w14:textFill>
        </w:rPr>
        <w:t>。</w:t>
      </w:r>
    </w:p>
    <w:p w14:paraId="1D4C0E47">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560" w:firstLineChars="200"/>
        <w:jc w:val="both"/>
        <w:textAlignment w:val="auto"/>
        <w:outlineLvl w:val="9"/>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特此告知。</w:t>
      </w:r>
    </w:p>
    <w:p w14:paraId="0CF61EEA">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jc w:val="both"/>
        <w:textAlignment w:val="auto"/>
        <w:outlineLvl w:val="9"/>
        <w:rPr>
          <w:rFonts w:hint="eastAsia" w:ascii="宋体" w:hAnsi="宋体" w:eastAsia="宋体" w:cs="宋体"/>
          <w:color w:val="000000" w:themeColor="text1"/>
          <w:sz w:val="28"/>
          <w:szCs w:val="28"/>
          <w:highlight w:val="none"/>
          <w14:textFill>
            <w14:solidFill>
              <w14:schemeClr w14:val="tx1"/>
            </w14:solidFill>
          </w14:textFill>
        </w:rPr>
      </w:pPr>
    </w:p>
    <w:p w14:paraId="10817038">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jc w:val="both"/>
        <w:textAlignment w:val="auto"/>
        <w:outlineLvl w:val="9"/>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单位：</w:t>
      </w:r>
      <w:r>
        <w:rPr>
          <w:rFonts w:hint="eastAsia" w:ascii="宋体" w:hAnsi="宋体" w:eastAsia="宋体" w:cs="宋体"/>
          <w:color w:val="000000" w:themeColor="text1"/>
          <w:sz w:val="28"/>
          <w:szCs w:val="28"/>
          <w:highlight w:val="none"/>
          <w:u w:val="single"/>
          <w14:textFill>
            <w14:solidFill>
              <w14:schemeClr w14:val="tx1"/>
            </w14:solidFill>
          </w14:textFill>
        </w:rPr>
        <w:t xml:space="preserve">          </w:t>
      </w:r>
      <w:r>
        <w:rPr>
          <w:rFonts w:hint="eastAsia" w:ascii="宋体" w:hAnsi="宋体" w:eastAsia="宋体" w:cs="宋体"/>
          <w:color w:val="000000" w:themeColor="text1"/>
          <w:sz w:val="28"/>
          <w:szCs w:val="28"/>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8"/>
          <w:szCs w:val="28"/>
          <w:highlight w:val="none"/>
          <w:u w:val="single"/>
          <w14:textFill>
            <w14:solidFill>
              <w14:schemeClr w14:val="tx1"/>
            </w14:solidFill>
          </w14:textFill>
        </w:rPr>
        <w:t xml:space="preserve">      </w:t>
      </w:r>
    </w:p>
    <w:p w14:paraId="3F4B36B5">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jc w:val="both"/>
        <w:textAlignment w:val="auto"/>
        <w:outlineLvl w:val="9"/>
        <w:rPr>
          <w:rFonts w:hint="eastAsia" w:ascii="宋体" w:hAnsi="宋体" w:eastAsia="宋体" w:cs="宋体"/>
          <w:color w:val="000000" w:themeColor="text1"/>
          <w:sz w:val="28"/>
          <w:szCs w:val="28"/>
          <w:highlight w:val="none"/>
          <w14:textFill>
            <w14:solidFill>
              <w14:schemeClr w14:val="tx1"/>
            </w14:solidFill>
          </w14:textFill>
        </w:rPr>
      </w:pPr>
    </w:p>
    <w:p w14:paraId="41AB5A5D">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jc w:val="both"/>
        <w:textAlignment w:val="auto"/>
        <w:outlineLvl w:val="9"/>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委托人：</w:t>
      </w:r>
      <w:r>
        <w:rPr>
          <w:rFonts w:hint="eastAsia" w:ascii="宋体" w:hAnsi="宋体" w:eastAsia="宋体" w:cs="宋体"/>
          <w:color w:val="000000" w:themeColor="text1"/>
          <w:sz w:val="28"/>
          <w:szCs w:val="28"/>
          <w:highlight w:val="none"/>
          <w:u w:val="single"/>
          <w14:textFill>
            <w14:solidFill>
              <w14:schemeClr w14:val="tx1"/>
            </w14:solidFill>
          </w14:textFill>
        </w:rPr>
        <w:t xml:space="preserve">       </w:t>
      </w:r>
      <w:r>
        <w:rPr>
          <w:rFonts w:hint="eastAsia" w:ascii="宋体" w:hAnsi="宋体" w:eastAsia="宋体" w:cs="宋体"/>
          <w:color w:val="000000" w:themeColor="text1"/>
          <w:sz w:val="28"/>
          <w:szCs w:val="28"/>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8"/>
          <w:szCs w:val="28"/>
          <w:highlight w:val="none"/>
          <w:u w:val="single"/>
          <w14:textFill>
            <w14:solidFill>
              <w14:schemeClr w14:val="tx1"/>
            </w14:solidFill>
          </w14:textFill>
        </w:rPr>
        <w:t xml:space="preserve">         </w:t>
      </w:r>
    </w:p>
    <w:p w14:paraId="57A8D231">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jc w:val="both"/>
        <w:textAlignment w:val="auto"/>
        <w:outlineLvl w:val="9"/>
        <w:rPr>
          <w:rFonts w:hint="eastAsia" w:ascii="宋体" w:hAnsi="宋体" w:eastAsia="宋体" w:cs="宋体"/>
          <w:color w:val="000000" w:themeColor="text1"/>
          <w:sz w:val="28"/>
          <w:szCs w:val="28"/>
          <w:highlight w:val="none"/>
          <w14:textFill>
            <w14:solidFill>
              <w14:schemeClr w14:val="tx1"/>
            </w14:solidFill>
          </w14:textFill>
        </w:rPr>
      </w:pPr>
    </w:p>
    <w:p w14:paraId="2712E37A">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jc w:val="both"/>
        <w:textAlignment w:val="auto"/>
        <w:outlineLvl w:val="9"/>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联系方式：</w:t>
      </w:r>
      <w:r>
        <w:rPr>
          <w:rFonts w:hint="eastAsia" w:ascii="宋体" w:hAnsi="宋体" w:eastAsia="宋体" w:cs="宋体"/>
          <w:color w:val="000000" w:themeColor="text1"/>
          <w:sz w:val="28"/>
          <w:szCs w:val="28"/>
          <w:highlight w:val="none"/>
          <w:u w:val="single"/>
          <w14:textFill>
            <w14:solidFill>
              <w14:schemeClr w14:val="tx1"/>
            </w14:solidFill>
          </w14:textFill>
        </w:rPr>
        <w:t xml:space="preserve">      </w:t>
      </w:r>
      <w:r>
        <w:rPr>
          <w:rFonts w:hint="eastAsia" w:ascii="宋体" w:hAnsi="宋体" w:eastAsia="宋体" w:cs="宋体"/>
          <w:color w:val="000000" w:themeColor="text1"/>
          <w:sz w:val="28"/>
          <w:szCs w:val="28"/>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8"/>
          <w:szCs w:val="28"/>
          <w:highlight w:val="none"/>
          <w:u w:val="single"/>
          <w14:textFill>
            <w14:solidFill>
              <w14:schemeClr w14:val="tx1"/>
            </w14:solidFill>
          </w14:textFill>
        </w:rPr>
        <w:t xml:space="preserve">          </w:t>
      </w:r>
    </w:p>
    <w:p w14:paraId="235385C5">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jc w:val="both"/>
        <w:textAlignment w:val="auto"/>
        <w:outlineLvl w:val="9"/>
        <w:rPr>
          <w:rFonts w:hint="eastAsia" w:ascii="宋体" w:hAnsi="宋体" w:eastAsia="宋体" w:cs="宋体"/>
          <w:color w:val="000000" w:themeColor="text1"/>
          <w:sz w:val="28"/>
          <w:szCs w:val="28"/>
          <w:highlight w:val="none"/>
          <w14:textFill>
            <w14:solidFill>
              <w14:schemeClr w14:val="tx1"/>
            </w14:solidFill>
          </w14:textFill>
        </w:rPr>
      </w:pPr>
    </w:p>
    <w:p w14:paraId="643A1D58">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jc w:val="both"/>
        <w:textAlignment w:val="auto"/>
        <w:outlineLvl w:val="9"/>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日期</w:t>
      </w:r>
      <w:r>
        <w:rPr>
          <w:rFonts w:hint="eastAsia" w:ascii="宋体" w:hAnsi="宋体" w:eastAsia="宋体" w:cs="宋体"/>
          <w:color w:val="000000" w:themeColor="text1"/>
          <w:sz w:val="28"/>
          <w:szCs w:val="28"/>
          <w:highlight w:val="none"/>
          <w14:textFill>
            <w14:solidFill>
              <w14:schemeClr w14:val="tx1"/>
            </w14:solidFill>
          </w14:textFill>
        </w:rPr>
        <w:t>：</w:t>
      </w:r>
      <w:r>
        <w:rPr>
          <w:rFonts w:hint="eastAsia" w:ascii="宋体" w:hAnsi="宋体" w:cs="宋体"/>
          <w:color w:val="000000" w:themeColor="text1"/>
          <w:sz w:val="28"/>
          <w:szCs w:val="28"/>
          <w:highlight w:val="none"/>
          <w:u w:val="none"/>
          <w:lang w:val="en-US" w:eastAsia="zh-CN"/>
          <w14:textFill>
            <w14:solidFill>
              <w14:schemeClr w14:val="tx1"/>
            </w14:solidFill>
          </w14:textFill>
        </w:rPr>
        <w:t>2026年1月6日</w:t>
      </w:r>
    </w:p>
    <w:p w14:paraId="5610CE4B">
      <w:pPr>
        <w:spacing w:line="560" w:lineRule="exact"/>
        <w:rPr>
          <w:rFonts w:hint="eastAsia" w:ascii="宋体" w:hAnsi="宋体" w:eastAsia="宋体" w:cs="宋体"/>
          <w:color w:val="000000" w:themeColor="text1"/>
          <w:sz w:val="28"/>
          <w:szCs w:val="28"/>
          <w:highlight w:val="none"/>
          <w14:textFill>
            <w14:solidFill>
              <w14:schemeClr w14:val="tx1"/>
            </w14:solidFill>
          </w14:textFill>
        </w:rPr>
      </w:pPr>
    </w:p>
    <w:p w14:paraId="751DA7D3">
      <w:pPr>
        <w:spacing w:line="560" w:lineRule="exact"/>
        <w:rPr>
          <w:rFonts w:hint="eastAsia" w:ascii="宋体" w:hAnsi="宋体" w:eastAsia="宋体" w:cs="宋体"/>
          <w:color w:val="000000" w:themeColor="text1"/>
          <w:sz w:val="28"/>
          <w:szCs w:val="28"/>
          <w:highlight w:val="none"/>
          <w14:textFill>
            <w14:solidFill>
              <w14:schemeClr w14:val="tx1"/>
            </w14:solidFill>
          </w14:textFill>
        </w:rPr>
      </w:pPr>
    </w:p>
    <w:p w14:paraId="2FDC5739">
      <w:pPr>
        <w:spacing w:line="560" w:lineRule="exact"/>
        <w:rPr>
          <w:rFonts w:hint="eastAsia" w:ascii="宋体" w:hAnsi="宋体" w:eastAsia="宋体" w:cs="宋体"/>
          <w:color w:val="000000" w:themeColor="text1"/>
          <w:sz w:val="28"/>
          <w:szCs w:val="28"/>
          <w:highlight w:val="none"/>
          <w14:textFill>
            <w14:solidFill>
              <w14:schemeClr w14:val="tx1"/>
            </w14:solidFill>
          </w14:textFill>
        </w:rPr>
      </w:pPr>
    </w:p>
    <w:p w14:paraId="227D4972">
      <w:pPr>
        <w:spacing w:line="560" w:lineRule="exact"/>
        <w:rPr>
          <w:rFonts w:hint="eastAsia" w:ascii="宋体" w:hAnsi="宋体" w:eastAsia="宋体" w:cs="宋体"/>
          <w:color w:val="000000" w:themeColor="text1"/>
          <w:sz w:val="18"/>
          <w:szCs w:val="18"/>
          <w:highlight w:val="none"/>
          <w14:textFill>
            <w14:solidFill>
              <w14:schemeClr w14:val="tx1"/>
            </w14:solidFill>
          </w14:textFill>
        </w:rPr>
      </w:pPr>
    </w:p>
    <w:p w14:paraId="7A5B52DA">
      <w:pPr>
        <w:spacing w:line="560" w:lineRule="exact"/>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18"/>
          <w:szCs w:val="18"/>
          <w:highlight w:val="none"/>
          <w14:textFill>
            <w14:solidFill>
              <w14:schemeClr w14:val="tx1"/>
            </w14:solidFill>
          </w14:textFill>
        </w:rPr>
        <w:t>注：邀请回复直接在邮箱中回复，不需另附word文本，本附件在提交报价文件时可不用提交</w:t>
      </w:r>
      <w:r>
        <w:rPr>
          <w:rFonts w:hint="eastAsia" w:ascii="宋体" w:hAnsi="宋体" w:eastAsia="宋体" w:cs="宋体"/>
          <w:color w:val="000000" w:themeColor="text1"/>
          <w:sz w:val="28"/>
          <w:szCs w:val="28"/>
          <w:highlight w:val="none"/>
          <w14:textFill>
            <w14:solidFill>
              <w14:schemeClr w14:val="tx1"/>
            </w14:solidFill>
          </w14:textFill>
        </w:rPr>
        <w:t>。</w:t>
      </w:r>
    </w:p>
    <w:p w14:paraId="6F7FED3C">
      <w:pPr>
        <w:jc w:val="both"/>
        <w:rPr>
          <w:rFonts w:hint="eastAsia" w:ascii="宋体" w:hAnsi="宋体" w:eastAsia="宋体" w:cs="宋体"/>
          <w:b/>
          <w:bCs/>
          <w:color w:val="000000" w:themeColor="text1"/>
          <w:sz w:val="44"/>
          <w:szCs w:val="44"/>
          <w:highlight w:val="none"/>
          <w14:textFill>
            <w14:solidFill>
              <w14:schemeClr w14:val="tx1"/>
            </w14:solidFill>
          </w14:textFill>
        </w:rPr>
      </w:pPr>
    </w:p>
    <w:bookmarkEnd w:id="160"/>
    <w:sectPr>
      <w:footerReference r:id="rId9" w:type="default"/>
      <w:pgSz w:w="11906" w:h="16838"/>
      <w:pgMar w:top="1304" w:right="1644" w:bottom="1304" w:left="1701" w:header="851" w:footer="992" w:gutter="0"/>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7A"/>
    <w:family w:val="auto"/>
    <w:pitch w:val="default"/>
    <w:sig w:usb0="A00002BF" w:usb1="38CF7CFA" w:usb2="00000016" w:usb3="00000000" w:csb0="0004000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693B7C6">
    <w:pPr>
      <w:pStyle w:val="11"/>
      <w:ind w:right="360"/>
      <w:rPr>
        <w:rFonts w:hint="eastAsia"/>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5D16FE2">
    <w:pPr>
      <w:pStyle w:val="11"/>
      <w:framePr w:wrap="around" w:vAnchor="text" w:hAnchor="margin" w:xAlign="center" w:y="1"/>
      <w:rPr>
        <w:rStyle w:val="19"/>
      </w:rPr>
    </w:pPr>
    <w:r>
      <w:fldChar w:fldCharType="begin"/>
    </w:r>
    <w:r>
      <w:rPr>
        <w:rStyle w:val="19"/>
      </w:rPr>
      <w:instrText xml:space="preserve">PAGE  </w:instrText>
    </w:r>
    <w:r>
      <w:fldChar w:fldCharType="end"/>
    </w:r>
  </w:p>
  <w:p w14:paraId="65D4A42E">
    <w:pPr>
      <w:pStyle w:val="11"/>
      <w:ind w:right="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816D630">
    <w:pPr>
      <w:pStyle w:val="11"/>
      <w:ind w:right="360"/>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56CDD5BB">
                          <w:pPr>
                            <w:pStyle w:val="11"/>
                            <w:rPr>
                              <w:rStyle w:val="19"/>
                              <w:rFonts w:hint="eastAsia"/>
                            </w:rPr>
                          </w:pPr>
                          <w:r>
                            <w:fldChar w:fldCharType="begin"/>
                          </w:r>
                          <w:r>
                            <w:rPr>
                              <w:rStyle w:val="19"/>
                            </w:rPr>
                            <w:instrText xml:space="preserve">PAGE  </w:instrText>
                          </w:r>
                          <w:r>
                            <w:fldChar w:fldCharType="separate"/>
                          </w:r>
                          <w:r>
                            <w:rPr>
                              <w:rStyle w:val="19"/>
                            </w:rPr>
                            <w:t>6</w:t>
                          </w:r>
                          <w:r>
                            <w:fldChar w:fldCharType="end"/>
                          </w:r>
                        </w:p>
                      </w:txbxContent>
                    </wps:txbx>
                    <wps:bodyPr wrap="none" lIns="0" tIns="0" rIns="0" bIns="0" upright="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">
              <v:fill on="f" focussize="0,0"/>
              <v:stroke on="f"/>
              <v:imagedata o:title=""/>
              <o:lock v:ext="edit" aspectratio="f"/>
              <v:textbox inset="0mm,0mm,0mm,0mm" style="mso-fit-shape-to-text:t;">
                <w:txbxContent>
                  <w:p w14:paraId="56CDD5BB">
                    <w:pPr>
                      <w:pStyle w:val="11"/>
                      <w:rPr>
                        <w:rStyle w:val="19"/>
                        <w:rFonts w:hint="eastAsia"/>
                      </w:rPr>
                    </w:pPr>
                    <w:r>
                      <w:fldChar w:fldCharType="begin"/>
                    </w:r>
                    <w:r>
                      <w:rPr>
                        <w:rStyle w:val="19"/>
                      </w:rPr>
                      <w:instrText xml:space="preserve">PAGE  </w:instrText>
                    </w:r>
                    <w:r>
                      <w:fldChar w:fldCharType="separate"/>
                    </w:r>
                    <w:r>
                      <w:rPr>
                        <w:rStyle w:val="19"/>
                      </w:rPr>
                      <w:t>6</w:t>
                    </w:r>
                    <w:r>
                      <w:fldChar w:fldCharType="end"/>
                    </w: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44B99E4">
    <w:pPr>
      <w:pStyle w:val="11"/>
      <w:ind w:right="360"/>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0CDC3AD0">
                          <w:pPr>
                            <w:pStyle w:val="11"/>
                            <w:rPr>
                              <w:rStyle w:val="19"/>
                              <w:rFonts w:hint="eastAsia"/>
                            </w:rPr>
                          </w:pPr>
                          <w:r>
                            <w:fldChar w:fldCharType="begin"/>
                          </w:r>
                          <w:r>
                            <w:rPr>
                              <w:rStyle w:val="19"/>
                            </w:rPr>
                            <w:instrText xml:space="preserve">PAGE  </w:instrText>
                          </w:r>
                          <w:r>
                            <w:fldChar w:fldCharType="separate"/>
                          </w:r>
                          <w:r>
                            <w:rPr>
                              <w:rStyle w:val="19"/>
                            </w:rPr>
                            <w:t>6</w:t>
                          </w:r>
                          <w:r>
                            <w:fldChar w:fldCharType="end"/>
                          </w:r>
                        </w:p>
                      </w:txbxContent>
                    </wps:txbx>
                    <wps:bodyPr wrap="none" lIns="0" tIns="0" rIns="0" bIns="0" upright="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zql5uc8AAAAFAQAADwAAAAAAAAABACAAAAAiAAAAZHJzL2Rvd25yZXYueG1s&#10;UEsBAhQAFAAAAAgAh07iQBp2gcnIAQAAmQMAAA4AAAAAAAAAAQAgAAAAHgEAAGRycy9lMm9Eb2Mu&#10;eG1sUEsFBgAAAAAGAAYAWQEAAFgFAAAAAA==&#10;">
              <v:fill on="f" focussize="0,0"/>
              <v:stroke on="f"/>
              <v:imagedata o:title=""/>
              <o:lock v:ext="edit" aspectratio="f"/>
              <v:textbox inset="0mm,0mm,0mm,0mm" style="mso-fit-shape-to-text:t;">
                <w:txbxContent>
                  <w:p w14:paraId="0CDC3AD0">
                    <w:pPr>
                      <w:pStyle w:val="11"/>
                      <w:rPr>
                        <w:rStyle w:val="19"/>
                        <w:rFonts w:hint="eastAsia"/>
                      </w:rPr>
                    </w:pPr>
                    <w:r>
                      <w:fldChar w:fldCharType="begin"/>
                    </w:r>
                    <w:r>
                      <w:rPr>
                        <w:rStyle w:val="19"/>
                      </w:rPr>
                      <w:instrText xml:space="preserve">PAGE  </w:instrText>
                    </w:r>
                    <w:r>
                      <w:fldChar w:fldCharType="separate"/>
                    </w:r>
                    <w:r>
                      <w:rPr>
                        <w:rStyle w:val="19"/>
                      </w:rPr>
                      <w:t>6</w:t>
                    </w:r>
                    <w:r>
                      <w:fldChar w:fldCharType="end"/>
                    </w:r>
                  </w:p>
                </w:txbxContent>
              </v:textbox>
            </v:shape>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1E339CD">
    <w:pPr>
      <w:pStyle w:val="11"/>
      <w:ind w:right="360"/>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2EC9C38">
    <w:pPr>
      <w:pStyle w:val="11"/>
      <w:framePr w:wrap="around" w:vAnchor="text" w:hAnchor="margin" w:xAlign="center" w:y="1"/>
      <w:rPr>
        <w:rStyle w:val="19"/>
      </w:rPr>
    </w:pPr>
    <w:r>
      <w:fldChar w:fldCharType="begin"/>
    </w:r>
    <w:r>
      <w:rPr>
        <w:rStyle w:val="19"/>
      </w:rPr>
      <w:instrText xml:space="preserve">PAGE  </w:instrText>
    </w:r>
    <w:r>
      <w:fldChar w:fldCharType="end"/>
    </w:r>
  </w:p>
  <w:p w14:paraId="4C44B9C6">
    <w:pPr>
      <w:pStyle w:val="11"/>
      <w:ind w:right="360"/>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1A2FAB3">
    <w:pPr>
      <w:pStyle w:val="11"/>
      <w:ind w:right="360"/>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0C475CD"/>
    <w:multiLevelType w:val="singleLevel"/>
    <w:tmpl w:val="80C475CD"/>
    <w:lvl w:ilvl="0" w:tentative="0">
      <w:start w:val="14"/>
      <w:numFmt w:val="decimal"/>
      <w:suff w:val="space"/>
      <w:lvlText w:val="%1."/>
      <w:lvlJc w:val="left"/>
    </w:lvl>
  </w:abstractNum>
  <w:abstractNum w:abstractNumId="1">
    <w:nsid w:val="00000002"/>
    <w:multiLevelType w:val="singleLevel"/>
    <w:tmpl w:val="00000002"/>
    <w:lvl w:ilvl="0" w:tentative="0">
      <w:start w:val="1"/>
      <w:numFmt w:val="chineseCounting"/>
      <w:suff w:val="nothing"/>
      <w:lvlText w:val="（%1）"/>
      <w:lvlJc w:val="left"/>
      <w:rPr>
        <w:rFonts w:cs="Times New Roman"/>
      </w:rPr>
    </w:lvl>
  </w:abstractNum>
  <w:abstractNum w:abstractNumId="2">
    <w:nsid w:val="0B3BBDDF"/>
    <w:multiLevelType w:val="singleLevel"/>
    <w:tmpl w:val="0B3BBDDF"/>
    <w:lvl w:ilvl="0" w:tentative="0">
      <w:start w:val="1"/>
      <w:numFmt w:val="chineseCounting"/>
      <w:suff w:val="space"/>
      <w:lvlText w:val="第%1部分"/>
      <w:lvlJc w:val="left"/>
      <w:rPr>
        <w:rFonts w:hint="eastAsia"/>
      </w:rPr>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5"/>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drawingGridVerticalSpacing w:val="156"/>
  <w:displayHorizontalDrawingGridEvery w:val="1"/>
  <w:displayVerticalDrawingGridEvery w:val="1"/>
  <w:doNotShadeFormData w:val="1"/>
  <w:noPunctuationKerning w:val="1"/>
  <w:characterSpacingControl w:val="compressPunctuation"/>
  <w:doNotValidateAgainstSchema/>
  <w:doNotDemarcateInvalidXml/>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WE1NmU0YzU2OGEwZjVlYjY0YThhMWY2NTU5NjBiMTEifQ=="/>
  </w:docVars>
  <w:rsids>
    <w:rsidRoot w:val="00172A27"/>
    <w:rsid w:val="00006346"/>
    <w:rsid w:val="00006675"/>
    <w:rsid w:val="000067A0"/>
    <w:rsid w:val="000115DF"/>
    <w:rsid w:val="00015692"/>
    <w:rsid w:val="00040204"/>
    <w:rsid w:val="00044107"/>
    <w:rsid w:val="000475DF"/>
    <w:rsid w:val="00054E08"/>
    <w:rsid w:val="00055671"/>
    <w:rsid w:val="000571CA"/>
    <w:rsid w:val="00061B1C"/>
    <w:rsid w:val="00082EB8"/>
    <w:rsid w:val="00085D63"/>
    <w:rsid w:val="00086B61"/>
    <w:rsid w:val="00087C92"/>
    <w:rsid w:val="00090B18"/>
    <w:rsid w:val="0009240E"/>
    <w:rsid w:val="000959D3"/>
    <w:rsid w:val="000A1247"/>
    <w:rsid w:val="000A74B9"/>
    <w:rsid w:val="000B2714"/>
    <w:rsid w:val="000B6416"/>
    <w:rsid w:val="000B6E8B"/>
    <w:rsid w:val="000C55C9"/>
    <w:rsid w:val="000D0D2A"/>
    <w:rsid w:val="000D4249"/>
    <w:rsid w:val="000E2565"/>
    <w:rsid w:val="000E7F5B"/>
    <w:rsid w:val="000F12DE"/>
    <w:rsid w:val="000F4F62"/>
    <w:rsid w:val="000F713D"/>
    <w:rsid w:val="000F7956"/>
    <w:rsid w:val="001043B8"/>
    <w:rsid w:val="001050FE"/>
    <w:rsid w:val="00117385"/>
    <w:rsid w:val="00122DF2"/>
    <w:rsid w:val="00133386"/>
    <w:rsid w:val="00136B9B"/>
    <w:rsid w:val="00140D44"/>
    <w:rsid w:val="00141664"/>
    <w:rsid w:val="0014760D"/>
    <w:rsid w:val="00157379"/>
    <w:rsid w:val="00157469"/>
    <w:rsid w:val="00157B90"/>
    <w:rsid w:val="00165FAC"/>
    <w:rsid w:val="00177E58"/>
    <w:rsid w:val="001866E2"/>
    <w:rsid w:val="001A6EAD"/>
    <w:rsid w:val="001B2A9C"/>
    <w:rsid w:val="001B52EA"/>
    <w:rsid w:val="001B6AB4"/>
    <w:rsid w:val="001B7E6B"/>
    <w:rsid w:val="001C01ED"/>
    <w:rsid w:val="001C28A1"/>
    <w:rsid w:val="001C405C"/>
    <w:rsid w:val="001E13D1"/>
    <w:rsid w:val="001E72F7"/>
    <w:rsid w:val="001F5B93"/>
    <w:rsid w:val="001F60BA"/>
    <w:rsid w:val="00206035"/>
    <w:rsid w:val="00216D9F"/>
    <w:rsid w:val="002247B8"/>
    <w:rsid w:val="002260B0"/>
    <w:rsid w:val="00233794"/>
    <w:rsid w:val="002361D1"/>
    <w:rsid w:val="00237466"/>
    <w:rsid w:val="00246C7E"/>
    <w:rsid w:val="00263CB0"/>
    <w:rsid w:val="00265678"/>
    <w:rsid w:val="00270A5C"/>
    <w:rsid w:val="00273093"/>
    <w:rsid w:val="00274562"/>
    <w:rsid w:val="0027586F"/>
    <w:rsid w:val="002C2229"/>
    <w:rsid w:val="002C3512"/>
    <w:rsid w:val="002C7A94"/>
    <w:rsid w:val="002D6C8F"/>
    <w:rsid w:val="002E01C1"/>
    <w:rsid w:val="002E3F19"/>
    <w:rsid w:val="002E6FDD"/>
    <w:rsid w:val="002F085F"/>
    <w:rsid w:val="002F5AF0"/>
    <w:rsid w:val="002F6474"/>
    <w:rsid w:val="002F6EA4"/>
    <w:rsid w:val="00302DC9"/>
    <w:rsid w:val="00302FD9"/>
    <w:rsid w:val="003038AD"/>
    <w:rsid w:val="00303ECD"/>
    <w:rsid w:val="00304685"/>
    <w:rsid w:val="00314962"/>
    <w:rsid w:val="0032586C"/>
    <w:rsid w:val="00331A8D"/>
    <w:rsid w:val="00336E90"/>
    <w:rsid w:val="003452ED"/>
    <w:rsid w:val="0034721F"/>
    <w:rsid w:val="003506E6"/>
    <w:rsid w:val="00351200"/>
    <w:rsid w:val="003609D9"/>
    <w:rsid w:val="0038285B"/>
    <w:rsid w:val="00384141"/>
    <w:rsid w:val="00390D95"/>
    <w:rsid w:val="00397C8F"/>
    <w:rsid w:val="003A25ED"/>
    <w:rsid w:val="003A55F1"/>
    <w:rsid w:val="003B1CB3"/>
    <w:rsid w:val="003B4080"/>
    <w:rsid w:val="003B4D63"/>
    <w:rsid w:val="003B6336"/>
    <w:rsid w:val="003C4904"/>
    <w:rsid w:val="003D18BB"/>
    <w:rsid w:val="003D43E2"/>
    <w:rsid w:val="003E04DB"/>
    <w:rsid w:val="003F10B8"/>
    <w:rsid w:val="003F1704"/>
    <w:rsid w:val="00403917"/>
    <w:rsid w:val="004134CF"/>
    <w:rsid w:val="00427857"/>
    <w:rsid w:val="0043292E"/>
    <w:rsid w:val="00433684"/>
    <w:rsid w:val="00435AE1"/>
    <w:rsid w:val="00440964"/>
    <w:rsid w:val="004422D9"/>
    <w:rsid w:val="00463EA4"/>
    <w:rsid w:val="004662A6"/>
    <w:rsid w:val="00466812"/>
    <w:rsid w:val="004704DB"/>
    <w:rsid w:val="0047563D"/>
    <w:rsid w:val="00485ECB"/>
    <w:rsid w:val="00490F28"/>
    <w:rsid w:val="0049119F"/>
    <w:rsid w:val="004A2698"/>
    <w:rsid w:val="004B23F1"/>
    <w:rsid w:val="004B52CC"/>
    <w:rsid w:val="004B69E8"/>
    <w:rsid w:val="004B78CB"/>
    <w:rsid w:val="004D021D"/>
    <w:rsid w:val="004D0413"/>
    <w:rsid w:val="004D7C54"/>
    <w:rsid w:val="004E1DDF"/>
    <w:rsid w:val="004E2723"/>
    <w:rsid w:val="004E5B34"/>
    <w:rsid w:val="004E7D3D"/>
    <w:rsid w:val="004E7E2D"/>
    <w:rsid w:val="004F0C50"/>
    <w:rsid w:val="00500F01"/>
    <w:rsid w:val="005056A5"/>
    <w:rsid w:val="0050586C"/>
    <w:rsid w:val="00505E35"/>
    <w:rsid w:val="0051454C"/>
    <w:rsid w:val="0051456E"/>
    <w:rsid w:val="005164E2"/>
    <w:rsid w:val="00524197"/>
    <w:rsid w:val="00531B20"/>
    <w:rsid w:val="005359EF"/>
    <w:rsid w:val="005403B9"/>
    <w:rsid w:val="0055763E"/>
    <w:rsid w:val="005645A7"/>
    <w:rsid w:val="00571BF2"/>
    <w:rsid w:val="00583A7C"/>
    <w:rsid w:val="00587383"/>
    <w:rsid w:val="0059233E"/>
    <w:rsid w:val="00596468"/>
    <w:rsid w:val="0059674B"/>
    <w:rsid w:val="005A11A4"/>
    <w:rsid w:val="005A49CD"/>
    <w:rsid w:val="005A5FB9"/>
    <w:rsid w:val="005A7B63"/>
    <w:rsid w:val="005B10FB"/>
    <w:rsid w:val="005B5B36"/>
    <w:rsid w:val="005B6208"/>
    <w:rsid w:val="005C7BD5"/>
    <w:rsid w:val="005D016F"/>
    <w:rsid w:val="005E1F65"/>
    <w:rsid w:val="005E683F"/>
    <w:rsid w:val="00606880"/>
    <w:rsid w:val="00610AC5"/>
    <w:rsid w:val="006152A8"/>
    <w:rsid w:val="00617180"/>
    <w:rsid w:val="006222C4"/>
    <w:rsid w:val="00624AC9"/>
    <w:rsid w:val="00624DB5"/>
    <w:rsid w:val="0062725D"/>
    <w:rsid w:val="00635E24"/>
    <w:rsid w:val="00641EAC"/>
    <w:rsid w:val="00647817"/>
    <w:rsid w:val="006702A2"/>
    <w:rsid w:val="00672300"/>
    <w:rsid w:val="00676599"/>
    <w:rsid w:val="006853C0"/>
    <w:rsid w:val="00691E85"/>
    <w:rsid w:val="00694F71"/>
    <w:rsid w:val="006B5BFD"/>
    <w:rsid w:val="006C362A"/>
    <w:rsid w:val="006D227C"/>
    <w:rsid w:val="006E5E1B"/>
    <w:rsid w:val="006E6EF3"/>
    <w:rsid w:val="0070795F"/>
    <w:rsid w:val="00715BBE"/>
    <w:rsid w:val="007169AE"/>
    <w:rsid w:val="007421EB"/>
    <w:rsid w:val="00752627"/>
    <w:rsid w:val="00755899"/>
    <w:rsid w:val="00755AE5"/>
    <w:rsid w:val="00755D0A"/>
    <w:rsid w:val="00780714"/>
    <w:rsid w:val="00780B5D"/>
    <w:rsid w:val="00782FB4"/>
    <w:rsid w:val="0078346F"/>
    <w:rsid w:val="00790CDF"/>
    <w:rsid w:val="0079435F"/>
    <w:rsid w:val="007B29AB"/>
    <w:rsid w:val="007B6A80"/>
    <w:rsid w:val="007C17DE"/>
    <w:rsid w:val="007C28C6"/>
    <w:rsid w:val="007C5F7F"/>
    <w:rsid w:val="007D0487"/>
    <w:rsid w:val="007D09B5"/>
    <w:rsid w:val="007D358B"/>
    <w:rsid w:val="007D5072"/>
    <w:rsid w:val="007D5119"/>
    <w:rsid w:val="007D7DBF"/>
    <w:rsid w:val="007F1500"/>
    <w:rsid w:val="007F21A6"/>
    <w:rsid w:val="007F62CE"/>
    <w:rsid w:val="00802573"/>
    <w:rsid w:val="00812075"/>
    <w:rsid w:val="0083049B"/>
    <w:rsid w:val="00830715"/>
    <w:rsid w:val="00842408"/>
    <w:rsid w:val="00847CA3"/>
    <w:rsid w:val="008746B6"/>
    <w:rsid w:val="00876D8E"/>
    <w:rsid w:val="008771A2"/>
    <w:rsid w:val="00881003"/>
    <w:rsid w:val="00881761"/>
    <w:rsid w:val="00882B8C"/>
    <w:rsid w:val="00886009"/>
    <w:rsid w:val="008870BE"/>
    <w:rsid w:val="008A17AA"/>
    <w:rsid w:val="008A71B4"/>
    <w:rsid w:val="008A7A6B"/>
    <w:rsid w:val="008B611E"/>
    <w:rsid w:val="008C0DD0"/>
    <w:rsid w:val="008C3A7E"/>
    <w:rsid w:val="008C6A6F"/>
    <w:rsid w:val="008C73FF"/>
    <w:rsid w:val="008D313A"/>
    <w:rsid w:val="008D71DA"/>
    <w:rsid w:val="008E06FC"/>
    <w:rsid w:val="008E3405"/>
    <w:rsid w:val="008F0435"/>
    <w:rsid w:val="008F5E91"/>
    <w:rsid w:val="008F5ECD"/>
    <w:rsid w:val="008F6381"/>
    <w:rsid w:val="008F6B26"/>
    <w:rsid w:val="008F7386"/>
    <w:rsid w:val="00906E62"/>
    <w:rsid w:val="009112E6"/>
    <w:rsid w:val="009149A2"/>
    <w:rsid w:val="00917C2E"/>
    <w:rsid w:val="00921470"/>
    <w:rsid w:val="00931ECE"/>
    <w:rsid w:val="00932945"/>
    <w:rsid w:val="009340A8"/>
    <w:rsid w:val="009340FE"/>
    <w:rsid w:val="009466DC"/>
    <w:rsid w:val="00946D7D"/>
    <w:rsid w:val="00951632"/>
    <w:rsid w:val="00960051"/>
    <w:rsid w:val="009607CD"/>
    <w:rsid w:val="009617BD"/>
    <w:rsid w:val="009661A8"/>
    <w:rsid w:val="00973E15"/>
    <w:rsid w:val="00982A89"/>
    <w:rsid w:val="00997C97"/>
    <w:rsid w:val="009A0206"/>
    <w:rsid w:val="009B45D7"/>
    <w:rsid w:val="009C5355"/>
    <w:rsid w:val="009D25AA"/>
    <w:rsid w:val="009E44AB"/>
    <w:rsid w:val="009F1090"/>
    <w:rsid w:val="009F2282"/>
    <w:rsid w:val="009F3F4E"/>
    <w:rsid w:val="00A275FA"/>
    <w:rsid w:val="00A27EFC"/>
    <w:rsid w:val="00A30C73"/>
    <w:rsid w:val="00A33648"/>
    <w:rsid w:val="00A360B1"/>
    <w:rsid w:val="00A42815"/>
    <w:rsid w:val="00A546B7"/>
    <w:rsid w:val="00A660BB"/>
    <w:rsid w:val="00A744EF"/>
    <w:rsid w:val="00A7640C"/>
    <w:rsid w:val="00A83B85"/>
    <w:rsid w:val="00A8500B"/>
    <w:rsid w:val="00A92965"/>
    <w:rsid w:val="00A93821"/>
    <w:rsid w:val="00AA55FC"/>
    <w:rsid w:val="00AB18C5"/>
    <w:rsid w:val="00AB3853"/>
    <w:rsid w:val="00AB4FEB"/>
    <w:rsid w:val="00AB5E0A"/>
    <w:rsid w:val="00AB79D4"/>
    <w:rsid w:val="00AC2DAA"/>
    <w:rsid w:val="00AC7BB7"/>
    <w:rsid w:val="00AE1B1D"/>
    <w:rsid w:val="00AF4944"/>
    <w:rsid w:val="00AF539F"/>
    <w:rsid w:val="00B01951"/>
    <w:rsid w:val="00B05FD5"/>
    <w:rsid w:val="00B11A8F"/>
    <w:rsid w:val="00B425D0"/>
    <w:rsid w:val="00B428BB"/>
    <w:rsid w:val="00B45D95"/>
    <w:rsid w:val="00B52A96"/>
    <w:rsid w:val="00B54989"/>
    <w:rsid w:val="00B574D3"/>
    <w:rsid w:val="00B631CF"/>
    <w:rsid w:val="00B66762"/>
    <w:rsid w:val="00B73200"/>
    <w:rsid w:val="00B748AC"/>
    <w:rsid w:val="00B77AF2"/>
    <w:rsid w:val="00B80DE2"/>
    <w:rsid w:val="00B847AA"/>
    <w:rsid w:val="00B967D3"/>
    <w:rsid w:val="00BA4A90"/>
    <w:rsid w:val="00BB1BDF"/>
    <w:rsid w:val="00BB5059"/>
    <w:rsid w:val="00BB50C6"/>
    <w:rsid w:val="00BB55D4"/>
    <w:rsid w:val="00BC2269"/>
    <w:rsid w:val="00BC6E96"/>
    <w:rsid w:val="00BD0A71"/>
    <w:rsid w:val="00BD6D54"/>
    <w:rsid w:val="00BE001A"/>
    <w:rsid w:val="00BE068C"/>
    <w:rsid w:val="00BE1FB1"/>
    <w:rsid w:val="00BE64DA"/>
    <w:rsid w:val="00BF0713"/>
    <w:rsid w:val="00BF4BB9"/>
    <w:rsid w:val="00BF5073"/>
    <w:rsid w:val="00C00BE1"/>
    <w:rsid w:val="00C11524"/>
    <w:rsid w:val="00C12894"/>
    <w:rsid w:val="00C27776"/>
    <w:rsid w:val="00C430E3"/>
    <w:rsid w:val="00C460A9"/>
    <w:rsid w:val="00C51574"/>
    <w:rsid w:val="00C528D4"/>
    <w:rsid w:val="00C714A9"/>
    <w:rsid w:val="00C7740C"/>
    <w:rsid w:val="00C90014"/>
    <w:rsid w:val="00C97E3F"/>
    <w:rsid w:val="00CB05D7"/>
    <w:rsid w:val="00CB36DC"/>
    <w:rsid w:val="00CB63AB"/>
    <w:rsid w:val="00CB6857"/>
    <w:rsid w:val="00CC29EB"/>
    <w:rsid w:val="00CC2D7D"/>
    <w:rsid w:val="00CD4D14"/>
    <w:rsid w:val="00CE2714"/>
    <w:rsid w:val="00CE4492"/>
    <w:rsid w:val="00CE6562"/>
    <w:rsid w:val="00CF62B2"/>
    <w:rsid w:val="00D01016"/>
    <w:rsid w:val="00D045BB"/>
    <w:rsid w:val="00D04CF4"/>
    <w:rsid w:val="00D072BF"/>
    <w:rsid w:val="00D12C4B"/>
    <w:rsid w:val="00D20B4D"/>
    <w:rsid w:val="00D24C79"/>
    <w:rsid w:val="00D344F9"/>
    <w:rsid w:val="00D37106"/>
    <w:rsid w:val="00D42111"/>
    <w:rsid w:val="00D444E9"/>
    <w:rsid w:val="00D517CB"/>
    <w:rsid w:val="00D6237B"/>
    <w:rsid w:val="00D71860"/>
    <w:rsid w:val="00D7343C"/>
    <w:rsid w:val="00D75740"/>
    <w:rsid w:val="00D814FB"/>
    <w:rsid w:val="00D8527A"/>
    <w:rsid w:val="00D95341"/>
    <w:rsid w:val="00D974A3"/>
    <w:rsid w:val="00DA359A"/>
    <w:rsid w:val="00DB2C14"/>
    <w:rsid w:val="00DB56BF"/>
    <w:rsid w:val="00DB6AFC"/>
    <w:rsid w:val="00DB73A4"/>
    <w:rsid w:val="00DD3771"/>
    <w:rsid w:val="00DE3995"/>
    <w:rsid w:val="00DE4CA2"/>
    <w:rsid w:val="00DE7CEC"/>
    <w:rsid w:val="00DF627B"/>
    <w:rsid w:val="00E03A9D"/>
    <w:rsid w:val="00E0455F"/>
    <w:rsid w:val="00E1239E"/>
    <w:rsid w:val="00E130CD"/>
    <w:rsid w:val="00E23CE9"/>
    <w:rsid w:val="00E241CE"/>
    <w:rsid w:val="00E3282F"/>
    <w:rsid w:val="00E348AA"/>
    <w:rsid w:val="00E51C49"/>
    <w:rsid w:val="00E57EAC"/>
    <w:rsid w:val="00E60A9C"/>
    <w:rsid w:val="00E650FB"/>
    <w:rsid w:val="00E66077"/>
    <w:rsid w:val="00E672B1"/>
    <w:rsid w:val="00E77D33"/>
    <w:rsid w:val="00E8064B"/>
    <w:rsid w:val="00E866FB"/>
    <w:rsid w:val="00EA16BB"/>
    <w:rsid w:val="00EA4724"/>
    <w:rsid w:val="00EB6695"/>
    <w:rsid w:val="00EB6987"/>
    <w:rsid w:val="00EC53D6"/>
    <w:rsid w:val="00EC739F"/>
    <w:rsid w:val="00ED2911"/>
    <w:rsid w:val="00ED73EE"/>
    <w:rsid w:val="00EE7BAC"/>
    <w:rsid w:val="00EF11CC"/>
    <w:rsid w:val="00F11A01"/>
    <w:rsid w:val="00F13979"/>
    <w:rsid w:val="00F17016"/>
    <w:rsid w:val="00F249E7"/>
    <w:rsid w:val="00F25849"/>
    <w:rsid w:val="00F5502D"/>
    <w:rsid w:val="00F55A12"/>
    <w:rsid w:val="00F574C2"/>
    <w:rsid w:val="00F629B5"/>
    <w:rsid w:val="00F630C5"/>
    <w:rsid w:val="00F65299"/>
    <w:rsid w:val="00F758A8"/>
    <w:rsid w:val="00F77E1B"/>
    <w:rsid w:val="00F84C93"/>
    <w:rsid w:val="00F90926"/>
    <w:rsid w:val="00F938BB"/>
    <w:rsid w:val="00F96149"/>
    <w:rsid w:val="00FA0FED"/>
    <w:rsid w:val="00FA28A2"/>
    <w:rsid w:val="00FA7863"/>
    <w:rsid w:val="00FB31EA"/>
    <w:rsid w:val="00FB47FC"/>
    <w:rsid w:val="00FC14C0"/>
    <w:rsid w:val="00FC480E"/>
    <w:rsid w:val="00FD0A3F"/>
    <w:rsid w:val="00FE0D9D"/>
    <w:rsid w:val="00FE26B2"/>
    <w:rsid w:val="00FF25FB"/>
    <w:rsid w:val="00FF530F"/>
    <w:rsid w:val="00FF7043"/>
    <w:rsid w:val="010A5091"/>
    <w:rsid w:val="01395070"/>
    <w:rsid w:val="013D4B60"/>
    <w:rsid w:val="014D44ED"/>
    <w:rsid w:val="01856659"/>
    <w:rsid w:val="01B97F5E"/>
    <w:rsid w:val="01DA48EA"/>
    <w:rsid w:val="01ED30B6"/>
    <w:rsid w:val="020A29E6"/>
    <w:rsid w:val="02301FCF"/>
    <w:rsid w:val="023C403F"/>
    <w:rsid w:val="026B6DF0"/>
    <w:rsid w:val="027345B1"/>
    <w:rsid w:val="02B95402"/>
    <w:rsid w:val="02C0473E"/>
    <w:rsid w:val="02E025AB"/>
    <w:rsid w:val="0353676A"/>
    <w:rsid w:val="03722CE6"/>
    <w:rsid w:val="03912F41"/>
    <w:rsid w:val="03952C9D"/>
    <w:rsid w:val="03C2134C"/>
    <w:rsid w:val="0444488F"/>
    <w:rsid w:val="04504BAA"/>
    <w:rsid w:val="045F4DED"/>
    <w:rsid w:val="046A541C"/>
    <w:rsid w:val="046B3792"/>
    <w:rsid w:val="048D195A"/>
    <w:rsid w:val="04D331AF"/>
    <w:rsid w:val="053A3164"/>
    <w:rsid w:val="053D5014"/>
    <w:rsid w:val="055A1E59"/>
    <w:rsid w:val="058A546B"/>
    <w:rsid w:val="059000EA"/>
    <w:rsid w:val="05BB1221"/>
    <w:rsid w:val="05C03E89"/>
    <w:rsid w:val="05C55124"/>
    <w:rsid w:val="05EE2563"/>
    <w:rsid w:val="06085925"/>
    <w:rsid w:val="062E40AE"/>
    <w:rsid w:val="063B53E6"/>
    <w:rsid w:val="06603302"/>
    <w:rsid w:val="0680729D"/>
    <w:rsid w:val="06930D7E"/>
    <w:rsid w:val="06980D7F"/>
    <w:rsid w:val="06CA4598"/>
    <w:rsid w:val="06ED3295"/>
    <w:rsid w:val="071358D2"/>
    <w:rsid w:val="071546AD"/>
    <w:rsid w:val="071F71BB"/>
    <w:rsid w:val="07526D57"/>
    <w:rsid w:val="07610F29"/>
    <w:rsid w:val="076971BA"/>
    <w:rsid w:val="076A5F83"/>
    <w:rsid w:val="076D10BE"/>
    <w:rsid w:val="07706DBE"/>
    <w:rsid w:val="078B1EE2"/>
    <w:rsid w:val="078F59E9"/>
    <w:rsid w:val="07B62F76"/>
    <w:rsid w:val="08065580"/>
    <w:rsid w:val="08207360"/>
    <w:rsid w:val="08216276"/>
    <w:rsid w:val="085B2450"/>
    <w:rsid w:val="089B644D"/>
    <w:rsid w:val="08A242C7"/>
    <w:rsid w:val="08B00A4C"/>
    <w:rsid w:val="091343F8"/>
    <w:rsid w:val="097E7F9F"/>
    <w:rsid w:val="09AB2883"/>
    <w:rsid w:val="09C15C02"/>
    <w:rsid w:val="09CD27F9"/>
    <w:rsid w:val="0A073E47"/>
    <w:rsid w:val="0A454A85"/>
    <w:rsid w:val="0A4A63EE"/>
    <w:rsid w:val="0AB17810"/>
    <w:rsid w:val="0ABD175F"/>
    <w:rsid w:val="0ACC43B1"/>
    <w:rsid w:val="0B13248D"/>
    <w:rsid w:val="0B1C57E6"/>
    <w:rsid w:val="0B2E5519"/>
    <w:rsid w:val="0B5A630E"/>
    <w:rsid w:val="0B5F034B"/>
    <w:rsid w:val="0BA83B93"/>
    <w:rsid w:val="0BB0055A"/>
    <w:rsid w:val="0BC8771C"/>
    <w:rsid w:val="0BCF0AAA"/>
    <w:rsid w:val="0BD5582F"/>
    <w:rsid w:val="0BEB1564"/>
    <w:rsid w:val="0C1A2A94"/>
    <w:rsid w:val="0C256AE2"/>
    <w:rsid w:val="0C476893"/>
    <w:rsid w:val="0C965FE6"/>
    <w:rsid w:val="0CBF0B1F"/>
    <w:rsid w:val="0CF0134E"/>
    <w:rsid w:val="0D2A1D10"/>
    <w:rsid w:val="0D360E9B"/>
    <w:rsid w:val="0D455D27"/>
    <w:rsid w:val="0D4A25DE"/>
    <w:rsid w:val="0D613CFD"/>
    <w:rsid w:val="0D6574D3"/>
    <w:rsid w:val="0E0D2764"/>
    <w:rsid w:val="0E2C0C2E"/>
    <w:rsid w:val="0E596577"/>
    <w:rsid w:val="0E725C2C"/>
    <w:rsid w:val="0E73429B"/>
    <w:rsid w:val="0E833DCE"/>
    <w:rsid w:val="0E8B610F"/>
    <w:rsid w:val="0E947445"/>
    <w:rsid w:val="0EE000F6"/>
    <w:rsid w:val="0EF40828"/>
    <w:rsid w:val="0F032819"/>
    <w:rsid w:val="0F847DFE"/>
    <w:rsid w:val="0F8C1768"/>
    <w:rsid w:val="102C2202"/>
    <w:rsid w:val="103C1149"/>
    <w:rsid w:val="104C1224"/>
    <w:rsid w:val="10A02A15"/>
    <w:rsid w:val="10F13271"/>
    <w:rsid w:val="112453F4"/>
    <w:rsid w:val="115832F0"/>
    <w:rsid w:val="11FD585F"/>
    <w:rsid w:val="12290783"/>
    <w:rsid w:val="12940358"/>
    <w:rsid w:val="12F27580"/>
    <w:rsid w:val="132A1F07"/>
    <w:rsid w:val="13337B71"/>
    <w:rsid w:val="13497394"/>
    <w:rsid w:val="138A175B"/>
    <w:rsid w:val="139C284F"/>
    <w:rsid w:val="139D4FEA"/>
    <w:rsid w:val="13A26AA4"/>
    <w:rsid w:val="13C02E53"/>
    <w:rsid w:val="13D44784"/>
    <w:rsid w:val="13E9101C"/>
    <w:rsid w:val="140E413A"/>
    <w:rsid w:val="1442132A"/>
    <w:rsid w:val="14495172"/>
    <w:rsid w:val="145271E3"/>
    <w:rsid w:val="14706BA3"/>
    <w:rsid w:val="14787422"/>
    <w:rsid w:val="14A5684C"/>
    <w:rsid w:val="151614F8"/>
    <w:rsid w:val="151C7433"/>
    <w:rsid w:val="152574D2"/>
    <w:rsid w:val="154B6761"/>
    <w:rsid w:val="155567D1"/>
    <w:rsid w:val="159468F5"/>
    <w:rsid w:val="15AB2C91"/>
    <w:rsid w:val="15D20433"/>
    <w:rsid w:val="15D60C87"/>
    <w:rsid w:val="16131E6C"/>
    <w:rsid w:val="161B50AF"/>
    <w:rsid w:val="163D6990"/>
    <w:rsid w:val="16421BB8"/>
    <w:rsid w:val="16491459"/>
    <w:rsid w:val="16663DB9"/>
    <w:rsid w:val="16830E9A"/>
    <w:rsid w:val="168A7749"/>
    <w:rsid w:val="169F551D"/>
    <w:rsid w:val="17072E77"/>
    <w:rsid w:val="171A07FE"/>
    <w:rsid w:val="174B5BB7"/>
    <w:rsid w:val="17935082"/>
    <w:rsid w:val="179E3A27"/>
    <w:rsid w:val="17B07EE9"/>
    <w:rsid w:val="17B467F6"/>
    <w:rsid w:val="17FC0588"/>
    <w:rsid w:val="18185587"/>
    <w:rsid w:val="181B027E"/>
    <w:rsid w:val="181B4524"/>
    <w:rsid w:val="182201B4"/>
    <w:rsid w:val="1830753E"/>
    <w:rsid w:val="18356139"/>
    <w:rsid w:val="18461002"/>
    <w:rsid w:val="18A4506D"/>
    <w:rsid w:val="18C26AAD"/>
    <w:rsid w:val="18F41B50"/>
    <w:rsid w:val="190855FC"/>
    <w:rsid w:val="190A6EA1"/>
    <w:rsid w:val="192F2B88"/>
    <w:rsid w:val="19484788"/>
    <w:rsid w:val="194A036C"/>
    <w:rsid w:val="19574DA2"/>
    <w:rsid w:val="1A131456"/>
    <w:rsid w:val="1A3569FD"/>
    <w:rsid w:val="1A36182D"/>
    <w:rsid w:val="1A404921"/>
    <w:rsid w:val="1A5172CB"/>
    <w:rsid w:val="1A5823C6"/>
    <w:rsid w:val="1A5C140C"/>
    <w:rsid w:val="1A756CC1"/>
    <w:rsid w:val="1A847CB1"/>
    <w:rsid w:val="1AC23FF4"/>
    <w:rsid w:val="1AD50A96"/>
    <w:rsid w:val="1B1A56C5"/>
    <w:rsid w:val="1B6616A2"/>
    <w:rsid w:val="1BBE5C3B"/>
    <w:rsid w:val="1BCB44A6"/>
    <w:rsid w:val="1BE95B4C"/>
    <w:rsid w:val="1BEA723A"/>
    <w:rsid w:val="1C1E0C92"/>
    <w:rsid w:val="1C3D3FBF"/>
    <w:rsid w:val="1C4353EA"/>
    <w:rsid w:val="1C550B58"/>
    <w:rsid w:val="1C9828F5"/>
    <w:rsid w:val="1C9A2A0F"/>
    <w:rsid w:val="1C9C4D7C"/>
    <w:rsid w:val="1CA152ED"/>
    <w:rsid w:val="1CA613B3"/>
    <w:rsid w:val="1CB571BC"/>
    <w:rsid w:val="1CC652BF"/>
    <w:rsid w:val="1D1125BF"/>
    <w:rsid w:val="1D295B40"/>
    <w:rsid w:val="1D354AC5"/>
    <w:rsid w:val="1D392B2F"/>
    <w:rsid w:val="1D4E423D"/>
    <w:rsid w:val="1D4E55A7"/>
    <w:rsid w:val="1D500702"/>
    <w:rsid w:val="1D6F5C49"/>
    <w:rsid w:val="1DA03128"/>
    <w:rsid w:val="1DA71368"/>
    <w:rsid w:val="1DBD716C"/>
    <w:rsid w:val="1DBD74E5"/>
    <w:rsid w:val="1DC35F95"/>
    <w:rsid w:val="1E2D5909"/>
    <w:rsid w:val="1E392021"/>
    <w:rsid w:val="1E75696E"/>
    <w:rsid w:val="1E965458"/>
    <w:rsid w:val="1EA336D1"/>
    <w:rsid w:val="1EC01001"/>
    <w:rsid w:val="1ECC70CB"/>
    <w:rsid w:val="1EE12B77"/>
    <w:rsid w:val="1EE138DE"/>
    <w:rsid w:val="1F403C04"/>
    <w:rsid w:val="1F460C2C"/>
    <w:rsid w:val="1F4E6D09"/>
    <w:rsid w:val="1F7E03C6"/>
    <w:rsid w:val="1F8F027C"/>
    <w:rsid w:val="1FBC0EEE"/>
    <w:rsid w:val="1FC61CBA"/>
    <w:rsid w:val="1FD57EC6"/>
    <w:rsid w:val="1FEB67FD"/>
    <w:rsid w:val="2051717C"/>
    <w:rsid w:val="206C6470"/>
    <w:rsid w:val="20A93E9D"/>
    <w:rsid w:val="20F65508"/>
    <w:rsid w:val="21350F58"/>
    <w:rsid w:val="214210A0"/>
    <w:rsid w:val="217B23CD"/>
    <w:rsid w:val="219F2875"/>
    <w:rsid w:val="21AD4F92"/>
    <w:rsid w:val="21BF4D7E"/>
    <w:rsid w:val="21CD5401"/>
    <w:rsid w:val="21CE7887"/>
    <w:rsid w:val="21D072AC"/>
    <w:rsid w:val="21DA62E3"/>
    <w:rsid w:val="21DB710B"/>
    <w:rsid w:val="21F06E74"/>
    <w:rsid w:val="22124DF5"/>
    <w:rsid w:val="22276D94"/>
    <w:rsid w:val="223034CD"/>
    <w:rsid w:val="224C47AB"/>
    <w:rsid w:val="225418B2"/>
    <w:rsid w:val="227C5339"/>
    <w:rsid w:val="22CF718A"/>
    <w:rsid w:val="22D2274B"/>
    <w:rsid w:val="22D822D5"/>
    <w:rsid w:val="22F97D63"/>
    <w:rsid w:val="23111551"/>
    <w:rsid w:val="2331054B"/>
    <w:rsid w:val="23670458"/>
    <w:rsid w:val="238812B1"/>
    <w:rsid w:val="238A6513"/>
    <w:rsid w:val="23953F30"/>
    <w:rsid w:val="239A32F4"/>
    <w:rsid w:val="23B00DAE"/>
    <w:rsid w:val="23ED3D6C"/>
    <w:rsid w:val="23F84985"/>
    <w:rsid w:val="241412F8"/>
    <w:rsid w:val="241A158A"/>
    <w:rsid w:val="244A2F6C"/>
    <w:rsid w:val="247C7268"/>
    <w:rsid w:val="248110EB"/>
    <w:rsid w:val="24A14BCF"/>
    <w:rsid w:val="24E16D01"/>
    <w:rsid w:val="24F37499"/>
    <w:rsid w:val="24FC7162"/>
    <w:rsid w:val="250D0D56"/>
    <w:rsid w:val="2551032A"/>
    <w:rsid w:val="257D111F"/>
    <w:rsid w:val="258A1146"/>
    <w:rsid w:val="25A713A5"/>
    <w:rsid w:val="25A95A70"/>
    <w:rsid w:val="25AB3597"/>
    <w:rsid w:val="25B74631"/>
    <w:rsid w:val="25DF1492"/>
    <w:rsid w:val="25E25DA3"/>
    <w:rsid w:val="2601599D"/>
    <w:rsid w:val="26090EEF"/>
    <w:rsid w:val="267C4336"/>
    <w:rsid w:val="268030A6"/>
    <w:rsid w:val="26B54001"/>
    <w:rsid w:val="26C96D36"/>
    <w:rsid w:val="26F1147D"/>
    <w:rsid w:val="271635D9"/>
    <w:rsid w:val="274E49B8"/>
    <w:rsid w:val="27644345"/>
    <w:rsid w:val="27C23B81"/>
    <w:rsid w:val="27D8088F"/>
    <w:rsid w:val="28101DD7"/>
    <w:rsid w:val="282835C4"/>
    <w:rsid w:val="2840413E"/>
    <w:rsid w:val="28524421"/>
    <w:rsid w:val="28691DDD"/>
    <w:rsid w:val="28904CC6"/>
    <w:rsid w:val="28BE5CD7"/>
    <w:rsid w:val="28BF16E4"/>
    <w:rsid w:val="28DE2C6A"/>
    <w:rsid w:val="28F57CE7"/>
    <w:rsid w:val="293933AF"/>
    <w:rsid w:val="29444FC3"/>
    <w:rsid w:val="29564161"/>
    <w:rsid w:val="29573003"/>
    <w:rsid w:val="295D00EB"/>
    <w:rsid w:val="298F1421"/>
    <w:rsid w:val="29905158"/>
    <w:rsid w:val="29C15A7E"/>
    <w:rsid w:val="29C40D94"/>
    <w:rsid w:val="29CA071F"/>
    <w:rsid w:val="29E01C27"/>
    <w:rsid w:val="29F06A74"/>
    <w:rsid w:val="29F759A2"/>
    <w:rsid w:val="2A181417"/>
    <w:rsid w:val="2A2A6DCB"/>
    <w:rsid w:val="2A587E8E"/>
    <w:rsid w:val="2A712813"/>
    <w:rsid w:val="2A7C6085"/>
    <w:rsid w:val="2A9A5B2F"/>
    <w:rsid w:val="2AA85614"/>
    <w:rsid w:val="2AAA6513"/>
    <w:rsid w:val="2AB63109"/>
    <w:rsid w:val="2ACD0453"/>
    <w:rsid w:val="2B02634F"/>
    <w:rsid w:val="2B594DDC"/>
    <w:rsid w:val="2B7E174D"/>
    <w:rsid w:val="2BA2153D"/>
    <w:rsid w:val="2C051850"/>
    <w:rsid w:val="2C2B66A0"/>
    <w:rsid w:val="2C700266"/>
    <w:rsid w:val="2C792587"/>
    <w:rsid w:val="2C8D4781"/>
    <w:rsid w:val="2C950AFD"/>
    <w:rsid w:val="2CC94C4A"/>
    <w:rsid w:val="2CF2314A"/>
    <w:rsid w:val="2CFF21D8"/>
    <w:rsid w:val="2D03015C"/>
    <w:rsid w:val="2D200D0E"/>
    <w:rsid w:val="2D3E7D46"/>
    <w:rsid w:val="2D5017AC"/>
    <w:rsid w:val="2D597D7C"/>
    <w:rsid w:val="2D660F0B"/>
    <w:rsid w:val="2DA03BFD"/>
    <w:rsid w:val="2DF301D1"/>
    <w:rsid w:val="2DF51A73"/>
    <w:rsid w:val="2E132801"/>
    <w:rsid w:val="2E474078"/>
    <w:rsid w:val="2E4C420E"/>
    <w:rsid w:val="2E756D50"/>
    <w:rsid w:val="2EFE096F"/>
    <w:rsid w:val="2F0562E7"/>
    <w:rsid w:val="2F2A7C22"/>
    <w:rsid w:val="2F3C780C"/>
    <w:rsid w:val="2F615741"/>
    <w:rsid w:val="2F6173BC"/>
    <w:rsid w:val="2FA603D8"/>
    <w:rsid w:val="2FA8676C"/>
    <w:rsid w:val="2FFE4C0B"/>
    <w:rsid w:val="30077F63"/>
    <w:rsid w:val="3025663B"/>
    <w:rsid w:val="30406DA5"/>
    <w:rsid w:val="30442F65"/>
    <w:rsid w:val="304A1F48"/>
    <w:rsid w:val="30586A11"/>
    <w:rsid w:val="30980CDA"/>
    <w:rsid w:val="309B06AC"/>
    <w:rsid w:val="30DC319E"/>
    <w:rsid w:val="31083F93"/>
    <w:rsid w:val="310B5A1C"/>
    <w:rsid w:val="312126AC"/>
    <w:rsid w:val="3126266B"/>
    <w:rsid w:val="312A3F19"/>
    <w:rsid w:val="31A67109"/>
    <w:rsid w:val="31AB44D5"/>
    <w:rsid w:val="31D04385"/>
    <w:rsid w:val="31E651EC"/>
    <w:rsid w:val="32126AFE"/>
    <w:rsid w:val="321D3A6E"/>
    <w:rsid w:val="32323E7D"/>
    <w:rsid w:val="324A0061"/>
    <w:rsid w:val="32545820"/>
    <w:rsid w:val="32742A7C"/>
    <w:rsid w:val="327D20BF"/>
    <w:rsid w:val="32890278"/>
    <w:rsid w:val="32992A91"/>
    <w:rsid w:val="32C2765B"/>
    <w:rsid w:val="32CC6916"/>
    <w:rsid w:val="32F20BA1"/>
    <w:rsid w:val="33063EDA"/>
    <w:rsid w:val="330E785B"/>
    <w:rsid w:val="333A0650"/>
    <w:rsid w:val="33423060"/>
    <w:rsid w:val="335106A7"/>
    <w:rsid w:val="336E5F6C"/>
    <w:rsid w:val="3375496E"/>
    <w:rsid w:val="337A0A4C"/>
    <w:rsid w:val="33811DDB"/>
    <w:rsid w:val="338B3E90"/>
    <w:rsid w:val="33C543BD"/>
    <w:rsid w:val="33EE4311"/>
    <w:rsid w:val="33F51AB2"/>
    <w:rsid w:val="340A564A"/>
    <w:rsid w:val="342C61EA"/>
    <w:rsid w:val="343706EB"/>
    <w:rsid w:val="34563267"/>
    <w:rsid w:val="34575802"/>
    <w:rsid w:val="34627E5E"/>
    <w:rsid w:val="34651225"/>
    <w:rsid w:val="34663677"/>
    <w:rsid w:val="349677C7"/>
    <w:rsid w:val="349F5FD9"/>
    <w:rsid w:val="34AD019E"/>
    <w:rsid w:val="34F30AB6"/>
    <w:rsid w:val="35223149"/>
    <w:rsid w:val="355157DD"/>
    <w:rsid w:val="35AF0E81"/>
    <w:rsid w:val="35C11E3A"/>
    <w:rsid w:val="35DB18E9"/>
    <w:rsid w:val="35F9608A"/>
    <w:rsid w:val="35FD3123"/>
    <w:rsid w:val="36164FE6"/>
    <w:rsid w:val="36172693"/>
    <w:rsid w:val="364D069A"/>
    <w:rsid w:val="366D6646"/>
    <w:rsid w:val="367A2B82"/>
    <w:rsid w:val="3693022F"/>
    <w:rsid w:val="369C6A2C"/>
    <w:rsid w:val="36A857BA"/>
    <w:rsid w:val="36C912A8"/>
    <w:rsid w:val="36C941C4"/>
    <w:rsid w:val="36EE7787"/>
    <w:rsid w:val="370A20E7"/>
    <w:rsid w:val="370E5054"/>
    <w:rsid w:val="370F2958"/>
    <w:rsid w:val="371F5B92"/>
    <w:rsid w:val="377561D7"/>
    <w:rsid w:val="38102E24"/>
    <w:rsid w:val="38571C7D"/>
    <w:rsid w:val="38773D65"/>
    <w:rsid w:val="38980C88"/>
    <w:rsid w:val="38A72D01"/>
    <w:rsid w:val="38AC78FA"/>
    <w:rsid w:val="38B93E70"/>
    <w:rsid w:val="38C22C79"/>
    <w:rsid w:val="38CF183A"/>
    <w:rsid w:val="38E54BBA"/>
    <w:rsid w:val="395064A4"/>
    <w:rsid w:val="395C1320"/>
    <w:rsid w:val="397D1296"/>
    <w:rsid w:val="3980682D"/>
    <w:rsid w:val="39981C2C"/>
    <w:rsid w:val="399D0DC3"/>
    <w:rsid w:val="399D7916"/>
    <w:rsid w:val="39E561B5"/>
    <w:rsid w:val="3A0E3473"/>
    <w:rsid w:val="3A1B0664"/>
    <w:rsid w:val="3A4B6C9E"/>
    <w:rsid w:val="3A5B06B9"/>
    <w:rsid w:val="3A663AD8"/>
    <w:rsid w:val="3A865F28"/>
    <w:rsid w:val="3AA50855"/>
    <w:rsid w:val="3AB74666"/>
    <w:rsid w:val="3AB962FE"/>
    <w:rsid w:val="3AFC5BC6"/>
    <w:rsid w:val="3B105364"/>
    <w:rsid w:val="3B184D66"/>
    <w:rsid w:val="3B3B6D13"/>
    <w:rsid w:val="3B9614E2"/>
    <w:rsid w:val="3BA46497"/>
    <w:rsid w:val="3BC046A9"/>
    <w:rsid w:val="3C052EC6"/>
    <w:rsid w:val="3C2A69B7"/>
    <w:rsid w:val="3C320661"/>
    <w:rsid w:val="3C373E57"/>
    <w:rsid w:val="3C5E6E58"/>
    <w:rsid w:val="3CA36D89"/>
    <w:rsid w:val="3CB46D7D"/>
    <w:rsid w:val="3CB66F99"/>
    <w:rsid w:val="3CCF5C50"/>
    <w:rsid w:val="3CDD20B9"/>
    <w:rsid w:val="3CEB1B4E"/>
    <w:rsid w:val="3CF117EB"/>
    <w:rsid w:val="3CFE624A"/>
    <w:rsid w:val="3D08513F"/>
    <w:rsid w:val="3D1B32A0"/>
    <w:rsid w:val="3D62220E"/>
    <w:rsid w:val="3D663B56"/>
    <w:rsid w:val="3DF77869"/>
    <w:rsid w:val="3E1C2D73"/>
    <w:rsid w:val="3E2C6B39"/>
    <w:rsid w:val="3E541FD3"/>
    <w:rsid w:val="3E660240"/>
    <w:rsid w:val="3E682515"/>
    <w:rsid w:val="3E8135D7"/>
    <w:rsid w:val="3EA443F3"/>
    <w:rsid w:val="3EFC6FC5"/>
    <w:rsid w:val="3F147E81"/>
    <w:rsid w:val="3F446ADE"/>
    <w:rsid w:val="3F7A7817"/>
    <w:rsid w:val="3F8B672F"/>
    <w:rsid w:val="3FC217B1"/>
    <w:rsid w:val="3FE456B9"/>
    <w:rsid w:val="3FE710E5"/>
    <w:rsid w:val="402406BD"/>
    <w:rsid w:val="40491ED2"/>
    <w:rsid w:val="40793ED7"/>
    <w:rsid w:val="40807FDE"/>
    <w:rsid w:val="408F7A37"/>
    <w:rsid w:val="40A86BF9"/>
    <w:rsid w:val="40AD420F"/>
    <w:rsid w:val="410A2831"/>
    <w:rsid w:val="4130341D"/>
    <w:rsid w:val="414508EB"/>
    <w:rsid w:val="41462BC1"/>
    <w:rsid w:val="4151103E"/>
    <w:rsid w:val="41AE5FCB"/>
    <w:rsid w:val="41E225DE"/>
    <w:rsid w:val="41E9396D"/>
    <w:rsid w:val="423F17DF"/>
    <w:rsid w:val="424010B3"/>
    <w:rsid w:val="425863FC"/>
    <w:rsid w:val="429278DD"/>
    <w:rsid w:val="429E4A1C"/>
    <w:rsid w:val="42AE0712"/>
    <w:rsid w:val="42B15B0D"/>
    <w:rsid w:val="42C341BE"/>
    <w:rsid w:val="42E94F55"/>
    <w:rsid w:val="42EA4C96"/>
    <w:rsid w:val="42F94C65"/>
    <w:rsid w:val="433504EC"/>
    <w:rsid w:val="43364990"/>
    <w:rsid w:val="43762FDE"/>
    <w:rsid w:val="438E0F3C"/>
    <w:rsid w:val="43DC62F6"/>
    <w:rsid w:val="43E268C5"/>
    <w:rsid w:val="43E51C2B"/>
    <w:rsid w:val="43EC14F2"/>
    <w:rsid w:val="43F263DD"/>
    <w:rsid w:val="440E3217"/>
    <w:rsid w:val="44223166"/>
    <w:rsid w:val="44472BCC"/>
    <w:rsid w:val="44501024"/>
    <w:rsid w:val="445175A7"/>
    <w:rsid w:val="446E63AB"/>
    <w:rsid w:val="44817E8C"/>
    <w:rsid w:val="449A71A0"/>
    <w:rsid w:val="44C73F64"/>
    <w:rsid w:val="44CB55AC"/>
    <w:rsid w:val="44CD0751"/>
    <w:rsid w:val="44F437A6"/>
    <w:rsid w:val="44F56185"/>
    <w:rsid w:val="454F78C2"/>
    <w:rsid w:val="4595754A"/>
    <w:rsid w:val="45A91255"/>
    <w:rsid w:val="45AF0A29"/>
    <w:rsid w:val="45B7168C"/>
    <w:rsid w:val="45CE5353"/>
    <w:rsid w:val="460316FE"/>
    <w:rsid w:val="462A22A7"/>
    <w:rsid w:val="4646138E"/>
    <w:rsid w:val="46737CA9"/>
    <w:rsid w:val="467C0356"/>
    <w:rsid w:val="46851131"/>
    <w:rsid w:val="46AE6F33"/>
    <w:rsid w:val="46E97F6B"/>
    <w:rsid w:val="46EB1201"/>
    <w:rsid w:val="470B1C8F"/>
    <w:rsid w:val="470C1094"/>
    <w:rsid w:val="470D77C7"/>
    <w:rsid w:val="470E79D1"/>
    <w:rsid w:val="47215957"/>
    <w:rsid w:val="47394321"/>
    <w:rsid w:val="4740402F"/>
    <w:rsid w:val="479775E7"/>
    <w:rsid w:val="47BA5463"/>
    <w:rsid w:val="47DC362C"/>
    <w:rsid w:val="482E032B"/>
    <w:rsid w:val="483B0352"/>
    <w:rsid w:val="483C7010"/>
    <w:rsid w:val="483F6762"/>
    <w:rsid w:val="48505CB1"/>
    <w:rsid w:val="48564B08"/>
    <w:rsid w:val="48D30982"/>
    <w:rsid w:val="48F03833"/>
    <w:rsid w:val="490C1CEF"/>
    <w:rsid w:val="490F50F3"/>
    <w:rsid w:val="49316623"/>
    <w:rsid w:val="493F549A"/>
    <w:rsid w:val="495D582A"/>
    <w:rsid w:val="495E1FB7"/>
    <w:rsid w:val="499C12C5"/>
    <w:rsid w:val="49A637FA"/>
    <w:rsid w:val="49B900C8"/>
    <w:rsid w:val="49DF5C0E"/>
    <w:rsid w:val="4A227604"/>
    <w:rsid w:val="4A235542"/>
    <w:rsid w:val="4A5007C7"/>
    <w:rsid w:val="4A6D2C7D"/>
    <w:rsid w:val="4B0709C0"/>
    <w:rsid w:val="4B09418D"/>
    <w:rsid w:val="4B3E0902"/>
    <w:rsid w:val="4B427C4A"/>
    <w:rsid w:val="4B555CD5"/>
    <w:rsid w:val="4B5C51AF"/>
    <w:rsid w:val="4B737D2A"/>
    <w:rsid w:val="4B9B321A"/>
    <w:rsid w:val="4C1F216E"/>
    <w:rsid w:val="4C4579F1"/>
    <w:rsid w:val="4C4C5997"/>
    <w:rsid w:val="4C4D6E52"/>
    <w:rsid w:val="4C51283A"/>
    <w:rsid w:val="4C520360"/>
    <w:rsid w:val="4CA24E44"/>
    <w:rsid w:val="4CBC1C5F"/>
    <w:rsid w:val="4CC132CB"/>
    <w:rsid w:val="4CE27936"/>
    <w:rsid w:val="4CF60CEC"/>
    <w:rsid w:val="4CFB27A6"/>
    <w:rsid w:val="4D29247B"/>
    <w:rsid w:val="4D300A92"/>
    <w:rsid w:val="4D340D6C"/>
    <w:rsid w:val="4DB25F47"/>
    <w:rsid w:val="4DE578DC"/>
    <w:rsid w:val="4DF40007"/>
    <w:rsid w:val="4E097912"/>
    <w:rsid w:val="4E137126"/>
    <w:rsid w:val="4E28581D"/>
    <w:rsid w:val="4E30022D"/>
    <w:rsid w:val="4E425DB9"/>
    <w:rsid w:val="4E581E19"/>
    <w:rsid w:val="4E7C32D2"/>
    <w:rsid w:val="4E872543"/>
    <w:rsid w:val="4EBC62BA"/>
    <w:rsid w:val="4ED56242"/>
    <w:rsid w:val="4ED60DD5"/>
    <w:rsid w:val="4EE4474B"/>
    <w:rsid w:val="4F043B94"/>
    <w:rsid w:val="4F1B0EDE"/>
    <w:rsid w:val="4F245FE4"/>
    <w:rsid w:val="4F2E0C11"/>
    <w:rsid w:val="4F3E57A5"/>
    <w:rsid w:val="4F442D1B"/>
    <w:rsid w:val="4F53028C"/>
    <w:rsid w:val="4F70087F"/>
    <w:rsid w:val="4F866F08"/>
    <w:rsid w:val="4FCC3F86"/>
    <w:rsid w:val="501222E0"/>
    <w:rsid w:val="5013409B"/>
    <w:rsid w:val="50193FF8"/>
    <w:rsid w:val="501D1F12"/>
    <w:rsid w:val="50245B70"/>
    <w:rsid w:val="50574197"/>
    <w:rsid w:val="5057605B"/>
    <w:rsid w:val="505D2B7C"/>
    <w:rsid w:val="506F70CB"/>
    <w:rsid w:val="50760AC1"/>
    <w:rsid w:val="50B5526C"/>
    <w:rsid w:val="50C25AB5"/>
    <w:rsid w:val="50D2381E"/>
    <w:rsid w:val="5133550E"/>
    <w:rsid w:val="516B614C"/>
    <w:rsid w:val="51811DBB"/>
    <w:rsid w:val="51B95CA3"/>
    <w:rsid w:val="51CC34A8"/>
    <w:rsid w:val="52040F56"/>
    <w:rsid w:val="523920F6"/>
    <w:rsid w:val="5272350A"/>
    <w:rsid w:val="52902483"/>
    <w:rsid w:val="52B729E6"/>
    <w:rsid w:val="52C06024"/>
    <w:rsid w:val="52C553E8"/>
    <w:rsid w:val="52FF2361"/>
    <w:rsid w:val="532B33FC"/>
    <w:rsid w:val="53607335"/>
    <w:rsid w:val="53D02297"/>
    <w:rsid w:val="53D53D51"/>
    <w:rsid w:val="53FD09A0"/>
    <w:rsid w:val="54091C4C"/>
    <w:rsid w:val="542A2224"/>
    <w:rsid w:val="542C5727"/>
    <w:rsid w:val="54575021"/>
    <w:rsid w:val="545C7FCE"/>
    <w:rsid w:val="54651179"/>
    <w:rsid w:val="54D910C3"/>
    <w:rsid w:val="54E570D4"/>
    <w:rsid w:val="54F71AA5"/>
    <w:rsid w:val="55180399"/>
    <w:rsid w:val="55182866"/>
    <w:rsid w:val="5524708E"/>
    <w:rsid w:val="552A5CFA"/>
    <w:rsid w:val="555A4BC9"/>
    <w:rsid w:val="55735625"/>
    <w:rsid w:val="55AF01FD"/>
    <w:rsid w:val="55DA564E"/>
    <w:rsid w:val="562E14F6"/>
    <w:rsid w:val="565151E5"/>
    <w:rsid w:val="565C6063"/>
    <w:rsid w:val="56644F18"/>
    <w:rsid w:val="56725B07"/>
    <w:rsid w:val="567E7A8C"/>
    <w:rsid w:val="56B55774"/>
    <w:rsid w:val="570D302A"/>
    <w:rsid w:val="57262CE7"/>
    <w:rsid w:val="57315742"/>
    <w:rsid w:val="574F3E1A"/>
    <w:rsid w:val="576261DF"/>
    <w:rsid w:val="57751D0C"/>
    <w:rsid w:val="577E64AD"/>
    <w:rsid w:val="577F71DD"/>
    <w:rsid w:val="57981C80"/>
    <w:rsid w:val="579B393A"/>
    <w:rsid w:val="57CA611A"/>
    <w:rsid w:val="57E767C7"/>
    <w:rsid w:val="580F2B10"/>
    <w:rsid w:val="58241C6C"/>
    <w:rsid w:val="58624603"/>
    <w:rsid w:val="586631C9"/>
    <w:rsid w:val="58720A8B"/>
    <w:rsid w:val="5874004B"/>
    <w:rsid w:val="58D97E3F"/>
    <w:rsid w:val="58DD0FB2"/>
    <w:rsid w:val="58F246FB"/>
    <w:rsid w:val="58F72073"/>
    <w:rsid w:val="58FB7589"/>
    <w:rsid w:val="5905591A"/>
    <w:rsid w:val="590E208D"/>
    <w:rsid w:val="591016D1"/>
    <w:rsid w:val="59123351"/>
    <w:rsid w:val="591C56D4"/>
    <w:rsid w:val="593254E5"/>
    <w:rsid w:val="594D25DB"/>
    <w:rsid w:val="596D0588"/>
    <w:rsid w:val="599049DF"/>
    <w:rsid w:val="59987606"/>
    <w:rsid w:val="59A224CD"/>
    <w:rsid w:val="59D14FBA"/>
    <w:rsid w:val="59EF6B98"/>
    <w:rsid w:val="5A006E37"/>
    <w:rsid w:val="5A0E0EBC"/>
    <w:rsid w:val="5A193F82"/>
    <w:rsid w:val="5A231DDC"/>
    <w:rsid w:val="5A2C3F9F"/>
    <w:rsid w:val="5A612EC8"/>
    <w:rsid w:val="5A8738CB"/>
    <w:rsid w:val="5A9050B0"/>
    <w:rsid w:val="5A9C5121"/>
    <w:rsid w:val="5AAD1584"/>
    <w:rsid w:val="5AF276C4"/>
    <w:rsid w:val="5B1E751C"/>
    <w:rsid w:val="5B260FD6"/>
    <w:rsid w:val="5B547C51"/>
    <w:rsid w:val="5B5C6B06"/>
    <w:rsid w:val="5B6B01F4"/>
    <w:rsid w:val="5B7C0F56"/>
    <w:rsid w:val="5C233588"/>
    <w:rsid w:val="5C3A7393"/>
    <w:rsid w:val="5C3D42BB"/>
    <w:rsid w:val="5C4001D5"/>
    <w:rsid w:val="5C4B1054"/>
    <w:rsid w:val="5C7B1749"/>
    <w:rsid w:val="5CBC5AAE"/>
    <w:rsid w:val="5CD252D1"/>
    <w:rsid w:val="5D383EF0"/>
    <w:rsid w:val="5D41498A"/>
    <w:rsid w:val="5D59474B"/>
    <w:rsid w:val="5D632F71"/>
    <w:rsid w:val="5D861C18"/>
    <w:rsid w:val="5DD14279"/>
    <w:rsid w:val="5DEC28A5"/>
    <w:rsid w:val="5E074753"/>
    <w:rsid w:val="5E723E03"/>
    <w:rsid w:val="5E930A90"/>
    <w:rsid w:val="5F107184"/>
    <w:rsid w:val="5F2E55FD"/>
    <w:rsid w:val="5F3A0F0C"/>
    <w:rsid w:val="5F3A53B0"/>
    <w:rsid w:val="5F3D27AA"/>
    <w:rsid w:val="5F680B1B"/>
    <w:rsid w:val="5F6A3844"/>
    <w:rsid w:val="5F732FB5"/>
    <w:rsid w:val="5FF6625F"/>
    <w:rsid w:val="60121376"/>
    <w:rsid w:val="60275934"/>
    <w:rsid w:val="60363DC9"/>
    <w:rsid w:val="60437AFE"/>
    <w:rsid w:val="60956D42"/>
    <w:rsid w:val="60A62FEE"/>
    <w:rsid w:val="60AA0313"/>
    <w:rsid w:val="60CF186B"/>
    <w:rsid w:val="60D94755"/>
    <w:rsid w:val="61215DEA"/>
    <w:rsid w:val="61516CDF"/>
    <w:rsid w:val="61571DE5"/>
    <w:rsid w:val="616B7AA3"/>
    <w:rsid w:val="61932B55"/>
    <w:rsid w:val="61BA4B64"/>
    <w:rsid w:val="61D72C34"/>
    <w:rsid w:val="62356A2C"/>
    <w:rsid w:val="62383D8D"/>
    <w:rsid w:val="624327CD"/>
    <w:rsid w:val="625E13B5"/>
    <w:rsid w:val="62606EDB"/>
    <w:rsid w:val="627110E9"/>
    <w:rsid w:val="62763944"/>
    <w:rsid w:val="62791982"/>
    <w:rsid w:val="62922779"/>
    <w:rsid w:val="62C979D1"/>
    <w:rsid w:val="62FA7330"/>
    <w:rsid w:val="630A766E"/>
    <w:rsid w:val="635A5577"/>
    <w:rsid w:val="63761A88"/>
    <w:rsid w:val="63864720"/>
    <w:rsid w:val="639036BB"/>
    <w:rsid w:val="63BA4F4D"/>
    <w:rsid w:val="63D47B81"/>
    <w:rsid w:val="63D93821"/>
    <w:rsid w:val="63F55D49"/>
    <w:rsid w:val="63FF307A"/>
    <w:rsid w:val="64322AF9"/>
    <w:rsid w:val="644668BD"/>
    <w:rsid w:val="646D768E"/>
    <w:rsid w:val="6486074F"/>
    <w:rsid w:val="64D60C5C"/>
    <w:rsid w:val="64DD0CB7"/>
    <w:rsid w:val="64DF57A5"/>
    <w:rsid w:val="64E02555"/>
    <w:rsid w:val="64E061F4"/>
    <w:rsid w:val="64E57B6C"/>
    <w:rsid w:val="65322F4A"/>
    <w:rsid w:val="65BB7852"/>
    <w:rsid w:val="65CB56C4"/>
    <w:rsid w:val="65D26342"/>
    <w:rsid w:val="65D8147F"/>
    <w:rsid w:val="66085624"/>
    <w:rsid w:val="660C0B93"/>
    <w:rsid w:val="662D2531"/>
    <w:rsid w:val="66550BC1"/>
    <w:rsid w:val="665C0C5A"/>
    <w:rsid w:val="665C7F15"/>
    <w:rsid w:val="66707909"/>
    <w:rsid w:val="66CA3C45"/>
    <w:rsid w:val="66CB4B3F"/>
    <w:rsid w:val="66EF11B8"/>
    <w:rsid w:val="671A1427"/>
    <w:rsid w:val="67205B77"/>
    <w:rsid w:val="672A3F5C"/>
    <w:rsid w:val="673152EA"/>
    <w:rsid w:val="673821D5"/>
    <w:rsid w:val="67547394"/>
    <w:rsid w:val="675B47A0"/>
    <w:rsid w:val="67F3434E"/>
    <w:rsid w:val="680B1697"/>
    <w:rsid w:val="680D18B3"/>
    <w:rsid w:val="681A38D9"/>
    <w:rsid w:val="682A60F2"/>
    <w:rsid w:val="682B436F"/>
    <w:rsid w:val="68A2686F"/>
    <w:rsid w:val="68CF6B69"/>
    <w:rsid w:val="68E85E7D"/>
    <w:rsid w:val="68EF0FB9"/>
    <w:rsid w:val="68F13D16"/>
    <w:rsid w:val="690070AC"/>
    <w:rsid w:val="694F4082"/>
    <w:rsid w:val="69C97A5C"/>
    <w:rsid w:val="69DD0554"/>
    <w:rsid w:val="69E2467A"/>
    <w:rsid w:val="69F64E55"/>
    <w:rsid w:val="6A022A43"/>
    <w:rsid w:val="6A060F1B"/>
    <w:rsid w:val="6A366774"/>
    <w:rsid w:val="6A3D7B02"/>
    <w:rsid w:val="6A6F5CE6"/>
    <w:rsid w:val="6A86594D"/>
    <w:rsid w:val="6A8F4802"/>
    <w:rsid w:val="6AA477C5"/>
    <w:rsid w:val="6AD22940"/>
    <w:rsid w:val="6AD5679B"/>
    <w:rsid w:val="6B247310"/>
    <w:rsid w:val="6B5E55F9"/>
    <w:rsid w:val="6B6537B4"/>
    <w:rsid w:val="6BAE1FFF"/>
    <w:rsid w:val="6BEA5A68"/>
    <w:rsid w:val="6BFD39ED"/>
    <w:rsid w:val="6C1A00FB"/>
    <w:rsid w:val="6C4B0FB9"/>
    <w:rsid w:val="6C7E5BF8"/>
    <w:rsid w:val="6C8849BD"/>
    <w:rsid w:val="6C8F3DA8"/>
    <w:rsid w:val="6CAF1042"/>
    <w:rsid w:val="6CB30550"/>
    <w:rsid w:val="6CFE1E5E"/>
    <w:rsid w:val="6D410C09"/>
    <w:rsid w:val="6D552B7E"/>
    <w:rsid w:val="6D6D06FE"/>
    <w:rsid w:val="6D806BC6"/>
    <w:rsid w:val="6DA45E9B"/>
    <w:rsid w:val="6DC66881"/>
    <w:rsid w:val="6DD63018"/>
    <w:rsid w:val="6DF57072"/>
    <w:rsid w:val="6E0F7A08"/>
    <w:rsid w:val="6E1A1331"/>
    <w:rsid w:val="6E7A30D3"/>
    <w:rsid w:val="6ED748CC"/>
    <w:rsid w:val="6F7402E8"/>
    <w:rsid w:val="6F891E77"/>
    <w:rsid w:val="6F9920B5"/>
    <w:rsid w:val="6F9E54E7"/>
    <w:rsid w:val="6FAA5C3A"/>
    <w:rsid w:val="6FBD3BBF"/>
    <w:rsid w:val="702451A8"/>
    <w:rsid w:val="702C05BE"/>
    <w:rsid w:val="702D0B22"/>
    <w:rsid w:val="70371236"/>
    <w:rsid w:val="70616C6C"/>
    <w:rsid w:val="70B91B4F"/>
    <w:rsid w:val="70C27F8A"/>
    <w:rsid w:val="70D8038D"/>
    <w:rsid w:val="70DF4383"/>
    <w:rsid w:val="70F84783"/>
    <w:rsid w:val="70FE448F"/>
    <w:rsid w:val="710566F7"/>
    <w:rsid w:val="71275730"/>
    <w:rsid w:val="713E2ADE"/>
    <w:rsid w:val="716F0EE9"/>
    <w:rsid w:val="71716A3C"/>
    <w:rsid w:val="718A2CC4"/>
    <w:rsid w:val="718B0CD8"/>
    <w:rsid w:val="71997D14"/>
    <w:rsid w:val="719B7F30"/>
    <w:rsid w:val="71A52403"/>
    <w:rsid w:val="71A768D5"/>
    <w:rsid w:val="71D8296E"/>
    <w:rsid w:val="71F94C57"/>
    <w:rsid w:val="71FB7940"/>
    <w:rsid w:val="72025083"/>
    <w:rsid w:val="72611DB2"/>
    <w:rsid w:val="728C5F76"/>
    <w:rsid w:val="72AA34C0"/>
    <w:rsid w:val="72B312A9"/>
    <w:rsid w:val="72B55021"/>
    <w:rsid w:val="72C53ED8"/>
    <w:rsid w:val="72DA4A88"/>
    <w:rsid w:val="72F06D77"/>
    <w:rsid w:val="73067E9B"/>
    <w:rsid w:val="730E028E"/>
    <w:rsid w:val="73124227"/>
    <w:rsid w:val="733C5E6D"/>
    <w:rsid w:val="73460FAE"/>
    <w:rsid w:val="736425A4"/>
    <w:rsid w:val="73675350"/>
    <w:rsid w:val="737D05E6"/>
    <w:rsid w:val="73CF6816"/>
    <w:rsid w:val="73D83C33"/>
    <w:rsid w:val="74234ECB"/>
    <w:rsid w:val="74600FBD"/>
    <w:rsid w:val="74644380"/>
    <w:rsid w:val="74FA1937"/>
    <w:rsid w:val="75022074"/>
    <w:rsid w:val="752E388F"/>
    <w:rsid w:val="753541F8"/>
    <w:rsid w:val="756F728A"/>
    <w:rsid w:val="75A42D01"/>
    <w:rsid w:val="75B45C34"/>
    <w:rsid w:val="75BF3AC1"/>
    <w:rsid w:val="75DE5CD1"/>
    <w:rsid w:val="75F030A0"/>
    <w:rsid w:val="763B3A90"/>
    <w:rsid w:val="76513FCB"/>
    <w:rsid w:val="765661D4"/>
    <w:rsid w:val="76694B5B"/>
    <w:rsid w:val="769256DB"/>
    <w:rsid w:val="76982C90"/>
    <w:rsid w:val="76B566AC"/>
    <w:rsid w:val="76C72756"/>
    <w:rsid w:val="76F44F37"/>
    <w:rsid w:val="770E5AE1"/>
    <w:rsid w:val="77185B7F"/>
    <w:rsid w:val="77286B6E"/>
    <w:rsid w:val="773F449D"/>
    <w:rsid w:val="774B1C49"/>
    <w:rsid w:val="774C38D8"/>
    <w:rsid w:val="775C195F"/>
    <w:rsid w:val="77A17922"/>
    <w:rsid w:val="77C84BE5"/>
    <w:rsid w:val="77CD4BBB"/>
    <w:rsid w:val="77D93560"/>
    <w:rsid w:val="782E17BB"/>
    <w:rsid w:val="782F5920"/>
    <w:rsid w:val="783C3AEF"/>
    <w:rsid w:val="783E1615"/>
    <w:rsid w:val="784B32EA"/>
    <w:rsid w:val="784E1CF0"/>
    <w:rsid w:val="78520C1D"/>
    <w:rsid w:val="78E67822"/>
    <w:rsid w:val="78E8332F"/>
    <w:rsid w:val="78F36C3E"/>
    <w:rsid w:val="7908577F"/>
    <w:rsid w:val="791A5BDE"/>
    <w:rsid w:val="79305B27"/>
    <w:rsid w:val="793316F3"/>
    <w:rsid w:val="798058E5"/>
    <w:rsid w:val="7984574E"/>
    <w:rsid w:val="79B17BC5"/>
    <w:rsid w:val="7A0F3D79"/>
    <w:rsid w:val="7A2572F7"/>
    <w:rsid w:val="7A5609D2"/>
    <w:rsid w:val="7A733545"/>
    <w:rsid w:val="7A8A28F0"/>
    <w:rsid w:val="7AB7745D"/>
    <w:rsid w:val="7ABC4A73"/>
    <w:rsid w:val="7ACA4603"/>
    <w:rsid w:val="7AF10BC1"/>
    <w:rsid w:val="7B4E7DC1"/>
    <w:rsid w:val="7B7006E4"/>
    <w:rsid w:val="7B8671E6"/>
    <w:rsid w:val="7B8879D0"/>
    <w:rsid w:val="7BAB5214"/>
    <w:rsid w:val="7BC13896"/>
    <w:rsid w:val="7BC41E31"/>
    <w:rsid w:val="7BD55DBA"/>
    <w:rsid w:val="7BF165E3"/>
    <w:rsid w:val="7BF2699E"/>
    <w:rsid w:val="7C035210"/>
    <w:rsid w:val="7C266648"/>
    <w:rsid w:val="7C311CC6"/>
    <w:rsid w:val="7C812F75"/>
    <w:rsid w:val="7C857B4C"/>
    <w:rsid w:val="7C954186"/>
    <w:rsid w:val="7CD30D7F"/>
    <w:rsid w:val="7CD5595C"/>
    <w:rsid w:val="7CD97B5E"/>
    <w:rsid w:val="7CF230D6"/>
    <w:rsid w:val="7D2334DD"/>
    <w:rsid w:val="7D9D6D3A"/>
    <w:rsid w:val="7DAB1E7D"/>
    <w:rsid w:val="7DAB2803"/>
    <w:rsid w:val="7DB54A06"/>
    <w:rsid w:val="7DD15654"/>
    <w:rsid w:val="7DDD25C1"/>
    <w:rsid w:val="7DF6038C"/>
    <w:rsid w:val="7E5E79E2"/>
    <w:rsid w:val="7EAF7DB8"/>
    <w:rsid w:val="7ECE3489"/>
    <w:rsid w:val="7EF34E07"/>
    <w:rsid w:val="7F256126"/>
    <w:rsid w:val="7FB87EFF"/>
    <w:rsid w:val="7FD37543"/>
    <w:rsid w:val="7FF144C7"/>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semiHidden="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semiHidden="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imes New Roman" w:hAnsi="Times New Roman" w:eastAsia="宋体" w:cs="Times New Roman"/>
      <w:kern w:val="2"/>
      <w:sz w:val="21"/>
      <w:lang w:val="en-US" w:eastAsia="zh-CN" w:bidi="ar-SA"/>
    </w:rPr>
  </w:style>
  <w:style w:type="paragraph" w:styleId="2">
    <w:name w:val="heading 1"/>
    <w:basedOn w:val="1"/>
    <w:next w:val="1"/>
    <w:autoRedefine/>
    <w:qFormat/>
    <w:uiPriority w:val="0"/>
    <w:pPr>
      <w:keepNext/>
      <w:keepLines/>
      <w:spacing w:line="576" w:lineRule="auto"/>
      <w:outlineLvl w:val="0"/>
    </w:pPr>
    <w:rPr>
      <w:rFonts w:ascii="Times New Roman" w:hAnsi="Times New Roman" w:eastAsia="宋体" w:cs="Times New Roman"/>
      <w:b/>
      <w:bCs/>
      <w:kern w:val="44"/>
      <w:sz w:val="44"/>
      <w:szCs w:val="44"/>
    </w:rPr>
  </w:style>
  <w:style w:type="paragraph" w:styleId="3">
    <w:name w:val="heading 2"/>
    <w:basedOn w:val="1"/>
    <w:next w:val="1"/>
    <w:link w:val="24"/>
    <w:autoRedefine/>
    <w:qFormat/>
    <w:uiPriority w:val="0"/>
    <w:pPr>
      <w:keepNext/>
      <w:keepLines/>
      <w:spacing w:line="576" w:lineRule="auto"/>
      <w:ind w:firstLine="200" w:firstLineChars="200"/>
      <w:outlineLvl w:val="1"/>
    </w:pPr>
    <w:rPr>
      <w:rFonts w:ascii="宋体" w:hAnsi="宋体" w:eastAsia="宋体" w:cs="Times New Roman"/>
      <w:b/>
      <w:bCs/>
      <w:sz w:val="28"/>
      <w:szCs w:val="32"/>
    </w:rPr>
  </w:style>
  <w:style w:type="paragraph" w:styleId="4">
    <w:name w:val="heading 3"/>
    <w:basedOn w:val="1"/>
    <w:next w:val="1"/>
    <w:link w:val="47"/>
    <w:autoRedefine/>
    <w:qFormat/>
    <w:uiPriority w:val="0"/>
    <w:pPr>
      <w:keepNext/>
      <w:keepLines/>
      <w:spacing w:before="260" w:after="260" w:line="416" w:lineRule="auto"/>
      <w:outlineLvl w:val="2"/>
    </w:pPr>
    <w:rPr>
      <w:rFonts w:ascii="Times New Roman" w:hAnsi="Times New Roman" w:eastAsia="宋体" w:cs="Times New Roman"/>
      <w:b/>
      <w:bCs/>
      <w:sz w:val="32"/>
      <w:szCs w:val="32"/>
    </w:rPr>
  </w:style>
  <w:style w:type="character" w:default="1" w:styleId="18">
    <w:name w:val="Default Paragraph Font"/>
    <w:autoRedefine/>
    <w:qFormat/>
    <w:uiPriority w:val="0"/>
    <w:rPr>
      <w:rFonts w:ascii="Times New Roman" w:hAnsi="Times New Roman" w:eastAsia="宋体" w:cs="Times New Roman"/>
      <w:szCs w:val="24"/>
    </w:rPr>
  </w:style>
  <w:style w:type="table" w:default="1" w:styleId="16">
    <w:name w:val="Normal Table"/>
    <w:autoRedefine/>
    <w:qFormat/>
    <w:uiPriority w:val="0"/>
    <w:rPr>
      <w:rFonts w:ascii="Times New Roman" w:hAnsi="Times New Roman" w:eastAsia="宋体" w:cs="Times New Roman"/>
    </w:rPr>
    <w:tblPr>
      <w:tblCellMar>
        <w:top w:w="0" w:type="dxa"/>
        <w:left w:w="108" w:type="dxa"/>
        <w:bottom w:w="0" w:type="dxa"/>
        <w:right w:w="108" w:type="dxa"/>
      </w:tblCellMar>
    </w:tblPr>
  </w:style>
  <w:style w:type="paragraph" w:styleId="5">
    <w:name w:val="Normal Indent"/>
    <w:basedOn w:val="1"/>
    <w:next w:val="1"/>
    <w:autoRedefine/>
    <w:qFormat/>
    <w:uiPriority w:val="0"/>
    <w:pPr>
      <w:ind w:firstLine="420" w:firstLineChars="200"/>
    </w:pPr>
  </w:style>
  <w:style w:type="paragraph" w:styleId="6">
    <w:name w:val="annotation text"/>
    <w:basedOn w:val="1"/>
    <w:link w:val="26"/>
    <w:autoRedefine/>
    <w:qFormat/>
    <w:uiPriority w:val="0"/>
    <w:pPr>
      <w:jc w:val="left"/>
    </w:pPr>
    <w:rPr>
      <w:rFonts w:ascii="Times New Roman" w:hAnsi="Times New Roman" w:eastAsia="宋体" w:cs="Times New Roman"/>
      <w:szCs w:val="24"/>
    </w:rPr>
  </w:style>
  <w:style w:type="paragraph" w:styleId="7">
    <w:name w:val="Body Text"/>
    <w:basedOn w:val="1"/>
    <w:link w:val="23"/>
    <w:autoRedefine/>
    <w:qFormat/>
    <w:uiPriority w:val="0"/>
    <w:pPr>
      <w:spacing w:after="120" w:afterLines="0"/>
    </w:pPr>
    <w:rPr>
      <w:rFonts w:ascii="Times New Roman" w:hAnsi="Times New Roman" w:eastAsia="宋体" w:cs="Times New Roman"/>
      <w:sz w:val="32"/>
      <w:szCs w:val="20"/>
    </w:rPr>
  </w:style>
  <w:style w:type="paragraph" w:styleId="8">
    <w:name w:val="Body Text Indent"/>
    <w:basedOn w:val="1"/>
    <w:autoRedefine/>
    <w:qFormat/>
    <w:uiPriority w:val="0"/>
    <w:pPr>
      <w:spacing w:line="320" w:lineRule="exact"/>
      <w:ind w:firstLine="570"/>
    </w:pPr>
    <w:rPr>
      <w:rFonts w:ascii="宋体"/>
      <w:szCs w:val="20"/>
    </w:rPr>
  </w:style>
  <w:style w:type="paragraph" w:styleId="9">
    <w:name w:val="Plain Text"/>
    <w:basedOn w:val="1"/>
    <w:link w:val="27"/>
    <w:autoRedefine/>
    <w:qFormat/>
    <w:uiPriority w:val="0"/>
    <w:rPr>
      <w:rFonts w:ascii="宋体" w:hAnsi="Courier New" w:eastAsia="宋体" w:cs="Times New Roman"/>
      <w:szCs w:val="21"/>
    </w:rPr>
  </w:style>
  <w:style w:type="paragraph" w:styleId="10">
    <w:name w:val="Balloon Text"/>
    <w:basedOn w:val="1"/>
    <w:autoRedefine/>
    <w:qFormat/>
    <w:uiPriority w:val="0"/>
    <w:rPr>
      <w:rFonts w:ascii="Times New Roman" w:hAnsi="Times New Roman" w:eastAsia="宋体" w:cs="Times New Roman"/>
      <w:sz w:val="18"/>
      <w:szCs w:val="18"/>
    </w:rPr>
  </w:style>
  <w:style w:type="paragraph" w:styleId="11">
    <w:name w:val="footer"/>
    <w:basedOn w:val="1"/>
    <w:autoRedefine/>
    <w:qFormat/>
    <w:uiPriority w:val="0"/>
    <w:pPr>
      <w:tabs>
        <w:tab w:val="center" w:pos="4153"/>
        <w:tab w:val="right" w:pos="8306"/>
      </w:tabs>
      <w:snapToGrid w:val="0"/>
      <w:jc w:val="left"/>
    </w:pPr>
    <w:rPr>
      <w:rFonts w:ascii="Times New Roman" w:hAnsi="Times New Roman" w:eastAsia="宋体" w:cs="Times New Roman"/>
      <w:sz w:val="18"/>
      <w:szCs w:val="18"/>
    </w:rPr>
  </w:style>
  <w:style w:type="paragraph" w:styleId="12">
    <w:name w:val="header"/>
    <w:basedOn w:val="1"/>
    <w:autoRedefine/>
    <w:qFormat/>
    <w:uiPriority w:val="0"/>
    <w:pPr>
      <w:pBdr>
        <w:bottom w:val="single" w:color="auto" w:sz="6" w:space="1"/>
      </w:pBdr>
      <w:tabs>
        <w:tab w:val="center" w:pos="4153"/>
        <w:tab w:val="right" w:pos="8306"/>
      </w:tabs>
      <w:snapToGrid w:val="0"/>
      <w:jc w:val="center"/>
    </w:pPr>
    <w:rPr>
      <w:rFonts w:ascii="Times New Roman" w:hAnsi="Times New Roman" w:eastAsia="宋体" w:cs="Times New Roman"/>
      <w:sz w:val="18"/>
      <w:szCs w:val="18"/>
    </w:rPr>
  </w:style>
  <w:style w:type="paragraph" w:styleId="13">
    <w:name w:val="Normal (Web)"/>
    <w:basedOn w:val="1"/>
    <w:autoRedefine/>
    <w:qFormat/>
    <w:uiPriority w:val="0"/>
    <w:pPr>
      <w:widowControl/>
      <w:spacing w:before="100" w:beforeAutospacing="1" w:after="100" w:afterAutospacing="1"/>
      <w:jc w:val="left"/>
    </w:pPr>
    <w:rPr>
      <w:rFonts w:ascii="宋体" w:hAnsi="宋体" w:eastAsia="宋体" w:cs="宋体"/>
      <w:kern w:val="0"/>
      <w:sz w:val="24"/>
    </w:rPr>
  </w:style>
  <w:style w:type="paragraph" w:styleId="14">
    <w:name w:val="Body Text First Indent"/>
    <w:basedOn w:val="7"/>
    <w:autoRedefine/>
    <w:qFormat/>
    <w:uiPriority w:val="0"/>
    <w:pPr>
      <w:ind w:firstLine="420" w:firstLineChars="100"/>
    </w:pPr>
    <w:rPr>
      <w:rFonts w:ascii="Times New Roman" w:hAnsi="Times New Roman" w:eastAsia="宋体" w:cs="Times New Roman"/>
      <w:sz w:val="21"/>
      <w:szCs w:val="24"/>
    </w:rPr>
  </w:style>
  <w:style w:type="paragraph" w:styleId="15">
    <w:name w:val="Body Text First Indent 2"/>
    <w:basedOn w:val="8"/>
    <w:autoRedefine/>
    <w:qFormat/>
    <w:uiPriority w:val="0"/>
    <w:pPr>
      <w:ind w:firstLine="200" w:firstLineChars="200"/>
    </w:pPr>
  </w:style>
  <w:style w:type="table" w:styleId="17">
    <w:name w:val="Table Grid"/>
    <w:basedOn w:val="16"/>
    <w:autoRedefine/>
    <w:qFormat/>
    <w:uiPriority w:val="0"/>
    <w:pPr>
      <w:widowControl w:val="0"/>
      <w:jc w:val="both"/>
    </w:pPr>
    <w:rPr>
      <w:rFonts w:ascii="Times New Roman" w:hAnsi="Times New Roman" w:eastAsia="宋体" w:cs="Times New Roman"/>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9">
    <w:name w:val="page number"/>
    <w:basedOn w:val="18"/>
    <w:autoRedefine/>
    <w:qFormat/>
    <w:uiPriority w:val="0"/>
    <w:rPr>
      <w:rFonts w:ascii="Times New Roman" w:hAnsi="Times New Roman" w:eastAsia="宋体" w:cs="Times New Roman"/>
    </w:rPr>
  </w:style>
  <w:style w:type="character" w:styleId="20">
    <w:name w:val="FollowedHyperlink"/>
    <w:autoRedefine/>
    <w:qFormat/>
    <w:uiPriority w:val="0"/>
    <w:rPr>
      <w:rFonts w:ascii="Times New Roman" w:hAnsi="Times New Roman" w:eastAsia="宋体" w:cs="Times New Roman"/>
      <w:color w:val="954F72"/>
      <w:szCs w:val="24"/>
      <w:u w:val="single"/>
    </w:rPr>
  </w:style>
  <w:style w:type="character" w:styleId="21">
    <w:name w:val="Hyperlink"/>
    <w:autoRedefine/>
    <w:qFormat/>
    <w:uiPriority w:val="0"/>
    <w:rPr>
      <w:rFonts w:ascii="Times New Roman" w:hAnsi="Times New Roman" w:eastAsia="宋体" w:cs="Times New Roman"/>
      <w:color w:val="0000FF"/>
      <w:szCs w:val="24"/>
      <w:u w:val="single"/>
    </w:rPr>
  </w:style>
  <w:style w:type="paragraph" w:customStyle="1" w:styleId="22">
    <w:name w:val="Default"/>
    <w:autoRedefine/>
    <w:qFormat/>
    <w:uiPriority w:val="0"/>
    <w:pPr>
      <w:widowControl w:val="0"/>
      <w:autoSpaceDE w:val="0"/>
      <w:autoSpaceDN w:val="0"/>
      <w:adjustRightInd w:val="0"/>
    </w:pPr>
    <w:rPr>
      <w:rFonts w:ascii="黑体" w:hAnsi="Times New Roman" w:eastAsia="黑体" w:cs="黑体"/>
      <w:color w:val="000000"/>
      <w:sz w:val="24"/>
      <w:szCs w:val="24"/>
      <w:lang w:val="en-US" w:eastAsia="zh-CN" w:bidi="ar-SA"/>
    </w:rPr>
  </w:style>
  <w:style w:type="character" w:customStyle="1" w:styleId="23">
    <w:name w:val="正文文本 字符"/>
    <w:link w:val="7"/>
    <w:autoRedefine/>
    <w:qFormat/>
    <w:uiPriority w:val="0"/>
    <w:rPr>
      <w:rFonts w:ascii="Times New Roman" w:hAnsi="Times New Roman" w:eastAsia="宋体" w:cs="Times New Roman"/>
      <w:kern w:val="2"/>
      <w:sz w:val="32"/>
    </w:rPr>
  </w:style>
  <w:style w:type="character" w:customStyle="1" w:styleId="24">
    <w:name w:val="标题 2 字符"/>
    <w:link w:val="3"/>
    <w:autoRedefine/>
    <w:qFormat/>
    <w:uiPriority w:val="0"/>
    <w:rPr>
      <w:rFonts w:ascii="宋体" w:hAnsi="宋体" w:eastAsia="宋体" w:cs="Times New Roman"/>
      <w:b/>
      <w:bCs/>
      <w:kern w:val="2"/>
      <w:sz w:val="28"/>
      <w:szCs w:val="32"/>
    </w:rPr>
  </w:style>
  <w:style w:type="character" w:customStyle="1" w:styleId="25">
    <w:name w:val="标题 3 字符"/>
    <w:link w:val="4"/>
    <w:autoRedefine/>
    <w:qFormat/>
    <w:uiPriority w:val="0"/>
    <w:rPr>
      <w:rFonts w:ascii="Times New Roman" w:hAnsi="Times New Roman" w:eastAsia="宋体" w:cs="Times New Roman"/>
      <w:b/>
      <w:bCs/>
      <w:kern w:val="2"/>
      <w:sz w:val="32"/>
      <w:szCs w:val="32"/>
    </w:rPr>
  </w:style>
  <w:style w:type="character" w:customStyle="1" w:styleId="26">
    <w:name w:val="批注文字 字符"/>
    <w:link w:val="6"/>
    <w:autoRedefine/>
    <w:qFormat/>
    <w:uiPriority w:val="0"/>
    <w:rPr>
      <w:rFonts w:ascii="Times New Roman" w:hAnsi="Times New Roman" w:eastAsia="宋体" w:cs="Times New Roman"/>
      <w:kern w:val="2"/>
      <w:sz w:val="21"/>
      <w:szCs w:val="24"/>
    </w:rPr>
  </w:style>
  <w:style w:type="character" w:customStyle="1" w:styleId="27">
    <w:name w:val="纯文本 字符"/>
    <w:link w:val="9"/>
    <w:autoRedefine/>
    <w:qFormat/>
    <w:uiPriority w:val="0"/>
    <w:rPr>
      <w:rFonts w:ascii="宋体" w:hAnsi="Courier New" w:eastAsia="宋体" w:cs="Courier New"/>
      <w:kern w:val="2"/>
      <w:sz w:val="21"/>
      <w:szCs w:val="21"/>
    </w:rPr>
  </w:style>
  <w:style w:type="character" w:customStyle="1" w:styleId="28">
    <w:name w:val="纯文本 Char1"/>
    <w:autoRedefine/>
    <w:qFormat/>
    <w:uiPriority w:val="0"/>
    <w:rPr>
      <w:rFonts w:ascii="宋体" w:hAnsi="Courier New" w:eastAsia="宋体" w:cs="Courier New"/>
      <w:kern w:val="2"/>
      <w:sz w:val="21"/>
      <w:szCs w:val="21"/>
    </w:rPr>
  </w:style>
  <w:style w:type="character" w:customStyle="1" w:styleId="29">
    <w:name w:val="批注文字 Char1"/>
    <w:autoRedefine/>
    <w:qFormat/>
    <w:uiPriority w:val="0"/>
    <w:rPr>
      <w:rFonts w:ascii="Times New Roman" w:hAnsi="Times New Roman" w:eastAsia="宋体" w:cs="Times New Roman"/>
      <w:kern w:val="2"/>
      <w:sz w:val="21"/>
      <w:szCs w:val="24"/>
    </w:rPr>
  </w:style>
  <w:style w:type="character" w:customStyle="1" w:styleId="30">
    <w:name w:val=" Char Char"/>
    <w:autoRedefine/>
    <w:qFormat/>
    <w:uiPriority w:val="0"/>
    <w:rPr>
      <w:rFonts w:ascii="宋体" w:hAnsi="Courier New" w:eastAsia="宋体" w:cs="Courier New"/>
      <w:kern w:val="2"/>
      <w:sz w:val="21"/>
      <w:szCs w:val="21"/>
    </w:rPr>
  </w:style>
  <w:style w:type="paragraph" w:customStyle="1" w:styleId="31">
    <w:name w:val="font5"/>
    <w:basedOn w:val="1"/>
    <w:autoRedefine/>
    <w:qFormat/>
    <w:uiPriority w:val="0"/>
    <w:pPr>
      <w:widowControl/>
      <w:spacing w:before="100" w:beforeAutospacing="1" w:after="100" w:afterAutospacing="1"/>
      <w:jc w:val="left"/>
    </w:pPr>
    <w:rPr>
      <w:rFonts w:ascii="等线" w:hAnsi="等线" w:eastAsia="等线" w:cs="宋体"/>
      <w:kern w:val="0"/>
      <w:sz w:val="18"/>
      <w:szCs w:val="18"/>
    </w:rPr>
  </w:style>
  <w:style w:type="paragraph" w:customStyle="1" w:styleId="32">
    <w:name w:val="Char Char Char Char Char Char Char"/>
    <w:basedOn w:val="1"/>
    <w:autoRedefine/>
    <w:qFormat/>
    <w:uiPriority w:val="0"/>
    <w:rPr>
      <w:rFonts w:ascii="Times New Roman" w:hAnsi="Times New Roman" w:eastAsia="宋体" w:cs="Times New Roman"/>
      <w:szCs w:val="24"/>
    </w:rPr>
  </w:style>
  <w:style w:type="paragraph" w:customStyle="1" w:styleId="33">
    <w:name w:val="msonormal"/>
    <w:basedOn w:val="1"/>
    <w:autoRedefine/>
    <w:qFormat/>
    <w:uiPriority w:val="0"/>
    <w:pPr>
      <w:widowControl/>
      <w:spacing w:before="100" w:beforeAutospacing="1" w:after="100" w:afterAutospacing="1"/>
      <w:jc w:val="left"/>
    </w:pPr>
    <w:rPr>
      <w:rFonts w:ascii="宋体" w:hAnsi="宋体" w:eastAsia="宋体" w:cs="宋体"/>
      <w:kern w:val="0"/>
      <w:sz w:val="24"/>
      <w:szCs w:val="24"/>
    </w:rPr>
  </w:style>
  <w:style w:type="paragraph" w:customStyle="1" w:styleId="34">
    <w:name w:val="xl69"/>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eastAsia="宋体" w:cs="宋体"/>
      <w:kern w:val="0"/>
      <w:sz w:val="24"/>
      <w:szCs w:val="24"/>
    </w:rPr>
  </w:style>
  <w:style w:type="paragraph" w:customStyle="1" w:styleId="35">
    <w:name w:val="font6"/>
    <w:basedOn w:val="1"/>
    <w:autoRedefine/>
    <w:qFormat/>
    <w:uiPriority w:val="0"/>
    <w:pPr>
      <w:widowControl/>
      <w:spacing w:before="100" w:beforeAutospacing="1" w:after="100" w:afterAutospacing="1"/>
      <w:jc w:val="left"/>
    </w:pPr>
    <w:rPr>
      <w:rFonts w:ascii="宋体" w:hAnsi="宋体" w:eastAsia="宋体" w:cs="宋体"/>
      <w:kern w:val="0"/>
      <w:sz w:val="20"/>
    </w:rPr>
  </w:style>
  <w:style w:type="paragraph" w:customStyle="1" w:styleId="36">
    <w:name w:val="xl68"/>
    <w:basedOn w:val="1"/>
    <w:autoRedefine/>
    <w:qFormat/>
    <w:uiPriority w:val="0"/>
    <w:pPr>
      <w:widowControl/>
      <w:pBdr>
        <w:top w:val="single" w:color="auto" w:sz="4" w:space="0"/>
        <w:left w:val="single" w:color="auto" w:sz="4" w:space="0"/>
        <w:bottom w:val="single" w:color="auto" w:sz="4" w:space="0"/>
        <w:right w:val="single" w:color="auto" w:sz="4" w:space="0"/>
      </w:pBdr>
      <w:shd w:val="clear" w:color="FFFFFF" w:fill="FFFFFF"/>
      <w:spacing w:before="100" w:beforeAutospacing="1" w:after="100" w:afterAutospacing="1"/>
      <w:jc w:val="center"/>
      <w:textAlignment w:val="center"/>
    </w:pPr>
    <w:rPr>
      <w:rFonts w:ascii="宋体" w:hAnsi="宋体" w:eastAsia="宋体" w:cs="宋体"/>
      <w:kern w:val="0"/>
      <w:sz w:val="20"/>
    </w:rPr>
  </w:style>
  <w:style w:type="paragraph" w:customStyle="1" w:styleId="37">
    <w:name w:val="xl67"/>
    <w:basedOn w:val="1"/>
    <w:autoRedefine/>
    <w:qFormat/>
    <w:uiPriority w:val="0"/>
    <w:pPr>
      <w:widowControl/>
      <w:pBdr>
        <w:top w:val="single" w:color="auto" w:sz="4" w:space="0"/>
        <w:left w:val="single" w:color="auto" w:sz="4" w:space="0"/>
        <w:bottom w:val="single" w:color="auto" w:sz="4" w:space="0"/>
        <w:right w:val="single" w:color="auto" w:sz="4" w:space="0"/>
      </w:pBdr>
      <w:shd w:val="clear" w:color="FFFFFF" w:fill="FFFFFF"/>
      <w:spacing w:before="100" w:beforeAutospacing="1" w:after="100" w:afterAutospacing="1"/>
      <w:jc w:val="left"/>
      <w:textAlignment w:val="center"/>
    </w:pPr>
    <w:rPr>
      <w:rFonts w:ascii="宋体" w:hAnsi="宋体" w:eastAsia="宋体" w:cs="宋体"/>
      <w:kern w:val="0"/>
      <w:sz w:val="20"/>
    </w:rPr>
  </w:style>
  <w:style w:type="paragraph" w:customStyle="1" w:styleId="38">
    <w:name w:val="font7"/>
    <w:basedOn w:val="1"/>
    <w:autoRedefine/>
    <w:qFormat/>
    <w:uiPriority w:val="0"/>
    <w:pPr>
      <w:widowControl/>
      <w:spacing w:before="100" w:beforeAutospacing="1" w:after="100" w:afterAutospacing="1"/>
      <w:jc w:val="left"/>
    </w:pPr>
    <w:rPr>
      <w:rFonts w:ascii="等线" w:hAnsi="等线" w:eastAsia="等线" w:cs="宋体"/>
      <w:kern w:val="0"/>
      <w:sz w:val="18"/>
      <w:szCs w:val="18"/>
    </w:rPr>
  </w:style>
  <w:style w:type="paragraph" w:customStyle="1" w:styleId="39">
    <w:name w:val="xl72"/>
    <w:basedOn w:val="1"/>
    <w:autoRedefine/>
    <w:qFormat/>
    <w:uiPriority w:val="0"/>
    <w:pPr>
      <w:widowControl/>
      <w:spacing w:before="100" w:beforeAutospacing="1" w:after="100" w:afterAutospacing="1"/>
      <w:jc w:val="left"/>
    </w:pPr>
    <w:rPr>
      <w:rFonts w:ascii="宋体" w:hAnsi="宋体" w:eastAsia="宋体" w:cs="宋体"/>
      <w:kern w:val="0"/>
      <w:sz w:val="36"/>
      <w:szCs w:val="36"/>
    </w:rPr>
  </w:style>
  <w:style w:type="paragraph" w:customStyle="1" w:styleId="40">
    <w:name w:val="font8"/>
    <w:basedOn w:val="1"/>
    <w:autoRedefine/>
    <w:qFormat/>
    <w:uiPriority w:val="0"/>
    <w:pPr>
      <w:widowControl/>
      <w:spacing w:before="100" w:beforeAutospacing="1" w:after="100" w:afterAutospacing="1"/>
      <w:jc w:val="left"/>
    </w:pPr>
    <w:rPr>
      <w:rFonts w:ascii="宋体" w:hAnsi="宋体" w:eastAsia="宋体" w:cs="宋体"/>
      <w:b/>
      <w:bCs/>
      <w:color w:val="FF0000"/>
      <w:kern w:val="0"/>
      <w:sz w:val="20"/>
    </w:rPr>
  </w:style>
  <w:style w:type="paragraph" w:customStyle="1" w:styleId="41">
    <w:name w:val="xl70"/>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eastAsia="宋体" w:cs="宋体"/>
      <w:kern w:val="0"/>
      <w:sz w:val="20"/>
    </w:rPr>
  </w:style>
  <w:style w:type="paragraph" w:customStyle="1" w:styleId="42">
    <w:name w:val="xl65"/>
    <w:basedOn w:val="1"/>
    <w:autoRedefine/>
    <w:qFormat/>
    <w:uiPriority w:val="0"/>
    <w:pPr>
      <w:widowControl/>
      <w:pBdr>
        <w:top w:val="single" w:color="auto" w:sz="4" w:space="0"/>
        <w:left w:val="single" w:color="auto" w:sz="4" w:space="0"/>
        <w:bottom w:val="single" w:color="auto" w:sz="4" w:space="0"/>
        <w:right w:val="single" w:color="auto" w:sz="4" w:space="0"/>
      </w:pBdr>
      <w:shd w:val="clear" w:color="FFFFFF" w:fill="FFFFFF"/>
      <w:spacing w:before="100" w:beforeAutospacing="1" w:after="100" w:afterAutospacing="1"/>
      <w:jc w:val="center"/>
      <w:textAlignment w:val="center"/>
    </w:pPr>
    <w:rPr>
      <w:rFonts w:ascii="宋体" w:hAnsi="宋体" w:eastAsia="宋体" w:cs="宋体"/>
      <w:kern w:val="0"/>
      <w:sz w:val="20"/>
    </w:rPr>
  </w:style>
  <w:style w:type="paragraph" w:customStyle="1" w:styleId="43">
    <w:name w:val="xl64"/>
    <w:basedOn w:val="1"/>
    <w:autoRedefine/>
    <w:qFormat/>
    <w:uiPriority w:val="0"/>
    <w:pPr>
      <w:widowControl/>
      <w:shd w:val="clear" w:color="000000" w:fill="FFFFFF"/>
      <w:spacing w:before="100" w:beforeAutospacing="1" w:after="100" w:afterAutospacing="1"/>
      <w:jc w:val="left"/>
    </w:pPr>
    <w:rPr>
      <w:rFonts w:ascii="宋体" w:hAnsi="宋体" w:eastAsia="宋体" w:cs="宋体"/>
      <w:kern w:val="0"/>
      <w:sz w:val="24"/>
      <w:szCs w:val="24"/>
    </w:rPr>
  </w:style>
  <w:style w:type="paragraph" w:customStyle="1" w:styleId="44">
    <w:name w:val="xl71"/>
    <w:basedOn w:val="1"/>
    <w:autoRedefine/>
    <w:qFormat/>
    <w:uiPriority w:val="0"/>
    <w:pPr>
      <w:widowControl/>
      <w:spacing w:before="100" w:beforeAutospacing="1" w:after="100" w:afterAutospacing="1"/>
      <w:jc w:val="left"/>
    </w:pPr>
    <w:rPr>
      <w:rFonts w:ascii="宋体" w:hAnsi="宋体" w:eastAsia="宋体" w:cs="宋体"/>
      <w:b/>
      <w:bCs/>
      <w:color w:val="000000"/>
      <w:kern w:val="0"/>
      <w:sz w:val="36"/>
      <w:szCs w:val="36"/>
    </w:rPr>
  </w:style>
  <w:style w:type="paragraph" w:customStyle="1" w:styleId="45">
    <w:name w:val="xl66"/>
    <w:basedOn w:val="1"/>
    <w:autoRedefine/>
    <w:qFormat/>
    <w:uiPriority w:val="0"/>
    <w:pPr>
      <w:widowControl/>
      <w:pBdr>
        <w:top w:val="single" w:color="auto" w:sz="4" w:space="0"/>
        <w:left w:val="single" w:color="auto" w:sz="4" w:space="0"/>
        <w:bottom w:val="single" w:color="auto" w:sz="4" w:space="0"/>
        <w:right w:val="single" w:color="auto" w:sz="4" w:space="0"/>
      </w:pBdr>
      <w:shd w:val="clear" w:color="FFFFFF" w:fill="FFFFFF"/>
      <w:spacing w:before="100" w:beforeAutospacing="1" w:after="100" w:afterAutospacing="1"/>
      <w:jc w:val="left"/>
      <w:textAlignment w:val="center"/>
    </w:pPr>
    <w:rPr>
      <w:rFonts w:ascii="宋体" w:hAnsi="宋体" w:eastAsia="宋体" w:cs="宋体"/>
      <w:kern w:val="0"/>
      <w:sz w:val="20"/>
    </w:rPr>
  </w:style>
  <w:style w:type="paragraph" w:customStyle="1" w:styleId="46">
    <w:name w:val="xl73"/>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eastAsia="宋体" w:cs="宋体"/>
      <w:kern w:val="0"/>
      <w:sz w:val="20"/>
    </w:rPr>
  </w:style>
  <w:style w:type="character" w:customStyle="1" w:styleId="47">
    <w:name w:val="标题 3 Char"/>
    <w:link w:val="4"/>
    <w:autoRedefine/>
    <w:qFormat/>
    <w:uiPriority w:val="0"/>
    <w:rPr>
      <w:rFonts w:ascii="宋体" w:hAnsi="宋体"/>
      <w:b/>
      <w:bCs/>
      <w:kern w:val="2"/>
      <w:sz w:val="24"/>
      <w:szCs w:val="32"/>
    </w:rPr>
  </w:style>
  <w:style w:type="paragraph" w:customStyle="1" w:styleId="48">
    <w:name w:val="表格文字"/>
    <w:basedOn w:val="1"/>
    <w:next w:val="7"/>
    <w:autoRedefine/>
    <w:qFormat/>
    <w:uiPriority w:val="0"/>
    <w:pPr>
      <w:spacing w:before="25" w:after="25"/>
      <w:jc w:val="left"/>
    </w:pPr>
    <w:rPr>
      <w:spacing w:val="10"/>
      <w:kern w:val="0"/>
      <w:sz w:val="24"/>
      <w:szCs w:val="24"/>
    </w:rPr>
  </w:style>
</w:styles>
</file>

<file path=word/_rels/document.xml.rels><?xml version="1.0" encoding="UTF-8" standalone="yes"?>
<Relationships xmlns="http://schemas.openxmlformats.org/package/2006/relationships"><Relationship Id="rId9" Type="http://schemas.openxmlformats.org/officeDocument/2006/relationships/footer" Target="footer7.xml"/><Relationship Id="rId8" Type="http://schemas.openxmlformats.org/officeDocument/2006/relationships/footer" Target="footer6.xml"/><Relationship Id="rId7" Type="http://schemas.openxmlformats.org/officeDocument/2006/relationships/footer" Target="footer5.xml"/><Relationship Id="rId6" Type="http://schemas.openxmlformats.org/officeDocument/2006/relationships/footer" Target="footer4.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3" Type="http://schemas.openxmlformats.org/officeDocument/2006/relationships/fontTable" Target="fontTable.xml"/><Relationship Id="rId12" Type="http://schemas.openxmlformats.org/officeDocument/2006/relationships/numbering" Target="numbering.xml"/><Relationship Id="rId11" Type="http://schemas.openxmlformats.org/officeDocument/2006/relationships/customXml" Target="../customXml/item1.xml"/><Relationship Id="rId10" Type="http://schemas.openxmlformats.org/officeDocument/2006/relationships/theme" Target="theme/theme1.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china</Company>
  <Pages>44</Pages>
  <Words>18823</Words>
  <Characters>19684</Characters>
  <Lines>173</Lines>
  <Paragraphs>48</Paragraphs>
  <TotalTime>0</TotalTime>
  <ScaleCrop>false</ScaleCrop>
  <LinksUpToDate>false</LinksUpToDate>
  <CharactersWithSpaces>21896</CharactersWithSpaces>
  <Application>WPS Office_12.1.0.24034_F1E327BC-269C-435d-A152-05C5408002CA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2019-06-24T04:18:00Z</dcterms:created>
  <dc:creator>Administrator</dc:creator>
  <cp:lastModifiedBy>，、。</cp:lastModifiedBy>
  <cp:lastPrinted>2023-12-20T01:37:00Z</cp:lastPrinted>
  <dcterms:modified xsi:type="dcterms:W3CDTF">2026-01-13T01:46:08Z</dcterms:modified>
  <dc:title>山西潞安工程有限公司竞争性谈判文件</dc:title>
  <cp:revision>15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2052-12.1.0.24034</vt:lpwstr>
  </property>
  <property fmtid="{D5CDD505-2E9C-101B-9397-08002B2CF9AE}" pid="3" name="ICV">
    <vt:lpwstr>D13A9FF7AF94485E8850888671B6A9D6_13</vt:lpwstr>
  </property>
  <property fmtid="{D5CDD505-2E9C-101B-9397-08002B2CF9AE}" pid="4" name="KSOTemplateDocerSaveRecord">
    <vt:lpwstr>eyJoZGlkIjoiOGM3MzFjN2VmYWE3ZjVlZWQwZWRiMzBmNzAzZmVkZjkiLCJ1c2VySWQiOiIzOTUxOTg4NTgifQ==</vt:lpwstr>
  </property>
</Properties>
</file>