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7CC9F">
      <w:pPr>
        <w:ind w:firstLine="883"/>
        <w:jc w:val="center"/>
        <w:rPr>
          <w:rFonts w:hint="eastAsia" w:ascii="宋体" w:hAnsi="宋体" w:cs="宋体"/>
          <w:highlight w:val="none"/>
        </w:rPr>
      </w:pPr>
      <w:r>
        <w:rPr>
          <w:rFonts w:hint="eastAsia" w:ascii="宋体" w:hAnsi="宋体" w:cs="宋体"/>
          <w:b/>
          <w:bCs/>
          <w:sz w:val="44"/>
          <w:szCs w:val="44"/>
          <w:highlight w:val="none"/>
        </w:rPr>
        <w:t xml:space="preserve"> </w:t>
      </w:r>
    </w:p>
    <w:p w14:paraId="7081B657">
      <w:pPr>
        <w:ind w:firstLine="883"/>
        <w:jc w:val="center"/>
        <w:rPr>
          <w:rFonts w:hint="eastAsia" w:ascii="宋体" w:hAnsi="宋体" w:cs="宋体"/>
          <w:b/>
          <w:bCs/>
          <w:sz w:val="44"/>
          <w:szCs w:val="44"/>
          <w:highlight w:val="none"/>
        </w:rPr>
      </w:pPr>
      <w:r>
        <w:rPr>
          <w:rFonts w:hint="eastAsia" w:ascii="宋体" w:hAnsi="宋体" w:cs="宋体"/>
          <w:b/>
          <w:bCs/>
          <w:sz w:val="44"/>
          <w:szCs w:val="44"/>
          <w:highlight w:val="none"/>
        </w:rPr>
        <w:t>山西潞安工程有限公司谈判文件</w:t>
      </w:r>
    </w:p>
    <w:p w14:paraId="3B3D2BDB">
      <w:pPr>
        <w:ind w:firstLine="883"/>
        <w:jc w:val="center"/>
        <w:rPr>
          <w:rFonts w:hint="eastAsia" w:ascii="宋体" w:hAnsi="宋体" w:cs="宋体"/>
          <w:b/>
          <w:bCs/>
          <w:sz w:val="44"/>
          <w:szCs w:val="44"/>
          <w:highlight w:val="none"/>
        </w:rPr>
      </w:pPr>
    </w:p>
    <w:p w14:paraId="34C83AF7">
      <w:pPr>
        <w:ind w:firstLine="1590" w:firstLineChars="495"/>
        <w:rPr>
          <w:rFonts w:hint="default" w:eastAsia="宋体"/>
          <w:b/>
          <w:bCs/>
          <w:sz w:val="32"/>
          <w:szCs w:val="32"/>
          <w:highlight w:val="none"/>
          <w:lang w:val="en-US" w:eastAsia="zh-CN"/>
        </w:rPr>
      </w:pPr>
      <w:r>
        <w:rPr>
          <w:rFonts w:hint="eastAsia" w:ascii="宋体" w:hAnsi="宋体" w:cs="宋体"/>
          <w:b/>
          <w:bCs/>
          <w:sz w:val="32"/>
          <w:szCs w:val="32"/>
          <w:highlight w:val="none"/>
        </w:rPr>
        <w:t>文件编号：</w:t>
      </w:r>
      <w:r>
        <w:rPr>
          <w:rFonts w:hint="eastAsia" w:ascii="宋体" w:hAnsi="宋体" w:cs="宋体"/>
          <w:b/>
          <w:bCs/>
          <w:sz w:val="32"/>
          <w:szCs w:val="32"/>
          <w:highlight w:val="none"/>
          <w:lang w:val="en-US" w:eastAsia="zh-CN"/>
        </w:rPr>
        <w:t xml:space="preserve"> </w:t>
      </w:r>
      <w:r>
        <w:rPr>
          <w:rFonts w:hint="eastAsia" w:ascii="宋体" w:hAnsi="宋体" w:cs="宋体"/>
          <w:b/>
          <w:bCs/>
          <w:sz w:val="32"/>
          <w:szCs w:val="32"/>
        </w:rPr>
        <w:t>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058</w:t>
      </w:r>
    </w:p>
    <w:p w14:paraId="008AD75F">
      <w:pPr>
        <w:ind w:firstLine="2187" w:firstLineChars="495"/>
        <w:rPr>
          <w:rFonts w:hint="eastAsia" w:ascii="宋体" w:hAnsi="宋体" w:cs="宋体"/>
          <w:b/>
          <w:bCs/>
          <w:sz w:val="44"/>
          <w:szCs w:val="44"/>
          <w:highlight w:val="none"/>
        </w:rPr>
      </w:pPr>
    </w:p>
    <w:p w14:paraId="6A7FFE5C">
      <w:pPr>
        <w:rPr>
          <w:rFonts w:hint="eastAsia" w:ascii="宋体" w:hAnsi="宋体" w:cs="宋体"/>
          <w:b/>
          <w:bCs/>
          <w:sz w:val="44"/>
          <w:szCs w:val="44"/>
          <w:highlight w:val="none"/>
        </w:rPr>
      </w:pPr>
    </w:p>
    <w:p w14:paraId="2D44F843">
      <w:pPr>
        <w:ind w:firstLine="1590" w:firstLineChars="495"/>
        <w:jc w:val="both"/>
        <w:rPr>
          <w:rFonts w:hint="eastAsia" w:ascii="宋体" w:hAnsi="宋体" w:cs="宋体"/>
          <w:b/>
          <w:bCs/>
          <w:sz w:val="32"/>
          <w:szCs w:val="32"/>
          <w:highlight w:val="none"/>
        </w:rPr>
      </w:pPr>
    </w:p>
    <w:p w14:paraId="6C8D0485">
      <w:pPr>
        <w:ind w:firstLine="3511" w:firstLineChars="1093"/>
        <w:jc w:val="both"/>
        <w:rPr>
          <w:rFonts w:hint="eastAsia" w:ascii="宋体" w:hAnsi="宋体" w:cs="宋体"/>
          <w:b/>
          <w:bCs/>
          <w:sz w:val="32"/>
          <w:szCs w:val="32"/>
          <w:highlight w:val="none"/>
          <w:lang w:val="en-US" w:eastAsia="zh-CN"/>
        </w:rPr>
      </w:pPr>
      <w:r>
        <w:rPr>
          <w:rFonts w:hint="eastAsia" w:ascii="宋体" w:hAnsi="宋体" w:cs="宋体"/>
          <w:b/>
          <w:bCs/>
          <w:sz w:val="32"/>
          <w:szCs w:val="32"/>
          <w:highlight w:val="none"/>
          <w:lang w:val="en-US" w:eastAsia="zh-CN"/>
        </w:rPr>
        <w:t>审批：</w:t>
      </w:r>
    </w:p>
    <w:p w14:paraId="4CA826D9">
      <w:pPr>
        <w:ind w:firstLine="2229" w:firstLineChars="694"/>
        <w:jc w:val="both"/>
        <w:rPr>
          <w:rFonts w:hint="eastAsia" w:ascii="宋体" w:hAnsi="宋体" w:cs="宋体"/>
          <w:b/>
          <w:bCs/>
          <w:sz w:val="32"/>
          <w:szCs w:val="32"/>
          <w:highlight w:val="none"/>
          <w:lang w:val="en-US" w:eastAsia="zh-CN"/>
        </w:rPr>
      </w:pPr>
    </w:p>
    <w:p w14:paraId="6A3AA67C">
      <w:pPr>
        <w:ind w:firstLine="3511" w:firstLineChars="1093"/>
        <w:jc w:val="both"/>
        <w:rPr>
          <w:rFonts w:hint="eastAsia" w:ascii="宋体" w:hAnsi="宋体" w:eastAsia="宋体" w:cs="宋体"/>
          <w:b/>
          <w:bCs/>
          <w:sz w:val="32"/>
          <w:szCs w:val="32"/>
          <w:highlight w:val="none"/>
          <w:lang w:val="en-US" w:eastAsia="zh-CN"/>
        </w:rPr>
      </w:pPr>
      <w:r>
        <w:rPr>
          <w:rFonts w:hint="eastAsia" w:ascii="宋体" w:hAnsi="宋体" w:cs="宋体"/>
          <w:b/>
          <w:bCs/>
          <w:sz w:val="32"/>
          <w:szCs w:val="32"/>
          <w:highlight w:val="none"/>
          <w:lang w:val="en-US" w:eastAsia="zh-CN"/>
        </w:rPr>
        <w:t>审核：</w:t>
      </w:r>
    </w:p>
    <w:p w14:paraId="41D6F566">
      <w:pPr>
        <w:ind w:firstLine="1590" w:firstLineChars="495"/>
        <w:jc w:val="both"/>
        <w:rPr>
          <w:rFonts w:hint="eastAsia" w:ascii="宋体" w:hAnsi="宋体" w:cs="宋体"/>
          <w:b/>
          <w:bCs/>
          <w:sz w:val="32"/>
          <w:szCs w:val="32"/>
          <w:highlight w:val="none"/>
        </w:rPr>
      </w:pPr>
    </w:p>
    <w:p w14:paraId="51DEB0C8">
      <w:pPr>
        <w:ind w:firstLine="3511" w:firstLineChars="1093"/>
        <w:jc w:val="both"/>
        <w:rPr>
          <w:rFonts w:hint="eastAsia" w:ascii="宋体" w:hAnsi="宋体" w:eastAsia="宋体" w:cs="宋体"/>
          <w:b/>
          <w:bCs/>
          <w:sz w:val="32"/>
          <w:szCs w:val="32"/>
          <w:highlight w:val="none"/>
          <w:lang w:val="en-US" w:eastAsia="zh-CN"/>
        </w:rPr>
      </w:pPr>
      <w:r>
        <w:rPr>
          <w:rFonts w:hint="eastAsia" w:ascii="宋体" w:hAnsi="宋体" w:cs="宋体"/>
          <w:b/>
          <w:bCs/>
          <w:sz w:val="32"/>
          <w:szCs w:val="32"/>
          <w:highlight w:val="none"/>
          <w:lang w:val="en-US" w:eastAsia="zh-CN"/>
        </w:rPr>
        <w:t>编制：</w:t>
      </w:r>
    </w:p>
    <w:p w14:paraId="37938F39">
      <w:pPr>
        <w:ind w:firstLine="2187" w:firstLineChars="495"/>
        <w:rPr>
          <w:rFonts w:hint="eastAsia" w:ascii="宋体" w:hAnsi="宋体" w:cs="宋体"/>
          <w:b/>
          <w:bCs/>
          <w:sz w:val="44"/>
          <w:szCs w:val="44"/>
          <w:highlight w:val="none"/>
        </w:rPr>
      </w:pPr>
    </w:p>
    <w:p w14:paraId="0D69374E">
      <w:pPr>
        <w:ind w:firstLine="2187" w:firstLineChars="495"/>
        <w:rPr>
          <w:rFonts w:hint="eastAsia" w:ascii="宋体" w:hAnsi="宋体" w:cs="宋体"/>
          <w:b/>
          <w:bCs/>
          <w:sz w:val="44"/>
          <w:szCs w:val="44"/>
          <w:highlight w:val="none"/>
        </w:rPr>
      </w:pPr>
    </w:p>
    <w:p w14:paraId="0D61D3E6">
      <w:pPr>
        <w:ind w:firstLine="2187" w:firstLineChars="495"/>
        <w:rPr>
          <w:rFonts w:hint="eastAsia" w:ascii="宋体" w:hAnsi="宋体" w:cs="宋体"/>
          <w:b/>
          <w:bCs/>
          <w:sz w:val="44"/>
          <w:szCs w:val="44"/>
          <w:highlight w:val="none"/>
        </w:rPr>
      </w:pPr>
    </w:p>
    <w:p w14:paraId="082DB2ED">
      <w:pPr>
        <w:ind w:firstLine="2187" w:firstLineChars="495"/>
        <w:rPr>
          <w:rFonts w:hint="eastAsia" w:ascii="宋体" w:hAnsi="宋体" w:cs="宋体"/>
          <w:b/>
          <w:bCs/>
          <w:sz w:val="44"/>
          <w:szCs w:val="44"/>
          <w:highlight w:val="none"/>
        </w:rPr>
      </w:pPr>
    </w:p>
    <w:p w14:paraId="5C35D5A9">
      <w:pPr>
        <w:spacing w:line="500" w:lineRule="exact"/>
        <w:ind w:left="1601" w:leftChars="456" w:hanging="643" w:hangingChars="200"/>
        <w:jc w:val="left"/>
        <w:rPr>
          <w:rFonts w:hint="eastAsia" w:ascii="宋体" w:hAnsi="宋体" w:cs="宋体"/>
          <w:sz w:val="32"/>
          <w:szCs w:val="32"/>
          <w:highlight w:val="none"/>
        </w:rPr>
      </w:pPr>
      <w:r>
        <w:rPr>
          <w:rFonts w:hint="eastAsia" w:ascii="宋体" w:hAnsi="宋体" w:cs="宋体"/>
          <w:b/>
          <w:bCs/>
          <w:sz w:val="32"/>
          <w:szCs w:val="32"/>
          <w:highlight w:val="none"/>
        </w:rPr>
        <w:t>工程名称：</w:t>
      </w:r>
      <w:r>
        <w:rPr>
          <w:rFonts w:hint="eastAsia"/>
          <w:b/>
          <w:bCs/>
          <w:sz w:val="32"/>
          <w:szCs w:val="32"/>
          <w:highlight w:val="none"/>
          <w:u w:val="single"/>
          <w:lang w:eastAsia="zh-CN"/>
        </w:rPr>
        <w:t>常村煤矿采煤沉陷区（N3采区沉陷区侯堡镇常沟村）矿山环境治理恢复与土地复垦项目</w:t>
      </w:r>
      <w:r>
        <w:rPr>
          <w:rFonts w:hint="eastAsia" w:ascii="宋体" w:hAnsi="宋体" w:cs="宋体"/>
          <w:b/>
          <w:bCs/>
          <w:sz w:val="32"/>
          <w:szCs w:val="32"/>
          <w:highlight w:val="none"/>
        </w:rPr>
        <w:t xml:space="preserve">     </w:t>
      </w:r>
      <w:r>
        <w:rPr>
          <w:rFonts w:hint="eastAsia" w:ascii="宋体" w:hAnsi="宋体" w:cs="宋体"/>
          <w:sz w:val="32"/>
          <w:szCs w:val="32"/>
          <w:highlight w:val="none"/>
        </w:rPr>
        <w:t xml:space="preserve">     </w:t>
      </w:r>
    </w:p>
    <w:p w14:paraId="18528AA4">
      <w:pPr>
        <w:ind w:left="3514" w:leftChars="1216" w:hanging="960" w:hangingChars="300"/>
        <w:rPr>
          <w:rFonts w:hint="eastAsia" w:ascii="宋体" w:hAnsi="宋体" w:cs="宋体"/>
          <w:sz w:val="32"/>
          <w:szCs w:val="32"/>
          <w:highlight w:val="none"/>
        </w:rPr>
      </w:pPr>
    </w:p>
    <w:p w14:paraId="319D6BAD">
      <w:pPr>
        <w:ind w:left="3514" w:leftChars="1216" w:hanging="960" w:hangingChars="300"/>
        <w:rPr>
          <w:rFonts w:hint="eastAsia" w:ascii="宋体" w:hAnsi="宋体" w:cs="宋体"/>
          <w:sz w:val="32"/>
          <w:szCs w:val="32"/>
          <w:highlight w:val="none"/>
        </w:rPr>
      </w:pPr>
    </w:p>
    <w:p w14:paraId="7F38AB3A">
      <w:pPr>
        <w:ind w:firstLine="640"/>
        <w:jc w:val="center"/>
        <w:rPr>
          <w:rFonts w:hint="eastAsia" w:ascii="宋体" w:hAnsi="宋体" w:cs="宋体"/>
          <w:sz w:val="32"/>
          <w:szCs w:val="32"/>
          <w:highlight w:val="none"/>
        </w:rPr>
      </w:pPr>
      <w:r>
        <w:rPr>
          <w:rFonts w:hint="eastAsia" w:ascii="宋体" w:hAnsi="宋体" w:cs="宋体"/>
          <w:sz w:val="32"/>
          <w:szCs w:val="32"/>
          <w:highlight w:val="none"/>
        </w:rPr>
        <w:t>山西潞安工程有限公司</w:t>
      </w:r>
    </w:p>
    <w:p w14:paraId="3C0DD90A">
      <w:pPr>
        <w:ind w:firstLine="640"/>
        <w:jc w:val="center"/>
        <w:rPr>
          <w:rFonts w:hint="eastAsia" w:ascii="宋体" w:hAnsi="宋体" w:cs="宋体"/>
          <w:sz w:val="32"/>
          <w:szCs w:val="32"/>
          <w:highlight w:val="none"/>
        </w:rPr>
      </w:pPr>
      <w:r>
        <w:rPr>
          <w:rFonts w:hint="eastAsia" w:ascii="宋体" w:hAnsi="宋体" w:cs="宋体"/>
          <w:sz w:val="32"/>
          <w:szCs w:val="32"/>
          <w:highlight w:val="none"/>
          <w:u w:val="single"/>
        </w:rPr>
        <w:t xml:space="preserve">   2025  </w:t>
      </w:r>
      <w:r>
        <w:rPr>
          <w:rFonts w:hint="eastAsia" w:ascii="宋体" w:hAnsi="宋体" w:cs="宋体"/>
          <w:sz w:val="32"/>
          <w:szCs w:val="32"/>
          <w:highlight w:val="none"/>
        </w:rPr>
        <w:t>年</w:t>
      </w:r>
      <w:r>
        <w:rPr>
          <w:rFonts w:hint="eastAsia" w:ascii="宋体" w:hAnsi="宋体" w:cs="宋体"/>
          <w:sz w:val="32"/>
          <w:szCs w:val="32"/>
          <w:highlight w:val="none"/>
          <w:u w:val="single"/>
        </w:rPr>
        <w:t xml:space="preserve"> </w:t>
      </w:r>
      <w:r>
        <w:rPr>
          <w:rFonts w:hint="eastAsia" w:ascii="宋体" w:hAnsi="宋体" w:cs="宋体"/>
          <w:sz w:val="32"/>
          <w:szCs w:val="32"/>
          <w:highlight w:val="none"/>
          <w:u w:val="single"/>
          <w:lang w:val="en-US" w:eastAsia="zh-CN"/>
        </w:rPr>
        <w:t>12</w:t>
      </w:r>
      <w:r>
        <w:rPr>
          <w:rFonts w:hint="eastAsia" w:ascii="宋体" w:hAnsi="宋体" w:cs="宋体"/>
          <w:sz w:val="32"/>
          <w:szCs w:val="32"/>
          <w:highlight w:val="none"/>
          <w:u w:val="single"/>
        </w:rPr>
        <w:t xml:space="preserve"> </w:t>
      </w:r>
      <w:r>
        <w:rPr>
          <w:rFonts w:hint="eastAsia" w:ascii="宋体" w:hAnsi="宋体" w:cs="宋体"/>
          <w:sz w:val="32"/>
          <w:szCs w:val="32"/>
          <w:highlight w:val="none"/>
        </w:rPr>
        <w:t>月</w:t>
      </w:r>
    </w:p>
    <w:p w14:paraId="7A4C2FF8">
      <w:pPr>
        <w:ind w:firstLine="883"/>
        <w:jc w:val="center"/>
        <w:rPr>
          <w:rFonts w:hint="eastAsia" w:ascii="宋体" w:hAnsi="宋体" w:cs="宋体"/>
          <w:b/>
          <w:bCs/>
          <w:sz w:val="44"/>
          <w:szCs w:val="44"/>
          <w:highlight w:val="none"/>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7D9270B">
      <w:pPr>
        <w:spacing w:line="480" w:lineRule="auto"/>
        <w:jc w:val="center"/>
        <w:rPr>
          <w:rFonts w:hint="eastAsia" w:ascii="宋体" w:hAnsi="宋体" w:cs="宋体"/>
          <w:sz w:val="44"/>
          <w:szCs w:val="44"/>
          <w:highlight w:val="none"/>
        </w:rPr>
      </w:pPr>
      <w:r>
        <w:rPr>
          <w:rFonts w:hint="eastAsia" w:ascii="宋体" w:hAnsi="宋体" w:cs="宋体"/>
          <w:b/>
          <w:bCs/>
          <w:sz w:val="44"/>
          <w:szCs w:val="44"/>
          <w:highlight w:val="none"/>
        </w:rPr>
        <w:t>目 录</w:t>
      </w:r>
    </w:p>
    <w:p w14:paraId="40BBA4D7">
      <w:pPr>
        <w:spacing w:line="480" w:lineRule="auto"/>
        <w:ind w:firstLine="560"/>
        <w:rPr>
          <w:rFonts w:hint="eastAsia" w:ascii="宋体" w:hAnsi="宋体" w:cs="宋体"/>
          <w:sz w:val="28"/>
          <w:szCs w:val="28"/>
          <w:highlight w:val="none"/>
        </w:rPr>
      </w:pPr>
    </w:p>
    <w:p w14:paraId="02286FA1">
      <w:pPr>
        <w:spacing w:line="700" w:lineRule="exact"/>
        <w:rPr>
          <w:rFonts w:hint="eastAsia" w:ascii="宋体" w:hAnsi="宋体" w:eastAsia="宋体" w:cs="宋体"/>
          <w:sz w:val="24"/>
          <w:szCs w:val="24"/>
          <w:lang w:eastAsia="zh-CN"/>
        </w:rPr>
      </w:pPr>
      <w:r>
        <w:rPr>
          <w:rFonts w:hint="eastAsia" w:ascii="宋体" w:hAnsi="宋体" w:cs="宋体"/>
          <w:sz w:val="24"/>
          <w:szCs w:val="24"/>
        </w:rPr>
        <w:t>第一部分 邀请通知 ................................................</w:t>
      </w:r>
      <w:r>
        <w:rPr>
          <w:rFonts w:hint="eastAsia" w:ascii="宋体" w:hAnsi="宋体" w:cs="宋体"/>
          <w:sz w:val="24"/>
          <w:szCs w:val="24"/>
          <w:lang w:val="en-US" w:eastAsia="zh-CN"/>
        </w:rPr>
        <w:t>1</w:t>
      </w:r>
    </w:p>
    <w:p w14:paraId="7F5D6E97">
      <w:pPr>
        <w:spacing w:line="700" w:lineRule="exact"/>
        <w:rPr>
          <w:rFonts w:hint="eastAsia" w:ascii="宋体" w:hAnsi="宋体" w:eastAsia="宋体" w:cs="宋体"/>
          <w:sz w:val="24"/>
          <w:szCs w:val="24"/>
          <w:lang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5F96563F">
      <w:pPr>
        <w:spacing w:line="700" w:lineRule="exact"/>
        <w:rPr>
          <w:rFonts w:hint="eastAsia" w:ascii="宋体" w:hAnsi="宋体" w:eastAsia="宋体" w:cs="宋体"/>
          <w:sz w:val="24"/>
          <w:szCs w:val="24"/>
          <w:lang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4130BF8E">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3</w:t>
      </w:r>
    </w:p>
    <w:p w14:paraId="6D60E366">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34</w:t>
      </w:r>
    </w:p>
    <w:p w14:paraId="4442BC05">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9</w:t>
      </w:r>
    </w:p>
    <w:p w14:paraId="305470C3">
      <w:pPr>
        <w:rPr>
          <w:rFonts w:hint="eastAsia" w:ascii="宋体" w:hAnsi="宋体" w:cs="宋体"/>
          <w:sz w:val="24"/>
          <w:szCs w:val="24"/>
          <w:highlight w:val="none"/>
        </w:rPr>
      </w:pPr>
    </w:p>
    <w:p w14:paraId="00D95B1F">
      <w:pPr>
        <w:rPr>
          <w:rFonts w:hint="eastAsia" w:ascii="宋体" w:hAnsi="宋体" w:cs="宋体"/>
          <w:sz w:val="24"/>
          <w:szCs w:val="24"/>
          <w:highlight w:val="none"/>
        </w:rPr>
      </w:pPr>
    </w:p>
    <w:p w14:paraId="2D896292">
      <w:pPr>
        <w:rPr>
          <w:rFonts w:hint="eastAsia" w:ascii="宋体" w:hAnsi="宋体" w:cs="宋体"/>
          <w:sz w:val="24"/>
          <w:szCs w:val="24"/>
          <w:highlight w:val="none"/>
        </w:rPr>
      </w:pPr>
    </w:p>
    <w:p w14:paraId="0A973843">
      <w:pPr>
        <w:rPr>
          <w:rFonts w:hint="eastAsia" w:ascii="宋体" w:hAnsi="宋体" w:cs="宋体"/>
          <w:sz w:val="24"/>
          <w:szCs w:val="24"/>
          <w:highlight w:val="none"/>
        </w:rPr>
      </w:pPr>
    </w:p>
    <w:p w14:paraId="66560A50">
      <w:pPr>
        <w:rPr>
          <w:rFonts w:hint="eastAsia" w:ascii="宋体" w:hAnsi="宋体" w:cs="宋体"/>
          <w:sz w:val="24"/>
          <w:szCs w:val="24"/>
          <w:highlight w:val="none"/>
        </w:rPr>
      </w:pPr>
    </w:p>
    <w:p w14:paraId="0DD68874">
      <w:pPr>
        <w:rPr>
          <w:rFonts w:hint="eastAsia" w:ascii="宋体" w:hAnsi="宋体" w:cs="宋体"/>
          <w:sz w:val="24"/>
          <w:szCs w:val="24"/>
          <w:highlight w:val="none"/>
        </w:rPr>
      </w:pPr>
    </w:p>
    <w:p w14:paraId="7A3D7CCA">
      <w:pPr>
        <w:rPr>
          <w:rFonts w:hint="eastAsia" w:ascii="宋体" w:hAnsi="宋体" w:cs="宋体"/>
          <w:sz w:val="24"/>
          <w:szCs w:val="24"/>
          <w:highlight w:val="none"/>
        </w:rPr>
      </w:pPr>
    </w:p>
    <w:p w14:paraId="23E9497F">
      <w:pPr>
        <w:rPr>
          <w:rFonts w:hint="eastAsia" w:ascii="宋体" w:hAnsi="宋体" w:cs="宋体"/>
          <w:sz w:val="24"/>
          <w:szCs w:val="24"/>
          <w:highlight w:val="none"/>
        </w:rPr>
      </w:pPr>
    </w:p>
    <w:p w14:paraId="47B54735">
      <w:pPr>
        <w:rPr>
          <w:rFonts w:hint="eastAsia" w:ascii="宋体" w:hAnsi="宋体" w:cs="宋体"/>
          <w:sz w:val="24"/>
          <w:szCs w:val="24"/>
          <w:highlight w:val="none"/>
        </w:rPr>
      </w:pPr>
    </w:p>
    <w:p w14:paraId="10798D54">
      <w:pPr>
        <w:rPr>
          <w:rFonts w:hint="eastAsia" w:ascii="宋体" w:hAnsi="宋体" w:cs="宋体"/>
          <w:sz w:val="24"/>
          <w:szCs w:val="24"/>
          <w:highlight w:val="none"/>
        </w:rPr>
      </w:pPr>
    </w:p>
    <w:p w14:paraId="222F9786">
      <w:pPr>
        <w:rPr>
          <w:rFonts w:hint="eastAsia" w:ascii="宋体" w:hAnsi="宋体" w:cs="宋体"/>
          <w:sz w:val="24"/>
          <w:szCs w:val="24"/>
          <w:highlight w:val="none"/>
        </w:rPr>
      </w:pPr>
    </w:p>
    <w:p w14:paraId="16D4B883">
      <w:pPr>
        <w:ind w:firstLine="482"/>
        <w:rPr>
          <w:rFonts w:hint="eastAsia" w:ascii="宋体" w:hAnsi="宋体" w:cs="宋体"/>
          <w:b/>
          <w:bCs/>
          <w:sz w:val="24"/>
          <w:szCs w:val="24"/>
          <w:highlight w:val="none"/>
        </w:rPr>
      </w:pPr>
    </w:p>
    <w:p w14:paraId="79B74258">
      <w:pPr>
        <w:spacing w:line="580" w:lineRule="exact"/>
        <w:ind w:firstLine="482"/>
        <w:jc w:val="center"/>
        <w:rPr>
          <w:rFonts w:hint="eastAsia" w:ascii="宋体" w:hAnsi="宋体" w:cs="宋体"/>
          <w:b/>
          <w:bCs/>
          <w:sz w:val="24"/>
          <w:szCs w:val="24"/>
          <w:highlight w:val="none"/>
        </w:rPr>
      </w:pPr>
    </w:p>
    <w:p w14:paraId="0679121F">
      <w:pPr>
        <w:spacing w:line="580" w:lineRule="exact"/>
        <w:ind w:firstLine="482"/>
        <w:jc w:val="center"/>
        <w:rPr>
          <w:rFonts w:hint="eastAsia" w:ascii="宋体" w:hAnsi="宋体" w:cs="宋体"/>
          <w:b/>
          <w:bCs/>
          <w:sz w:val="24"/>
          <w:szCs w:val="24"/>
          <w:highlight w:val="none"/>
        </w:rPr>
      </w:pPr>
    </w:p>
    <w:p w14:paraId="6DB8F551">
      <w:pPr>
        <w:spacing w:line="580" w:lineRule="exact"/>
        <w:ind w:firstLine="482"/>
        <w:jc w:val="center"/>
        <w:rPr>
          <w:rFonts w:hint="eastAsia" w:ascii="宋体" w:hAnsi="宋体" w:cs="宋体"/>
          <w:b/>
          <w:bCs/>
          <w:sz w:val="24"/>
          <w:szCs w:val="24"/>
          <w:highlight w:val="none"/>
        </w:rPr>
      </w:pPr>
    </w:p>
    <w:p w14:paraId="6BA81E42">
      <w:pPr>
        <w:spacing w:line="580" w:lineRule="exact"/>
        <w:ind w:firstLine="482"/>
        <w:jc w:val="center"/>
        <w:rPr>
          <w:rFonts w:hint="eastAsia" w:ascii="宋体" w:hAnsi="宋体" w:cs="宋体"/>
          <w:b/>
          <w:bCs/>
          <w:sz w:val="24"/>
          <w:szCs w:val="24"/>
          <w:highlight w:val="none"/>
        </w:rPr>
      </w:pPr>
    </w:p>
    <w:p w14:paraId="2B9DB14E">
      <w:pPr>
        <w:spacing w:line="580" w:lineRule="exact"/>
        <w:ind w:firstLine="482"/>
        <w:jc w:val="center"/>
        <w:rPr>
          <w:rFonts w:hint="eastAsia" w:ascii="宋体" w:hAnsi="宋体" w:cs="宋体"/>
          <w:b/>
          <w:bCs/>
          <w:sz w:val="24"/>
          <w:szCs w:val="24"/>
          <w:highlight w:val="none"/>
        </w:rPr>
      </w:pPr>
    </w:p>
    <w:p w14:paraId="5BA7C364">
      <w:pPr>
        <w:spacing w:line="580" w:lineRule="exact"/>
        <w:ind w:firstLine="482"/>
        <w:jc w:val="center"/>
        <w:rPr>
          <w:rFonts w:hint="eastAsia" w:ascii="宋体" w:hAnsi="宋体" w:cs="宋体"/>
          <w:b/>
          <w:bCs/>
          <w:sz w:val="24"/>
          <w:szCs w:val="24"/>
          <w:highlight w:val="none"/>
        </w:rPr>
      </w:pPr>
    </w:p>
    <w:p w14:paraId="403D885A">
      <w:pPr>
        <w:spacing w:line="580" w:lineRule="exact"/>
        <w:ind w:firstLine="482"/>
        <w:jc w:val="center"/>
        <w:rPr>
          <w:rFonts w:hint="eastAsia" w:ascii="宋体" w:hAnsi="宋体" w:cs="宋体"/>
          <w:b/>
          <w:bCs/>
          <w:sz w:val="24"/>
          <w:szCs w:val="24"/>
          <w:highlight w:val="none"/>
        </w:rPr>
      </w:pPr>
    </w:p>
    <w:p w14:paraId="4DFFCD29">
      <w:pPr>
        <w:spacing w:line="580" w:lineRule="exact"/>
        <w:ind w:firstLine="482"/>
        <w:jc w:val="center"/>
        <w:rPr>
          <w:rFonts w:hint="eastAsia" w:ascii="宋体" w:hAnsi="宋体" w:cs="宋体"/>
          <w:b/>
          <w:bCs/>
          <w:sz w:val="24"/>
          <w:szCs w:val="24"/>
          <w:highlight w:val="none"/>
        </w:rPr>
      </w:pPr>
    </w:p>
    <w:p w14:paraId="6A4A19B2">
      <w:pPr>
        <w:spacing w:line="500" w:lineRule="exact"/>
        <w:ind w:firstLine="482"/>
        <w:jc w:val="center"/>
        <w:rPr>
          <w:rFonts w:hint="eastAsia" w:ascii="宋体" w:hAnsi="宋体" w:cs="宋体"/>
          <w:b/>
          <w:bCs/>
          <w:sz w:val="24"/>
          <w:szCs w:val="24"/>
          <w:highlight w:val="none"/>
        </w:rPr>
        <w:sectPr>
          <w:pgSz w:w="11906" w:h="16838"/>
          <w:pgMar w:top="1304" w:right="1385" w:bottom="1304" w:left="1701" w:header="851" w:footer="992" w:gutter="0"/>
          <w:cols w:space="0" w:num="1"/>
          <w:docGrid w:type="lines" w:linePitch="312" w:charSpace="0"/>
        </w:sectPr>
      </w:pPr>
    </w:p>
    <w:p w14:paraId="696E8512">
      <w:pPr>
        <w:spacing w:line="500" w:lineRule="exact"/>
        <w:ind w:firstLine="482"/>
        <w:jc w:val="center"/>
        <w:rPr>
          <w:rFonts w:hint="eastAsia" w:ascii="宋体" w:hAnsi="宋体" w:cs="宋体"/>
          <w:sz w:val="24"/>
          <w:szCs w:val="24"/>
          <w:highlight w:val="none"/>
        </w:rPr>
      </w:pPr>
      <w:r>
        <w:rPr>
          <w:rFonts w:hint="eastAsia" w:ascii="宋体" w:hAnsi="宋体" w:cs="宋体"/>
          <w:b/>
          <w:bCs/>
          <w:sz w:val="24"/>
          <w:szCs w:val="24"/>
          <w:highlight w:val="none"/>
        </w:rPr>
        <w:t>第一部分   邀请通知</w:t>
      </w:r>
    </w:p>
    <w:p w14:paraId="4FF3E1F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一、山西潞安工程有限公司就</w:t>
      </w:r>
      <w:r>
        <w:rPr>
          <w:rFonts w:hint="eastAsia" w:ascii="宋体" w:hAnsi="宋体" w:cs="宋体"/>
          <w:sz w:val="24"/>
          <w:szCs w:val="24"/>
          <w:highlight w:val="none"/>
          <w:u w:val="single"/>
          <w:lang w:eastAsia="zh-CN"/>
        </w:rPr>
        <w:t>常村煤矿采煤沉陷区（N3采区沉陷区侯堡镇常沟村）矿山环境治理恢复与土地复垦项目</w:t>
      </w:r>
      <w:r>
        <w:rPr>
          <w:rFonts w:hint="eastAsia" w:ascii="宋体" w:hAnsi="宋体" w:cs="宋体"/>
          <w:sz w:val="24"/>
          <w:szCs w:val="24"/>
          <w:highlight w:val="none"/>
        </w:rPr>
        <w:t>工程以谈判方式进行工程施工合同谈判。欢迎符合相应资格的单位前来报价。</w:t>
      </w:r>
    </w:p>
    <w:p w14:paraId="5A2FFC0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二、承包人名称：</w:t>
      </w:r>
      <w:r>
        <w:rPr>
          <w:rFonts w:hint="eastAsia" w:ascii="宋体" w:hAnsi="宋体" w:cs="宋体"/>
          <w:sz w:val="24"/>
          <w:szCs w:val="24"/>
          <w:highlight w:val="none"/>
          <w:u w:val="single"/>
        </w:rPr>
        <w:t xml:space="preserve">      山西潞安工程有限公司      </w:t>
      </w:r>
    </w:p>
    <w:p w14:paraId="7DE4365C">
      <w:pPr>
        <w:spacing w:line="500" w:lineRule="exact"/>
        <w:ind w:firstLine="480" w:firstLineChars="200"/>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三、项目名称：</w:t>
      </w:r>
      <w:r>
        <w:rPr>
          <w:rFonts w:hint="eastAsia" w:ascii="宋体" w:hAnsi="宋体" w:cs="宋体"/>
          <w:sz w:val="24"/>
          <w:szCs w:val="24"/>
          <w:highlight w:val="none"/>
          <w:u w:val="single"/>
          <w:lang w:eastAsia="zh-CN"/>
        </w:rPr>
        <w:t>常村煤矿采煤沉陷区（N3采区沉陷区侯堡镇常沟村）矿山环境治理恢复与土地复垦项目</w:t>
      </w:r>
    </w:p>
    <w:p w14:paraId="10DC235C">
      <w:pPr>
        <w:spacing w:line="500" w:lineRule="exact"/>
        <w:ind w:firstLine="480" w:firstLineChars="200"/>
        <w:rPr>
          <w:rFonts w:hint="eastAsia" w:ascii="宋体" w:hAnsi="宋体" w:eastAsia="宋体" w:cs="宋体"/>
          <w:sz w:val="24"/>
          <w:szCs w:val="24"/>
          <w:highlight w:val="none"/>
          <w:u w:val="single"/>
          <w:lang w:val="en-US" w:eastAsia="zh-CN"/>
        </w:rPr>
      </w:pPr>
      <w:r>
        <w:rPr>
          <w:rFonts w:hint="eastAsia" w:ascii="宋体" w:hAnsi="宋体" w:cs="宋体"/>
          <w:sz w:val="24"/>
          <w:szCs w:val="24"/>
          <w:highlight w:val="none"/>
        </w:rPr>
        <w:t>四、施工方资质要求：</w:t>
      </w:r>
      <w:r>
        <w:rPr>
          <w:rFonts w:hint="eastAsia" w:ascii="宋体" w:hAnsi="宋体" w:eastAsia="宋体" w:cs="宋体"/>
          <w:sz w:val="24"/>
          <w:szCs w:val="24"/>
          <w:highlight w:val="none"/>
          <w:u w:val="single"/>
          <w:lang w:val="en-US" w:eastAsia="zh-CN"/>
        </w:rPr>
        <w:t>营业执照范围具备土地整治服务项目或分包资质范围地基基础</w:t>
      </w:r>
      <w:r>
        <w:rPr>
          <w:rFonts w:hint="eastAsia" w:ascii="宋体" w:hAnsi="宋体" w:cs="宋体"/>
          <w:sz w:val="24"/>
          <w:szCs w:val="24"/>
          <w:highlight w:val="none"/>
          <w:u w:val="single"/>
          <w:lang w:val="en-US" w:eastAsia="zh-CN"/>
        </w:rPr>
        <w:t>三级及以上</w:t>
      </w:r>
      <w:r>
        <w:rPr>
          <w:rFonts w:hint="eastAsia" w:ascii="宋体" w:hAnsi="宋体" w:eastAsia="宋体" w:cs="宋体"/>
          <w:sz w:val="24"/>
          <w:szCs w:val="24"/>
          <w:highlight w:val="none"/>
          <w:u w:val="single"/>
          <w:lang w:val="en-US" w:eastAsia="zh-CN"/>
        </w:rPr>
        <w:t>专业承包资质。</w:t>
      </w:r>
    </w:p>
    <w:p w14:paraId="0D71637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五、资金来源：自筹</w:t>
      </w:r>
      <w:r>
        <w:rPr>
          <w:rFonts w:hint="eastAsia" w:ascii="宋体" w:hAnsi="宋体"/>
          <w:sz w:val="28"/>
          <w:szCs w:val="28"/>
          <w:highlight w:val="none"/>
        </w:rPr>
        <w:t>。</w:t>
      </w:r>
    </w:p>
    <w:p w14:paraId="100DA40A">
      <w:pPr>
        <w:pStyle w:val="14"/>
        <w:spacing w:before="20" w:after="20" w:line="520" w:lineRule="exact"/>
        <w:ind w:left="249" w:right="23" w:firstLine="480" w:firstLineChars="200"/>
        <w:rPr>
          <w:rFonts w:hint="eastAsia" w:ascii="宋体" w:hAnsi="宋体" w:cs="宋体"/>
          <w:sz w:val="24"/>
          <w:szCs w:val="24"/>
          <w:u w:val="single"/>
          <w:lang w:val="en-US" w:eastAsia="zh-CN"/>
        </w:rPr>
      </w:pPr>
      <w:r>
        <w:rPr>
          <w:rFonts w:hint="eastAsia" w:ascii="宋体" w:hAnsi="宋体" w:cs="宋体"/>
          <w:sz w:val="24"/>
          <w:szCs w:val="24"/>
          <w:highlight w:val="none"/>
        </w:rPr>
        <w:t>六、工程概况：</w:t>
      </w:r>
      <w:r>
        <w:rPr>
          <w:rFonts w:hint="eastAsia" w:ascii="宋体" w:hAnsi="宋体" w:cs="宋体"/>
          <w:sz w:val="24"/>
          <w:szCs w:val="24"/>
          <w:u w:val="single"/>
          <w:lang w:val="en-US" w:eastAsia="zh-CN"/>
        </w:rPr>
        <w:t>土地平整工程：包括表土剥离与回覆，平整土方，客土覆盖，集水区回填，田坎田埂修筑，土地翻耕，改土培肥等。（2）排水工程：包括整修浆砌石排水渠，新建DN600过路涵1座。（3）田间道路工程：主要为整修田间道，规划整修田间道2条，材质为砂砾石路面（4）其他工程：撒播草籽。</w:t>
      </w:r>
    </w:p>
    <w:p w14:paraId="03AF6F78">
      <w:pPr>
        <w:spacing w:line="5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rPr>
        <w:t>2、工程分包范围：</w:t>
      </w:r>
      <w:r>
        <w:rPr>
          <w:rFonts w:hint="eastAsia" w:ascii="宋体" w:hAnsi="宋体" w:eastAsia="宋体" w:cs="宋体"/>
          <w:sz w:val="24"/>
          <w:szCs w:val="24"/>
          <w:highlight w:val="none"/>
          <w:u w:val="single"/>
        </w:rPr>
        <w:t>表土剥离、表土回覆，田坎田埂修筑、</w:t>
      </w:r>
      <w:r>
        <w:rPr>
          <w:rFonts w:hint="eastAsia" w:ascii="宋体" w:hAnsi="宋体" w:eastAsia="宋体" w:cs="宋体"/>
          <w:sz w:val="24"/>
          <w:szCs w:val="24"/>
          <w:highlight w:val="none"/>
          <w:u w:val="single"/>
          <w:lang w:val="en-US" w:eastAsia="zh-CN"/>
        </w:rPr>
        <w:t>机械</w:t>
      </w:r>
      <w:r>
        <w:rPr>
          <w:rFonts w:hint="eastAsia" w:ascii="宋体" w:hAnsi="宋体" w:eastAsia="宋体" w:cs="宋体"/>
          <w:sz w:val="24"/>
          <w:szCs w:val="24"/>
          <w:highlight w:val="none"/>
          <w:u w:val="single"/>
        </w:rPr>
        <w:t>土方挖运、土壤翻耕培肥等</w:t>
      </w:r>
      <w:r>
        <w:rPr>
          <w:rFonts w:hint="eastAsia" w:ascii="宋体" w:hAnsi="宋体" w:eastAsia="宋体" w:cs="宋体"/>
          <w:sz w:val="24"/>
          <w:szCs w:val="24"/>
          <w:highlight w:val="none"/>
          <w:u w:val="single"/>
          <w:lang w:val="en-US" w:eastAsia="zh-CN"/>
        </w:rPr>
        <w:t>内容</w:t>
      </w:r>
      <w:r>
        <w:rPr>
          <w:rFonts w:hint="eastAsia" w:ascii="宋体" w:hAnsi="宋体" w:eastAsia="宋体" w:cs="宋体"/>
          <w:sz w:val="24"/>
          <w:szCs w:val="24"/>
          <w:highlight w:val="none"/>
          <w:u w:val="single"/>
        </w:rPr>
        <w:t>。</w:t>
      </w:r>
    </w:p>
    <w:p w14:paraId="73D908BF">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3、图纸未详尽的部分按现行规范要求施工。</w:t>
      </w:r>
    </w:p>
    <w:p w14:paraId="68317C4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4、作业总日历天数为：</w:t>
      </w:r>
      <w:r>
        <w:rPr>
          <w:rFonts w:hint="eastAsia" w:ascii="宋体" w:hAnsi="宋体" w:eastAsia="宋体" w:cs="宋体"/>
          <w:color w:val="auto"/>
          <w:kern w:val="0"/>
          <w:sz w:val="24"/>
          <w:szCs w:val="24"/>
          <w:u w:val="single"/>
          <w:lang w:val="en-US" w:eastAsia="zh-CN" w:bidi="ar-SA"/>
        </w:rPr>
        <w:t>具备开工条件后至 2026 年 4 月10日</w:t>
      </w:r>
      <w:r>
        <w:rPr>
          <w:rFonts w:hint="eastAsia" w:ascii="宋体" w:hAnsi="宋体" w:cs="宋体"/>
          <w:sz w:val="24"/>
          <w:szCs w:val="24"/>
          <w:highlight w:val="none"/>
        </w:rPr>
        <w:t>。实际开工日期与计划开工日期不一致的，以承包人签发的开工通知载明的日期为准。</w:t>
      </w:r>
    </w:p>
    <w:p w14:paraId="4D79710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七、工程最高控制价：</w:t>
      </w:r>
      <w:r>
        <w:rPr>
          <w:rFonts w:hint="eastAsia" w:ascii="宋体" w:hAnsi="宋体" w:cs="宋体"/>
          <w:sz w:val="24"/>
          <w:szCs w:val="24"/>
          <w:highlight w:val="none"/>
          <w:u w:val="single"/>
          <w:lang w:val="en-US" w:eastAsia="zh-CN"/>
        </w:rPr>
        <w:t>785900元。</w:t>
      </w:r>
    </w:p>
    <w:p w14:paraId="46F307F1">
      <w:pPr>
        <w:numPr>
          <w:ilvl w:val="0"/>
          <w:numId w:val="1"/>
        </w:numPr>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谈判时间、地点：</w:t>
      </w:r>
    </w:p>
    <w:p w14:paraId="74848AEE">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时间：</w:t>
      </w:r>
      <w:r>
        <w:rPr>
          <w:rFonts w:hint="eastAsia" w:ascii="宋体" w:hAnsi="宋体" w:cs="宋体"/>
          <w:sz w:val="24"/>
          <w:szCs w:val="24"/>
          <w:highlight w:val="none"/>
          <w:u w:val="single"/>
        </w:rPr>
        <w:t xml:space="preserve">   2025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上</w:t>
      </w:r>
      <w:r>
        <w:rPr>
          <w:rFonts w:hint="eastAsia" w:ascii="宋体" w:hAnsi="宋体" w:cs="宋体"/>
          <w:sz w:val="24"/>
          <w:szCs w:val="24"/>
          <w:highlight w:val="none"/>
          <w:u w:val="single"/>
        </w:rPr>
        <w:t>午</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w:t>
      </w:r>
      <w:r>
        <w:rPr>
          <w:rFonts w:hint="eastAsia" w:ascii="宋体" w:hAnsi="宋体" w:cs="宋体"/>
          <w:sz w:val="24"/>
          <w:szCs w:val="24"/>
          <w:highlight w:val="none"/>
          <w:u w:val="single"/>
          <w:lang w:val="en-US" w:eastAsia="zh-CN"/>
        </w:rPr>
        <w:t>00</w:t>
      </w:r>
      <w:r>
        <w:rPr>
          <w:rFonts w:hint="eastAsia" w:ascii="宋体" w:hAnsi="宋体" w:cs="宋体"/>
          <w:sz w:val="24"/>
          <w:szCs w:val="24"/>
          <w:highlight w:val="none"/>
          <w:u w:val="single"/>
        </w:rPr>
        <w:t xml:space="preserve"> </w:t>
      </w:r>
    </w:p>
    <w:p w14:paraId="1BD2B942">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地点：</w:t>
      </w:r>
      <w:r>
        <w:rPr>
          <w:rFonts w:hint="eastAsia" w:ascii="宋体" w:hAnsi="宋体" w:cs="宋体"/>
          <w:sz w:val="24"/>
          <w:szCs w:val="24"/>
          <w:highlight w:val="none"/>
          <w:u w:val="single"/>
        </w:rPr>
        <w:t xml:space="preserve">   山西潞安工程有限公司建筑工程分公司三层会议室</w:t>
      </w:r>
    </w:p>
    <w:p w14:paraId="7E19E8EC">
      <w:pPr>
        <w:tabs>
          <w:tab w:val="left" w:pos="3855"/>
        </w:tabs>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九、现场勘查或图纸查阅联系人：</w:t>
      </w:r>
    </w:p>
    <w:p w14:paraId="5AA7B7A3">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highlight w:val="none"/>
        </w:rPr>
        <w:t xml:space="preserve">项目负责人：  </w:t>
      </w:r>
      <w:r>
        <w:rPr>
          <w:rFonts w:hint="eastAsia" w:ascii="宋体" w:hAnsi="宋体" w:cs="宋体"/>
          <w:sz w:val="24"/>
          <w:szCs w:val="24"/>
          <w:highlight w:val="none"/>
          <w:lang w:val="en-US" w:eastAsia="zh-CN"/>
        </w:rPr>
        <w:t xml:space="preserve">   </w:t>
      </w:r>
      <w:r>
        <w:rPr>
          <w:rFonts w:hint="eastAsia" w:ascii="宋体" w:hAnsi="宋体" w:cs="宋体"/>
          <w:sz w:val="24"/>
          <w:szCs w:val="24"/>
          <w:lang w:val="en-US" w:eastAsia="zh-CN"/>
        </w:rPr>
        <w:t>贾非凡</w:t>
      </w:r>
      <w:r>
        <w:rPr>
          <w:rFonts w:hint="eastAsia" w:ascii="宋体" w:hAnsi="宋体" w:cs="宋体"/>
          <w:sz w:val="24"/>
          <w:szCs w:val="24"/>
        </w:rPr>
        <w:t xml:space="preserve">   </w:t>
      </w:r>
      <w:r>
        <w:rPr>
          <w:rFonts w:hint="eastAsia" w:ascii="宋体" w:hAnsi="宋体" w:cs="宋体"/>
          <w:sz w:val="24"/>
          <w:szCs w:val="24"/>
          <w:lang w:val="en-US" w:eastAsia="zh-CN"/>
        </w:rPr>
        <w:t xml:space="preserve">            </w:t>
      </w:r>
      <w:r>
        <w:rPr>
          <w:rFonts w:hint="eastAsia" w:ascii="宋体" w:hAnsi="宋体" w:cs="宋体"/>
          <w:sz w:val="24"/>
          <w:szCs w:val="24"/>
        </w:rPr>
        <w:t>联系方式：</w:t>
      </w:r>
      <w:r>
        <w:rPr>
          <w:rFonts w:hint="eastAsia" w:ascii="宋体" w:hAnsi="宋体" w:cs="宋体"/>
          <w:sz w:val="24"/>
          <w:szCs w:val="24"/>
          <w:lang w:val="en-US" w:eastAsia="zh-CN"/>
        </w:rPr>
        <w:t>18235530061</w:t>
      </w:r>
      <w:r>
        <w:rPr>
          <w:rFonts w:hint="eastAsia" w:ascii="宋体" w:hAnsi="宋体" w:cs="宋体"/>
          <w:color w:val="0000FF"/>
          <w:sz w:val="24"/>
          <w:szCs w:val="24"/>
        </w:rPr>
        <w:t>。</w:t>
      </w:r>
    </w:p>
    <w:p w14:paraId="792F01F2">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0CE1C971">
      <w:pPr>
        <w:spacing w:line="500" w:lineRule="exact"/>
        <w:ind w:firstLine="220" w:firstLineChars="100"/>
        <w:rPr>
          <w:rFonts w:hint="eastAsia" w:ascii="宋体" w:hAnsi="宋体" w:cs="宋体"/>
          <w:sz w:val="22"/>
          <w:szCs w:val="22"/>
          <w:highlight w:val="none"/>
        </w:rPr>
        <w:sectPr>
          <w:footerReference r:id="rId5" w:type="default"/>
          <w:pgSz w:w="11906" w:h="16838"/>
          <w:pgMar w:top="1304" w:right="1385" w:bottom="1304" w:left="1701" w:header="851" w:footer="992" w:gutter="0"/>
          <w:pgNumType w:fmt="decimal" w:start="1"/>
          <w:cols w:space="0" w:num="1"/>
          <w:docGrid w:type="lines" w:linePitch="312" w:charSpace="0"/>
        </w:sectPr>
      </w:pPr>
    </w:p>
    <w:p w14:paraId="33289DA6">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56BE482">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w:t>
      </w:r>
      <w:r>
        <w:rPr>
          <w:rFonts w:hint="eastAsia" w:ascii="宋体" w:hAnsi="宋体" w:eastAsia="宋体" w:cs="宋体"/>
          <w:sz w:val="24"/>
          <w:szCs w:val="24"/>
          <w:highlight w:val="none"/>
          <w:u w:val="single"/>
          <w:lang w:val="en-US" w:eastAsia="zh-CN"/>
        </w:rPr>
        <w:t>营业执照范围具备土地整治服务项目或分包资质范围地基基础</w:t>
      </w:r>
      <w:r>
        <w:rPr>
          <w:rFonts w:hint="eastAsia" w:ascii="宋体" w:hAnsi="宋体" w:cs="宋体"/>
          <w:sz w:val="24"/>
          <w:szCs w:val="24"/>
          <w:highlight w:val="none"/>
          <w:u w:val="single"/>
          <w:lang w:val="en-US" w:eastAsia="zh-CN"/>
        </w:rPr>
        <w:t>三级及以上</w:t>
      </w:r>
      <w:r>
        <w:rPr>
          <w:rFonts w:hint="eastAsia" w:ascii="宋体" w:hAnsi="宋体" w:eastAsia="宋体" w:cs="宋体"/>
          <w:sz w:val="24"/>
          <w:szCs w:val="24"/>
          <w:highlight w:val="none"/>
          <w:u w:val="single"/>
          <w:lang w:val="en-US" w:eastAsia="zh-CN"/>
        </w:rPr>
        <w:t>专业承包</w:t>
      </w:r>
      <w:r>
        <w:rPr>
          <w:rFonts w:hint="eastAsia" w:ascii="宋体" w:hAnsi="宋体" w:cs="宋体"/>
          <w:sz w:val="24"/>
          <w:szCs w:val="24"/>
          <w:u w:val="single"/>
        </w:rPr>
        <w:t xml:space="preserve"> </w:t>
      </w:r>
      <w:r>
        <w:rPr>
          <w:rFonts w:hint="eastAsia" w:ascii="宋体" w:hAnsi="宋体" w:cs="宋体"/>
          <w:sz w:val="24"/>
          <w:szCs w:val="24"/>
        </w:rPr>
        <w:t>资质的施工单位踊跃参与谈判。</w:t>
      </w:r>
    </w:p>
    <w:p w14:paraId="5EC09326">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eastAsia="宋体" w:cs="宋体"/>
          <w:sz w:val="24"/>
          <w:szCs w:val="24"/>
          <w:u w:val="single"/>
          <w:lang w:val="en-US" w:eastAsia="zh-CN"/>
        </w:rPr>
        <w:t>2025</w:t>
      </w:r>
      <w:r>
        <w:rPr>
          <w:rFonts w:hint="eastAsia" w:ascii="宋体" w:hAnsi="宋体" w:eastAsia="宋体" w:cs="宋体"/>
          <w:sz w:val="24"/>
          <w:szCs w:val="24"/>
          <w:u w:val="single"/>
        </w:rPr>
        <w:t>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u w:val="single"/>
        </w:rPr>
        <w:t>月</w:t>
      </w:r>
      <w:r>
        <w:rPr>
          <w:rFonts w:hint="eastAsia" w:ascii="宋体" w:hAnsi="宋体" w:cs="宋体"/>
          <w:sz w:val="24"/>
          <w:szCs w:val="24"/>
          <w:u w:val="single"/>
          <w:lang w:val="en-US" w:eastAsia="zh-CN"/>
        </w:rPr>
        <w:t>8</w:t>
      </w:r>
      <w:r>
        <w:rPr>
          <w:rFonts w:hint="eastAsia" w:ascii="宋体" w:hAnsi="宋体" w:eastAsia="宋体" w:cs="宋体"/>
          <w:sz w:val="24"/>
          <w:szCs w:val="24"/>
          <w:u w:val="single"/>
        </w:rPr>
        <w:t>日</w:t>
      </w:r>
      <w:r>
        <w:rPr>
          <w:rFonts w:hint="eastAsia" w:ascii="宋体" w:hAnsi="宋体" w:cs="宋体"/>
          <w:sz w:val="24"/>
          <w:szCs w:val="24"/>
          <w:u w:val="single"/>
          <w:lang w:val="en-US" w:eastAsia="zh-CN"/>
        </w:rPr>
        <w:t>上午12</w:t>
      </w:r>
      <w:r>
        <w:rPr>
          <w:rFonts w:hint="eastAsia" w:ascii="宋体" w:hAnsi="宋体" w:eastAsia="宋体" w:cs="宋体"/>
          <w:sz w:val="24"/>
          <w:szCs w:val="24"/>
          <w:u w:val="single"/>
          <w:lang w:val="en-US" w:eastAsia="zh-CN"/>
        </w:rPr>
        <w:t>:00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46B3AB92">
      <w:pPr>
        <w:keepNext w:val="0"/>
        <w:keepLines w:val="0"/>
        <w:pageBreakBefore w:val="0"/>
        <w:widowControl/>
        <w:numPr>
          <w:ilvl w:val="0"/>
          <w:numId w:val="2"/>
        </w:numPr>
        <w:kinsoku/>
        <w:wordWrap/>
        <w:overflowPunct/>
        <w:topLinePunct w:val="0"/>
        <w:autoSpaceDE/>
        <w:autoSpaceDN/>
        <w:bidi w:val="0"/>
        <w:adjustRightInd/>
        <w:snapToGrid/>
        <w:spacing w:line="440" w:lineRule="exact"/>
        <w:ind w:firstLine="480" w:firstLineChars="200"/>
        <w:jc w:val="left"/>
        <w:textAlignment w:val="auto"/>
        <w:rPr>
          <w:rFonts w:hint="eastAsia" w:hAnsi="宋体" w:cs="宋体"/>
          <w:color w:val="auto"/>
          <w:sz w:val="24"/>
          <w:szCs w:val="24"/>
          <w:highlight w:val="none"/>
          <w:u w:val="single"/>
          <w:lang w:val="en-US" w:eastAsia="zh-CN"/>
        </w:rPr>
      </w:pPr>
      <w:r>
        <w:rPr>
          <w:rFonts w:hint="eastAsia" w:ascii="宋体" w:hAnsi="宋体" w:cs="宋体"/>
          <w:sz w:val="24"/>
          <w:szCs w:val="24"/>
        </w:rPr>
        <w:t>计算规则：</w:t>
      </w:r>
      <w:r>
        <w:rPr>
          <w:rFonts w:hint="eastAsia" w:ascii="宋体" w:hAnsi="宋体" w:cs="宋体"/>
          <w:sz w:val="24"/>
          <w:szCs w:val="24"/>
          <w:u w:val="single"/>
        </w:rPr>
        <w:t>执行201</w:t>
      </w:r>
      <w:r>
        <w:rPr>
          <w:rFonts w:hint="eastAsia" w:ascii="宋体" w:hAnsi="宋体" w:cs="宋体"/>
          <w:sz w:val="24"/>
          <w:szCs w:val="24"/>
          <w:u w:val="single"/>
          <w:lang w:val="en-US" w:eastAsia="zh-CN"/>
        </w:rPr>
        <w:t>2</w:t>
      </w:r>
      <w:r>
        <w:rPr>
          <w:rFonts w:hint="eastAsia" w:ascii="宋体" w:hAnsi="宋体" w:cs="宋体"/>
          <w:sz w:val="24"/>
          <w:szCs w:val="24"/>
          <w:u w:val="single"/>
        </w:rPr>
        <w:t>年《土地开发整理项目预算定额标准》中的计算规则</w:t>
      </w:r>
      <w:r>
        <w:rPr>
          <w:rFonts w:hint="eastAsia" w:ascii="宋体" w:hAnsi="宋体" w:cs="宋体"/>
          <w:sz w:val="24"/>
          <w:szCs w:val="24"/>
        </w:rPr>
        <w:t>；</w:t>
      </w:r>
      <w:bookmarkStart w:id="137" w:name="_GoBack"/>
      <w:bookmarkEnd w:id="137"/>
    </w:p>
    <w:p w14:paraId="5A7FA03E">
      <w:pPr>
        <w:keepNext w:val="0"/>
        <w:keepLines w:val="0"/>
        <w:pageBreakBefore w:val="0"/>
        <w:widowControl/>
        <w:numPr>
          <w:ilvl w:val="0"/>
          <w:numId w:val="2"/>
        </w:numPr>
        <w:kinsoku/>
        <w:wordWrap/>
        <w:overflowPunct/>
        <w:topLinePunct w:val="0"/>
        <w:autoSpaceDE/>
        <w:autoSpaceDN/>
        <w:bidi w:val="0"/>
        <w:adjustRightInd/>
        <w:snapToGrid/>
        <w:spacing w:line="440" w:lineRule="exact"/>
        <w:ind w:firstLine="480" w:firstLineChars="200"/>
        <w:jc w:val="left"/>
        <w:textAlignment w:val="auto"/>
        <w:rPr>
          <w:rFonts w:hint="eastAsia"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hAnsi="宋体" w:cs="宋体"/>
          <w:color w:val="auto"/>
          <w:sz w:val="24"/>
          <w:szCs w:val="24"/>
          <w:highlight w:val="none"/>
          <w:u w:val="single"/>
          <w:lang w:val="en-US" w:eastAsia="zh-CN"/>
        </w:rPr>
        <w:t xml:space="preserve">  固定总价 ；</w:t>
      </w:r>
    </w:p>
    <w:p w14:paraId="291D5CCA">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4D6537C5">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、参加谈判的施工单位必须按要求同时提交委托</w:t>
      </w:r>
      <w:r>
        <w:rPr>
          <w:rFonts w:hint="eastAsia" w:ascii="宋体" w:hAnsi="宋体" w:cs="宋体"/>
          <w:sz w:val="24"/>
          <w:szCs w:val="24"/>
          <w:lang w:val="en-US" w:eastAsia="zh-CN"/>
        </w:rPr>
        <w:t>代理</w:t>
      </w:r>
      <w:r>
        <w:rPr>
          <w:rFonts w:hint="eastAsia" w:ascii="宋体" w:hAnsi="宋体" w:cs="宋体"/>
          <w:sz w:val="24"/>
          <w:szCs w:val="24"/>
        </w:rPr>
        <w:t>人与单位签订的劳动合同和保险证明、法人、委托人身份证复印件（加盖公章）；</w:t>
      </w:r>
    </w:p>
    <w:p w14:paraId="4B9903E0">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六</w:t>
      </w:r>
      <w:r>
        <w:rPr>
          <w:rFonts w:hint="eastAsia" w:ascii="宋体" w:hAnsi="宋体" w:cs="宋体"/>
          <w:sz w:val="24"/>
          <w:szCs w:val="24"/>
        </w:rPr>
        <w:t>、农民工工资保证金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%约定；单项合同总价小于10万元，农民工工资保证金不需缴纳；分包合同执行单价分包的，须预计分包合同总价。</w:t>
      </w:r>
    </w:p>
    <w:p w14:paraId="07093823">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七</w:t>
      </w:r>
      <w:r>
        <w:rPr>
          <w:rFonts w:hint="eastAsia" w:ascii="宋体" w:hAnsi="宋体" w:cs="宋体"/>
          <w:sz w:val="24"/>
          <w:szCs w:val="24"/>
        </w:rPr>
        <w:t>、谈判原则：</w:t>
      </w:r>
    </w:p>
    <w:p w14:paraId="4C97C18E">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一）统一领导、授权负责、集体决策原则；</w:t>
      </w:r>
    </w:p>
    <w:p w14:paraId="6351C6AD">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二）合同履约原则；</w:t>
      </w:r>
    </w:p>
    <w:p w14:paraId="7EED91FA">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三）合理低价原则；</w:t>
      </w:r>
    </w:p>
    <w:p w14:paraId="308BDA89">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四）内部优先原则；</w:t>
      </w:r>
    </w:p>
    <w:p w14:paraId="0E26DE24">
      <w:pPr>
        <w:keepNext w:val="0"/>
        <w:keepLines w:val="0"/>
        <w:pageBreakBefore w:val="0"/>
        <w:kinsoku/>
        <w:wordWrap/>
        <w:overflowPunct/>
        <w:topLinePunct w:val="0"/>
        <w:autoSpaceDE/>
        <w:autoSpaceDN/>
        <w:bidi w:val="0"/>
        <w:adjustRightInd/>
        <w:snapToGrid/>
        <w:spacing w:line="440" w:lineRule="exact"/>
        <w:ind w:firstLine="240" w:firstLineChars="100"/>
        <w:jc w:val="left"/>
        <w:textAlignment w:val="auto"/>
        <w:rPr>
          <w:rFonts w:hint="eastAsia" w:ascii="宋体" w:hAnsi="宋体" w:cs="宋体"/>
          <w:sz w:val="24"/>
          <w:szCs w:val="24"/>
        </w:rPr>
      </w:pPr>
      <w:r>
        <w:rPr>
          <w:rFonts w:hint="eastAsia" w:ascii="宋体" w:hAnsi="宋体" w:cs="宋体"/>
          <w:sz w:val="24"/>
          <w:szCs w:val="24"/>
          <w:lang w:val="en-US" w:eastAsia="zh-CN"/>
        </w:rPr>
        <w:t>八</w:t>
      </w:r>
      <w:r>
        <w:rPr>
          <w:rFonts w:hint="eastAsia" w:ascii="宋体" w:hAnsi="宋体" w:cs="宋体"/>
          <w:sz w:val="24"/>
          <w:szCs w:val="24"/>
        </w:rPr>
        <w:t>、参加谈判的施工单位必须按照谈判文件要求填写，未按要求填写或未提</w:t>
      </w:r>
    </w:p>
    <w:p w14:paraId="6F76DC97">
      <w:pPr>
        <w:keepNext w:val="0"/>
        <w:keepLines w:val="0"/>
        <w:pageBreakBefore w:val="0"/>
        <w:kinsoku/>
        <w:wordWrap/>
        <w:overflowPunct/>
        <w:topLinePunct w:val="0"/>
        <w:autoSpaceDE/>
        <w:autoSpaceDN/>
        <w:bidi w:val="0"/>
        <w:adjustRightInd/>
        <w:snapToGrid/>
        <w:spacing w:line="440" w:lineRule="exact"/>
        <w:jc w:val="both"/>
        <w:textAlignment w:val="auto"/>
        <w:rPr>
          <w:rFonts w:hint="eastAsia" w:ascii="宋体" w:hAnsi="宋体" w:cs="宋体"/>
          <w:sz w:val="24"/>
          <w:szCs w:val="24"/>
        </w:rPr>
      </w:pPr>
      <w:r>
        <w:rPr>
          <w:rFonts w:hint="eastAsia" w:ascii="宋体" w:hAnsi="宋体" w:cs="宋体"/>
          <w:sz w:val="24"/>
          <w:szCs w:val="24"/>
        </w:rPr>
        <w:t>交相应资料，我单位有权取消其谈判资格。</w:t>
      </w:r>
    </w:p>
    <w:p w14:paraId="048E0AEC">
      <w:pPr>
        <w:keepNext w:val="0"/>
        <w:keepLines w:val="0"/>
        <w:pageBreakBefore w:val="0"/>
        <w:kinsoku/>
        <w:wordWrap/>
        <w:overflowPunct/>
        <w:topLinePunct w:val="0"/>
        <w:autoSpaceDE/>
        <w:autoSpaceDN/>
        <w:bidi w:val="0"/>
        <w:adjustRightInd/>
        <w:snapToGrid/>
        <w:spacing w:line="440" w:lineRule="exact"/>
        <w:jc w:val="both"/>
        <w:textAlignment w:val="auto"/>
        <w:rPr>
          <w:rFonts w:hint="eastAsia" w:ascii="宋体" w:hAnsi="宋体" w:cs="宋体"/>
          <w:sz w:val="24"/>
          <w:szCs w:val="24"/>
        </w:rPr>
      </w:pPr>
    </w:p>
    <w:p w14:paraId="4292B5F9">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第三部分    合同条款</w:t>
      </w:r>
    </w:p>
    <w:p w14:paraId="115BD99E">
      <w:pPr>
        <w:spacing w:line="500" w:lineRule="exact"/>
        <w:jc w:val="center"/>
        <w:rPr>
          <w:rFonts w:hint="eastAsia" w:ascii="宋体" w:hAnsi="宋体" w:cs="宋体"/>
          <w:sz w:val="24"/>
          <w:szCs w:val="24"/>
          <w:highlight w:val="none"/>
        </w:rPr>
      </w:pPr>
      <w:bookmarkStart w:id="0" w:name="_Toc389663452"/>
      <w:bookmarkStart w:id="1" w:name="_Toc384137521"/>
      <w:bookmarkStart w:id="2" w:name="_Toc384026350"/>
      <w:bookmarkStart w:id="3" w:name="_Toc383940876"/>
      <w:bookmarkStart w:id="4" w:name="_Toc389602795"/>
      <w:r>
        <w:rPr>
          <w:rFonts w:hint="eastAsia" w:ascii="宋体" w:hAnsi="宋体" w:cs="宋体"/>
          <w:sz w:val="24"/>
          <w:szCs w:val="24"/>
          <w:highlight w:val="none"/>
        </w:rPr>
        <w:t>第一部分 合同协议书</w:t>
      </w:r>
      <w:bookmarkEnd w:id="0"/>
      <w:bookmarkEnd w:id="1"/>
      <w:bookmarkEnd w:id="2"/>
      <w:bookmarkEnd w:id="3"/>
      <w:bookmarkEnd w:id="4"/>
    </w:p>
    <w:p w14:paraId="0BB832CE">
      <w:pPr>
        <w:spacing w:line="500" w:lineRule="exact"/>
        <w:ind w:firstLine="472" w:firstLineChars="196"/>
        <w:rPr>
          <w:rFonts w:hint="eastAsia" w:ascii="宋体" w:hAnsi="宋体" w:cs="宋体"/>
          <w:b/>
          <w:sz w:val="24"/>
          <w:szCs w:val="24"/>
          <w:highlight w:val="none"/>
        </w:rPr>
      </w:pPr>
      <w:r>
        <w:rPr>
          <w:rFonts w:hint="eastAsia" w:ascii="宋体" w:hAnsi="宋体" w:cs="宋体"/>
          <w:b/>
          <w:sz w:val="24"/>
          <w:szCs w:val="24"/>
          <w:highlight w:val="none"/>
        </w:rPr>
        <w:t xml:space="preserve">承包人 ：山西潞安工程有限公司        </w:t>
      </w:r>
    </w:p>
    <w:p w14:paraId="3481C95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注册地址: 山西省长治市屯留区渔泽镇北渔泽村西</w:t>
      </w:r>
    </w:p>
    <w:p w14:paraId="7216443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电话：0355-5945905</w:t>
      </w:r>
    </w:p>
    <w:p w14:paraId="5B4470A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纳税人身份：一般纳税人</w:t>
      </w:r>
    </w:p>
    <w:p w14:paraId="6BA2EC8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纳税人识别号：911404240730571472</w:t>
      </w:r>
    </w:p>
    <w:p w14:paraId="64587E1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开户银行名称：建行山西省长治市常村分理处</w:t>
      </w:r>
    </w:p>
    <w:p w14:paraId="31E9EED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开户银行账号：14001648539050010229</w:t>
      </w:r>
    </w:p>
    <w:p w14:paraId="767C16E0">
      <w:pPr>
        <w:spacing w:line="500" w:lineRule="exact"/>
        <w:ind w:firstLine="472" w:firstLineChars="196"/>
        <w:rPr>
          <w:rFonts w:hint="eastAsia" w:ascii="宋体" w:hAnsi="宋体" w:cs="宋体"/>
          <w:b/>
          <w:sz w:val="24"/>
          <w:szCs w:val="24"/>
          <w:highlight w:val="none"/>
        </w:rPr>
      </w:pPr>
    </w:p>
    <w:p w14:paraId="118683BE">
      <w:pPr>
        <w:spacing w:line="500" w:lineRule="exact"/>
        <w:ind w:firstLine="482" w:firstLineChars="200"/>
        <w:rPr>
          <w:rFonts w:hint="eastAsia" w:ascii="宋体" w:hAnsi="宋体" w:cs="宋体"/>
          <w:sz w:val="24"/>
          <w:szCs w:val="24"/>
          <w:highlight w:val="none"/>
          <w:u w:val="single"/>
        </w:rPr>
      </w:pPr>
      <w:r>
        <w:rPr>
          <w:rFonts w:hint="eastAsia" w:ascii="宋体" w:hAnsi="宋体" w:cs="宋体"/>
          <w:b/>
          <w:sz w:val="24"/>
          <w:szCs w:val="24"/>
          <w:highlight w:val="none"/>
        </w:rPr>
        <w:t xml:space="preserve">分包人 ： </w:t>
      </w:r>
      <w:r>
        <w:rPr>
          <w:rFonts w:hint="eastAsia" w:ascii="宋体" w:hAnsi="宋体" w:cs="宋体"/>
          <w:sz w:val="24"/>
          <w:szCs w:val="24"/>
          <w:highlight w:val="none"/>
        </w:rPr>
        <w:t xml:space="preserve"> </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r>
        <w:rPr>
          <w:rFonts w:hint="eastAsia" w:ascii="宋体" w:hAnsi="宋体" w:cs="宋体"/>
          <w:sz w:val="24"/>
          <w:szCs w:val="24"/>
          <w:highlight w:val="none"/>
          <w:u w:val="single"/>
        </w:rPr>
        <w:t xml:space="preserve"> </w:t>
      </w:r>
    </w:p>
    <w:p w14:paraId="7078C6F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注册地址： </w:t>
      </w:r>
      <w:r>
        <w:rPr>
          <w:rFonts w:hint="eastAsia" w:ascii="宋体" w:hAnsi="宋体" w:cs="宋体"/>
          <w:sz w:val="24"/>
          <w:szCs w:val="24"/>
          <w:highlight w:val="none"/>
          <w:u w:val="single"/>
        </w:rPr>
        <w:t xml:space="preserve">                  </w:t>
      </w:r>
    </w:p>
    <w:p w14:paraId="6475113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w:t>
      </w:r>
      <w:r>
        <w:rPr>
          <w:rFonts w:hint="eastAsia" w:ascii="宋体" w:hAnsi="宋体" w:cs="宋体"/>
          <w:sz w:val="24"/>
          <w:szCs w:val="24"/>
          <w:highlight w:val="none"/>
          <w:u w:val="single"/>
        </w:rPr>
        <w:t xml:space="preserve">                       </w:t>
      </w:r>
    </w:p>
    <w:p w14:paraId="7A22935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1B7B766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纳税人识别号：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6A7B1D52">
      <w:pPr>
        <w:spacing w:line="500" w:lineRule="exact"/>
        <w:ind w:firstLine="480" w:firstLineChars="200"/>
        <w:rPr>
          <w:rFonts w:hint="eastAsia" w:ascii="宋体" w:hAnsi="宋体" w:cs="宋体"/>
          <w:b/>
          <w:sz w:val="24"/>
          <w:szCs w:val="24"/>
          <w:highlight w:val="none"/>
          <w:u w:val="single"/>
        </w:rPr>
      </w:pPr>
      <w:r>
        <w:rPr>
          <w:rFonts w:hint="eastAsia" w:ascii="宋体" w:hAnsi="宋体" w:cs="宋体"/>
          <w:sz w:val="24"/>
          <w:szCs w:val="24"/>
          <w:highlight w:val="none"/>
        </w:rPr>
        <w:t>开户银行名称：</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1020B7F2">
      <w:pPr>
        <w:spacing w:line="500" w:lineRule="exact"/>
        <w:ind w:firstLine="480" w:firstLineChars="200"/>
        <w:rPr>
          <w:rFonts w:hint="eastAsia" w:ascii="宋体" w:hAnsi="宋体" w:cs="宋体"/>
          <w:i/>
          <w:sz w:val="24"/>
          <w:szCs w:val="24"/>
          <w:highlight w:val="none"/>
        </w:rPr>
      </w:pPr>
      <w:r>
        <w:rPr>
          <w:rFonts w:hint="eastAsia" w:ascii="宋体" w:hAnsi="宋体" w:cs="宋体"/>
          <w:sz w:val="24"/>
          <w:szCs w:val="24"/>
          <w:highlight w:val="none"/>
        </w:rPr>
        <w:t>开户银行账号：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523D7AA2">
      <w:pPr>
        <w:wordWrap w:val="0"/>
        <w:adjustRightInd w:val="0"/>
        <w:snapToGrid w:val="0"/>
        <w:spacing w:line="500" w:lineRule="exact"/>
        <w:ind w:firstLine="482" w:firstLineChars="200"/>
        <w:rPr>
          <w:rFonts w:hint="eastAsia" w:ascii="宋体" w:hAnsi="宋体" w:cs="宋体"/>
          <w:b/>
          <w:sz w:val="24"/>
          <w:szCs w:val="24"/>
          <w:highlight w:val="none"/>
        </w:rPr>
      </w:pPr>
    </w:p>
    <w:p w14:paraId="1B9669C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根据《中华人民共和国民法典》、《中华人民共和国建筑法》及有关法律规定，遵循平等、自愿、公平和诚实信用的原则，双方就</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rPr>
        <w:t>专业分包工程施工及有关事项协商一致，共同达成如下协议：</w:t>
      </w:r>
    </w:p>
    <w:p w14:paraId="7464B15C">
      <w:pPr>
        <w:wordWrap w:val="0"/>
        <w:adjustRightInd w:val="0"/>
        <w:snapToGrid w:val="0"/>
        <w:spacing w:line="500" w:lineRule="exact"/>
        <w:ind w:firstLine="472" w:firstLineChars="196"/>
        <w:rPr>
          <w:rFonts w:hint="eastAsia" w:ascii="宋体" w:hAnsi="宋体" w:cs="宋体"/>
          <w:b/>
          <w:bCs/>
          <w:sz w:val="24"/>
          <w:szCs w:val="24"/>
          <w:highlight w:val="none"/>
        </w:rPr>
      </w:pPr>
      <w:bookmarkStart w:id="5" w:name="_Toc383940877"/>
      <w:bookmarkStart w:id="6" w:name="_Toc389663453"/>
      <w:bookmarkStart w:id="7" w:name="_Toc389602796"/>
      <w:bookmarkStart w:id="8" w:name="_Toc384026351"/>
      <w:bookmarkStart w:id="9" w:name="_Toc384137522"/>
      <w:r>
        <w:rPr>
          <w:rFonts w:hint="eastAsia" w:ascii="宋体" w:hAnsi="宋体" w:cs="宋体"/>
          <w:b/>
          <w:bCs/>
          <w:sz w:val="24"/>
          <w:szCs w:val="24"/>
          <w:highlight w:val="none"/>
        </w:rPr>
        <w:t>一、</w:t>
      </w:r>
      <w:bookmarkEnd w:id="5"/>
      <w:bookmarkEnd w:id="6"/>
      <w:bookmarkEnd w:id="7"/>
      <w:bookmarkEnd w:id="8"/>
      <w:bookmarkEnd w:id="9"/>
      <w:r>
        <w:rPr>
          <w:rFonts w:hint="eastAsia" w:ascii="宋体" w:hAnsi="宋体" w:cs="宋体"/>
          <w:b/>
          <w:bCs/>
          <w:sz w:val="24"/>
          <w:szCs w:val="24"/>
          <w:highlight w:val="none"/>
        </w:rPr>
        <w:t xml:space="preserve"> </w:t>
      </w:r>
      <w:bookmarkStart w:id="10" w:name="_Toc351203481"/>
      <w:bookmarkStart w:id="11" w:name="_Toc389586296"/>
      <w:bookmarkStart w:id="12" w:name="_Toc371493141"/>
      <w:bookmarkStart w:id="13" w:name="_Toc383940878"/>
      <w:bookmarkStart w:id="14" w:name="_Toc384026352"/>
      <w:bookmarkStart w:id="15" w:name="_Toc389602797"/>
      <w:bookmarkStart w:id="16" w:name="_Toc384137523"/>
      <w:bookmarkStart w:id="17" w:name="_Toc389663454"/>
      <w:r>
        <w:rPr>
          <w:rFonts w:hint="eastAsia" w:ascii="宋体" w:hAnsi="宋体" w:cs="宋体"/>
          <w:b/>
          <w:bCs/>
          <w:sz w:val="24"/>
          <w:szCs w:val="24"/>
          <w:highlight w:val="none"/>
        </w:rPr>
        <w:t>分包工程概况</w:t>
      </w:r>
      <w:bookmarkEnd w:id="10"/>
      <w:bookmarkEnd w:id="11"/>
      <w:bookmarkEnd w:id="12"/>
    </w:p>
    <w:p w14:paraId="55F50DDB">
      <w:pPr>
        <w:spacing w:line="500" w:lineRule="exact"/>
        <w:ind w:firstLine="480" w:firstLineChars="200"/>
        <w:rPr>
          <w:rFonts w:hint="default" w:ascii="宋体" w:hAnsi="宋体" w:eastAsia="宋体" w:cs="宋体"/>
          <w:bCs/>
          <w:sz w:val="24"/>
          <w:szCs w:val="24"/>
          <w:highlight w:val="none"/>
          <w:u w:val="single"/>
          <w:lang w:val="en-US" w:eastAsia="zh-CN"/>
        </w:rPr>
      </w:pPr>
      <w:r>
        <w:rPr>
          <w:rFonts w:hint="eastAsia" w:ascii="宋体" w:hAnsi="宋体" w:cs="宋体"/>
          <w:bCs/>
          <w:sz w:val="24"/>
          <w:szCs w:val="24"/>
          <w:highlight w:val="none"/>
        </w:rPr>
        <w:t>（一）总包工程名称</w:t>
      </w:r>
      <w:r>
        <w:rPr>
          <w:rFonts w:hint="eastAsia" w:ascii="宋体" w:hAnsi="宋体" w:cs="宋体"/>
          <w:sz w:val="24"/>
          <w:szCs w:val="24"/>
          <w:highlight w:val="none"/>
        </w:rPr>
        <w:t>：</w:t>
      </w:r>
      <w:r>
        <w:rPr>
          <w:rFonts w:hint="eastAsia" w:ascii="宋体" w:hAnsi="宋体" w:cs="宋体"/>
          <w:sz w:val="24"/>
          <w:szCs w:val="24"/>
          <w:highlight w:val="none"/>
          <w:u w:val="single"/>
          <w:lang w:val="en-US" w:eastAsia="zh-CN"/>
        </w:rPr>
        <w:t xml:space="preserve">            </w:t>
      </w:r>
    </w:p>
    <w:p w14:paraId="35217914">
      <w:pPr>
        <w:wordWrap w:val="0"/>
        <w:adjustRightInd w:val="0"/>
        <w:snapToGrid w:val="0"/>
        <w:spacing w:line="500" w:lineRule="exact"/>
        <w:ind w:firstLine="470" w:firstLineChars="196"/>
        <w:rPr>
          <w:rFonts w:hint="default" w:ascii="宋体" w:hAnsi="宋体" w:eastAsia="宋体" w:cs="宋体"/>
          <w:sz w:val="24"/>
          <w:szCs w:val="24"/>
          <w:highlight w:val="none"/>
          <w:u w:val="single"/>
          <w:lang w:val="en-US" w:eastAsia="zh-CN"/>
        </w:rPr>
      </w:pPr>
      <w:r>
        <w:rPr>
          <w:rFonts w:hint="eastAsia" w:ascii="宋体" w:hAnsi="宋体" w:cs="宋体"/>
          <w:bCs/>
          <w:sz w:val="24"/>
          <w:szCs w:val="24"/>
          <w:highlight w:val="none"/>
        </w:rPr>
        <w:t>（二）分包工程名称：</w:t>
      </w:r>
      <w:r>
        <w:rPr>
          <w:rFonts w:hint="eastAsia" w:ascii="宋体" w:hAnsi="宋体" w:cs="宋体"/>
          <w:bCs/>
          <w:sz w:val="24"/>
          <w:szCs w:val="24"/>
          <w:highlight w:val="none"/>
          <w:u w:val="single"/>
          <w:lang w:val="en-US" w:eastAsia="zh-CN"/>
        </w:rPr>
        <w:t xml:space="preserve">                 </w:t>
      </w:r>
    </w:p>
    <w:p w14:paraId="602ECB08">
      <w:pPr>
        <w:wordWrap w:val="0"/>
        <w:adjustRightInd w:val="0"/>
        <w:snapToGrid w:val="0"/>
        <w:spacing w:line="500" w:lineRule="exact"/>
        <w:ind w:firstLine="470" w:firstLineChars="196"/>
        <w:rPr>
          <w:rFonts w:hint="eastAsia" w:ascii="宋体" w:hAnsi="宋体" w:cs="宋体"/>
          <w:bCs/>
          <w:sz w:val="24"/>
          <w:szCs w:val="24"/>
          <w:highlight w:val="none"/>
          <w:u w:val="single"/>
        </w:rPr>
      </w:pPr>
      <w:r>
        <w:rPr>
          <w:rFonts w:hint="eastAsia" w:ascii="宋体" w:hAnsi="宋体" w:cs="宋体"/>
          <w:bCs/>
          <w:sz w:val="24"/>
          <w:szCs w:val="24"/>
          <w:highlight w:val="none"/>
        </w:rPr>
        <w:t>（三）分包工程地点：</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u w:val="single"/>
          <w:lang w:val="en-US" w:eastAsia="zh-CN"/>
        </w:rPr>
        <w:t xml:space="preserve">                 </w:t>
      </w:r>
      <w:r>
        <w:rPr>
          <w:rFonts w:hint="eastAsia"/>
          <w:bCs/>
          <w:color w:val="000000"/>
          <w:sz w:val="24"/>
          <w:highlight w:val="none"/>
          <w:u w:val="single"/>
        </w:rPr>
        <w:t xml:space="preserve"> </w:t>
      </w:r>
      <w:r>
        <w:rPr>
          <w:rFonts w:hint="eastAsia" w:ascii="宋体" w:hAnsi="宋体" w:cs="宋体"/>
          <w:bCs/>
          <w:sz w:val="24"/>
          <w:szCs w:val="24"/>
          <w:highlight w:val="none"/>
          <w:u w:val="single"/>
        </w:rPr>
        <w:t xml:space="preserve">  </w:t>
      </w:r>
    </w:p>
    <w:p w14:paraId="7E2FD8C8">
      <w:pPr>
        <w:wordWrap w:val="0"/>
        <w:adjustRightInd w:val="0"/>
        <w:snapToGrid w:val="0"/>
        <w:spacing w:line="500" w:lineRule="exact"/>
        <w:ind w:firstLine="472" w:firstLineChars="196"/>
        <w:rPr>
          <w:rFonts w:hint="eastAsia" w:ascii="宋体" w:hAnsi="宋体" w:cs="宋体"/>
          <w:bCs/>
          <w:sz w:val="24"/>
          <w:szCs w:val="24"/>
          <w:highlight w:val="none"/>
        </w:rPr>
      </w:pPr>
      <w:r>
        <w:rPr>
          <w:rFonts w:hint="eastAsia" w:ascii="宋体" w:hAnsi="宋体" w:cs="宋体"/>
          <w:b/>
          <w:bCs/>
          <w:sz w:val="24"/>
          <w:szCs w:val="24"/>
          <w:highlight w:val="none"/>
        </w:rPr>
        <w:t>二、分包方式、作业范围及内容</w:t>
      </w:r>
    </w:p>
    <w:p w14:paraId="0C9C598F">
      <w:pPr>
        <w:wordWrap w:val="0"/>
        <w:adjustRightInd w:val="0"/>
        <w:snapToGrid w:val="0"/>
        <w:spacing w:line="500" w:lineRule="exact"/>
        <w:ind w:firstLine="470" w:firstLineChars="196"/>
        <w:rPr>
          <w:rFonts w:hint="eastAsia" w:ascii="宋体" w:hAnsi="宋体" w:cs="宋体"/>
          <w:bCs/>
          <w:sz w:val="24"/>
          <w:szCs w:val="24"/>
          <w:highlight w:val="none"/>
        </w:rPr>
      </w:pPr>
      <w:r>
        <w:rPr>
          <w:rFonts w:hint="eastAsia" w:ascii="宋体" w:hAnsi="宋体" w:cs="宋体"/>
          <w:bCs/>
          <w:sz w:val="24"/>
          <w:szCs w:val="24"/>
          <w:highlight w:val="none"/>
        </w:rPr>
        <w:t>（一）分包方式：</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u w:val="single"/>
          <w:lang w:val="en-US" w:eastAsia="zh-CN"/>
        </w:rPr>
        <w:t xml:space="preserve">           </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w:t>
      </w:r>
    </w:p>
    <w:p w14:paraId="652481D0">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（二）分包工程承包范围：</w:t>
      </w:r>
      <w:r>
        <w:rPr>
          <w:rFonts w:hint="eastAsia" w:ascii="宋体" w:hAnsi="宋体" w:cs="宋体"/>
          <w:kern w:val="1"/>
          <w:sz w:val="24"/>
          <w:szCs w:val="24"/>
          <w:highlight w:val="none"/>
          <w:u w:val="single"/>
        </w:rPr>
        <w:t xml:space="preserve"> </w:t>
      </w:r>
      <w:r>
        <w:rPr>
          <w:rFonts w:hint="eastAsia" w:ascii="宋体" w:hAnsi="宋体" w:cs="宋体"/>
          <w:kern w:val="1"/>
          <w:sz w:val="24"/>
          <w:szCs w:val="24"/>
          <w:highlight w:val="none"/>
          <w:u w:val="single"/>
          <w:lang w:val="en-US" w:eastAsia="zh-CN"/>
        </w:rPr>
        <w:t xml:space="preserve">                              </w:t>
      </w:r>
      <w:r>
        <w:rPr>
          <w:rFonts w:hint="eastAsia" w:ascii="宋体" w:hAnsi="宋体"/>
          <w:bCs/>
          <w:sz w:val="24"/>
          <w:highlight w:val="none"/>
          <w:u w:val="single"/>
        </w:rPr>
        <w:t>。</w:t>
      </w:r>
    </w:p>
    <w:p w14:paraId="4494F19D">
      <w:pPr>
        <w:spacing w:line="500" w:lineRule="exact"/>
        <w:ind w:firstLine="482" w:firstLineChars="200"/>
        <w:rPr>
          <w:rFonts w:hint="eastAsia" w:ascii="宋体" w:hAnsi="宋体" w:cs="宋体"/>
          <w:bCs/>
          <w:sz w:val="24"/>
          <w:szCs w:val="24"/>
          <w:highlight w:val="none"/>
          <w:u w:val="single"/>
        </w:rPr>
      </w:pPr>
      <w:r>
        <w:rPr>
          <w:rFonts w:hint="eastAsia" w:ascii="宋体" w:hAnsi="宋体" w:cs="宋体"/>
          <w:b/>
          <w:sz w:val="24"/>
          <w:szCs w:val="24"/>
          <w:highlight w:val="none"/>
        </w:rPr>
        <w:t>三、</w:t>
      </w:r>
      <w:bookmarkEnd w:id="13"/>
      <w:bookmarkEnd w:id="14"/>
      <w:bookmarkEnd w:id="15"/>
      <w:bookmarkEnd w:id="16"/>
      <w:bookmarkEnd w:id="17"/>
      <w:r>
        <w:rPr>
          <w:rFonts w:hint="eastAsia" w:ascii="宋体" w:hAnsi="宋体" w:cs="宋体"/>
          <w:b/>
          <w:sz w:val="24"/>
          <w:szCs w:val="24"/>
          <w:highlight w:val="none"/>
        </w:rPr>
        <w:t xml:space="preserve"> </w:t>
      </w:r>
      <w:bookmarkStart w:id="18" w:name="_Toc351203482"/>
      <w:bookmarkStart w:id="19" w:name="_Toc389586297"/>
      <w:bookmarkStart w:id="20" w:name="_Toc371493142"/>
      <w:r>
        <w:rPr>
          <w:rFonts w:hint="eastAsia" w:ascii="宋体" w:hAnsi="宋体" w:cs="宋体"/>
          <w:b/>
          <w:sz w:val="24"/>
          <w:szCs w:val="24"/>
          <w:highlight w:val="none"/>
        </w:rPr>
        <w:t>分包合同工期</w:t>
      </w:r>
      <w:bookmarkEnd w:id="18"/>
      <w:bookmarkEnd w:id="19"/>
      <w:bookmarkEnd w:id="20"/>
    </w:p>
    <w:p w14:paraId="2105E0D7">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计划开工日期：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798F528C">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计划完工日期：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0A5EB8C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工期总日历天数：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天</w:t>
      </w:r>
      <w:r>
        <w:rPr>
          <w:rFonts w:hint="eastAsia" w:ascii="宋体" w:hAnsi="宋体" w:cs="宋体"/>
          <w:sz w:val="24"/>
          <w:szCs w:val="24"/>
          <w:highlight w:val="none"/>
        </w:rPr>
        <w:t>。实际开工日期与计划开工日期不一致的，以承包人签发的开工通知载明的日期为准。</w:t>
      </w:r>
    </w:p>
    <w:p w14:paraId="6EE35DC4">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四、分包作业质量、安全标准</w:t>
      </w:r>
    </w:p>
    <w:p w14:paraId="2391203E">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（一）分包工程质量应符合总包合同约定的分包工程的质量标准，并同时达到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标准。</w:t>
      </w:r>
    </w:p>
    <w:p w14:paraId="118E9DB4">
      <w:pPr>
        <w:spacing w:line="500" w:lineRule="exact"/>
        <w:ind w:left="6239" w:leftChars="228" w:hanging="5760" w:hangingChars="2400"/>
        <w:rPr>
          <w:rFonts w:hint="default" w:ascii="宋体" w:hAnsi="宋体" w:cs="宋体"/>
          <w:sz w:val="24"/>
          <w:szCs w:val="24"/>
          <w:highlight w:val="none"/>
          <w:u w:val="single"/>
          <w:lang w:val="en-US"/>
        </w:rPr>
      </w:pPr>
      <w:r>
        <w:rPr>
          <w:rFonts w:hint="eastAsia" w:ascii="宋体" w:hAnsi="宋体" w:cs="宋体"/>
          <w:sz w:val="24"/>
          <w:szCs w:val="24"/>
          <w:highlight w:val="none"/>
        </w:rPr>
        <w:t>（二）工程安全文明施工标准：本分包工程安全文明施工标准双方约定为</w:t>
      </w:r>
      <w:r>
        <w:rPr>
          <w:rFonts w:hint="eastAsia" w:ascii="宋体" w:hAnsi="宋体" w:cs="宋体"/>
          <w:sz w:val="24"/>
          <w:szCs w:val="24"/>
          <w:highlight w:val="none"/>
          <w:u w:val="single"/>
          <w:lang w:val="en-US" w:eastAsia="zh-CN"/>
        </w:rPr>
        <w:t xml:space="preserve">  </w:t>
      </w:r>
      <w:bookmarkStart w:id="21" w:name="_Toc389663457"/>
      <w:bookmarkStart w:id="22" w:name="_Toc384026355"/>
      <w:bookmarkStart w:id="23" w:name="_Toc389602800"/>
      <w:bookmarkStart w:id="24" w:name="_Toc384137526"/>
      <w:bookmarkStart w:id="25" w:name="_Toc383940881"/>
      <w:r>
        <w:rPr>
          <w:rFonts w:hint="eastAsia" w:ascii="宋体" w:hAnsi="宋体" w:cs="宋体"/>
          <w:sz w:val="24"/>
          <w:szCs w:val="24"/>
          <w:highlight w:val="none"/>
          <w:u w:val="single"/>
          <w:lang w:val="en-US" w:eastAsia="zh-CN"/>
        </w:rPr>
        <w:t xml:space="preserve">                 </w:t>
      </w:r>
    </w:p>
    <w:p w14:paraId="2744B831">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五、专业分包合同价</w:t>
      </w:r>
      <w:bookmarkEnd w:id="21"/>
      <w:bookmarkEnd w:id="22"/>
      <w:bookmarkEnd w:id="23"/>
      <w:bookmarkEnd w:id="24"/>
      <w:bookmarkEnd w:id="25"/>
      <w:r>
        <w:rPr>
          <w:rFonts w:hint="eastAsia" w:ascii="宋体" w:hAnsi="宋体" w:cs="宋体"/>
          <w:b/>
          <w:bCs/>
          <w:sz w:val="24"/>
          <w:szCs w:val="24"/>
          <w:highlight w:val="none"/>
        </w:rPr>
        <w:t>款</w:t>
      </w:r>
    </w:p>
    <w:p w14:paraId="7B36215E">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2</w:t>
      </w:r>
      <w:r>
        <w:rPr>
          <w:rFonts w:hint="eastAsia" w:ascii="宋体" w:hAnsi="宋体" w:cs="宋体"/>
          <w:color w:val="000000"/>
          <w:sz w:val="24"/>
          <w:szCs w:val="24"/>
          <w:u w:val="single"/>
        </w:rPr>
        <w:t xml:space="preserve">   </w:t>
      </w:r>
      <w:r>
        <w:rPr>
          <w:rFonts w:hint="eastAsia" w:ascii="宋体" w:hAnsi="宋体" w:cs="宋体"/>
          <w:color w:val="000000"/>
          <w:sz w:val="24"/>
          <w:szCs w:val="24"/>
        </w:rPr>
        <w:t>种方式计算：</w:t>
      </w:r>
    </w:p>
    <w:p w14:paraId="364D4A48">
      <w:pPr>
        <w:spacing w:line="400" w:lineRule="exact"/>
        <w:ind w:firstLine="480" w:firstLineChars="200"/>
        <w:jc w:val="left"/>
        <w:rPr>
          <w:rFonts w:ascii="宋体" w:hAnsi="宋体" w:cs="宋体"/>
          <w:color w:val="000000"/>
          <w:sz w:val="24"/>
          <w:szCs w:val="24"/>
        </w:rPr>
      </w:pPr>
      <w:r>
        <w:rPr>
          <w:rFonts w:hint="eastAsia" w:ascii="宋体" w:hAnsi="宋体" w:cs="宋体"/>
          <w:color w:val="000000"/>
          <w:sz w:val="24"/>
          <w:szCs w:val="24"/>
        </w:rPr>
        <w:t>1、单价方式</w:t>
      </w:r>
    </w:p>
    <w:p w14:paraId="3DB0830C">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8CCF1D4">
      <w:pPr>
        <w:spacing w:line="400" w:lineRule="exact"/>
        <w:ind w:firstLine="480" w:firstLineChars="200"/>
        <w:rPr>
          <w:rFonts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1BAA0DE9">
      <w:pPr>
        <w:spacing w:line="40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2、总价方式</w:t>
      </w:r>
    </w:p>
    <w:p w14:paraId="22D8C226">
      <w:pPr>
        <w:spacing w:line="400" w:lineRule="exact"/>
        <w:ind w:firstLine="480" w:firstLineChars="200"/>
        <w:rPr>
          <w:rFonts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903A6D0">
      <w:pPr>
        <w:spacing w:line="400" w:lineRule="exact"/>
        <w:ind w:firstLine="360" w:firstLineChars="150"/>
        <w:rPr>
          <w:rFonts w:hint="eastAsia" w:ascii="宋体" w:hAnsi="宋体" w:cs="宋体"/>
          <w:sz w:val="24"/>
          <w:szCs w:val="24"/>
          <w:highlight w:val="none"/>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7255F2A">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六、保证金</w:t>
      </w:r>
    </w:p>
    <w:p w14:paraId="2FC0A8EC">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（一）履约保证金</w:t>
      </w:r>
    </w:p>
    <w:p w14:paraId="0D1D3756">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履约保证金为：人民币（大写）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34E08A4D">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5267E52">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（二）农民工工资保证金</w:t>
      </w:r>
    </w:p>
    <w:p w14:paraId="50C8DB2B">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农民工工资保证金为：人民币（大写）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448CD01F">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9190462">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七、分包人资质</w:t>
      </w:r>
    </w:p>
    <w:p w14:paraId="7FCA1C9B">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资质证书编号：</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07B873E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资质专业及等级：</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4A440A4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八、</w:t>
      </w:r>
      <w:bookmarkStart w:id="26" w:name="_Toc389663459"/>
      <w:bookmarkStart w:id="27" w:name="_Toc384026357"/>
      <w:bookmarkStart w:id="28" w:name="_Toc384137528"/>
      <w:bookmarkStart w:id="29" w:name="_Toc389602802"/>
      <w:bookmarkStart w:id="30" w:name="_Toc383940883"/>
      <w:r>
        <w:rPr>
          <w:rFonts w:hint="eastAsia" w:ascii="宋体" w:hAnsi="宋体" w:cs="宋体"/>
          <w:b/>
          <w:bCs/>
          <w:sz w:val="24"/>
          <w:szCs w:val="24"/>
          <w:highlight w:val="none"/>
        </w:rPr>
        <w:t>合同文件构成</w:t>
      </w:r>
      <w:bookmarkEnd w:id="26"/>
      <w:bookmarkEnd w:id="27"/>
      <w:bookmarkEnd w:id="28"/>
      <w:bookmarkEnd w:id="29"/>
      <w:bookmarkEnd w:id="30"/>
    </w:p>
    <w:p w14:paraId="2F4A8AE7">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本协议书与下列文件一起构成合同文件：</w:t>
      </w:r>
    </w:p>
    <w:p w14:paraId="59BF7C3C">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（一）补充协议；</w:t>
      </w:r>
    </w:p>
    <w:p w14:paraId="220DEC1B">
      <w:pPr>
        <w:numPr>
          <w:ilvl w:val="0"/>
          <w:numId w:val="3"/>
        </w:num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合同协议书；</w:t>
      </w:r>
    </w:p>
    <w:p w14:paraId="0B27874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（三）中标通知书（如果有）；</w:t>
      </w:r>
    </w:p>
    <w:p w14:paraId="067D5C81">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（四）投标函及其附录（如果有）；</w:t>
      </w:r>
    </w:p>
    <w:p w14:paraId="12526CB3">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（五）专用合同条款及其附件；</w:t>
      </w:r>
    </w:p>
    <w:p w14:paraId="7F20CC77">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（六）通用合同条款；</w:t>
      </w:r>
    </w:p>
    <w:p w14:paraId="2850EF56">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（七）技术标准和要求；</w:t>
      </w:r>
    </w:p>
    <w:p w14:paraId="43FA84B1">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（八）图纸；</w:t>
      </w:r>
    </w:p>
    <w:p w14:paraId="7CC15AF4">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 xml:space="preserve">（九）已标价工作量清单； </w:t>
      </w:r>
    </w:p>
    <w:p w14:paraId="20CB4EFC">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（十）免责声明；</w:t>
      </w:r>
    </w:p>
    <w:p w14:paraId="32A1D544">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（十一）其他分包合同文件</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57F62A1">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在合同订立及履行过程中形成的与合同有关的文件均构成合同文件的组成部分。</w:t>
      </w:r>
    </w:p>
    <w:p w14:paraId="02F77490">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上述各项合同文件中包括合同当事人就该项合同文件所做出的补充和修改，属于同一类型内容的文件应以最新签署的为准。</w:t>
      </w:r>
    </w:p>
    <w:p w14:paraId="6A3F6305">
      <w:pPr>
        <w:spacing w:line="500" w:lineRule="exact"/>
        <w:ind w:firstLine="482" w:firstLineChars="200"/>
        <w:rPr>
          <w:rFonts w:hint="eastAsia" w:ascii="宋体" w:hAnsi="宋体" w:cs="宋体"/>
          <w:b/>
          <w:bCs/>
          <w:sz w:val="24"/>
          <w:szCs w:val="24"/>
          <w:highlight w:val="none"/>
        </w:rPr>
      </w:pPr>
      <w:bookmarkStart w:id="31" w:name="_Toc384137529"/>
      <w:bookmarkStart w:id="32" w:name="_Toc383940884"/>
      <w:bookmarkStart w:id="33" w:name="_Toc389602803"/>
      <w:bookmarkStart w:id="34" w:name="_Toc384026358"/>
      <w:bookmarkStart w:id="35" w:name="_Toc389663460"/>
      <w:r>
        <w:rPr>
          <w:rFonts w:hint="eastAsia" w:ascii="宋体" w:hAnsi="宋体" w:cs="宋体"/>
          <w:b/>
          <w:bCs/>
          <w:sz w:val="24"/>
          <w:szCs w:val="24"/>
          <w:highlight w:val="none"/>
        </w:rPr>
        <w:t>九、承诺</w:t>
      </w:r>
      <w:bookmarkEnd w:id="31"/>
      <w:bookmarkEnd w:id="32"/>
      <w:bookmarkEnd w:id="33"/>
      <w:bookmarkEnd w:id="34"/>
      <w:bookmarkEnd w:id="35"/>
    </w:p>
    <w:p w14:paraId="1CC6A531">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（一）</w:t>
      </w:r>
      <w:r>
        <w:rPr>
          <w:rFonts w:hint="eastAsia" w:ascii="宋体" w:hAnsi="宋体" w:cs="宋体"/>
          <w:bCs/>
          <w:sz w:val="24"/>
          <w:szCs w:val="24"/>
          <w:highlight w:val="none"/>
        </w:rPr>
        <w:t>承包人承诺发包人同意承包人将分包工程分包给分包人，并承诺按照分包合同约定的期限和方式支付合同价款，</w:t>
      </w:r>
      <w:r>
        <w:rPr>
          <w:rFonts w:hint="eastAsia" w:ascii="宋体" w:hAnsi="宋体" w:cs="宋体"/>
          <w:sz w:val="24"/>
          <w:szCs w:val="24"/>
          <w:highlight w:val="none"/>
        </w:rPr>
        <w:t>在支付价款前分包人应提供增值税专用发票。</w:t>
      </w:r>
    </w:p>
    <w:p w14:paraId="0BBC0246">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（二）分包人承诺以提供符合法律、法规及政策规定的业务流、资金流及发票流“三流合一”要求的增值税专用发票作为收取合同价款的前提条件。</w:t>
      </w:r>
    </w:p>
    <w:p w14:paraId="46AFF71E">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（三）分包人承诺按照法律规定及分包合同约定完成分包工程施工，并在缺陷责任期及保修期内履行分包工程维修义务。</w:t>
      </w:r>
    </w:p>
    <w:p w14:paraId="67A822DF">
      <w:pPr>
        <w:wordWrap w:val="0"/>
        <w:adjustRightInd w:val="0"/>
        <w:snapToGrid w:val="0"/>
        <w:spacing w:line="500" w:lineRule="exact"/>
        <w:ind w:firstLine="480"/>
        <w:rPr>
          <w:rFonts w:hint="eastAsia" w:ascii="宋体" w:hAnsi="宋体" w:cs="宋体"/>
          <w:bCs/>
          <w:sz w:val="24"/>
          <w:szCs w:val="24"/>
          <w:highlight w:val="none"/>
        </w:rPr>
      </w:pPr>
      <w:r>
        <w:rPr>
          <w:rFonts w:hint="eastAsia" w:ascii="宋体" w:hAnsi="宋体" w:cs="宋体"/>
          <w:bCs/>
          <w:sz w:val="24"/>
          <w:szCs w:val="24"/>
          <w:highlight w:val="none"/>
        </w:rPr>
        <w:t>（四）分包人承诺履行总包合同中与分包工程有关的承包人的所有义务，但分包合同明确约定应由承包人履行的义务除外。分包人承诺就分包工程质量和安全与承包人向发包人承担连带责任。</w:t>
      </w:r>
    </w:p>
    <w:p w14:paraId="384EB135">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（五）</w:t>
      </w:r>
      <w:r>
        <w:rPr>
          <w:rFonts w:hint="eastAsia" w:ascii="宋体" w:hAnsi="宋体" w:cs="宋体"/>
          <w:bCs/>
          <w:sz w:val="24"/>
          <w:szCs w:val="24"/>
          <w:highlight w:val="none"/>
        </w:rPr>
        <w:t>分包人承诺，按照法律规定及合同约定组织完成专业分包工作，确保专业工程质量和安全，</w:t>
      </w:r>
      <w:r>
        <w:rPr>
          <w:rFonts w:hint="eastAsia" w:ascii="宋体" w:hAnsi="宋体" w:cs="宋体"/>
          <w:sz w:val="24"/>
          <w:szCs w:val="24"/>
          <w:highlight w:val="none"/>
        </w:rPr>
        <w:t>不得将依据合同所享有的权利、依据合同所产生的债权转让给第三人，</w:t>
      </w:r>
      <w:r>
        <w:rPr>
          <w:rFonts w:hint="eastAsia" w:ascii="宋体" w:hAnsi="宋体" w:cs="宋体"/>
          <w:bCs/>
          <w:sz w:val="24"/>
          <w:szCs w:val="24"/>
          <w:highlight w:val="none"/>
        </w:rPr>
        <w:t>不进行转包、再分包。</w:t>
      </w:r>
    </w:p>
    <w:p w14:paraId="3DF1232F">
      <w:pPr>
        <w:spacing w:line="500" w:lineRule="exact"/>
        <w:ind w:firstLine="480" w:firstLineChars="200"/>
        <w:rPr>
          <w:rFonts w:hint="eastAsia" w:ascii="宋体" w:hAnsi="宋体" w:cs="宋体"/>
          <w:sz w:val="24"/>
          <w:szCs w:val="24"/>
          <w:highlight w:val="none"/>
        </w:rPr>
      </w:pPr>
      <w:bookmarkStart w:id="36" w:name="_Toc383940885"/>
      <w:bookmarkStart w:id="37" w:name="_Toc389663461"/>
      <w:bookmarkStart w:id="38" w:name="_Toc384137530"/>
      <w:bookmarkStart w:id="39" w:name="_Toc389602804"/>
      <w:bookmarkStart w:id="40" w:name="_Toc384026359"/>
      <w:r>
        <w:rPr>
          <w:rFonts w:hint="eastAsia" w:ascii="宋体" w:hAnsi="宋体" w:cs="宋体"/>
          <w:sz w:val="24"/>
          <w:szCs w:val="24"/>
          <w:highlight w:val="none"/>
        </w:rPr>
        <w:t>（六）</w:t>
      </w:r>
      <w:r>
        <w:rPr>
          <w:rFonts w:hint="eastAsia" w:ascii="宋体" w:hAnsi="宋体" w:cs="宋体"/>
          <w:bCs/>
          <w:sz w:val="24"/>
          <w:szCs w:val="24"/>
          <w:highlight w:val="none"/>
        </w:rPr>
        <w:t>合同当事人通过招投标形式签订分包合同的，双方理解并承诺不再另行签订与分包合同实质性内容相背离的合同。</w:t>
      </w:r>
    </w:p>
    <w:p w14:paraId="66DF8F40">
      <w:pPr>
        <w:spacing w:line="500" w:lineRule="exact"/>
        <w:ind w:firstLine="482" w:firstLineChars="200"/>
        <w:rPr>
          <w:rFonts w:hint="eastAsia" w:ascii="宋体" w:hAnsi="宋体" w:cs="宋体"/>
          <w:b/>
          <w:bCs/>
          <w:sz w:val="24"/>
          <w:szCs w:val="24"/>
          <w:highlight w:val="none"/>
        </w:rPr>
      </w:pPr>
      <w:bookmarkStart w:id="41" w:name="_Toc384026467"/>
      <w:bookmarkStart w:id="42" w:name="_Toc383940993"/>
      <w:bookmarkStart w:id="43" w:name="_Toc389602889"/>
      <w:bookmarkStart w:id="44" w:name="_Toc389663546"/>
      <w:bookmarkStart w:id="45" w:name="_Toc384137615"/>
      <w:r>
        <w:rPr>
          <w:rFonts w:hint="eastAsia" w:ascii="宋体" w:hAnsi="宋体" w:cs="宋体"/>
          <w:b/>
          <w:bCs/>
          <w:sz w:val="24"/>
          <w:szCs w:val="24"/>
          <w:highlight w:val="none"/>
        </w:rPr>
        <w:t>十、争议解决</w:t>
      </w:r>
      <w:bookmarkEnd w:id="41"/>
      <w:bookmarkEnd w:id="42"/>
      <w:bookmarkEnd w:id="43"/>
      <w:bookmarkEnd w:id="44"/>
      <w:bookmarkEnd w:id="45"/>
    </w:p>
    <w:p w14:paraId="2987678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因履行本合同发生争议的，双方可以协商解决。协商不成的，双方均有权向屯留区人民法院提起诉讼。</w:t>
      </w:r>
    </w:p>
    <w:p w14:paraId="4A9BD214">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十一、附则</w:t>
      </w:r>
      <w:bookmarkEnd w:id="36"/>
      <w:bookmarkEnd w:id="37"/>
      <w:bookmarkEnd w:id="38"/>
      <w:bookmarkEnd w:id="39"/>
      <w:bookmarkEnd w:id="40"/>
      <w:r>
        <w:rPr>
          <w:rFonts w:hint="eastAsia" w:ascii="宋体" w:hAnsi="宋体" w:cs="宋体"/>
          <w:b/>
          <w:bCs/>
          <w:sz w:val="24"/>
          <w:szCs w:val="24"/>
          <w:highlight w:val="none"/>
        </w:rPr>
        <w:t xml:space="preserve">   </w:t>
      </w:r>
    </w:p>
    <w:p w14:paraId="56D724E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（一）合同订立时间：</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16AF916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（二）合同订立地点：</w:t>
      </w:r>
      <w:r>
        <w:rPr>
          <w:rFonts w:hint="eastAsia" w:ascii="宋体" w:hAnsi="宋体" w:cs="宋体"/>
          <w:sz w:val="24"/>
          <w:szCs w:val="24"/>
          <w:highlight w:val="none"/>
          <w:u w:val="single"/>
        </w:rPr>
        <w:t xml:space="preserve">   山西潞安工程有限公司    </w:t>
      </w:r>
    </w:p>
    <w:p w14:paraId="6868F97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（三）本合同自</w:t>
      </w:r>
      <w:r>
        <w:rPr>
          <w:rFonts w:hint="eastAsia" w:ascii="宋体" w:hAnsi="宋体" w:cs="宋体"/>
          <w:sz w:val="24"/>
          <w:szCs w:val="24"/>
          <w:highlight w:val="none"/>
          <w:u w:val="single"/>
        </w:rPr>
        <w:t>双方盖章之日起生效，待工程施工验收合格、质保期满、工程价款结清后失效。</w:t>
      </w:r>
    </w:p>
    <w:p w14:paraId="1E3687F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（四）</w:t>
      </w:r>
      <w:r>
        <w:rPr>
          <w:rFonts w:hint="eastAsia" w:ascii="宋体" w:hAnsi="宋体" w:cs="宋体"/>
          <w:bCs/>
          <w:sz w:val="24"/>
          <w:szCs w:val="24"/>
          <w:highlight w:val="none"/>
        </w:rPr>
        <w:t>协议书中词语含义与第二部分通用合同条款中赋予的含义相同。</w:t>
      </w:r>
    </w:p>
    <w:p w14:paraId="2D0C059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（五）本合同一式</w:t>
      </w:r>
      <w:r>
        <w:rPr>
          <w:rFonts w:hint="eastAsia" w:ascii="宋体" w:hAnsi="宋体" w:cs="宋体"/>
          <w:sz w:val="24"/>
          <w:szCs w:val="24"/>
          <w:highlight w:val="none"/>
          <w:u w:val="single"/>
        </w:rPr>
        <w:t xml:space="preserve">  伍  </w:t>
      </w:r>
      <w:r>
        <w:rPr>
          <w:rFonts w:hint="eastAsia" w:ascii="宋体" w:hAnsi="宋体" w:cs="宋体"/>
          <w:sz w:val="24"/>
          <w:szCs w:val="24"/>
          <w:highlight w:val="none"/>
        </w:rPr>
        <w:t>份，具有同等法律效力，承包人执</w:t>
      </w:r>
      <w:r>
        <w:rPr>
          <w:rFonts w:hint="eastAsia" w:ascii="宋体" w:hAnsi="宋体" w:cs="宋体"/>
          <w:sz w:val="24"/>
          <w:szCs w:val="24"/>
          <w:highlight w:val="none"/>
          <w:u w:val="single"/>
        </w:rPr>
        <w:t xml:space="preserve">  肆  </w:t>
      </w:r>
      <w:r>
        <w:rPr>
          <w:rFonts w:hint="eastAsia" w:ascii="宋体" w:hAnsi="宋体" w:cs="宋体"/>
          <w:sz w:val="24"/>
          <w:szCs w:val="24"/>
          <w:highlight w:val="none"/>
        </w:rPr>
        <w:t>份，分包人执</w:t>
      </w:r>
      <w:r>
        <w:rPr>
          <w:rFonts w:hint="eastAsia" w:ascii="宋体" w:hAnsi="宋体" w:cs="宋体"/>
          <w:sz w:val="24"/>
          <w:szCs w:val="24"/>
          <w:highlight w:val="none"/>
          <w:u w:val="single"/>
        </w:rPr>
        <w:t xml:space="preserve">  壹  </w:t>
      </w:r>
      <w:r>
        <w:rPr>
          <w:rFonts w:hint="eastAsia" w:ascii="宋体" w:hAnsi="宋体" w:cs="宋体"/>
          <w:sz w:val="24"/>
          <w:szCs w:val="24"/>
          <w:highlight w:val="none"/>
        </w:rPr>
        <w:t>份</w:t>
      </w:r>
      <w:r>
        <w:rPr>
          <w:rFonts w:hint="eastAsia" w:ascii="宋体" w:hAnsi="宋体" w:cs="宋体"/>
          <w:bCs/>
          <w:iCs/>
          <w:sz w:val="24"/>
          <w:szCs w:val="24"/>
          <w:highlight w:val="none"/>
        </w:rPr>
        <w:t>。</w:t>
      </w:r>
    </w:p>
    <w:p w14:paraId="413F8EC1">
      <w:pPr>
        <w:wordWrap w:val="0"/>
        <w:adjustRightInd w:val="0"/>
        <w:snapToGrid w:val="0"/>
        <w:spacing w:line="500" w:lineRule="exact"/>
        <w:rPr>
          <w:rFonts w:hint="eastAsia" w:ascii="宋体" w:hAnsi="宋体" w:cs="宋体"/>
          <w:sz w:val="24"/>
          <w:szCs w:val="24"/>
          <w:highlight w:val="none"/>
        </w:rPr>
        <w:sectPr>
          <w:footerReference r:id="rId6" w:type="default"/>
          <w:pgSz w:w="11906" w:h="16838"/>
          <w:pgMar w:top="1304" w:right="1701" w:bottom="1304" w:left="1701" w:header="851" w:footer="992" w:gutter="0"/>
          <w:pgNumType w:fmt="decimal"/>
          <w:cols w:space="0" w:num="1"/>
          <w:docGrid w:type="lines" w:linePitch="312" w:charSpace="0"/>
        </w:sectPr>
      </w:pPr>
    </w:p>
    <w:p w14:paraId="3E546997">
      <w:pPr>
        <w:wordWrap w:val="0"/>
        <w:adjustRightInd w:val="0"/>
        <w:snapToGrid w:val="0"/>
        <w:spacing w:line="500" w:lineRule="exact"/>
        <w:rPr>
          <w:rFonts w:hint="eastAsia" w:ascii="宋体" w:hAnsi="宋体" w:cs="宋体"/>
          <w:sz w:val="24"/>
          <w:szCs w:val="24"/>
          <w:highlight w:val="none"/>
        </w:rPr>
      </w:pPr>
      <w:r>
        <w:rPr>
          <w:rFonts w:hint="eastAsia" w:ascii="宋体" w:hAnsi="宋体" w:cs="宋体"/>
          <w:sz w:val="24"/>
          <w:szCs w:val="24"/>
          <w:highlight w:val="none"/>
        </w:rPr>
        <w:t>（本页为《建设工程施工劳务分包合同》签署页）</w:t>
      </w:r>
    </w:p>
    <w:p w14:paraId="476399C6">
      <w:pPr>
        <w:wordWrap w:val="0"/>
        <w:adjustRightInd w:val="0"/>
        <w:snapToGrid w:val="0"/>
        <w:spacing w:line="500" w:lineRule="exact"/>
        <w:rPr>
          <w:rFonts w:hint="eastAsia" w:ascii="宋体" w:hAnsi="宋体" w:cs="宋体"/>
          <w:sz w:val="24"/>
          <w:szCs w:val="24"/>
          <w:highlight w:val="none"/>
        </w:rPr>
      </w:pPr>
    </w:p>
    <w:p w14:paraId="530F2B8D">
      <w:pPr>
        <w:pStyle w:val="9"/>
        <w:ind w:firstLine="210"/>
        <w:rPr>
          <w:highlight w:val="none"/>
        </w:rPr>
      </w:pPr>
    </w:p>
    <w:p w14:paraId="0806AC46">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 xml:space="preserve">承包人：  (公章)                   分包人：  (公章)                    </w:t>
      </w:r>
    </w:p>
    <w:p w14:paraId="030BAA10">
      <w:pPr>
        <w:wordWrap w:val="0"/>
        <w:adjustRightInd w:val="0"/>
        <w:snapToGrid w:val="0"/>
        <w:spacing w:line="700" w:lineRule="exact"/>
        <w:rPr>
          <w:rFonts w:hint="eastAsia" w:ascii="宋体" w:hAnsi="宋体" w:cs="宋体"/>
          <w:sz w:val="24"/>
          <w:szCs w:val="24"/>
          <w:highlight w:val="none"/>
        </w:rPr>
      </w:pPr>
    </w:p>
    <w:p w14:paraId="7187D6DD">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法定代表人：                       法定代表人：</w:t>
      </w:r>
    </w:p>
    <w:p w14:paraId="034ADF31">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委托代理人：                       委托代理人：</w:t>
      </w:r>
    </w:p>
    <w:p w14:paraId="6A610B6D">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经办人：                           经办人：</w:t>
      </w:r>
    </w:p>
    <w:p w14:paraId="28005062">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2F188CC7">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5BDD8B94">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邮：</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电  邮：</w:t>
      </w:r>
      <w:r>
        <w:rPr>
          <w:rFonts w:hint="eastAsia" w:ascii="宋体" w:hAnsi="宋体" w:cs="宋体"/>
          <w:sz w:val="24"/>
          <w:szCs w:val="24"/>
          <w:highlight w:val="none"/>
          <w:u w:val="single"/>
        </w:rPr>
        <w:t xml:space="preserve">                    </w:t>
      </w:r>
    </w:p>
    <w:p w14:paraId="5D408C13">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104A908B">
      <w:pPr>
        <w:spacing w:line="700" w:lineRule="exact"/>
        <w:ind w:firstLine="960" w:firstLineChars="4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北渔泽镇北渔泽 </w:t>
      </w:r>
      <w:r>
        <w:rPr>
          <w:rFonts w:hint="eastAsia" w:ascii="宋体" w:hAnsi="宋体" w:cs="宋体"/>
          <w:sz w:val="24"/>
          <w:szCs w:val="24"/>
          <w:highlight w:val="none"/>
        </w:rPr>
        <w:t xml:space="preserve">  </w:t>
      </w:r>
    </w:p>
    <w:p w14:paraId="1797DD98">
      <w:pPr>
        <w:pStyle w:val="2"/>
        <w:spacing w:line="700" w:lineRule="exact"/>
        <w:rPr>
          <w:rFonts w:hint="eastAsia" w:ascii="宋体" w:hAnsi="宋体" w:cs="宋体"/>
          <w:sz w:val="24"/>
          <w:szCs w:val="24"/>
          <w:highlight w:val="none"/>
          <w:u w:val="single"/>
        </w:rPr>
      </w:pPr>
      <w:r>
        <w:rPr>
          <w:rFonts w:hint="eastAsia" w:ascii="宋体" w:hAnsi="宋体" w:cs="宋体"/>
          <w:b w:val="0"/>
          <w:bCs w:val="0"/>
          <w:sz w:val="24"/>
          <w:szCs w:val="24"/>
          <w:highlight w:val="none"/>
        </w:rPr>
        <w:t>邮  编：</w:t>
      </w:r>
      <w:r>
        <w:rPr>
          <w:rFonts w:hint="eastAsia" w:ascii="宋体" w:hAnsi="宋体" w:cs="宋体"/>
          <w:b w:val="0"/>
          <w:bCs w:val="0"/>
          <w:sz w:val="24"/>
          <w:szCs w:val="24"/>
          <w:highlight w:val="none"/>
          <w:u w:val="single"/>
        </w:rPr>
        <w:t xml:space="preserve">      046102        </w:t>
      </w:r>
      <w:r>
        <w:rPr>
          <w:rFonts w:hint="eastAsia" w:ascii="宋体" w:hAnsi="宋体" w:cs="宋体"/>
          <w:b w:val="0"/>
          <w:bCs w:val="0"/>
          <w:sz w:val="24"/>
          <w:szCs w:val="24"/>
          <w:highlight w:val="none"/>
        </w:rPr>
        <w:t xml:space="preserve">       邮  编：</w:t>
      </w:r>
      <w:r>
        <w:rPr>
          <w:rFonts w:hint="eastAsia" w:ascii="宋体" w:hAnsi="宋体" w:cs="宋体"/>
          <w:b w:val="0"/>
          <w:bCs w:val="0"/>
          <w:sz w:val="24"/>
          <w:szCs w:val="24"/>
          <w:highlight w:val="none"/>
          <w:u w:val="single"/>
        </w:rPr>
        <w:t xml:space="preserve">                   </w:t>
      </w:r>
      <w:r>
        <w:rPr>
          <w:rFonts w:hint="eastAsia" w:ascii="宋体" w:hAnsi="宋体" w:cs="宋体"/>
          <w:sz w:val="24"/>
          <w:szCs w:val="24"/>
          <w:highlight w:val="none"/>
          <w:u w:val="single"/>
        </w:rPr>
        <w:br w:type="page"/>
      </w:r>
    </w:p>
    <w:p w14:paraId="381CD36E">
      <w:pPr>
        <w:pStyle w:val="2"/>
        <w:spacing w:line="500" w:lineRule="exact"/>
        <w:ind w:firstLine="482"/>
        <w:jc w:val="center"/>
        <w:rPr>
          <w:rFonts w:hint="eastAsia" w:ascii="宋体" w:hAnsi="宋体" w:cs="宋体"/>
          <w:sz w:val="24"/>
          <w:szCs w:val="24"/>
          <w:highlight w:val="none"/>
        </w:rPr>
      </w:pPr>
      <w:r>
        <w:rPr>
          <w:rFonts w:hint="eastAsia" w:ascii="宋体" w:hAnsi="宋体" w:cs="宋体"/>
          <w:sz w:val="24"/>
          <w:szCs w:val="24"/>
          <w:highlight w:val="none"/>
        </w:rPr>
        <w:t>第二部分 通用合同条款</w:t>
      </w:r>
    </w:p>
    <w:p w14:paraId="44E7FA2D">
      <w:pPr>
        <w:wordWrap w:val="0"/>
        <w:adjustRightInd w:val="0"/>
        <w:snapToGrid w:val="0"/>
        <w:spacing w:line="500" w:lineRule="exact"/>
        <w:ind w:firstLine="360" w:firstLineChars="150"/>
        <w:rPr>
          <w:rFonts w:hint="eastAsia" w:ascii="宋体" w:hAnsi="宋体" w:cs="宋体"/>
          <w:sz w:val="24"/>
          <w:szCs w:val="24"/>
          <w:highlight w:val="none"/>
        </w:rPr>
      </w:pPr>
      <w:r>
        <w:rPr>
          <w:rFonts w:hint="eastAsia" w:ascii="宋体" w:hAnsi="宋体" w:cs="宋体"/>
          <w:sz w:val="24"/>
          <w:szCs w:val="24"/>
          <w:highlight w:val="none"/>
        </w:rPr>
        <w:t>本合同执行住房和城乡建设部（建市施函[2014]74号）《建设工程施工专业分包合同（示范文本）》的通用合同条款。</w:t>
      </w:r>
    </w:p>
    <w:p w14:paraId="12757AAD">
      <w:pPr>
        <w:wordWrap w:val="0"/>
        <w:adjustRightInd w:val="0"/>
        <w:snapToGrid w:val="0"/>
        <w:spacing w:line="500" w:lineRule="exact"/>
        <w:ind w:firstLine="482"/>
        <w:jc w:val="center"/>
        <w:rPr>
          <w:rFonts w:hint="eastAsia" w:ascii="宋体" w:hAnsi="宋体" w:cs="宋体"/>
          <w:b/>
          <w:bCs/>
          <w:kern w:val="44"/>
          <w:sz w:val="24"/>
          <w:szCs w:val="24"/>
          <w:highlight w:val="none"/>
        </w:rPr>
      </w:pPr>
      <w:r>
        <w:rPr>
          <w:rFonts w:hint="eastAsia" w:ascii="宋体" w:hAnsi="宋体" w:cs="宋体"/>
          <w:b/>
          <w:bCs/>
          <w:kern w:val="44"/>
          <w:sz w:val="24"/>
          <w:szCs w:val="24"/>
          <w:highlight w:val="none"/>
        </w:rPr>
        <w:t>第三部分  专用合同条款</w:t>
      </w:r>
    </w:p>
    <w:p w14:paraId="3FEFE8A8">
      <w:pPr>
        <w:spacing w:line="500" w:lineRule="exact"/>
        <w:ind w:firstLine="482" w:firstLineChars="200"/>
        <w:rPr>
          <w:rFonts w:hint="eastAsia" w:ascii="宋体" w:hAnsi="宋体" w:cs="宋体"/>
          <w:b/>
          <w:bCs/>
          <w:sz w:val="24"/>
          <w:szCs w:val="24"/>
          <w:highlight w:val="none"/>
        </w:rPr>
      </w:pPr>
      <w:bookmarkStart w:id="46" w:name="_Toc389586420"/>
      <w:bookmarkStart w:id="47" w:name="_Toc383940995"/>
      <w:bookmarkStart w:id="48" w:name="_Toc384137617"/>
      <w:bookmarkStart w:id="49" w:name="_Toc389602891"/>
      <w:bookmarkStart w:id="50" w:name="_Toc384054024"/>
      <w:bookmarkStart w:id="51" w:name="_Toc389663548"/>
      <w:bookmarkStart w:id="52" w:name="_Toc384026469"/>
      <w:r>
        <w:rPr>
          <w:rFonts w:hint="eastAsia" w:ascii="宋体" w:hAnsi="宋体" w:cs="宋体"/>
          <w:b/>
          <w:bCs/>
          <w:sz w:val="24"/>
          <w:szCs w:val="24"/>
          <w:highlight w:val="none"/>
        </w:rPr>
        <w:t>1. 一般约定</w:t>
      </w:r>
      <w:bookmarkEnd w:id="46"/>
    </w:p>
    <w:p w14:paraId="71BD5C81">
      <w:pPr>
        <w:spacing w:line="500" w:lineRule="exact"/>
        <w:ind w:firstLine="482" w:firstLineChars="200"/>
        <w:rPr>
          <w:rFonts w:hint="eastAsia" w:ascii="宋体" w:hAnsi="宋体" w:cs="宋体"/>
          <w:sz w:val="24"/>
          <w:szCs w:val="24"/>
          <w:highlight w:val="none"/>
        </w:rPr>
      </w:pPr>
      <w:bookmarkStart w:id="53" w:name="_Toc389586421"/>
      <w:r>
        <w:rPr>
          <w:rFonts w:hint="eastAsia" w:ascii="宋体" w:hAnsi="宋体" w:cs="宋体"/>
          <w:b/>
          <w:bCs/>
          <w:sz w:val="24"/>
          <w:szCs w:val="24"/>
          <w:highlight w:val="none"/>
        </w:rPr>
        <w:t>1.1 词语定义与解释</w:t>
      </w:r>
      <w:bookmarkEnd w:id="53"/>
    </w:p>
    <w:p w14:paraId="0892BB2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 其他分包合同文件包括：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00226512">
      <w:pPr>
        <w:wordWrap w:val="0"/>
        <w:adjustRightInd w:val="0"/>
        <w:snapToGrid w:val="0"/>
        <w:spacing w:line="500" w:lineRule="exact"/>
        <w:jc w:val="left"/>
        <w:rPr>
          <w:rFonts w:hint="eastAsia" w:ascii="宋体" w:hAnsi="宋体" w:cs="宋体"/>
          <w:sz w:val="24"/>
          <w:szCs w:val="24"/>
          <w:highlight w:val="none"/>
        </w:rPr>
      </w:pPr>
      <w:r>
        <w:rPr>
          <w:rFonts w:hint="eastAsia" w:ascii="宋体" w:hAnsi="宋体" w:cs="宋体"/>
          <w:sz w:val="24"/>
          <w:szCs w:val="24"/>
          <w:highlight w:val="none"/>
        </w:rPr>
        <w:t xml:space="preserve">    1.1.2 总包合同是指：</w:t>
      </w:r>
      <w:r>
        <w:rPr>
          <w:rFonts w:hint="eastAsia" w:ascii="宋体" w:hAnsi="宋体" w:cs="宋体"/>
          <w:sz w:val="24"/>
          <w:szCs w:val="24"/>
          <w:highlight w:val="none"/>
          <w:u w:val="single"/>
        </w:rPr>
        <w:t xml:space="preserve">    发包人与承包人签订的承包合同      </w:t>
      </w:r>
      <w:r>
        <w:rPr>
          <w:rFonts w:hint="eastAsia" w:ascii="宋体" w:hAnsi="宋体" w:cs="宋体"/>
          <w:sz w:val="24"/>
          <w:szCs w:val="24"/>
          <w:highlight w:val="none"/>
        </w:rPr>
        <w:t>。</w:t>
      </w:r>
    </w:p>
    <w:p w14:paraId="428C02D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1.1.3 作为施工场地组成部分的其他场所包括：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05688E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1.1.4 分包合同适用的其他规范性文件：</w:t>
      </w:r>
      <w:r>
        <w:rPr>
          <w:rFonts w:hint="eastAsia" w:ascii="宋体" w:hAnsi="宋体" w:cs="宋体"/>
          <w:kern w:val="0"/>
          <w:sz w:val="24"/>
          <w:szCs w:val="24"/>
          <w:highlight w:val="none"/>
          <w:u w:val="single"/>
        </w:rPr>
        <w:t>是指中华人民共和国法律、行政法规、部门规章，以及工程所在地的地方性法规和地方政府规章等</w:t>
      </w:r>
      <w:r>
        <w:rPr>
          <w:rFonts w:hint="eastAsia" w:ascii="宋体" w:hAnsi="宋体" w:cs="宋体"/>
          <w:sz w:val="24"/>
          <w:szCs w:val="24"/>
          <w:highlight w:val="none"/>
        </w:rPr>
        <w:t>。</w:t>
      </w:r>
    </w:p>
    <w:p w14:paraId="62CF5CCF">
      <w:pPr>
        <w:spacing w:line="500" w:lineRule="exact"/>
        <w:ind w:firstLine="482" w:firstLineChars="200"/>
        <w:rPr>
          <w:rFonts w:hint="eastAsia" w:ascii="宋体" w:hAnsi="宋体" w:cs="宋体"/>
          <w:b/>
          <w:bCs/>
          <w:sz w:val="24"/>
          <w:szCs w:val="24"/>
          <w:highlight w:val="none"/>
        </w:rPr>
      </w:pPr>
      <w:bookmarkStart w:id="54" w:name="_Toc389586422"/>
      <w:r>
        <w:rPr>
          <w:rFonts w:hint="eastAsia" w:ascii="宋体" w:hAnsi="宋体" w:cs="宋体"/>
          <w:b/>
          <w:bCs/>
          <w:sz w:val="24"/>
          <w:szCs w:val="24"/>
          <w:highlight w:val="none"/>
        </w:rPr>
        <w:t>1.2 标准和规范</w:t>
      </w:r>
      <w:bookmarkEnd w:id="54"/>
    </w:p>
    <w:p w14:paraId="48286F4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1.2.1 适用于分包工程的标准和规范包括：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5242D1B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1.2.2 分包人对前述标准和要求的了解程度：</w:t>
      </w:r>
      <w:r>
        <w:rPr>
          <w:rFonts w:hint="eastAsia" w:ascii="宋体" w:hAnsi="宋体" w:cs="宋体"/>
          <w:kern w:val="0"/>
          <w:sz w:val="24"/>
          <w:szCs w:val="24"/>
          <w:highlight w:val="none"/>
          <w:u w:val="single"/>
        </w:rPr>
        <w:t>分包人在签订分包合同前已充分了解前述标准和要求的复杂程度，签约合同价中已包含由此产生的费用</w:t>
      </w:r>
      <w:r>
        <w:rPr>
          <w:rFonts w:hint="eastAsia" w:ascii="宋体" w:hAnsi="宋体" w:cs="宋体"/>
          <w:kern w:val="0"/>
          <w:sz w:val="24"/>
          <w:szCs w:val="24"/>
          <w:highlight w:val="none"/>
        </w:rPr>
        <w:t>。</w:t>
      </w:r>
    </w:p>
    <w:p w14:paraId="68740CCE">
      <w:pPr>
        <w:spacing w:line="500" w:lineRule="exact"/>
        <w:ind w:firstLine="482" w:firstLineChars="200"/>
        <w:rPr>
          <w:rFonts w:hint="eastAsia" w:ascii="宋体" w:hAnsi="宋体" w:cs="宋体"/>
          <w:b/>
          <w:bCs/>
          <w:sz w:val="24"/>
          <w:szCs w:val="24"/>
          <w:highlight w:val="none"/>
        </w:rPr>
      </w:pPr>
      <w:bookmarkStart w:id="55" w:name="_Toc389586423"/>
      <w:r>
        <w:rPr>
          <w:rFonts w:hint="eastAsia" w:ascii="宋体" w:hAnsi="宋体" w:cs="宋体"/>
          <w:b/>
          <w:bCs/>
          <w:sz w:val="24"/>
          <w:szCs w:val="24"/>
          <w:highlight w:val="none"/>
        </w:rPr>
        <w:t>1.3 分包合同文件的优先顺序</w:t>
      </w:r>
      <w:bookmarkEnd w:id="55"/>
    </w:p>
    <w:p w14:paraId="471C24EF">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解释分包合同文件的优先顺序为：</w:t>
      </w:r>
      <w:r>
        <w:rPr>
          <w:rFonts w:hint="eastAsia" w:ascii="宋体" w:hAnsi="宋体" w:cs="宋体"/>
          <w:kern w:val="0"/>
          <w:sz w:val="24"/>
          <w:szCs w:val="24"/>
          <w:highlight w:val="none"/>
          <w:u w:val="single"/>
        </w:rPr>
        <w:t>（1）分包合同协议书；（2）中标通知书（如果有）；（3）投标函及其附录（如果有）；（4）专用合同条款</w:t>
      </w:r>
      <w:r>
        <w:rPr>
          <w:rFonts w:hint="eastAsia" w:ascii="宋体" w:hAnsi="宋体" w:cs="宋体"/>
          <w:sz w:val="24"/>
          <w:szCs w:val="24"/>
          <w:highlight w:val="none"/>
          <w:u w:val="single"/>
        </w:rPr>
        <w:t>及其附件</w:t>
      </w:r>
      <w:r>
        <w:rPr>
          <w:rFonts w:hint="eastAsia" w:ascii="宋体" w:hAnsi="宋体" w:cs="宋体"/>
          <w:kern w:val="0"/>
          <w:sz w:val="24"/>
          <w:szCs w:val="24"/>
          <w:highlight w:val="none"/>
          <w:u w:val="single"/>
        </w:rPr>
        <w:t>；（5）通用合同条款；（6）技术标准和要求；（7）图纸；（8）已标价工程量清单或预算书；（9）其他分包合同文件。</w:t>
      </w:r>
    </w:p>
    <w:p w14:paraId="1DC1C675">
      <w:pPr>
        <w:spacing w:line="500" w:lineRule="exact"/>
        <w:ind w:firstLine="482" w:firstLineChars="200"/>
        <w:rPr>
          <w:rFonts w:hint="eastAsia" w:ascii="宋体" w:hAnsi="宋体" w:cs="宋体"/>
          <w:b/>
          <w:bCs/>
          <w:sz w:val="24"/>
          <w:szCs w:val="24"/>
          <w:highlight w:val="none"/>
        </w:rPr>
      </w:pPr>
      <w:bookmarkStart w:id="56" w:name="_Toc389586424"/>
      <w:r>
        <w:rPr>
          <w:rFonts w:hint="eastAsia" w:ascii="宋体" w:hAnsi="宋体" w:cs="宋体"/>
          <w:b/>
          <w:bCs/>
          <w:sz w:val="24"/>
          <w:szCs w:val="24"/>
          <w:highlight w:val="none"/>
        </w:rPr>
        <w:t>1.4 图纸</w:t>
      </w:r>
      <w:bookmarkEnd w:id="56"/>
      <w:r>
        <w:rPr>
          <w:rFonts w:hint="eastAsia" w:ascii="宋体" w:hAnsi="宋体" w:cs="宋体"/>
          <w:b/>
          <w:bCs/>
          <w:sz w:val="24"/>
          <w:szCs w:val="24"/>
          <w:highlight w:val="none"/>
        </w:rPr>
        <w:tab/>
      </w:r>
    </w:p>
    <w:p w14:paraId="2DE743F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1.4.1 承包人向分包人提供图纸的期限：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rPr>
        <w:t>天</w:t>
      </w:r>
      <w:r>
        <w:rPr>
          <w:rFonts w:hint="eastAsia" w:ascii="宋体" w:hAnsi="宋体" w:cs="宋体"/>
          <w:sz w:val="24"/>
          <w:szCs w:val="24"/>
          <w:highlight w:val="none"/>
        </w:rPr>
        <w:t>；</w:t>
      </w:r>
    </w:p>
    <w:p w14:paraId="1C27C6F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承包人向分包人提供图纸的数量：</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D095A0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承包人向分包人提供图纸的内容：</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ACEDBD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分包人应在施工场地保存图纸的份数：</w:t>
      </w:r>
      <w:r>
        <w:rPr>
          <w:rFonts w:hint="eastAsia" w:ascii="宋体" w:hAnsi="宋体" w:cs="宋体"/>
          <w:sz w:val="24"/>
          <w:szCs w:val="24"/>
          <w:highlight w:val="none"/>
          <w:u w:val="single"/>
        </w:rPr>
        <w:t xml:space="preserve"> </w:t>
      </w:r>
      <w:r>
        <w:rPr>
          <w:rFonts w:hint="eastAsia" w:ascii="宋体" w:hAnsi="宋体" w:cs="宋体"/>
          <w:i/>
          <w:iCs/>
          <w:sz w:val="24"/>
          <w:szCs w:val="24"/>
          <w:highlight w:val="none"/>
          <w:u w:val="single"/>
        </w:rPr>
        <w:t xml:space="preserve">        </w:t>
      </w:r>
      <w:r>
        <w:rPr>
          <w:rFonts w:hint="eastAsia" w:ascii="宋体" w:hAnsi="宋体" w:cs="宋体"/>
          <w:sz w:val="24"/>
          <w:szCs w:val="24"/>
          <w:highlight w:val="none"/>
        </w:rPr>
        <w:t xml:space="preserve"> 。</w:t>
      </w:r>
    </w:p>
    <w:p w14:paraId="5CD57EA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1.4.2 深化设计</w:t>
      </w:r>
    </w:p>
    <w:p w14:paraId="0568D6E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承包人委托分包人进行深化设计的范围及费用承担：</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p>
    <w:p w14:paraId="2209875B">
      <w:pPr>
        <w:spacing w:line="500" w:lineRule="exact"/>
        <w:ind w:firstLine="482" w:firstLineChars="200"/>
        <w:rPr>
          <w:rFonts w:hint="eastAsia" w:ascii="宋体" w:hAnsi="宋体" w:cs="宋体"/>
          <w:b/>
          <w:bCs/>
          <w:sz w:val="24"/>
          <w:szCs w:val="24"/>
          <w:highlight w:val="none"/>
        </w:rPr>
      </w:pPr>
      <w:bookmarkStart w:id="57" w:name="_Toc389586425"/>
      <w:r>
        <w:rPr>
          <w:rFonts w:hint="eastAsia" w:ascii="宋体" w:hAnsi="宋体" w:cs="宋体"/>
          <w:b/>
          <w:bCs/>
          <w:sz w:val="24"/>
          <w:szCs w:val="24"/>
          <w:highlight w:val="none"/>
        </w:rPr>
        <w:t>1.5 联络</w:t>
      </w:r>
      <w:bookmarkEnd w:id="57"/>
    </w:p>
    <w:p w14:paraId="629A7850">
      <w:pPr>
        <w:spacing w:line="500" w:lineRule="exact"/>
        <w:ind w:firstLine="480" w:firstLineChars="200"/>
        <w:rPr>
          <w:rFonts w:hint="eastAsia" w:ascii="宋体" w:hAnsi="宋体" w:cs="宋体"/>
          <w:kern w:val="0"/>
          <w:sz w:val="24"/>
          <w:szCs w:val="24"/>
          <w:highlight w:val="none"/>
        </w:rPr>
      </w:pPr>
      <w:r>
        <w:rPr>
          <w:rFonts w:hint="eastAsia" w:ascii="宋体" w:hAnsi="宋体" w:cs="宋体"/>
          <w:kern w:val="0"/>
          <w:sz w:val="24"/>
          <w:szCs w:val="24"/>
          <w:highlight w:val="none"/>
        </w:rPr>
        <w:t>双方应在</w:t>
      </w:r>
      <w:r>
        <w:rPr>
          <w:rFonts w:hint="eastAsia" w:ascii="宋体" w:hAnsi="宋体" w:cs="宋体"/>
          <w:kern w:val="0"/>
          <w:sz w:val="24"/>
          <w:szCs w:val="24"/>
          <w:highlight w:val="none"/>
          <w:u w:val="single"/>
        </w:rPr>
        <w:t xml:space="preserve">  7</w:t>
      </w:r>
      <w:r>
        <w:rPr>
          <w:rFonts w:hint="eastAsia" w:ascii="宋体" w:hAnsi="宋体" w:cs="宋体"/>
          <w:i/>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天内将与合同有关的通知、批准、证明、证书、指示、要求、请求、同意、意见、确定和决定等书面函件送达对方当事人。</w:t>
      </w:r>
    </w:p>
    <w:p w14:paraId="5B066F2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0E2053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9EE68E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A3BCEB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3765066">
      <w:pPr>
        <w:spacing w:line="500" w:lineRule="exact"/>
        <w:ind w:firstLine="482" w:firstLineChars="200"/>
        <w:rPr>
          <w:rFonts w:hint="eastAsia" w:ascii="宋体" w:hAnsi="宋体" w:cs="宋体"/>
          <w:b/>
          <w:bCs/>
          <w:sz w:val="24"/>
          <w:szCs w:val="24"/>
          <w:highlight w:val="none"/>
        </w:rPr>
      </w:pPr>
      <w:bookmarkStart w:id="58" w:name="_Toc389586426"/>
      <w:r>
        <w:rPr>
          <w:rFonts w:hint="eastAsia" w:ascii="宋体" w:hAnsi="宋体" w:cs="宋体"/>
          <w:b/>
          <w:bCs/>
          <w:sz w:val="24"/>
          <w:szCs w:val="24"/>
          <w:highlight w:val="none"/>
        </w:rPr>
        <w:t>1.6 知识产权</w:t>
      </w:r>
      <w:bookmarkEnd w:id="58"/>
    </w:p>
    <w:p w14:paraId="3CF70D9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1.6.1 分包人在合同签订前和签订时已确定采用的专利、专有技术、技术秘密的使用费：</w:t>
      </w:r>
      <w:r>
        <w:rPr>
          <w:rFonts w:hint="eastAsia" w:ascii="宋体" w:hAnsi="宋体" w:cs="宋体"/>
          <w:sz w:val="24"/>
          <w:szCs w:val="24"/>
          <w:highlight w:val="none"/>
          <w:u w:val="single"/>
        </w:rPr>
        <w:t xml:space="preserve">  分包人在合同签订前和签订时已确定采用的专利、专有技术、技术秘密的使用费已包含在签约合同价中 </w:t>
      </w:r>
      <w:r>
        <w:rPr>
          <w:rFonts w:hint="eastAsia" w:ascii="宋体" w:hAnsi="宋体" w:cs="宋体"/>
          <w:sz w:val="24"/>
          <w:szCs w:val="24"/>
          <w:highlight w:val="none"/>
        </w:rPr>
        <w:t>。</w:t>
      </w:r>
    </w:p>
    <w:p w14:paraId="6CD0CD44">
      <w:pPr>
        <w:spacing w:line="500" w:lineRule="exact"/>
        <w:ind w:firstLine="482" w:firstLineChars="200"/>
        <w:rPr>
          <w:rFonts w:hint="eastAsia" w:ascii="宋体" w:hAnsi="宋体" w:cs="宋体"/>
          <w:b/>
          <w:bCs/>
          <w:sz w:val="24"/>
          <w:szCs w:val="24"/>
          <w:highlight w:val="none"/>
        </w:rPr>
      </w:pPr>
      <w:bookmarkStart w:id="59" w:name="_Toc389586427"/>
      <w:r>
        <w:rPr>
          <w:rFonts w:hint="eastAsia" w:ascii="宋体" w:hAnsi="宋体" w:cs="宋体"/>
          <w:b/>
          <w:bCs/>
          <w:sz w:val="24"/>
          <w:szCs w:val="24"/>
          <w:highlight w:val="none"/>
        </w:rPr>
        <w:t>2. 承包人</w:t>
      </w:r>
      <w:bookmarkEnd w:id="59"/>
    </w:p>
    <w:p w14:paraId="215F9620">
      <w:pPr>
        <w:spacing w:line="500" w:lineRule="exact"/>
        <w:ind w:firstLine="482" w:firstLineChars="200"/>
        <w:rPr>
          <w:rFonts w:hint="eastAsia" w:ascii="宋体" w:hAnsi="宋体" w:cs="宋体"/>
          <w:b/>
          <w:bCs/>
          <w:sz w:val="24"/>
          <w:szCs w:val="24"/>
          <w:highlight w:val="none"/>
        </w:rPr>
      </w:pPr>
      <w:bookmarkStart w:id="60" w:name="_Toc389586428"/>
      <w:r>
        <w:rPr>
          <w:rFonts w:hint="eastAsia" w:ascii="宋体" w:hAnsi="宋体" w:cs="宋体"/>
          <w:b/>
          <w:bCs/>
          <w:sz w:val="24"/>
          <w:szCs w:val="24"/>
          <w:highlight w:val="none"/>
        </w:rPr>
        <w:t>2.1 提供基础资料、施工条件</w:t>
      </w:r>
      <w:bookmarkEnd w:id="60"/>
    </w:p>
    <w:p w14:paraId="6B0F1D2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2.1.1 承包人移交施工场地的期限：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DDEE8C4">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 xml:space="preserve">    承包人负责提供的其他设施和条件：</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B9481A5">
      <w:pPr>
        <w:spacing w:line="500" w:lineRule="exact"/>
        <w:ind w:firstLine="482" w:firstLineChars="200"/>
        <w:rPr>
          <w:rFonts w:hint="eastAsia" w:ascii="宋体" w:hAnsi="宋体" w:cs="宋体"/>
          <w:b/>
          <w:bCs/>
          <w:sz w:val="24"/>
          <w:szCs w:val="24"/>
          <w:highlight w:val="none"/>
        </w:rPr>
      </w:pPr>
      <w:bookmarkStart w:id="61" w:name="_Toc389586429"/>
      <w:r>
        <w:rPr>
          <w:rFonts w:hint="eastAsia" w:ascii="宋体" w:hAnsi="宋体" w:cs="宋体"/>
          <w:b/>
          <w:bCs/>
          <w:sz w:val="24"/>
          <w:szCs w:val="24"/>
          <w:highlight w:val="none"/>
        </w:rPr>
        <w:t>2.2 承包人项目经理</w:t>
      </w:r>
      <w:bookmarkEnd w:id="61"/>
    </w:p>
    <w:p w14:paraId="7B3E53A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11B4CA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F57DA8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866B08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68E015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0D5E3C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88F673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077655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F78D6C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承包人对项目经理的授权范围：</w:t>
      </w:r>
      <w:r>
        <w:rPr>
          <w:rFonts w:hint="eastAsia" w:ascii="宋体" w:hAnsi="宋体" w:cs="宋体"/>
          <w:kern w:val="0"/>
          <w:sz w:val="24"/>
          <w:szCs w:val="24"/>
          <w:highlight w:val="none"/>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highlight w:val="none"/>
        </w:rPr>
        <w:t>。</w:t>
      </w:r>
    </w:p>
    <w:p w14:paraId="39D4BEBA">
      <w:pPr>
        <w:spacing w:line="500" w:lineRule="exact"/>
        <w:ind w:firstLine="482" w:firstLineChars="200"/>
        <w:rPr>
          <w:rFonts w:hint="eastAsia" w:ascii="宋体" w:hAnsi="宋体" w:cs="宋体"/>
          <w:b/>
          <w:bCs/>
          <w:sz w:val="24"/>
          <w:szCs w:val="24"/>
          <w:highlight w:val="none"/>
        </w:rPr>
      </w:pPr>
      <w:bookmarkStart w:id="62" w:name="_Toc389586430"/>
      <w:r>
        <w:rPr>
          <w:rFonts w:hint="eastAsia" w:ascii="宋体" w:hAnsi="宋体" w:cs="宋体"/>
          <w:b/>
          <w:bCs/>
          <w:sz w:val="24"/>
          <w:szCs w:val="24"/>
          <w:highlight w:val="none"/>
        </w:rPr>
        <w:t>3. 分包人</w:t>
      </w:r>
      <w:bookmarkEnd w:id="62"/>
    </w:p>
    <w:p w14:paraId="31A5BA04">
      <w:pPr>
        <w:spacing w:line="500" w:lineRule="exact"/>
        <w:ind w:firstLine="482" w:firstLineChars="200"/>
        <w:rPr>
          <w:rFonts w:hint="eastAsia" w:ascii="宋体" w:hAnsi="宋体" w:cs="宋体"/>
          <w:b/>
          <w:bCs/>
          <w:sz w:val="24"/>
          <w:szCs w:val="24"/>
          <w:highlight w:val="none"/>
        </w:rPr>
      </w:pPr>
      <w:bookmarkStart w:id="63" w:name="_Toc389586431"/>
      <w:r>
        <w:rPr>
          <w:rFonts w:hint="eastAsia" w:ascii="宋体" w:hAnsi="宋体" w:cs="宋体"/>
          <w:b/>
          <w:bCs/>
          <w:sz w:val="24"/>
          <w:szCs w:val="24"/>
          <w:highlight w:val="none"/>
        </w:rPr>
        <w:t>3.1 分包人的一般义务</w:t>
      </w:r>
      <w:bookmarkEnd w:id="63"/>
    </w:p>
    <w:p w14:paraId="3DDDFA21">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3.1.1 由分包人</w:t>
      </w:r>
      <w:r>
        <w:rPr>
          <w:rFonts w:hint="eastAsia" w:ascii="宋体" w:hAnsi="宋体" w:cs="宋体"/>
          <w:kern w:val="0"/>
          <w:sz w:val="24"/>
          <w:szCs w:val="24"/>
          <w:highlight w:val="none"/>
        </w:rPr>
        <w:t>办理的许可和批准手续包括</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bookmarkStart w:id="64" w:name="_Toc389586432"/>
      <w:r>
        <w:rPr>
          <w:rFonts w:hint="eastAsia" w:ascii="宋体" w:hAnsi="宋体" w:cs="宋体"/>
          <w:sz w:val="24"/>
          <w:szCs w:val="24"/>
          <w:highlight w:val="none"/>
        </w:rPr>
        <w:t xml:space="preserve"> </w:t>
      </w:r>
      <w:r>
        <w:rPr>
          <w:rFonts w:hint="eastAsia" w:ascii="宋体" w:hAnsi="宋体" w:cs="宋体"/>
          <w:b/>
          <w:bCs/>
          <w:sz w:val="24"/>
          <w:szCs w:val="24"/>
          <w:highlight w:val="none"/>
        </w:rPr>
        <w:t xml:space="preserve">   </w:t>
      </w:r>
    </w:p>
    <w:p w14:paraId="07D19331">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3.2 分包人项目经理和其他主要项目管理人员</w:t>
      </w:r>
      <w:bookmarkEnd w:id="64"/>
    </w:p>
    <w:p w14:paraId="0E08720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3.2.1 分包人提交项目管理机构及施工人员安排报告的期限：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收到开工通知后7天内</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750C3FD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71FA73F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分包人项目经理信息：</w:t>
      </w:r>
    </w:p>
    <w:p w14:paraId="303EFE8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BB7655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5B8CFA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E03AB2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DCA2E2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0590AA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2FA478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6974CA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56576F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分包人对分包人项目经理的授权范围：</w:t>
      </w:r>
      <w:r>
        <w:rPr>
          <w:rFonts w:hint="eastAsia" w:ascii="宋体" w:hAnsi="宋体" w:cs="宋体"/>
          <w:kern w:val="0"/>
          <w:sz w:val="24"/>
          <w:szCs w:val="24"/>
          <w:highlight w:val="none"/>
          <w:u w:val="single"/>
        </w:rPr>
        <w:t xml:space="preserve">代表分包人负责履行分包人的权利义务 </w:t>
      </w:r>
      <w:r>
        <w:rPr>
          <w:rFonts w:hint="eastAsia" w:ascii="宋体" w:hAnsi="宋体" w:cs="宋体"/>
          <w:sz w:val="24"/>
          <w:szCs w:val="24"/>
          <w:highlight w:val="none"/>
        </w:rPr>
        <w:t>。</w:t>
      </w:r>
    </w:p>
    <w:p w14:paraId="3092C89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3.2.2 分包人项目经理是否可以兼任其他项目的项目经理：</w:t>
      </w:r>
      <w:r>
        <w:rPr>
          <w:rFonts w:hint="eastAsia" w:ascii="宋体" w:hAnsi="宋体" w:cs="宋体"/>
          <w:sz w:val="24"/>
          <w:szCs w:val="24"/>
          <w:highlight w:val="none"/>
          <w:u w:val="single"/>
        </w:rPr>
        <w:t xml:space="preserve"> 不得同时兼任 </w:t>
      </w:r>
      <w:r>
        <w:rPr>
          <w:rFonts w:hint="eastAsia" w:ascii="宋体" w:hAnsi="宋体" w:cs="宋体"/>
          <w:sz w:val="24"/>
          <w:szCs w:val="24"/>
          <w:highlight w:val="none"/>
        </w:rPr>
        <w:t>。</w:t>
      </w:r>
    </w:p>
    <w:p w14:paraId="0A25116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分包人项目经理兼任其他项目的项目经理的违约责任：</w:t>
      </w:r>
      <w:r>
        <w:rPr>
          <w:rFonts w:hint="eastAsia" w:ascii="宋体" w:hAnsi="宋体" w:cs="宋体"/>
          <w:sz w:val="24"/>
          <w:szCs w:val="24"/>
          <w:highlight w:val="none"/>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highlight w:val="none"/>
        </w:rPr>
        <w:t>。</w:t>
      </w:r>
    </w:p>
    <w:p w14:paraId="4B1A8FF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3.2.3 分包人项目经理和其他主要项目管理人员擅自离开施工场地的违约责任：</w:t>
      </w:r>
      <w:r>
        <w:rPr>
          <w:rFonts w:hint="eastAsia" w:ascii="宋体" w:hAnsi="宋体" w:cs="宋体"/>
          <w:sz w:val="24"/>
          <w:szCs w:val="24"/>
          <w:highlight w:val="none"/>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highlight w:val="none"/>
        </w:rPr>
        <w:t>。</w:t>
      </w:r>
    </w:p>
    <w:p w14:paraId="5512AD6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3.2.4</w:t>
      </w:r>
      <w:r>
        <w:rPr>
          <w:rFonts w:hint="eastAsia" w:ascii="宋体" w:hAnsi="宋体" w:cs="宋体"/>
          <w:kern w:val="0"/>
          <w:sz w:val="24"/>
          <w:szCs w:val="24"/>
          <w:highlight w:val="none"/>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highlight w:val="none"/>
        </w:rPr>
        <w:t>分包人擅自更换</w:t>
      </w:r>
      <w:r>
        <w:rPr>
          <w:rFonts w:hint="eastAsia" w:ascii="宋体" w:hAnsi="宋体" w:cs="宋体"/>
          <w:kern w:val="0"/>
          <w:sz w:val="24"/>
          <w:szCs w:val="24"/>
          <w:highlight w:val="none"/>
        </w:rPr>
        <w:t>分包人项目经理或其他主要项目管理人员的违约责任：</w:t>
      </w:r>
      <w:r>
        <w:rPr>
          <w:rFonts w:hint="eastAsia" w:ascii="宋体" w:hAnsi="宋体" w:cs="宋体"/>
          <w:sz w:val="24"/>
          <w:szCs w:val="24"/>
          <w:highlight w:val="none"/>
          <w:u w:val="single"/>
        </w:rPr>
        <w:t xml:space="preserve">承包人有权要求分包人向承包人支付签约合同总价5%的违约金，承包人有权从应付分包人进度款中直接扣减  </w:t>
      </w:r>
      <w:r>
        <w:rPr>
          <w:rFonts w:hint="eastAsia" w:ascii="宋体" w:hAnsi="宋体" w:cs="宋体"/>
          <w:sz w:val="24"/>
          <w:szCs w:val="24"/>
          <w:highlight w:val="none"/>
        </w:rPr>
        <w:t>。</w:t>
      </w:r>
    </w:p>
    <w:p w14:paraId="48926596">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承包人有权书面通知分包人更换不称职的分包人项目经理或其他主要项目管理人员的，分包人应在接到更换通知后7天内进行更换。</w:t>
      </w:r>
      <w:r>
        <w:rPr>
          <w:rFonts w:hint="eastAsia" w:ascii="宋体" w:hAnsi="宋体" w:cs="宋体"/>
          <w:sz w:val="24"/>
          <w:szCs w:val="24"/>
          <w:highlight w:val="none"/>
        </w:rPr>
        <w:t>分包人无正当理由拒绝更换分包人项目经理</w:t>
      </w:r>
      <w:r>
        <w:rPr>
          <w:rFonts w:hint="eastAsia" w:ascii="宋体" w:hAnsi="宋体" w:cs="宋体"/>
          <w:kern w:val="0"/>
          <w:sz w:val="24"/>
          <w:szCs w:val="24"/>
          <w:highlight w:val="none"/>
        </w:rPr>
        <w:t>或其他主要项目管理人员</w:t>
      </w:r>
      <w:r>
        <w:rPr>
          <w:rFonts w:hint="eastAsia" w:ascii="宋体" w:hAnsi="宋体" w:cs="宋体"/>
          <w:sz w:val="24"/>
          <w:szCs w:val="24"/>
          <w:highlight w:val="none"/>
        </w:rPr>
        <w:t>的违约责任：</w:t>
      </w:r>
      <w:r>
        <w:rPr>
          <w:rFonts w:hint="eastAsia" w:ascii="宋体" w:hAnsi="宋体" w:cs="宋体"/>
          <w:sz w:val="24"/>
          <w:szCs w:val="24"/>
          <w:highlight w:val="none"/>
          <w:u w:val="single"/>
        </w:rPr>
        <w:t xml:space="preserve"> 承包人有权要求分包人向承包人支付签约合同总价5%的违约金，承包人有权从应付分包人进度款中直接扣减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3350154B">
      <w:pPr>
        <w:spacing w:line="500" w:lineRule="exact"/>
        <w:ind w:firstLine="482" w:firstLineChars="200"/>
        <w:rPr>
          <w:rFonts w:hint="eastAsia" w:ascii="宋体" w:hAnsi="宋体" w:cs="宋体"/>
          <w:b/>
          <w:bCs/>
          <w:sz w:val="24"/>
          <w:szCs w:val="24"/>
          <w:highlight w:val="none"/>
        </w:rPr>
      </w:pPr>
      <w:bookmarkStart w:id="65" w:name="_Toc389586433"/>
      <w:r>
        <w:rPr>
          <w:rFonts w:hint="eastAsia" w:ascii="宋体" w:hAnsi="宋体" w:cs="宋体"/>
          <w:b/>
          <w:bCs/>
          <w:sz w:val="24"/>
          <w:szCs w:val="24"/>
          <w:highlight w:val="none"/>
        </w:rPr>
        <w:t>3.3 特殊工种上岗作业要求</w:t>
      </w:r>
      <w:bookmarkEnd w:id="65"/>
    </w:p>
    <w:p w14:paraId="224DA402">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highlight w:val="none"/>
        </w:rPr>
        <w:t>特殊工种作业人员无证上岗的违约责任：</w:t>
      </w:r>
      <w:r>
        <w:rPr>
          <w:rFonts w:hint="eastAsia" w:ascii="宋体" w:hAnsi="宋体" w:cs="宋体"/>
          <w:sz w:val="24"/>
          <w:szCs w:val="24"/>
          <w:highlight w:val="none"/>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highlight w:val="none"/>
        </w:rPr>
        <w:t>。</w:t>
      </w:r>
    </w:p>
    <w:p w14:paraId="17999853">
      <w:pPr>
        <w:spacing w:line="500" w:lineRule="exact"/>
        <w:ind w:firstLine="482" w:firstLineChars="200"/>
        <w:rPr>
          <w:rFonts w:hint="eastAsia" w:ascii="宋体" w:hAnsi="宋体" w:cs="宋体"/>
          <w:b/>
          <w:bCs/>
          <w:sz w:val="24"/>
          <w:szCs w:val="24"/>
          <w:highlight w:val="none"/>
        </w:rPr>
      </w:pPr>
      <w:bookmarkStart w:id="66" w:name="_Toc389586434"/>
      <w:r>
        <w:rPr>
          <w:rFonts w:hint="eastAsia" w:ascii="宋体" w:hAnsi="宋体" w:cs="宋体"/>
          <w:b/>
          <w:bCs/>
          <w:sz w:val="24"/>
          <w:szCs w:val="24"/>
          <w:highlight w:val="none"/>
        </w:rPr>
        <w:t>3.4 禁止转包和再分包</w:t>
      </w:r>
      <w:bookmarkEnd w:id="66"/>
    </w:p>
    <w:p w14:paraId="7A757972">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3.4.1 分包人转包分包工程的违约责任：</w:t>
      </w:r>
      <w:r>
        <w:rPr>
          <w:rFonts w:hint="eastAsia" w:ascii="宋体" w:hAnsi="宋体" w:cs="宋体"/>
          <w:kern w:val="0"/>
          <w:sz w:val="24"/>
          <w:szCs w:val="24"/>
          <w:highlight w:val="none"/>
          <w:u w:val="single"/>
        </w:rPr>
        <w:t>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07C10DB1">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3.4.2 分包人违法分包工程的违约责任：</w:t>
      </w:r>
      <w:r>
        <w:rPr>
          <w:rFonts w:hint="eastAsia" w:ascii="宋体" w:hAnsi="宋体" w:cs="宋体"/>
          <w:kern w:val="0"/>
          <w:sz w:val="24"/>
          <w:szCs w:val="24"/>
          <w:highlight w:val="none"/>
          <w:u w:val="single"/>
        </w:rPr>
        <w:t xml:space="preserve">   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sz w:val="24"/>
          <w:szCs w:val="24"/>
          <w:highlight w:val="none"/>
        </w:rPr>
        <w:t>。</w:t>
      </w:r>
    </w:p>
    <w:p w14:paraId="1436FBC5">
      <w:pPr>
        <w:spacing w:line="500" w:lineRule="exact"/>
        <w:ind w:firstLine="482" w:firstLineChars="200"/>
        <w:rPr>
          <w:rFonts w:hint="eastAsia" w:ascii="宋体" w:hAnsi="宋体" w:cs="宋体"/>
          <w:b/>
          <w:bCs/>
          <w:sz w:val="24"/>
          <w:szCs w:val="24"/>
          <w:highlight w:val="none"/>
        </w:rPr>
      </w:pPr>
      <w:bookmarkStart w:id="67" w:name="_Toc389586435"/>
      <w:r>
        <w:rPr>
          <w:rFonts w:hint="eastAsia" w:ascii="宋体" w:hAnsi="宋体" w:cs="宋体"/>
          <w:b/>
          <w:bCs/>
          <w:sz w:val="24"/>
          <w:szCs w:val="24"/>
          <w:highlight w:val="none"/>
        </w:rPr>
        <w:t>3.5 履约担保</w:t>
      </w:r>
      <w:bookmarkEnd w:id="67"/>
    </w:p>
    <w:p w14:paraId="1C657E73">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履约担保的方式：</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CB0B8F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履约担保的金额：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2B609D2">
      <w:pPr>
        <w:wordWrap w:val="0"/>
        <w:adjustRightInd w:val="0"/>
        <w:snapToGrid w:val="0"/>
        <w:spacing w:line="500" w:lineRule="exact"/>
        <w:ind w:firstLine="480" w:firstLineChars="200"/>
        <w:jc w:val="left"/>
        <w:rPr>
          <w:rFonts w:hint="eastAsia" w:ascii="宋体" w:hAnsi="宋体" w:cs="宋体"/>
          <w:bCs/>
          <w:sz w:val="24"/>
          <w:szCs w:val="24"/>
          <w:highlight w:val="none"/>
        </w:rPr>
      </w:pPr>
      <w:r>
        <w:rPr>
          <w:rFonts w:hint="eastAsia" w:ascii="宋体" w:hAnsi="宋体" w:cs="宋体"/>
          <w:sz w:val="24"/>
          <w:szCs w:val="24"/>
          <w:highlight w:val="none"/>
        </w:rPr>
        <w:t>履约担保的期限：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CA38871">
      <w:pPr>
        <w:spacing w:line="500" w:lineRule="exact"/>
        <w:ind w:firstLine="482" w:firstLineChars="200"/>
        <w:rPr>
          <w:rFonts w:hint="eastAsia" w:ascii="宋体" w:hAnsi="宋体" w:cs="宋体"/>
          <w:b/>
          <w:bCs/>
          <w:sz w:val="24"/>
          <w:szCs w:val="24"/>
          <w:highlight w:val="none"/>
        </w:rPr>
      </w:pPr>
      <w:bookmarkStart w:id="68" w:name="_Toc389586438"/>
      <w:r>
        <w:rPr>
          <w:rFonts w:hint="eastAsia" w:ascii="宋体" w:hAnsi="宋体" w:cs="宋体"/>
          <w:b/>
          <w:bCs/>
          <w:sz w:val="24"/>
          <w:szCs w:val="24"/>
          <w:highlight w:val="none"/>
        </w:rPr>
        <w:t>4. 安全文明施工、环境保护与劳动用工管理</w:t>
      </w:r>
      <w:bookmarkEnd w:id="68"/>
    </w:p>
    <w:p w14:paraId="68B63801">
      <w:pPr>
        <w:spacing w:line="500" w:lineRule="exact"/>
        <w:ind w:firstLine="482" w:firstLineChars="200"/>
        <w:rPr>
          <w:rFonts w:hint="eastAsia" w:ascii="宋体" w:hAnsi="宋体" w:cs="宋体"/>
          <w:b/>
          <w:bCs/>
          <w:sz w:val="24"/>
          <w:szCs w:val="24"/>
          <w:highlight w:val="none"/>
        </w:rPr>
      </w:pPr>
      <w:bookmarkStart w:id="69" w:name="_Toc389586439"/>
      <w:r>
        <w:rPr>
          <w:rFonts w:hint="eastAsia" w:ascii="宋体" w:hAnsi="宋体" w:cs="宋体"/>
          <w:b/>
          <w:bCs/>
          <w:sz w:val="24"/>
          <w:szCs w:val="24"/>
          <w:highlight w:val="none"/>
        </w:rPr>
        <w:t>4.1 劳动用工管理</w:t>
      </w:r>
      <w:bookmarkEnd w:id="69"/>
    </w:p>
    <w:p w14:paraId="318F803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4.1.1 分包人雇佣的人员所需必要膳宿条件的提供方：</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9368F8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承包人为分包人雇佣的人员提供必要膳宿条件的期限：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D2C1350">
      <w:pPr>
        <w:wordWrap w:val="0"/>
        <w:adjustRightInd w:val="0"/>
        <w:snapToGrid w:val="0"/>
        <w:spacing w:line="500" w:lineRule="exact"/>
        <w:ind w:firstLine="480" w:firstLineChars="200"/>
        <w:jc w:val="left"/>
        <w:rPr>
          <w:rFonts w:hint="eastAsia" w:ascii="宋体" w:hAnsi="宋体" w:cs="宋体"/>
          <w:i/>
          <w:sz w:val="24"/>
          <w:szCs w:val="24"/>
          <w:highlight w:val="none"/>
          <w:u w:val="single"/>
        </w:rPr>
      </w:pPr>
      <w:r>
        <w:rPr>
          <w:rFonts w:hint="eastAsia" w:ascii="宋体" w:hAnsi="宋体" w:cs="宋体"/>
          <w:sz w:val="24"/>
          <w:szCs w:val="24"/>
          <w:highlight w:val="none"/>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highlight w:val="none"/>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4EEDE0E4">
      <w:pPr>
        <w:spacing w:line="500" w:lineRule="exact"/>
        <w:ind w:firstLine="482" w:firstLineChars="200"/>
        <w:rPr>
          <w:rFonts w:hint="eastAsia" w:ascii="宋体" w:hAnsi="宋体" w:cs="宋体"/>
          <w:b/>
          <w:bCs/>
          <w:sz w:val="24"/>
          <w:szCs w:val="24"/>
          <w:highlight w:val="none"/>
        </w:rPr>
      </w:pPr>
      <w:bookmarkStart w:id="70" w:name="_Toc389586440"/>
      <w:r>
        <w:rPr>
          <w:rFonts w:hint="eastAsia" w:ascii="宋体" w:hAnsi="宋体" w:cs="宋体"/>
          <w:b/>
          <w:bCs/>
          <w:sz w:val="24"/>
          <w:szCs w:val="24"/>
          <w:highlight w:val="none"/>
        </w:rPr>
        <w:t>5. 工期和进度</w:t>
      </w:r>
      <w:bookmarkEnd w:id="70"/>
    </w:p>
    <w:p w14:paraId="16D97C59">
      <w:pPr>
        <w:spacing w:line="500" w:lineRule="exact"/>
        <w:ind w:firstLine="482" w:firstLineChars="200"/>
        <w:rPr>
          <w:rFonts w:hint="eastAsia" w:ascii="宋体" w:hAnsi="宋体" w:cs="宋体"/>
          <w:b/>
          <w:bCs/>
          <w:sz w:val="24"/>
          <w:szCs w:val="24"/>
          <w:highlight w:val="none"/>
        </w:rPr>
      </w:pPr>
      <w:bookmarkStart w:id="71" w:name="_Toc389586441"/>
      <w:r>
        <w:rPr>
          <w:rFonts w:hint="eastAsia" w:ascii="宋体" w:hAnsi="宋体" w:cs="宋体"/>
          <w:b/>
          <w:bCs/>
          <w:sz w:val="24"/>
          <w:szCs w:val="24"/>
          <w:highlight w:val="none"/>
        </w:rPr>
        <w:t>5.1 施工组织</w:t>
      </w:r>
      <w:bookmarkEnd w:id="71"/>
    </w:p>
    <w:p w14:paraId="30841CE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5.1.1 施工组织设计的编制和批准</w:t>
      </w:r>
    </w:p>
    <w:p w14:paraId="57568B9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分包人提交详细施工组织设计的期限：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E35CB0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承包人对分包人施工组织设计进行确认或提出修改意见的期限：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收到施工组织设计后7天内确认或提出修改意见</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0BA23E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分包人未按时提交详细施工组织设计的违约责任：</w:t>
      </w:r>
      <w:r>
        <w:rPr>
          <w:rFonts w:hint="eastAsia" w:ascii="宋体" w:hAnsi="宋体" w:cs="宋体"/>
          <w:sz w:val="24"/>
          <w:szCs w:val="24"/>
          <w:highlight w:val="none"/>
          <w:u w:val="single"/>
        </w:rPr>
        <w:t xml:space="preserve">  每延误一天，分包人承担签约合同价万分之一的违约金；连续延误超过10天， 承包人可单方解除合同，且分包人应向承包人支付签约合同价5%的违约金。</w:t>
      </w:r>
    </w:p>
    <w:p w14:paraId="600051BF">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承包人对施工组织设计</w:t>
      </w:r>
      <w:r>
        <w:rPr>
          <w:rFonts w:hint="eastAsia" w:ascii="宋体" w:hAnsi="宋体" w:cs="宋体"/>
          <w:kern w:val="0"/>
          <w:sz w:val="24"/>
          <w:szCs w:val="24"/>
          <w:highlight w:val="none"/>
        </w:rPr>
        <w:t>未按时确认且未提出修改意见的违约责任：</w:t>
      </w:r>
      <w:r>
        <w:rPr>
          <w:rFonts w:hint="eastAsia" w:ascii="宋体" w:hAnsi="宋体" w:cs="宋体"/>
          <w:kern w:val="0"/>
          <w:sz w:val="24"/>
          <w:szCs w:val="24"/>
          <w:highlight w:val="none"/>
          <w:u w:val="single"/>
        </w:rPr>
        <w:t xml:space="preserve">  视为承包人对收到的施工组织设计认可  </w:t>
      </w:r>
      <w:r>
        <w:rPr>
          <w:rFonts w:hint="eastAsia" w:ascii="宋体" w:hAnsi="宋体" w:cs="宋体"/>
          <w:kern w:val="0"/>
          <w:sz w:val="24"/>
          <w:szCs w:val="24"/>
          <w:highlight w:val="none"/>
        </w:rPr>
        <w:t>。</w:t>
      </w:r>
    </w:p>
    <w:p w14:paraId="074CFDC2">
      <w:pPr>
        <w:wordWrap w:val="0"/>
        <w:adjustRightInd w:val="0"/>
        <w:snapToGrid w:val="0"/>
        <w:spacing w:line="500" w:lineRule="exact"/>
        <w:ind w:firstLine="480"/>
        <w:jc w:val="left"/>
        <w:rPr>
          <w:rFonts w:hint="eastAsia" w:ascii="宋体" w:hAnsi="宋体" w:cs="宋体"/>
          <w:kern w:val="0"/>
          <w:sz w:val="24"/>
          <w:szCs w:val="24"/>
          <w:highlight w:val="none"/>
        </w:rPr>
      </w:pPr>
      <w:r>
        <w:rPr>
          <w:rFonts w:hint="eastAsia" w:ascii="宋体" w:hAnsi="宋体" w:cs="宋体"/>
          <w:kern w:val="0"/>
          <w:sz w:val="24"/>
          <w:szCs w:val="24"/>
          <w:highlight w:val="none"/>
        </w:rPr>
        <w:t>5.1.2 劳动力保障</w:t>
      </w:r>
    </w:p>
    <w:p w14:paraId="2FAFA823">
      <w:pPr>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分包人未按时补足劳动力的违约责任：</w:t>
      </w:r>
      <w:r>
        <w:rPr>
          <w:rFonts w:hint="eastAsia" w:ascii="宋体" w:hAnsi="宋体" w:cs="宋体"/>
          <w:kern w:val="0"/>
          <w:sz w:val="24"/>
          <w:szCs w:val="24"/>
          <w:highlight w:val="none"/>
          <w:u w:val="single"/>
        </w:rPr>
        <w:t>分包人应在收到承包人书面通知后7日内补足劳动力，且</w:t>
      </w:r>
      <w:r>
        <w:rPr>
          <w:rFonts w:hint="eastAsia" w:ascii="宋体" w:hAnsi="宋体" w:cs="宋体"/>
          <w:sz w:val="24"/>
          <w:szCs w:val="24"/>
          <w:highlight w:val="none"/>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00D20416">
      <w:pPr>
        <w:spacing w:line="500" w:lineRule="exact"/>
        <w:ind w:firstLine="482" w:firstLineChars="200"/>
        <w:rPr>
          <w:rFonts w:hint="eastAsia" w:ascii="宋体" w:hAnsi="宋体" w:cs="宋体"/>
          <w:b/>
          <w:bCs/>
          <w:sz w:val="24"/>
          <w:szCs w:val="24"/>
          <w:highlight w:val="none"/>
        </w:rPr>
      </w:pPr>
      <w:bookmarkStart w:id="72" w:name="_Toc389586443"/>
      <w:r>
        <w:rPr>
          <w:rFonts w:hint="eastAsia" w:ascii="宋体" w:hAnsi="宋体" w:cs="宋体"/>
          <w:b/>
          <w:bCs/>
          <w:sz w:val="24"/>
          <w:szCs w:val="24"/>
          <w:highlight w:val="none"/>
        </w:rPr>
        <w:t>5.2 测量放线</w:t>
      </w:r>
      <w:bookmarkEnd w:id="72"/>
    </w:p>
    <w:p w14:paraId="13F36A68">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5.2.1 承包人提供测量基准点、基准线和水准点及其书面资料的期限：</w:t>
      </w:r>
      <w:r>
        <w:rPr>
          <w:rFonts w:hint="eastAsia" w:ascii="宋体" w:hAnsi="宋体" w:cs="宋体"/>
          <w:kern w:val="0"/>
          <w:sz w:val="24"/>
          <w:szCs w:val="24"/>
          <w:highlight w:val="none"/>
          <w:u w:val="single"/>
        </w:rPr>
        <w:t>实际开工日期3天前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C45C3E9">
      <w:pPr>
        <w:spacing w:line="500" w:lineRule="exact"/>
        <w:ind w:firstLine="482" w:firstLineChars="200"/>
        <w:rPr>
          <w:rFonts w:hint="eastAsia" w:ascii="宋体" w:hAnsi="宋体" w:cs="宋体"/>
          <w:b/>
          <w:bCs/>
          <w:sz w:val="24"/>
          <w:szCs w:val="24"/>
          <w:highlight w:val="none"/>
        </w:rPr>
      </w:pPr>
      <w:bookmarkStart w:id="73" w:name="_Toc389586444"/>
      <w:r>
        <w:rPr>
          <w:rFonts w:hint="eastAsia" w:ascii="宋体" w:hAnsi="宋体" w:cs="宋体"/>
          <w:b/>
          <w:bCs/>
          <w:sz w:val="24"/>
          <w:szCs w:val="24"/>
          <w:highlight w:val="none"/>
        </w:rPr>
        <w:t>5.3 工期延误</w:t>
      </w:r>
      <w:bookmarkEnd w:id="73"/>
    </w:p>
    <w:p w14:paraId="1B79CCD4">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5.3.1 因分包人原因造成工期延误，分包人应承担的逾期完工违约责任：</w:t>
      </w:r>
      <w:r>
        <w:rPr>
          <w:rFonts w:hint="eastAsia" w:ascii="宋体" w:hAnsi="宋体" w:cs="宋体"/>
          <w:sz w:val="24"/>
          <w:szCs w:val="24"/>
          <w:highlight w:val="none"/>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highlight w:val="none"/>
          <w:u w:val="single"/>
        </w:rPr>
        <w:t>分包人支付逾期完工违约金后，不免除或减轻分包人继续完成工程及修补缺陷的义务。</w:t>
      </w:r>
    </w:p>
    <w:p w14:paraId="2AB39099">
      <w:pPr>
        <w:spacing w:line="500" w:lineRule="exact"/>
        <w:ind w:firstLine="482" w:firstLineChars="200"/>
        <w:rPr>
          <w:rFonts w:hint="eastAsia" w:ascii="宋体" w:hAnsi="宋体" w:cs="宋体"/>
          <w:b/>
          <w:bCs/>
          <w:sz w:val="24"/>
          <w:szCs w:val="24"/>
          <w:highlight w:val="none"/>
        </w:rPr>
      </w:pPr>
      <w:bookmarkStart w:id="74" w:name="_Toc389586445"/>
      <w:r>
        <w:rPr>
          <w:rFonts w:hint="eastAsia" w:ascii="宋体" w:hAnsi="宋体" w:cs="宋体"/>
          <w:b/>
          <w:bCs/>
          <w:sz w:val="24"/>
          <w:szCs w:val="24"/>
          <w:highlight w:val="none"/>
        </w:rPr>
        <w:t>5.4 不利物质条件</w:t>
      </w:r>
      <w:bookmarkEnd w:id="74"/>
    </w:p>
    <w:p w14:paraId="45BEFE2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不利物质条件的其他情形：</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4B29A77D">
      <w:pPr>
        <w:spacing w:line="500" w:lineRule="exact"/>
        <w:ind w:firstLine="482" w:firstLineChars="200"/>
        <w:rPr>
          <w:rFonts w:hint="eastAsia" w:ascii="宋体" w:hAnsi="宋体" w:cs="宋体"/>
          <w:b/>
          <w:bCs/>
          <w:sz w:val="24"/>
          <w:szCs w:val="24"/>
          <w:highlight w:val="none"/>
        </w:rPr>
      </w:pPr>
      <w:bookmarkStart w:id="75" w:name="_Toc389586446"/>
      <w:r>
        <w:rPr>
          <w:rFonts w:hint="eastAsia" w:ascii="宋体" w:hAnsi="宋体" w:cs="宋体"/>
          <w:b/>
          <w:bCs/>
          <w:sz w:val="24"/>
          <w:szCs w:val="24"/>
          <w:highlight w:val="none"/>
        </w:rPr>
        <w:t>5.5 异常恶劣的气候条件</w:t>
      </w:r>
      <w:bookmarkEnd w:id="75"/>
    </w:p>
    <w:p w14:paraId="180B478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异常恶劣的气候条件包括：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03C37C62">
      <w:pPr>
        <w:spacing w:line="500" w:lineRule="exact"/>
        <w:ind w:firstLine="482" w:firstLineChars="200"/>
        <w:rPr>
          <w:rFonts w:hint="eastAsia" w:ascii="宋体" w:hAnsi="宋体" w:cs="宋体"/>
          <w:b/>
          <w:bCs/>
          <w:sz w:val="24"/>
          <w:szCs w:val="24"/>
          <w:highlight w:val="none"/>
        </w:rPr>
      </w:pPr>
      <w:bookmarkStart w:id="76" w:name="_Toc389586447"/>
      <w:r>
        <w:rPr>
          <w:rFonts w:hint="eastAsia" w:ascii="宋体" w:hAnsi="宋体" w:cs="宋体"/>
          <w:b/>
          <w:bCs/>
          <w:sz w:val="24"/>
          <w:szCs w:val="24"/>
          <w:highlight w:val="none"/>
        </w:rPr>
        <w:t>6. 材料与设备</w:t>
      </w:r>
      <w:bookmarkEnd w:id="76"/>
    </w:p>
    <w:p w14:paraId="7D875E84">
      <w:pPr>
        <w:spacing w:line="500" w:lineRule="exact"/>
        <w:ind w:firstLine="482" w:firstLineChars="200"/>
        <w:rPr>
          <w:rFonts w:hint="eastAsia" w:ascii="宋体" w:hAnsi="宋体" w:cs="宋体"/>
          <w:b/>
          <w:bCs/>
          <w:sz w:val="24"/>
          <w:szCs w:val="24"/>
          <w:highlight w:val="none"/>
        </w:rPr>
      </w:pPr>
      <w:bookmarkStart w:id="77" w:name="_Toc389586448"/>
      <w:r>
        <w:rPr>
          <w:rFonts w:hint="eastAsia" w:ascii="宋体" w:hAnsi="宋体" w:cs="宋体"/>
          <w:b/>
          <w:bCs/>
          <w:sz w:val="24"/>
          <w:szCs w:val="24"/>
          <w:highlight w:val="none"/>
        </w:rPr>
        <w:t>6.1 承包人供应材料与工程设备</w:t>
      </w:r>
      <w:bookmarkEnd w:id="77"/>
    </w:p>
    <w:p w14:paraId="4D41E085">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6.1.1 承包人供应材料和工程设备的损耗率：</w:t>
      </w:r>
      <w:r>
        <w:rPr>
          <w:rFonts w:hint="eastAsia" w:ascii="宋体" w:hAnsi="宋体" w:cs="宋体"/>
          <w:color w:val="FF0000"/>
          <w:sz w:val="24"/>
          <w:szCs w:val="24"/>
          <w:highlight w:val="none"/>
          <w:u w:val="single"/>
        </w:rPr>
        <w:t xml:space="preserve"> </w:t>
      </w:r>
      <w:r>
        <w:rPr>
          <w:rFonts w:hint="eastAsia" w:ascii="宋体" w:hAnsi="宋体" w:cs="宋体"/>
          <w:color w:val="FF0000"/>
          <w:sz w:val="24"/>
          <w:szCs w:val="24"/>
          <w:highlight w:val="none"/>
          <w:u w:val="single"/>
          <w:lang w:val="en-US" w:eastAsia="zh-CN"/>
        </w:rPr>
        <w:t xml:space="preserve">               </w:t>
      </w:r>
      <w:r>
        <w:rPr>
          <w:rFonts w:hint="eastAsia" w:ascii="宋体" w:hAnsi="宋体" w:cs="宋体"/>
          <w:color w:val="FF0000"/>
          <w:sz w:val="24"/>
          <w:szCs w:val="24"/>
          <w:highlight w:val="none"/>
          <w:u w:val="single"/>
        </w:rPr>
        <w:t xml:space="preserve"> </w:t>
      </w:r>
      <w:r>
        <w:rPr>
          <w:rFonts w:hint="eastAsia" w:ascii="宋体" w:hAnsi="宋体" w:cs="宋体"/>
          <w:color w:val="FF0000"/>
          <w:sz w:val="24"/>
          <w:szCs w:val="24"/>
          <w:highlight w:val="none"/>
        </w:rPr>
        <w:t>。</w:t>
      </w:r>
    </w:p>
    <w:p w14:paraId="734F1DD0">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6.1.2 分包人通知承包人材料、工程设备进场时间的期限：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D37AA0D">
      <w:pPr>
        <w:wordWrap w:val="0"/>
        <w:adjustRightInd w:val="0"/>
        <w:snapToGrid w:val="0"/>
        <w:spacing w:line="500" w:lineRule="exact"/>
        <w:ind w:firstLine="482"/>
        <w:jc w:val="left"/>
        <w:outlineLvl w:val="2"/>
        <w:rPr>
          <w:rFonts w:hint="eastAsia" w:ascii="宋体" w:hAnsi="宋体" w:cs="宋体"/>
          <w:b/>
          <w:bCs/>
          <w:sz w:val="24"/>
          <w:szCs w:val="24"/>
          <w:highlight w:val="none"/>
        </w:rPr>
      </w:pPr>
      <w:bookmarkStart w:id="78" w:name="_Toc389586449"/>
      <w:r>
        <w:rPr>
          <w:rFonts w:hint="eastAsia" w:ascii="宋体" w:hAnsi="宋体" w:cs="宋体"/>
          <w:b/>
          <w:sz w:val="24"/>
          <w:szCs w:val="24"/>
          <w:highlight w:val="none"/>
        </w:rPr>
        <w:t xml:space="preserve">  </w:t>
      </w:r>
      <w:r>
        <w:rPr>
          <w:rFonts w:hint="eastAsia" w:ascii="宋体" w:hAnsi="宋体" w:cs="宋体"/>
          <w:b/>
          <w:bCs/>
          <w:sz w:val="24"/>
          <w:szCs w:val="24"/>
          <w:highlight w:val="none"/>
        </w:rPr>
        <w:t xml:space="preserve">  6.2 分包人供应材料与工程设备</w:t>
      </w:r>
      <w:bookmarkEnd w:id="78"/>
    </w:p>
    <w:p w14:paraId="1B83875F">
      <w:pPr>
        <w:wordWrap w:val="0"/>
        <w:adjustRightInd w:val="0"/>
        <w:snapToGrid w:val="0"/>
        <w:spacing w:line="500" w:lineRule="exact"/>
        <w:ind w:firstLine="480"/>
        <w:jc w:val="left"/>
        <w:rPr>
          <w:rFonts w:hint="eastAsia" w:ascii="宋体" w:hAnsi="宋体" w:cs="宋体"/>
          <w:sz w:val="24"/>
          <w:szCs w:val="24"/>
          <w:highlight w:val="none"/>
          <w:u w:val="single"/>
        </w:rPr>
      </w:pPr>
      <w:r>
        <w:rPr>
          <w:rFonts w:hint="eastAsia" w:ascii="宋体" w:hAnsi="宋体" w:cs="宋体"/>
          <w:sz w:val="24"/>
          <w:szCs w:val="24"/>
          <w:highlight w:val="none"/>
        </w:rPr>
        <w:t>6.2.1承包人指定生产厂家或供应商时应承担的违约责任：</w:t>
      </w:r>
      <w:r>
        <w:rPr>
          <w:rFonts w:hint="eastAsia" w:ascii="宋体" w:hAnsi="宋体" w:cs="宋体"/>
          <w:sz w:val="24"/>
          <w:szCs w:val="24"/>
          <w:highlight w:val="none"/>
          <w:u w:val="single"/>
        </w:rPr>
        <w:t xml:space="preserve">分包人有权拒绝 </w:t>
      </w:r>
      <w:r>
        <w:rPr>
          <w:rFonts w:hint="eastAsia" w:ascii="宋体" w:hAnsi="宋体" w:cs="宋体"/>
          <w:sz w:val="24"/>
          <w:szCs w:val="24"/>
          <w:highlight w:val="none"/>
        </w:rPr>
        <w:t>。</w:t>
      </w:r>
    </w:p>
    <w:p w14:paraId="1FED0867">
      <w:pPr>
        <w:spacing w:line="500" w:lineRule="exact"/>
        <w:ind w:firstLine="482" w:firstLineChars="200"/>
        <w:rPr>
          <w:rFonts w:hint="eastAsia" w:ascii="宋体" w:hAnsi="宋体" w:cs="宋体"/>
          <w:b/>
          <w:bCs/>
          <w:sz w:val="24"/>
          <w:szCs w:val="24"/>
          <w:highlight w:val="none"/>
        </w:rPr>
      </w:pPr>
      <w:bookmarkStart w:id="79" w:name="_Toc389586450"/>
      <w:r>
        <w:rPr>
          <w:rFonts w:hint="eastAsia" w:ascii="宋体" w:hAnsi="宋体" w:cs="宋体"/>
          <w:b/>
          <w:bCs/>
          <w:sz w:val="24"/>
          <w:szCs w:val="24"/>
          <w:highlight w:val="none"/>
        </w:rPr>
        <w:t>6.3 样品</w:t>
      </w:r>
      <w:bookmarkEnd w:id="79"/>
    </w:p>
    <w:p w14:paraId="6368166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需要分包人报送样品的材料或工程设备，样品的种类、名称、规格、数量要求：</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B3170F3">
      <w:pPr>
        <w:spacing w:line="500" w:lineRule="exact"/>
        <w:ind w:firstLine="482" w:firstLineChars="200"/>
        <w:rPr>
          <w:rFonts w:hint="eastAsia" w:ascii="宋体" w:hAnsi="宋体" w:cs="宋体"/>
          <w:b/>
          <w:bCs/>
          <w:sz w:val="24"/>
          <w:szCs w:val="24"/>
          <w:highlight w:val="none"/>
        </w:rPr>
      </w:pPr>
      <w:bookmarkStart w:id="80" w:name="_Toc389586451"/>
      <w:r>
        <w:rPr>
          <w:rFonts w:hint="eastAsia" w:ascii="宋体" w:hAnsi="宋体" w:cs="宋体"/>
          <w:b/>
          <w:bCs/>
          <w:sz w:val="24"/>
          <w:szCs w:val="24"/>
          <w:highlight w:val="none"/>
        </w:rPr>
        <w:t>6.4 材料与工程设备的替代</w:t>
      </w:r>
      <w:bookmarkEnd w:id="80"/>
    </w:p>
    <w:p w14:paraId="22C6DED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关于材料与工程设备替代的约定：</w:t>
      </w:r>
      <w:r>
        <w:rPr>
          <w:rFonts w:hint="eastAsia" w:ascii="宋体" w:hAnsi="宋体" w:cs="宋体"/>
          <w:kern w:val="0"/>
          <w:sz w:val="24"/>
          <w:szCs w:val="24"/>
          <w:highlight w:val="none"/>
          <w:u w:val="single"/>
        </w:rPr>
        <w:t xml:space="preserve">   按总包合同约定执行   </w:t>
      </w:r>
      <w:r>
        <w:rPr>
          <w:rFonts w:hint="eastAsia" w:ascii="宋体" w:hAnsi="宋体" w:cs="宋体"/>
          <w:kern w:val="0"/>
          <w:sz w:val="24"/>
          <w:szCs w:val="24"/>
          <w:highlight w:val="none"/>
        </w:rPr>
        <w:t>。</w:t>
      </w:r>
    </w:p>
    <w:p w14:paraId="425F994D">
      <w:pPr>
        <w:spacing w:line="500" w:lineRule="exact"/>
        <w:ind w:firstLine="482" w:firstLineChars="200"/>
        <w:rPr>
          <w:rFonts w:hint="eastAsia" w:ascii="宋体" w:hAnsi="宋体" w:cs="宋体"/>
          <w:b/>
          <w:bCs/>
          <w:sz w:val="24"/>
          <w:szCs w:val="24"/>
          <w:highlight w:val="none"/>
        </w:rPr>
      </w:pPr>
      <w:bookmarkStart w:id="81" w:name="_Toc389586452"/>
      <w:r>
        <w:rPr>
          <w:rFonts w:hint="eastAsia" w:ascii="宋体" w:hAnsi="宋体" w:cs="宋体"/>
          <w:b/>
          <w:bCs/>
          <w:sz w:val="24"/>
          <w:szCs w:val="24"/>
          <w:highlight w:val="none"/>
        </w:rPr>
        <w:t>6.5 施工设备和临时设施</w:t>
      </w:r>
      <w:bookmarkEnd w:id="81"/>
    </w:p>
    <w:p w14:paraId="6888E57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6.5.1 承包人提供的施工设备和临时设施包括：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6D87699">
      <w:pPr>
        <w:spacing w:line="500" w:lineRule="exact"/>
        <w:ind w:firstLine="482" w:firstLineChars="200"/>
        <w:rPr>
          <w:rFonts w:hint="eastAsia" w:ascii="宋体" w:hAnsi="宋体" w:cs="宋体"/>
          <w:b/>
          <w:bCs/>
          <w:sz w:val="24"/>
          <w:szCs w:val="24"/>
          <w:highlight w:val="none"/>
        </w:rPr>
      </w:pPr>
      <w:bookmarkStart w:id="82" w:name="_Toc389586453"/>
      <w:r>
        <w:rPr>
          <w:rFonts w:hint="eastAsia" w:ascii="宋体" w:hAnsi="宋体" w:cs="宋体"/>
          <w:b/>
          <w:bCs/>
          <w:sz w:val="24"/>
          <w:szCs w:val="24"/>
          <w:highlight w:val="none"/>
        </w:rPr>
        <w:t>7. 试验和检验</w:t>
      </w:r>
      <w:bookmarkEnd w:id="82"/>
      <w:r>
        <w:rPr>
          <w:rFonts w:hint="eastAsia" w:ascii="宋体" w:hAnsi="宋体" w:cs="宋体"/>
          <w:b/>
          <w:bCs/>
          <w:sz w:val="24"/>
          <w:szCs w:val="24"/>
          <w:highlight w:val="none"/>
        </w:rPr>
        <w:t xml:space="preserve"> </w:t>
      </w:r>
    </w:p>
    <w:p w14:paraId="194AC066">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关于试验和检验的约定：</w:t>
      </w:r>
      <w:r>
        <w:rPr>
          <w:rFonts w:hint="eastAsia" w:ascii="宋体" w:hAnsi="宋体" w:cs="宋体"/>
          <w:kern w:val="0"/>
          <w:sz w:val="24"/>
          <w:szCs w:val="24"/>
          <w:highlight w:val="none"/>
          <w:u w:val="single"/>
        </w:rPr>
        <w:t xml:space="preserve">  按总包合同的约定进行  </w:t>
      </w:r>
      <w:r>
        <w:rPr>
          <w:rFonts w:hint="eastAsia" w:ascii="宋体" w:hAnsi="宋体" w:cs="宋体"/>
          <w:kern w:val="0"/>
          <w:sz w:val="24"/>
          <w:szCs w:val="24"/>
          <w:highlight w:val="none"/>
        </w:rPr>
        <w:t>。</w:t>
      </w:r>
    </w:p>
    <w:p w14:paraId="63C3C359">
      <w:pPr>
        <w:spacing w:line="500" w:lineRule="exact"/>
        <w:ind w:firstLine="482" w:firstLineChars="200"/>
        <w:rPr>
          <w:rFonts w:hint="eastAsia" w:ascii="宋体" w:hAnsi="宋体" w:cs="宋体"/>
          <w:b/>
          <w:bCs/>
          <w:sz w:val="24"/>
          <w:szCs w:val="24"/>
          <w:highlight w:val="none"/>
        </w:rPr>
      </w:pPr>
      <w:bookmarkStart w:id="83" w:name="_Toc389586454"/>
      <w:r>
        <w:rPr>
          <w:rFonts w:hint="eastAsia" w:ascii="宋体" w:hAnsi="宋体" w:cs="宋体"/>
          <w:b/>
          <w:bCs/>
          <w:sz w:val="24"/>
          <w:szCs w:val="24"/>
          <w:highlight w:val="none"/>
        </w:rPr>
        <w:t>8. 分包合同变更</w:t>
      </w:r>
      <w:bookmarkEnd w:id="83"/>
    </w:p>
    <w:p w14:paraId="682A134F">
      <w:pPr>
        <w:spacing w:line="500" w:lineRule="exact"/>
        <w:ind w:firstLine="482" w:firstLineChars="200"/>
        <w:rPr>
          <w:rFonts w:hint="eastAsia" w:ascii="宋体" w:hAnsi="宋体" w:cs="宋体"/>
          <w:b/>
          <w:bCs/>
          <w:sz w:val="24"/>
          <w:szCs w:val="24"/>
          <w:highlight w:val="none"/>
        </w:rPr>
      </w:pPr>
      <w:bookmarkStart w:id="84" w:name="_Toc389586455"/>
      <w:r>
        <w:rPr>
          <w:rFonts w:hint="eastAsia" w:ascii="宋体" w:hAnsi="宋体" w:cs="宋体"/>
          <w:b/>
          <w:bCs/>
          <w:sz w:val="24"/>
          <w:szCs w:val="24"/>
          <w:highlight w:val="none"/>
        </w:rPr>
        <w:t>8.1 分包合同变更的范围</w:t>
      </w:r>
      <w:bookmarkEnd w:id="84"/>
    </w:p>
    <w:p w14:paraId="31339FB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关于分包合同变更范围的约定：</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执行通用合同条款    </w:t>
      </w:r>
      <w:r>
        <w:rPr>
          <w:rFonts w:hint="eastAsia" w:ascii="宋体" w:hAnsi="宋体" w:cs="宋体"/>
          <w:sz w:val="24"/>
          <w:szCs w:val="24"/>
          <w:highlight w:val="none"/>
        </w:rPr>
        <w:t>。</w:t>
      </w:r>
    </w:p>
    <w:p w14:paraId="2482ACB6">
      <w:pPr>
        <w:spacing w:line="500" w:lineRule="exact"/>
        <w:ind w:firstLine="482" w:firstLineChars="200"/>
        <w:rPr>
          <w:rFonts w:hint="eastAsia" w:ascii="宋体" w:hAnsi="宋体" w:cs="宋体"/>
          <w:b/>
          <w:bCs/>
          <w:sz w:val="24"/>
          <w:szCs w:val="24"/>
          <w:highlight w:val="none"/>
        </w:rPr>
      </w:pPr>
      <w:bookmarkStart w:id="85" w:name="_Toc389586456"/>
      <w:r>
        <w:rPr>
          <w:rFonts w:hint="eastAsia" w:ascii="宋体" w:hAnsi="宋体" w:cs="宋体"/>
          <w:b/>
          <w:bCs/>
          <w:sz w:val="24"/>
          <w:szCs w:val="24"/>
          <w:highlight w:val="none"/>
        </w:rPr>
        <w:t>8.2 分包合同变更估价</w:t>
      </w:r>
      <w:bookmarkEnd w:id="85"/>
    </w:p>
    <w:p w14:paraId="4428804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8.2.1 变更估价原则</w:t>
      </w:r>
    </w:p>
    <w:p w14:paraId="60CF276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关于变更估价原则的约定：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06273F96">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8.2.2 变更估价程序</w:t>
      </w:r>
    </w:p>
    <w:p w14:paraId="2ABF1491">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关于变更估价程序的约定：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F84C58E">
      <w:pPr>
        <w:wordWrap w:val="0"/>
        <w:adjustRightInd w:val="0"/>
        <w:snapToGrid w:val="0"/>
        <w:spacing w:line="500" w:lineRule="exact"/>
        <w:ind w:firstLine="480"/>
        <w:jc w:val="left"/>
        <w:rPr>
          <w:rFonts w:hint="eastAsia" w:ascii="宋体" w:hAnsi="宋体" w:cs="宋体"/>
          <w:sz w:val="24"/>
          <w:szCs w:val="24"/>
          <w:highlight w:val="none"/>
        </w:rPr>
      </w:pPr>
      <w:bookmarkStart w:id="86" w:name="_Toc389586458"/>
      <w:r>
        <w:rPr>
          <w:rFonts w:hint="eastAsia" w:ascii="宋体" w:hAnsi="宋体" w:cs="宋体"/>
          <w:sz w:val="24"/>
          <w:szCs w:val="24"/>
          <w:highlight w:val="none"/>
        </w:rPr>
        <w:t>8.2.3 变更引起的工期调整</w:t>
      </w:r>
      <w:bookmarkEnd w:id="86"/>
    </w:p>
    <w:p w14:paraId="239BD259">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因变更引起工期变化的，确定增减工期天数的方法：</w:t>
      </w:r>
      <w:r>
        <w:rPr>
          <w:rFonts w:hint="eastAsia" w:ascii="宋体" w:hAnsi="宋体" w:cs="宋体"/>
          <w:kern w:val="0"/>
          <w:sz w:val="24"/>
          <w:szCs w:val="24"/>
          <w:highlight w:val="none"/>
          <w:u w:val="single"/>
        </w:rPr>
        <w:t xml:space="preserve">   由双方协商确定 </w:t>
      </w:r>
      <w:r>
        <w:rPr>
          <w:rFonts w:hint="eastAsia" w:ascii="宋体" w:hAnsi="宋体" w:cs="宋体"/>
          <w:i/>
          <w:kern w:val="0"/>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2BE15A41">
      <w:pPr>
        <w:spacing w:line="500" w:lineRule="exact"/>
        <w:ind w:firstLine="482" w:firstLineChars="200"/>
        <w:rPr>
          <w:rFonts w:hint="eastAsia" w:ascii="宋体" w:hAnsi="宋体" w:cs="宋体"/>
          <w:b/>
          <w:bCs/>
          <w:sz w:val="24"/>
          <w:szCs w:val="24"/>
          <w:highlight w:val="none"/>
        </w:rPr>
      </w:pPr>
      <w:bookmarkStart w:id="87" w:name="_Toc389586459"/>
      <w:r>
        <w:rPr>
          <w:rFonts w:hint="eastAsia" w:ascii="宋体" w:hAnsi="宋体" w:cs="宋体"/>
          <w:b/>
          <w:bCs/>
          <w:sz w:val="24"/>
          <w:szCs w:val="24"/>
          <w:highlight w:val="none"/>
        </w:rPr>
        <w:t>9. 合同价格</w:t>
      </w:r>
      <w:bookmarkEnd w:id="87"/>
    </w:p>
    <w:p w14:paraId="7F5032BF">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9.1.1 单价合同</w:t>
      </w:r>
    </w:p>
    <w:p w14:paraId="42B7C00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单价包含的风险范围：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E4D882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F6D3D4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CD5737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9.1.2 总价合同</w:t>
      </w:r>
    </w:p>
    <w:p w14:paraId="63BC44F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总价包含的风险范围：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8ADDD2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109972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7F799C9">
      <w:pPr>
        <w:wordWrap w:val="0"/>
        <w:adjustRightInd w:val="0"/>
        <w:snapToGrid w:val="0"/>
        <w:spacing w:line="500" w:lineRule="exact"/>
        <w:ind w:firstLine="482" w:firstLineChars="200"/>
        <w:jc w:val="left"/>
        <w:rPr>
          <w:rFonts w:hint="eastAsia" w:ascii="宋体" w:hAnsi="宋体" w:cs="宋体"/>
          <w:kern w:val="0"/>
          <w:sz w:val="24"/>
          <w:szCs w:val="24"/>
          <w:highlight w:val="none"/>
        </w:rPr>
      </w:pPr>
      <w:r>
        <w:rPr>
          <w:rFonts w:hint="eastAsia" w:ascii="宋体" w:hAnsi="宋体" w:cs="宋体"/>
          <w:b/>
          <w:bCs/>
          <w:sz w:val="24"/>
          <w:szCs w:val="24"/>
          <w:highlight w:val="none"/>
        </w:rPr>
        <w:t>9.1.3 其他价格形式</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rPr>
        <w:t xml:space="preserve">。 </w:t>
      </w:r>
    </w:p>
    <w:p w14:paraId="70D3BB30">
      <w:pPr>
        <w:spacing w:line="500" w:lineRule="exact"/>
        <w:ind w:firstLine="482" w:firstLineChars="200"/>
        <w:rPr>
          <w:rFonts w:hint="eastAsia" w:ascii="宋体" w:hAnsi="宋体" w:cs="宋体"/>
          <w:b/>
          <w:bCs/>
          <w:sz w:val="24"/>
          <w:szCs w:val="24"/>
          <w:highlight w:val="none"/>
        </w:rPr>
      </w:pPr>
      <w:bookmarkStart w:id="88" w:name="_Toc389586460"/>
      <w:r>
        <w:rPr>
          <w:rFonts w:hint="eastAsia" w:ascii="宋体" w:hAnsi="宋体" w:cs="宋体"/>
          <w:b/>
          <w:bCs/>
          <w:sz w:val="24"/>
          <w:szCs w:val="24"/>
          <w:highlight w:val="none"/>
        </w:rPr>
        <w:t>10. 价格调整</w:t>
      </w:r>
      <w:bookmarkEnd w:id="88"/>
    </w:p>
    <w:p w14:paraId="05C1145B">
      <w:pPr>
        <w:spacing w:line="500" w:lineRule="exact"/>
        <w:ind w:firstLine="482" w:firstLineChars="200"/>
        <w:rPr>
          <w:rFonts w:hint="eastAsia" w:ascii="宋体" w:hAnsi="宋体" w:cs="宋体"/>
          <w:b/>
          <w:bCs/>
          <w:sz w:val="24"/>
          <w:szCs w:val="24"/>
          <w:highlight w:val="none"/>
        </w:rPr>
      </w:pPr>
      <w:bookmarkStart w:id="89" w:name="_Toc389586461"/>
      <w:r>
        <w:rPr>
          <w:rFonts w:hint="eastAsia" w:ascii="宋体" w:hAnsi="宋体" w:cs="宋体"/>
          <w:b/>
          <w:bCs/>
          <w:sz w:val="24"/>
          <w:szCs w:val="24"/>
          <w:highlight w:val="none"/>
        </w:rPr>
        <w:t>10.1 市场价格波动引起的调整</w:t>
      </w:r>
      <w:bookmarkEnd w:id="89"/>
    </w:p>
    <w:p w14:paraId="5B369A8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市场价格波动</w:t>
      </w:r>
      <w:r>
        <w:rPr>
          <w:rFonts w:hint="eastAsia" w:ascii="宋体" w:hAnsi="宋体" w:cs="宋体"/>
          <w:sz w:val="24"/>
          <w:szCs w:val="24"/>
          <w:highlight w:val="none"/>
        </w:rPr>
        <w:t>是否调整分包合同价格的约定：</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58D34B7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因市场价格波动，调整合同价格的方式：</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3D020771">
      <w:pPr>
        <w:spacing w:line="500" w:lineRule="exact"/>
        <w:ind w:firstLine="482" w:firstLineChars="200"/>
        <w:rPr>
          <w:rFonts w:hint="eastAsia" w:ascii="宋体" w:hAnsi="宋体" w:cs="宋体"/>
          <w:b/>
          <w:bCs/>
          <w:sz w:val="24"/>
          <w:szCs w:val="24"/>
          <w:highlight w:val="none"/>
        </w:rPr>
      </w:pPr>
      <w:bookmarkStart w:id="90" w:name="_Toc389586462"/>
      <w:r>
        <w:rPr>
          <w:rFonts w:hint="eastAsia" w:ascii="宋体" w:hAnsi="宋体" w:cs="宋体"/>
          <w:b/>
          <w:bCs/>
          <w:sz w:val="24"/>
          <w:szCs w:val="24"/>
          <w:highlight w:val="none"/>
        </w:rPr>
        <w:t>11. 计量</w:t>
      </w:r>
      <w:bookmarkEnd w:id="90"/>
    </w:p>
    <w:p w14:paraId="11E44847">
      <w:pPr>
        <w:spacing w:line="500" w:lineRule="exact"/>
        <w:ind w:firstLine="482" w:firstLineChars="200"/>
        <w:rPr>
          <w:rFonts w:hint="eastAsia" w:ascii="宋体" w:hAnsi="宋体" w:cs="宋体"/>
          <w:b/>
          <w:bCs/>
          <w:sz w:val="24"/>
          <w:szCs w:val="24"/>
          <w:highlight w:val="none"/>
        </w:rPr>
      </w:pPr>
      <w:bookmarkStart w:id="91" w:name="_Toc389586463"/>
      <w:r>
        <w:rPr>
          <w:rFonts w:hint="eastAsia" w:ascii="宋体" w:hAnsi="宋体" w:cs="宋体"/>
          <w:b/>
          <w:bCs/>
          <w:sz w:val="24"/>
          <w:szCs w:val="24"/>
          <w:highlight w:val="none"/>
        </w:rPr>
        <w:t>11.1 计量原则和计量周期</w:t>
      </w:r>
      <w:bookmarkEnd w:id="91"/>
    </w:p>
    <w:p w14:paraId="7DB5978B">
      <w:pPr>
        <w:pStyle w:val="8"/>
        <w:spacing w:before="0" w:beforeAutospacing="0" w:after="0" w:afterAutospacing="0" w:line="500" w:lineRule="exact"/>
        <w:ind w:firstLine="480" w:firstLineChars="200"/>
        <w:rPr>
          <w:rFonts w:hint="eastAsia"/>
          <w:szCs w:val="24"/>
          <w:highlight w:val="none"/>
        </w:rPr>
      </w:pPr>
      <w:r>
        <w:rPr>
          <w:rFonts w:hint="eastAsia"/>
          <w:kern w:val="2"/>
          <w:szCs w:val="24"/>
          <w:highlight w:val="none"/>
        </w:rPr>
        <w:t>11.1.1</w:t>
      </w:r>
      <w:r>
        <w:rPr>
          <w:rFonts w:hint="eastAsia"/>
          <w:szCs w:val="24"/>
          <w:highlight w:val="none"/>
        </w:rPr>
        <w:t xml:space="preserve"> 工程量计算规则：</w:t>
      </w:r>
      <w:r>
        <w:rPr>
          <w:rFonts w:hint="eastAsia"/>
          <w:szCs w:val="24"/>
          <w:highlight w:val="none"/>
          <w:u w:val="single"/>
        </w:rPr>
        <w:t xml:space="preserve">                                           </w:t>
      </w:r>
      <w:r>
        <w:rPr>
          <w:rFonts w:hint="eastAsia"/>
          <w:szCs w:val="24"/>
          <w:highlight w:val="none"/>
        </w:rPr>
        <w:t>。</w:t>
      </w:r>
    </w:p>
    <w:p w14:paraId="3A83A1D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11.1.2 工程量计量周期：</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highlight w:val="none"/>
        </w:rPr>
        <w:t>。</w:t>
      </w:r>
    </w:p>
    <w:p w14:paraId="66E46FC6">
      <w:pPr>
        <w:spacing w:line="500" w:lineRule="exact"/>
        <w:ind w:firstLine="482" w:firstLineChars="200"/>
        <w:rPr>
          <w:rFonts w:hint="eastAsia" w:ascii="宋体" w:hAnsi="宋体" w:cs="宋体"/>
          <w:b/>
          <w:bCs/>
          <w:sz w:val="24"/>
          <w:szCs w:val="24"/>
          <w:highlight w:val="none"/>
        </w:rPr>
      </w:pPr>
      <w:bookmarkStart w:id="92" w:name="_Toc389586464"/>
      <w:r>
        <w:rPr>
          <w:rFonts w:hint="eastAsia" w:ascii="宋体" w:hAnsi="宋体" w:cs="宋体"/>
          <w:b/>
          <w:bCs/>
          <w:sz w:val="24"/>
          <w:szCs w:val="24"/>
          <w:highlight w:val="none"/>
        </w:rPr>
        <w:t>11.2 计量程序</w:t>
      </w:r>
      <w:bookmarkEnd w:id="92"/>
    </w:p>
    <w:p w14:paraId="64A0E162">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关于计量程序的约定：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0AF3605F">
      <w:pPr>
        <w:spacing w:line="500" w:lineRule="exact"/>
        <w:ind w:firstLine="482" w:firstLineChars="200"/>
        <w:rPr>
          <w:rFonts w:hint="eastAsia" w:ascii="宋体" w:hAnsi="宋体" w:cs="宋体"/>
          <w:b/>
          <w:bCs/>
          <w:sz w:val="24"/>
          <w:szCs w:val="24"/>
          <w:highlight w:val="none"/>
        </w:rPr>
      </w:pPr>
      <w:bookmarkStart w:id="93" w:name="_Toc389586465"/>
      <w:r>
        <w:rPr>
          <w:rFonts w:hint="eastAsia" w:ascii="宋体" w:hAnsi="宋体" w:cs="宋体"/>
          <w:b/>
          <w:bCs/>
          <w:sz w:val="24"/>
          <w:szCs w:val="24"/>
          <w:highlight w:val="none"/>
        </w:rPr>
        <w:t>12. 工程款支付</w:t>
      </w:r>
      <w:bookmarkEnd w:id="93"/>
    </w:p>
    <w:p w14:paraId="35C4C1FA">
      <w:pPr>
        <w:spacing w:line="500" w:lineRule="exact"/>
        <w:ind w:firstLine="482" w:firstLineChars="200"/>
        <w:rPr>
          <w:rFonts w:hint="eastAsia" w:ascii="宋体" w:hAnsi="宋体" w:cs="宋体"/>
          <w:b/>
          <w:bCs/>
          <w:sz w:val="24"/>
          <w:szCs w:val="24"/>
          <w:highlight w:val="none"/>
        </w:rPr>
      </w:pPr>
      <w:bookmarkStart w:id="94" w:name="_Toc389586466"/>
      <w:r>
        <w:rPr>
          <w:rFonts w:hint="eastAsia" w:ascii="宋体" w:hAnsi="宋体" w:cs="宋体"/>
          <w:b/>
          <w:bCs/>
          <w:sz w:val="24"/>
          <w:szCs w:val="24"/>
          <w:highlight w:val="none"/>
        </w:rPr>
        <w:t>12.1 预付款</w:t>
      </w:r>
      <w:bookmarkEnd w:id="94"/>
    </w:p>
    <w:p w14:paraId="585266C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预付款支付比例或金额：</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6C3D49F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预付款支付期限：</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064B5DA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承包人逾期支付预付款的违约责任：</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14539553">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关于预付款扣回的约定：</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65944E97">
      <w:pPr>
        <w:spacing w:line="500" w:lineRule="exact"/>
        <w:ind w:firstLine="482" w:firstLineChars="200"/>
        <w:rPr>
          <w:rFonts w:hint="eastAsia" w:ascii="宋体" w:hAnsi="宋体" w:cs="宋体"/>
          <w:b/>
          <w:bCs/>
          <w:sz w:val="24"/>
          <w:szCs w:val="24"/>
          <w:highlight w:val="none"/>
        </w:rPr>
      </w:pPr>
      <w:bookmarkStart w:id="95" w:name="_Toc389586467"/>
      <w:r>
        <w:rPr>
          <w:rFonts w:hint="eastAsia" w:ascii="宋体" w:hAnsi="宋体" w:cs="宋体"/>
          <w:b/>
          <w:bCs/>
          <w:sz w:val="24"/>
          <w:szCs w:val="24"/>
          <w:highlight w:val="none"/>
        </w:rPr>
        <w:t>12.2 安全文明施工费的支付</w:t>
      </w:r>
      <w:bookmarkEnd w:id="95"/>
    </w:p>
    <w:p w14:paraId="0597F4F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承包人支付安全文明施工费的比例及期限：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与进度款同比例支付  </w:t>
      </w:r>
      <w:r>
        <w:rPr>
          <w:rFonts w:hint="eastAsia" w:ascii="宋体" w:hAnsi="宋体" w:cs="宋体"/>
          <w:sz w:val="24"/>
          <w:szCs w:val="24"/>
          <w:highlight w:val="none"/>
        </w:rPr>
        <w:t>。</w:t>
      </w:r>
    </w:p>
    <w:p w14:paraId="319D4FBE">
      <w:pPr>
        <w:spacing w:line="500" w:lineRule="exact"/>
        <w:ind w:firstLine="482" w:firstLineChars="200"/>
        <w:rPr>
          <w:rFonts w:hint="eastAsia" w:ascii="宋体" w:hAnsi="宋体" w:cs="宋体"/>
          <w:b/>
          <w:bCs/>
          <w:sz w:val="24"/>
          <w:szCs w:val="24"/>
          <w:highlight w:val="none"/>
        </w:rPr>
      </w:pPr>
      <w:bookmarkStart w:id="96" w:name="_Toc389586468"/>
      <w:r>
        <w:rPr>
          <w:rFonts w:hint="eastAsia" w:ascii="宋体" w:hAnsi="宋体" w:cs="宋体"/>
          <w:b/>
          <w:bCs/>
          <w:sz w:val="24"/>
          <w:szCs w:val="24"/>
          <w:highlight w:val="none"/>
        </w:rPr>
        <w:t>12.3 工程进度款支付</w:t>
      </w:r>
      <w:bookmarkEnd w:id="96"/>
    </w:p>
    <w:p w14:paraId="7B0905B6">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12.3.1 工程进度款付款周期：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42D0138">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.2 </w:t>
      </w:r>
      <w:r>
        <w:rPr>
          <w:rFonts w:hint="eastAsia" w:ascii="宋体" w:hAnsi="宋体" w:cs="宋体"/>
          <w:sz w:val="24"/>
          <w:szCs w:val="24"/>
          <w:highlight w:val="none"/>
        </w:rPr>
        <w:t>进度付款申请单应包括的内容：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D947C9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.3 </w:t>
      </w:r>
      <w:r>
        <w:rPr>
          <w:rFonts w:hint="eastAsia" w:ascii="宋体" w:hAnsi="宋体" w:cs="宋体"/>
          <w:sz w:val="24"/>
          <w:szCs w:val="24"/>
          <w:highlight w:val="none"/>
        </w:rPr>
        <w:t>进度款办理程序</w:t>
      </w:r>
    </w:p>
    <w:p w14:paraId="747D608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08EC548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.4 </w:t>
      </w:r>
      <w:r>
        <w:rPr>
          <w:rFonts w:hint="eastAsia" w:ascii="宋体" w:hAnsi="宋体" w:cs="宋体"/>
          <w:sz w:val="24"/>
          <w:szCs w:val="24"/>
          <w:highlight w:val="none"/>
        </w:rPr>
        <w:t>月度预结算流程</w:t>
      </w:r>
    </w:p>
    <w:p w14:paraId="6D73E89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承包人项目现场工程师办理《分包单位履约验收单》——承包人对工程进度、质量、安全、文明施工和协调配合等方面进行评定后——承包人项目部财务按规定审核——承包人项目经理终审。</w:t>
      </w:r>
    </w:p>
    <w:p w14:paraId="12AF5E2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12.3.5  进度款审核和支付</w:t>
      </w:r>
    </w:p>
    <w:p w14:paraId="6CBC8C22">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（1）承包人对完成审核并签发进度款支付证书的期限：</w:t>
      </w:r>
      <w:r>
        <w:rPr>
          <w:rFonts w:hint="eastAsia" w:ascii="宋体" w:hAnsi="宋体" w:cs="宋体"/>
          <w:sz w:val="24"/>
          <w:szCs w:val="24"/>
          <w:highlight w:val="none"/>
          <w:u w:val="single"/>
        </w:rPr>
        <w:t>分包人按承包人验收的工程量提交已完成工程进度付款申请单（工程月报）的时间为每月25日。</w:t>
      </w:r>
      <w:r>
        <w:rPr>
          <w:rFonts w:hint="eastAsia" w:ascii="宋体" w:hAnsi="宋体" w:cs="宋体"/>
          <w:kern w:val="0"/>
          <w:sz w:val="24"/>
          <w:szCs w:val="24"/>
          <w:highlight w:val="none"/>
          <w:u w:val="single"/>
        </w:rPr>
        <w:t>承包人应在收到分包人进度付款申请单后21天内完成审核并签发进度款支付证书。承包人逾期未完成审批且未提出异议的，视为已签发进度款支付证书。</w:t>
      </w:r>
    </w:p>
    <w:p w14:paraId="1858DF80">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（2）承包人完成支付的期限：</w:t>
      </w:r>
      <w:r>
        <w:rPr>
          <w:rFonts w:hint="eastAsia" w:ascii="宋体" w:hAnsi="宋体" w:cs="宋体"/>
          <w:sz w:val="24"/>
          <w:szCs w:val="24"/>
          <w:highlight w:val="none"/>
          <w:u w:val="single"/>
        </w:rPr>
        <w:t>待发包人支付工程款后，承包人根据工作需要及时支付进度款。</w:t>
      </w:r>
    </w:p>
    <w:p w14:paraId="248301C0">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 增值税发票开具</w:t>
      </w:r>
    </w:p>
    <w:p w14:paraId="50E6EAD5">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13.1 增值税发票开具注意事项</w:t>
      </w:r>
    </w:p>
    <w:p w14:paraId="45CBBD2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highlight w:val="none"/>
          <w:u w:val="single"/>
        </w:rPr>
        <w:t xml:space="preserve">10日内 </w:t>
      </w:r>
      <w:r>
        <w:rPr>
          <w:rFonts w:hint="eastAsia" w:ascii="宋体" w:hAnsi="宋体" w:cs="宋体"/>
          <w:sz w:val="24"/>
          <w:szCs w:val="24"/>
          <w:highlight w:val="none"/>
        </w:rPr>
        <w:t>送达甲方。甲方凭乙方提供的有效增值税专用发票，在经税务机关认证且抵扣税款后向乙方结算。</w:t>
      </w:r>
    </w:p>
    <w:p w14:paraId="3425525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16D4E27F">
      <w:pPr>
        <w:spacing w:line="500" w:lineRule="exact"/>
        <w:ind w:firstLine="482" w:firstLineChars="200"/>
        <w:rPr>
          <w:rFonts w:hint="eastAsia" w:ascii="宋体" w:hAnsi="宋体" w:cs="宋体"/>
          <w:b/>
          <w:bCs/>
          <w:sz w:val="24"/>
          <w:szCs w:val="24"/>
          <w:highlight w:val="none"/>
        </w:rPr>
      </w:pPr>
      <w:bookmarkStart w:id="97" w:name="_Toc389586469"/>
      <w:r>
        <w:rPr>
          <w:rFonts w:hint="eastAsia" w:ascii="宋体" w:hAnsi="宋体" w:cs="宋体"/>
          <w:b/>
          <w:bCs/>
          <w:sz w:val="24"/>
          <w:szCs w:val="24"/>
          <w:highlight w:val="none"/>
        </w:rPr>
        <w:t>14. 试车</w:t>
      </w:r>
      <w:bookmarkEnd w:id="97"/>
    </w:p>
    <w:p w14:paraId="0001E487">
      <w:pPr>
        <w:spacing w:line="500" w:lineRule="exact"/>
        <w:ind w:firstLine="482" w:firstLineChars="200"/>
        <w:rPr>
          <w:rFonts w:hint="eastAsia" w:ascii="宋体" w:hAnsi="宋体" w:cs="宋体"/>
          <w:b/>
          <w:bCs/>
          <w:sz w:val="24"/>
          <w:szCs w:val="24"/>
          <w:highlight w:val="none"/>
        </w:rPr>
      </w:pPr>
      <w:bookmarkStart w:id="98" w:name="_Toc389586470"/>
      <w:r>
        <w:rPr>
          <w:rFonts w:hint="eastAsia" w:ascii="宋体" w:hAnsi="宋体" w:cs="宋体"/>
          <w:b/>
          <w:bCs/>
          <w:sz w:val="24"/>
          <w:szCs w:val="24"/>
          <w:highlight w:val="none"/>
        </w:rPr>
        <w:t>14.1 试车的组织和配合</w:t>
      </w:r>
      <w:bookmarkEnd w:id="98"/>
    </w:p>
    <w:p w14:paraId="63A8BFF8">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关于试车内容的约定：</w:t>
      </w:r>
      <w:r>
        <w:rPr>
          <w:rFonts w:hint="eastAsia" w:ascii="宋体" w:hAnsi="宋体" w:cs="宋体"/>
          <w:kern w:val="0"/>
          <w:sz w:val="24"/>
          <w:szCs w:val="24"/>
          <w:highlight w:val="none"/>
          <w:u w:val="single"/>
        </w:rPr>
        <w:t xml:space="preserve">  分包工程需要试车的，试车内容应与分包人承包范围相一致。</w:t>
      </w:r>
    </w:p>
    <w:p w14:paraId="5BD97E63">
      <w:pPr>
        <w:spacing w:line="500" w:lineRule="exact"/>
        <w:ind w:firstLine="482" w:firstLineChars="200"/>
        <w:rPr>
          <w:rFonts w:hint="eastAsia" w:ascii="宋体" w:hAnsi="宋体" w:cs="宋体"/>
          <w:b/>
          <w:bCs/>
          <w:sz w:val="24"/>
          <w:szCs w:val="24"/>
          <w:highlight w:val="none"/>
        </w:rPr>
      </w:pPr>
      <w:bookmarkStart w:id="99" w:name="_Toc389586471"/>
      <w:r>
        <w:rPr>
          <w:rFonts w:hint="eastAsia" w:ascii="宋体" w:hAnsi="宋体" w:cs="宋体"/>
          <w:b/>
          <w:bCs/>
          <w:sz w:val="24"/>
          <w:szCs w:val="24"/>
          <w:highlight w:val="none"/>
        </w:rPr>
        <w:t>14.2 试车的费用承担</w:t>
      </w:r>
      <w:bookmarkEnd w:id="99"/>
    </w:p>
    <w:p w14:paraId="41D275E1">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关于试车费用明细及试车费用承担的约定：</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42011161">
      <w:pPr>
        <w:spacing w:line="500" w:lineRule="exact"/>
        <w:ind w:firstLine="482" w:firstLineChars="200"/>
        <w:rPr>
          <w:rFonts w:hint="eastAsia" w:ascii="宋体" w:hAnsi="宋体" w:cs="宋体"/>
          <w:b/>
          <w:bCs/>
          <w:sz w:val="24"/>
          <w:szCs w:val="24"/>
          <w:highlight w:val="none"/>
        </w:rPr>
      </w:pPr>
      <w:bookmarkStart w:id="100" w:name="_Toc389586472"/>
      <w:r>
        <w:rPr>
          <w:rFonts w:hint="eastAsia" w:ascii="宋体" w:hAnsi="宋体" w:cs="宋体"/>
          <w:b/>
          <w:bCs/>
          <w:sz w:val="24"/>
          <w:szCs w:val="24"/>
          <w:highlight w:val="none"/>
        </w:rPr>
        <w:t>15. 验收</w:t>
      </w:r>
      <w:bookmarkEnd w:id="100"/>
      <w:r>
        <w:rPr>
          <w:rFonts w:hint="eastAsia" w:ascii="宋体" w:hAnsi="宋体" w:cs="宋体"/>
          <w:b/>
          <w:bCs/>
          <w:sz w:val="24"/>
          <w:szCs w:val="24"/>
          <w:highlight w:val="none"/>
        </w:rPr>
        <w:t>与交付</w:t>
      </w:r>
    </w:p>
    <w:p w14:paraId="3E048B82">
      <w:pPr>
        <w:spacing w:line="500" w:lineRule="exact"/>
        <w:ind w:firstLine="482" w:firstLineChars="200"/>
        <w:rPr>
          <w:rFonts w:hint="eastAsia" w:ascii="宋体" w:hAnsi="宋体" w:cs="宋体"/>
          <w:b/>
          <w:bCs/>
          <w:sz w:val="24"/>
          <w:szCs w:val="24"/>
          <w:highlight w:val="none"/>
        </w:rPr>
      </w:pPr>
      <w:bookmarkStart w:id="101" w:name="_Toc389663590"/>
      <w:r>
        <w:rPr>
          <w:rFonts w:hint="eastAsia" w:ascii="宋体" w:hAnsi="宋体" w:cs="宋体"/>
          <w:b/>
          <w:bCs/>
          <w:sz w:val="24"/>
          <w:szCs w:val="24"/>
          <w:highlight w:val="none"/>
        </w:rPr>
        <w:t xml:space="preserve">15.1 </w:t>
      </w:r>
      <w:bookmarkEnd w:id="101"/>
      <w:r>
        <w:rPr>
          <w:rFonts w:hint="eastAsia" w:ascii="宋体" w:hAnsi="宋体" w:cs="宋体"/>
          <w:b/>
          <w:bCs/>
          <w:sz w:val="24"/>
          <w:szCs w:val="24"/>
          <w:highlight w:val="none"/>
        </w:rPr>
        <w:t>验收</w:t>
      </w:r>
    </w:p>
    <w:p w14:paraId="4F68C8D3">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15.1.1 中间验收：</w:t>
      </w:r>
      <w:r>
        <w:rPr>
          <w:rFonts w:hint="eastAsia" w:ascii="宋体" w:hAnsi="宋体" w:cs="宋体"/>
          <w:kern w:val="0"/>
          <w:sz w:val="24"/>
          <w:szCs w:val="24"/>
          <w:highlight w:val="none"/>
          <w:u w:val="single"/>
        </w:rPr>
        <w:t>分包人自检合格后，应提前48小时通知承包人，承包人应及时报建设单位组织有关人员验收。</w:t>
      </w:r>
    </w:p>
    <w:p w14:paraId="01ED354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15.1.2 竣工验收：分包人在分包工程具备竣工条件后向承包人提供竣工验收报告，承包人应在收到分包人提供的竣工验收报告日起</w:t>
      </w:r>
      <w:r>
        <w:rPr>
          <w:rFonts w:hint="eastAsia" w:ascii="宋体" w:hAnsi="宋体" w:cs="宋体"/>
          <w:sz w:val="24"/>
          <w:szCs w:val="24"/>
          <w:highlight w:val="none"/>
          <w:u w:val="single"/>
        </w:rPr>
        <w:t xml:space="preserve"> 14 </w:t>
      </w:r>
      <w:r>
        <w:rPr>
          <w:rFonts w:hint="eastAsia" w:ascii="宋体" w:hAnsi="宋体" w:cs="宋体"/>
          <w:sz w:val="24"/>
          <w:szCs w:val="24"/>
          <w:highlight w:val="none"/>
        </w:rPr>
        <w:t>日内通知发包人验收，分包人应配合承包人进行验收；根据总包合同无需由发包人验收的部分，承包人应按照总包合同约定的验收程序自行验收。</w:t>
      </w:r>
    </w:p>
    <w:p w14:paraId="04208FA0">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15.1.3 分包人质量不合格，应承担的违约责任为：</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作业期限不予延长，并承担由此导致的承包人损失。</w:t>
      </w:r>
      <w:r>
        <w:rPr>
          <w:rFonts w:hint="eastAsia" w:ascii="宋体" w:hAnsi="宋体" w:cs="宋体"/>
          <w:sz w:val="24"/>
          <w:szCs w:val="24"/>
          <w:highlight w:val="none"/>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7032A984">
      <w:pPr>
        <w:spacing w:line="500" w:lineRule="exact"/>
        <w:ind w:firstLine="482" w:firstLineChars="200"/>
        <w:rPr>
          <w:rFonts w:hint="eastAsia" w:ascii="宋体" w:hAnsi="宋体" w:cs="宋体"/>
          <w:b/>
          <w:bCs/>
          <w:sz w:val="24"/>
          <w:szCs w:val="24"/>
          <w:highlight w:val="none"/>
        </w:rPr>
      </w:pPr>
      <w:bookmarkStart w:id="102" w:name="_Toc389586475"/>
      <w:r>
        <w:rPr>
          <w:rFonts w:hint="eastAsia" w:ascii="宋体" w:hAnsi="宋体" w:cs="宋体"/>
          <w:b/>
          <w:bCs/>
          <w:sz w:val="24"/>
          <w:szCs w:val="24"/>
          <w:highlight w:val="none"/>
        </w:rPr>
        <w:t>15.2 完工日期</w:t>
      </w:r>
      <w:bookmarkEnd w:id="102"/>
    </w:p>
    <w:p w14:paraId="629E2D38">
      <w:pPr>
        <w:spacing w:line="500" w:lineRule="exact"/>
        <w:ind w:firstLine="480" w:firstLineChars="200"/>
        <w:rPr>
          <w:rFonts w:hint="eastAsia" w:ascii="宋体" w:hAnsi="宋体" w:cs="宋体"/>
          <w:i/>
          <w:sz w:val="24"/>
          <w:szCs w:val="24"/>
          <w:highlight w:val="none"/>
          <w:u w:val="single"/>
        </w:rPr>
      </w:pPr>
      <w:r>
        <w:rPr>
          <w:rFonts w:hint="eastAsia" w:ascii="宋体" w:hAnsi="宋体" w:cs="宋体"/>
          <w:kern w:val="0"/>
          <w:sz w:val="24"/>
          <w:szCs w:val="24"/>
          <w:highlight w:val="none"/>
        </w:rPr>
        <w:t>分包工程自完工验收合格至移交承包人的期间未能保持质量合格状态的，分包人应承担的违约责任：</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，并承担由此导致的承包人损失。</w:t>
      </w:r>
      <w:r>
        <w:rPr>
          <w:rFonts w:hint="eastAsia" w:ascii="宋体" w:hAnsi="宋体" w:cs="宋体"/>
          <w:sz w:val="24"/>
          <w:szCs w:val="24"/>
          <w:highlight w:val="none"/>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highlight w:val="none"/>
        </w:rPr>
        <w:t>。</w:t>
      </w:r>
    </w:p>
    <w:p w14:paraId="6939AD36">
      <w:pPr>
        <w:spacing w:line="500" w:lineRule="exact"/>
        <w:ind w:firstLine="482" w:firstLineChars="200"/>
        <w:rPr>
          <w:rFonts w:hint="eastAsia" w:ascii="宋体" w:hAnsi="宋体" w:cs="宋体"/>
          <w:b/>
          <w:bCs/>
          <w:sz w:val="24"/>
          <w:szCs w:val="24"/>
          <w:highlight w:val="none"/>
        </w:rPr>
      </w:pPr>
      <w:bookmarkStart w:id="103" w:name="_Toc389586476"/>
      <w:r>
        <w:rPr>
          <w:rFonts w:hint="eastAsia" w:ascii="宋体" w:hAnsi="宋体" w:cs="宋体"/>
          <w:b/>
          <w:bCs/>
          <w:sz w:val="24"/>
          <w:szCs w:val="24"/>
          <w:highlight w:val="none"/>
        </w:rPr>
        <w:t>15.3 完工退场</w:t>
      </w:r>
      <w:bookmarkEnd w:id="103"/>
    </w:p>
    <w:p w14:paraId="64B6D1B9">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分包人对施工场地进行清理并退场的期限：</w:t>
      </w:r>
      <w:r>
        <w:rPr>
          <w:rFonts w:hint="eastAsia" w:ascii="宋体" w:hAnsi="宋体" w:cs="宋体"/>
          <w:kern w:val="0"/>
          <w:sz w:val="24"/>
          <w:szCs w:val="24"/>
          <w:highlight w:val="none"/>
          <w:u w:val="single"/>
        </w:rPr>
        <w:t xml:space="preserve">  分包工程验收合格，分包人接到承包人退场指令后的7天内退场。</w:t>
      </w:r>
      <w:r>
        <w:rPr>
          <w:rFonts w:hint="eastAsia" w:ascii="宋体" w:hAnsi="宋体" w:cs="宋体"/>
          <w:sz w:val="24"/>
          <w:szCs w:val="24"/>
          <w:highlight w:val="none"/>
          <w:u w:val="single"/>
        </w:rPr>
        <w:t xml:space="preserve">每延误一天分包人承担签约合同总价万分之一的违约金，连续延误超过10天，加倍处罚  </w:t>
      </w:r>
      <w:r>
        <w:rPr>
          <w:rFonts w:hint="eastAsia" w:ascii="宋体" w:hAnsi="宋体" w:cs="宋体"/>
          <w:kern w:val="0"/>
          <w:sz w:val="24"/>
          <w:szCs w:val="24"/>
          <w:highlight w:val="none"/>
        </w:rPr>
        <w:t>。</w:t>
      </w:r>
    </w:p>
    <w:p w14:paraId="54988FA1">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15.4  退场承诺书</w:t>
      </w:r>
    </w:p>
    <w:p w14:paraId="7BCB032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highlight w:val="none"/>
        </w:rPr>
        <w:t>。</w:t>
      </w:r>
    </w:p>
    <w:p w14:paraId="3643FB8E">
      <w:pPr>
        <w:spacing w:line="500" w:lineRule="exact"/>
        <w:ind w:firstLine="482" w:firstLineChars="200"/>
        <w:rPr>
          <w:rFonts w:hint="eastAsia" w:ascii="宋体" w:hAnsi="宋体" w:cs="宋体"/>
          <w:b/>
          <w:bCs/>
          <w:sz w:val="24"/>
          <w:szCs w:val="24"/>
          <w:highlight w:val="none"/>
        </w:rPr>
      </w:pPr>
      <w:bookmarkStart w:id="104" w:name="_Toc389586477"/>
      <w:r>
        <w:rPr>
          <w:rFonts w:hint="eastAsia" w:ascii="宋体" w:hAnsi="宋体" w:cs="宋体"/>
          <w:b/>
          <w:bCs/>
          <w:sz w:val="24"/>
          <w:szCs w:val="24"/>
          <w:highlight w:val="none"/>
        </w:rPr>
        <w:t>16. 分包工程移交</w:t>
      </w:r>
      <w:bookmarkEnd w:id="104"/>
    </w:p>
    <w:p w14:paraId="69164615">
      <w:pPr>
        <w:spacing w:line="500" w:lineRule="exact"/>
        <w:ind w:firstLine="482" w:firstLineChars="200"/>
        <w:rPr>
          <w:rFonts w:hint="eastAsia" w:ascii="宋体" w:hAnsi="宋体" w:cs="宋体"/>
          <w:b/>
          <w:bCs/>
          <w:sz w:val="24"/>
          <w:szCs w:val="24"/>
          <w:highlight w:val="none"/>
        </w:rPr>
      </w:pPr>
      <w:bookmarkStart w:id="105" w:name="_Toc389586478"/>
      <w:r>
        <w:rPr>
          <w:rFonts w:hint="eastAsia" w:ascii="宋体" w:hAnsi="宋体" w:cs="宋体"/>
          <w:b/>
          <w:bCs/>
          <w:sz w:val="24"/>
          <w:szCs w:val="24"/>
          <w:highlight w:val="none"/>
        </w:rPr>
        <w:t>16.1 分包工程移交时间</w:t>
      </w:r>
      <w:bookmarkEnd w:id="105"/>
    </w:p>
    <w:p w14:paraId="168B891F">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承包人</w:t>
      </w:r>
      <w:r>
        <w:rPr>
          <w:rFonts w:hint="eastAsia" w:ascii="宋体" w:hAnsi="宋体" w:cs="宋体"/>
          <w:kern w:val="0"/>
          <w:sz w:val="24"/>
          <w:szCs w:val="24"/>
          <w:highlight w:val="none"/>
        </w:rPr>
        <w:t>向分包人颁发分包工程接收证书的期限：</w:t>
      </w:r>
      <w:r>
        <w:rPr>
          <w:rFonts w:hint="eastAsia" w:ascii="宋体" w:hAnsi="宋体" w:cs="宋体"/>
          <w:kern w:val="0"/>
          <w:sz w:val="24"/>
          <w:szCs w:val="24"/>
          <w:highlight w:val="none"/>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highlight w:val="none"/>
          <w:u w:val="single"/>
        </w:rPr>
        <w:t>不得以双方存在争议为由拒绝将该分包工程交付承包人</w:t>
      </w:r>
      <w:r>
        <w:rPr>
          <w:rFonts w:hint="eastAsia" w:ascii="宋体" w:hAnsi="宋体" w:cs="宋体"/>
          <w:sz w:val="24"/>
          <w:szCs w:val="24"/>
          <w:highlight w:val="none"/>
        </w:rPr>
        <w:t>。</w:t>
      </w:r>
    </w:p>
    <w:p w14:paraId="0218168C">
      <w:pPr>
        <w:adjustRightInd w:val="0"/>
        <w:snapToGrid w:val="0"/>
        <w:spacing w:line="500" w:lineRule="exact"/>
        <w:ind w:firstLine="480"/>
        <w:rPr>
          <w:rFonts w:hint="eastAsia" w:ascii="宋体" w:hAnsi="宋体" w:cs="宋体"/>
          <w:kern w:val="0"/>
          <w:sz w:val="24"/>
          <w:szCs w:val="24"/>
          <w:highlight w:val="none"/>
          <w:u w:val="single"/>
        </w:rPr>
      </w:pPr>
      <w:r>
        <w:rPr>
          <w:rFonts w:hint="eastAsia" w:ascii="宋体" w:hAnsi="宋体" w:cs="宋体"/>
          <w:kern w:val="0"/>
          <w:sz w:val="24"/>
          <w:szCs w:val="24"/>
          <w:highlight w:val="none"/>
        </w:rPr>
        <w:t>合同当事人完成分包工程以及全部工程资料移交的期限：</w:t>
      </w:r>
      <w:r>
        <w:rPr>
          <w:rFonts w:hint="eastAsia" w:ascii="宋体" w:hAnsi="宋体" w:cs="宋体"/>
          <w:kern w:val="0"/>
          <w:sz w:val="24"/>
          <w:szCs w:val="24"/>
          <w:highlight w:val="none"/>
          <w:u w:val="single"/>
        </w:rPr>
        <w:t>分包人应当在承包人接收分包工程后7天内完成分包工程全部工程资料的移交</w:t>
      </w:r>
      <w:r>
        <w:rPr>
          <w:rFonts w:hint="eastAsia" w:ascii="宋体" w:hAnsi="宋体" w:cs="宋体"/>
          <w:kern w:val="0"/>
          <w:sz w:val="24"/>
          <w:szCs w:val="24"/>
          <w:highlight w:val="none"/>
        </w:rPr>
        <w:t>。</w:t>
      </w:r>
    </w:p>
    <w:p w14:paraId="7125B9BF">
      <w:pPr>
        <w:adjustRightInd w:val="0"/>
        <w:snapToGrid w:val="0"/>
        <w:spacing w:line="500" w:lineRule="exact"/>
        <w:ind w:firstLine="480"/>
        <w:rPr>
          <w:rFonts w:hint="eastAsia" w:ascii="宋体" w:hAnsi="宋体" w:cs="宋体"/>
          <w:kern w:val="0"/>
          <w:sz w:val="24"/>
          <w:szCs w:val="24"/>
          <w:highlight w:val="none"/>
        </w:rPr>
      </w:pPr>
      <w:r>
        <w:rPr>
          <w:rFonts w:hint="eastAsia" w:ascii="宋体" w:hAnsi="宋体" w:cs="宋体"/>
          <w:kern w:val="0"/>
          <w:sz w:val="24"/>
          <w:szCs w:val="24"/>
          <w:highlight w:val="none"/>
        </w:rPr>
        <w:t>工程资料的套数、内容：</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4F53B9C4">
      <w:pPr>
        <w:spacing w:line="500" w:lineRule="exact"/>
        <w:ind w:firstLine="482" w:firstLineChars="200"/>
        <w:rPr>
          <w:rFonts w:hint="eastAsia" w:ascii="宋体" w:hAnsi="宋体" w:cs="宋体"/>
          <w:b/>
          <w:bCs/>
          <w:sz w:val="24"/>
          <w:szCs w:val="24"/>
          <w:highlight w:val="none"/>
        </w:rPr>
      </w:pPr>
      <w:bookmarkStart w:id="106" w:name="_Toc389586388"/>
      <w:r>
        <w:rPr>
          <w:rFonts w:hint="eastAsia" w:ascii="宋体" w:hAnsi="宋体" w:cs="宋体"/>
          <w:b/>
          <w:bCs/>
          <w:sz w:val="24"/>
          <w:szCs w:val="24"/>
          <w:highlight w:val="none"/>
        </w:rPr>
        <w:t>16.2 拒绝接收全部或部分分包工程</w:t>
      </w:r>
      <w:bookmarkEnd w:id="106"/>
    </w:p>
    <w:p w14:paraId="5A0A7BD4">
      <w:pPr>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5F3D55DF">
      <w:pPr>
        <w:spacing w:line="500" w:lineRule="exact"/>
        <w:ind w:firstLine="482" w:firstLineChars="200"/>
        <w:rPr>
          <w:rFonts w:hint="eastAsia" w:ascii="宋体" w:hAnsi="宋体" w:cs="宋体"/>
          <w:b/>
          <w:bCs/>
          <w:sz w:val="24"/>
          <w:szCs w:val="24"/>
          <w:highlight w:val="none"/>
        </w:rPr>
      </w:pPr>
      <w:bookmarkStart w:id="107" w:name="_Toc389586479"/>
      <w:r>
        <w:rPr>
          <w:rFonts w:hint="eastAsia" w:ascii="宋体" w:hAnsi="宋体" w:cs="宋体"/>
          <w:b/>
          <w:bCs/>
          <w:sz w:val="24"/>
          <w:szCs w:val="24"/>
          <w:highlight w:val="none"/>
        </w:rPr>
        <w:t>17. 结算</w:t>
      </w:r>
      <w:bookmarkEnd w:id="107"/>
    </w:p>
    <w:p w14:paraId="4F142E64">
      <w:pPr>
        <w:spacing w:line="500" w:lineRule="exact"/>
        <w:ind w:firstLine="482" w:firstLineChars="200"/>
        <w:rPr>
          <w:rFonts w:hint="eastAsia" w:ascii="宋体" w:hAnsi="宋体" w:cs="宋体"/>
          <w:b/>
          <w:bCs/>
          <w:sz w:val="24"/>
          <w:szCs w:val="24"/>
          <w:highlight w:val="none"/>
        </w:rPr>
      </w:pPr>
      <w:bookmarkStart w:id="108" w:name="_Toc389586480"/>
      <w:r>
        <w:rPr>
          <w:rFonts w:hint="eastAsia" w:ascii="宋体" w:hAnsi="宋体" w:cs="宋体"/>
          <w:b/>
          <w:bCs/>
          <w:sz w:val="24"/>
          <w:szCs w:val="24"/>
          <w:highlight w:val="none"/>
        </w:rPr>
        <w:t>17.1 结算申请</w:t>
      </w:r>
      <w:bookmarkEnd w:id="108"/>
    </w:p>
    <w:p w14:paraId="54449F20">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rPr>
        <w:t>分包人提交分包工程结算申请单的期限：</w:t>
      </w:r>
      <w:r>
        <w:rPr>
          <w:rFonts w:hint="eastAsia" w:ascii="宋体" w:hAnsi="宋体" w:cs="宋体"/>
          <w:sz w:val="24"/>
          <w:szCs w:val="24"/>
          <w:highlight w:val="none"/>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67995E92">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分包工程结算申请单需要的资料清单和份数：</w:t>
      </w:r>
      <w:r>
        <w:rPr>
          <w:rFonts w:hint="eastAsia" w:ascii="宋体" w:hAnsi="宋体" w:cs="宋体"/>
          <w:sz w:val="24"/>
          <w:szCs w:val="24"/>
          <w:highlight w:val="none"/>
          <w:u w:val="single"/>
        </w:rPr>
        <w:t>1. 完整竣工资料2份；2. 竣工图1份。</w:t>
      </w:r>
    </w:p>
    <w:p w14:paraId="01CDFFFA">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分包工程结算申请单应包括的内容：</w:t>
      </w:r>
      <w:r>
        <w:rPr>
          <w:rFonts w:hint="eastAsia" w:ascii="宋体" w:hAnsi="宋体" w:cs="宋体"/>
          <w:sz w:val="24"/>
          <w:szCs w:val="24"/>
          <w:highlight w:val="none"/>
          <w:u w:val="single"/>
        </w:rPr>
        <w:t xml:space="preserve">  （1）分包工程结算价格；（2）结算工程范围；（3）承包人已支付分包人的款项；（4）应扣留的质量保证金； （5）承包人应支付分包人的合同价款。</w:t>
      </w:r>
    </w:p>
    <w:p w14:paraId="56E1D3BD">
      <w:pPr>
        <w:spacing w:line="500" w:lineRule="exact"/>
        <w:ind w:firstLine="482" w:firstLineChars="200"/>
        <w:rPr>
          <w:rFonts w:hint="eastAsia" w:ascii="宋体" w:hAnsi="宋体" w:cs="宋体"/>
          <w:b/>
          <w:bCs/>
          <w:sz w:val="24"/>
          <w:szCs w:val="24"/>
          <w:highlight w:val="none"/>
        </w:rPr>
      </w:pPr>
      <w:bookmarkStart w:id="109" w:name="_Toc389586481"/>
      <w:r>
        <w:rPr>
          <w:rFonts w:hint="eastAsia" w:ascii="宋体" w:hAnsi="宋体" w:cs="宋体"/>
          <w:b/>
          <w:bCs/>
          <w:sz w:val="24"/>
          <w:szCs w:val="24"/>
          <w:highlight w:val="none"/>
        </w:rPr>
        <w:t>17.2 结算审核</w:t>
      </w:r>
      <w:bookmarkEnd w:id="109"/>
    </w:p>
    <w:p w14:paraId="3084E32A">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rPr>
        <w:t>17.2.1 承包人完成结算申请单审核并签发完工付款证书的期限：</w:t>
      </w:r>
      <w:r>
        <w:rPr>
          <w:rFonts w:hint="eastAsia" w:ascii="宋体" w:hAnsi="宋体" w:cs="宋体"/>
          <w:sz w:val="24"/>
          <w:szCs w:val="24"/>
          <w:highlight w:val="none"/>
          <w:u w:val="single"/>
        </w:rPr>
        <w:t>承包人应在审核完毕分包人结算书30日内签发竣工付款申请单。</w:t>
      </w:r>
    </w:p>
    <w:p w14:paraId="750B8325">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17.2.2 承包人完成完工付款的期限：</w:t>
      </w:r>
      <w:r>
        <w:rPr>
          <w:rFonts w:hint="eastAsia" w:ascii="宋体" w:hAnsi="宋体" w:cs="宋体"/>
          <w:kern w:val="0"/>
          <w:sz w:val="24"/>
          <w:szCs w:val="24"/>
          <w:highlight w:val="none"/>
          <w:u w:val="single"/>
        </w:rPr>
        <w:t xml:space="preserve">  双方协商确定。</w:t>
      </w:r>
    </w:p>
    <w:p w14:paraId="55B307D2">
      <w:pPr>
        <w:spacing w:line="500" w:lineRule="exact"/>
        <w:ind w:firstLine="482" w:firstLineChars="200"/>
        <w:rPr>
          <w:rFonts w:hint="eastAsia" w:ascii="宋体" w:hAnsi="宋体" w:cs="宋体"/>
          <w:b/>
          <w:bCs/>
          <w:sz w:val="24"/>
          <w:szCs w:val="24"/>
          <w:highlight w:val="none"/>
        </w:rPr>
      </w:pPr>
      <w:bookmarkStart w:id="110" w:name="_Toc389586482"/>
      <w:r>
        <w:rPr>
          <w:rFonts w:hint="eastAsia" w:ascii="宋体" w:hAnsi="宋体" w:cs="宋体"/>
          <w:b/>
          <w:bCs/>
          <w:sz w:val="24"/>
          <w:szCs w:val="24"/>
          <w:highlight w:val="none"/>
        </w:rPr>
        <w:t>17.3 最终结清</w:t>
      </w:r>
      <w:bookmarkEnd w:id="110"/>
    </w:p>
    <w:p w14:paraId="503FD3F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17.3.1 分包人提交最终结清申请单的期限：</w:t>
      </w:r>
      <w:r>
        <w:rPr>
          <w:rFonts w:hint="eastAsia" w:ascii="宋体" w:hAnsi="宋体" w:cs="宋体"/>
          <w:sz w:val="24"/>
          <w:szCs w:val="24"/>
          <w:highlight w:val="none"/>
          <w:u w:val="single"/>
        </w:rPr>
        <w:t xml:space="preserve">   工程竣工验收2年后   </w:t>
      </w:r>
      <w:r>
        <w:rPr>
          <w:rFonts w:hint="eastAsia" w:ascii="宋体" w:hAnsi="宋体" w:cs="宋体"/>
          <w:sz w:val="24"/>
          <w:szCs w:val="24"/>
          <w:highlight w:val="none"/>
        </w:rPr>
        <w:t>。</w:t>
      </w:r>
    </w:p>
    <w:p w14:paraId="3BB45C7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分包人提交最终结清申请单的份数：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14B1220">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关于最终结清申请单内容的特殊约定：</w:t>
      </w:r>
      <w:r>
        <w:rPr>
          <w:rFonts w:hint="eastAsia" w:ascii="宋体" w:hAnsi="宋体" w:cs="宋体"/>
          <w:kern w:val="0"/>
          <w:sz w:val="24"/>
          <w:szCs w:val="24"/>
          <w:highlight w:val="none"/>
          <w:u w:val="single"/>
        </w:rPr>
        <w:t>最终结清申请单</w:t>
      </w:r>
      <w:r>
        <w:rPr>
          <w:rFonts w:hint="eastAsia" w:ascii="宋体" w:hAnsi="宋体" w:cs="宋体"/>
          <w:sz w:val="24"/>
          <w:szCs w:val="24"/>
          <w:highlight w:val="none"/>
          <w:u w:val="single"/>
        </w:rPr>
        <w:t>应列明质量保证金、应扣除的质量保证金、分包工程完工验收合格之日至缺陷责任期届满之日发生的增减费用。</w:t>
      </w:r>
    </w:p>
    <w:p w14:paraId="08031C83">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17.3.2 承包人完成最终结清申请单的审批并颁发最终结清证书的期限：</w:t>
      </w:r>
      <w:r>
        <w:rPr>
          <w:rFonts w:hint="eastAsia" w:ascii="宋体" w:hAnsi="宋体" w:cs="宋体"/>
          <w:sz w:val="24"/>
          <w:szCs w:val="24"/>
          <w:highlight w:val="none"/>
          <w:u w:val="single"/>
        </w:rPr>
        <w:t xml:space="preserve">  收到最终结清申请90日内。</w:t>
      </w:r>
    </w:p>
    <w:p w14:paraId="7A697A9E">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承包人完成最终支付的期限：</w:t>
      </w:r>
      <w:r>
        <w:rPr>
          <w:rFonts w:hint="eastAsia" w:ascii="宋体" w:hAnsi="宋体" w:cs="宋体"/>
          <w:kern w:val="0"/>
          <w:sz w:val="24"/>
          <w:szCs w:val="24"/>
          <w:highlight w:val="none"/>
          <w:u w:val="single"/>
        </w:rPr>
        <w:t xml:space="preserve"> 双方协商确定。</w:t>
      </w:r>
    </w:p>
    <w:p w14:paraId="3B9205F8">
      <w:pPr>
        <w:spacing w:line="500" w:lineRule="exact"/>
        <w:ind w:firstLine="482" w:firstLineChars="200"/>
        <w:rPr>
          <w:rFonts w:hint="eastAsia" w:ascii="宋体" w:hAnsi="宋体" w:cs="宋体"/>
          <w:b/>
          <w:bCs/>
          <w:sz w:val="24"/>
          <w:szCs w:val="24"/>
          <w:highlight w:val="none"/>
        </w:rPr>
      </w:pPr>
      <w:bookmarkStart w:id="111" w:name="_Toc389586483"/>
      <w:r>
        <w:rPr>
          <w:rFonts w:hint="eastAsia" w:ascii="宋体" w:hAnsi="宋体" w:cs="宋体"/>
          <w:b/>
          <w:bCs/>
          <w:sz w:val="24"/>
          <w:szCs w:val="24"/>
          <w:highlight w:val="none"/>
        </w:rPr>
        <w:t>18. 缺陷责任期与保修期</w:t>
      </w:r>
      <w:bookmarkEnd w:id="111"/>
    </w:p>
    <w:p w14:paraId="6BFBDD9F">
      <w:pPr>
        <w:spacing w:line="500" w:lineRule="exact"/>
        <w:ind w:firstLine="482" w:firstLineChars="200"/>
        <w:rPr>
          <w:rFonts w:hint="eastAsia" w:ascii="宋体" w:hAnsi="宋体" w:cs="宋体"/>
          <w:b/>
          <w:bCs/>
          <w:sz w:val="24"/>
          <w:szCs w:val="24"/>
          <w:highlight w:val="none"/>
        </w:rPr>
      </w:pPr>
      <w:bookmarkStart w:id="112" w:name="_Toc389586484"/>
      <w:r>
        <w:rPr>
          <w:rFonts w:hint="eastAsia" w:ascii="宋体" w:hAnsi="宋体" w:cs="宋体"/>
          <w:b/>
          <w:bCs/>
          <w:sz w:val="24"/>
          <w:szCs w:val="24"/>
          <w:highlight w:val="none"/>
        </w:rPr>
        <w:t>18.1 缺陷责任期</w:t>
      </w:r>
      <w:bookmarkEnd w:id="112"/>
    </w:p>
    <w:p w14:paraId="3872177F">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18.1.1 缺陷责任期具体期限：</w:t>
      </w:r>
      <w:r>
        <w:rPr>
          <w:rFonts w:hint="eastAsia" w:ascii="宋体" w:hAnsi="宋体" w:cs="宋体"/>
          <w:kern w:val="0"/>
          <w:sz w:val="24"/>
          <w:szCs w:val="24"/>
          <w:highlight w:val="none"/>
          <w:u w:val="single"/>
        </w:rPr>
        <w:t xml:space="preserve"> 自分包工程竣工验收合格之日起</w:t>
      </w:r>
      <w:r>
        <w:rPr>
          <w:rFonts w:hint="eastAsia" w:ascii="宋体" w:hAnsi="宋体" w:cs="宋体"/>
          <w:kern w:val="0"/>
          <w:sz w:val="24"/>
          <w:szCs w:val="24"/>
          <w:highlight w:val="none"/>
          <w:u w:val="single"/>
          <w:lang w:val="en-US" w:eastAsia="zh-CN"/>
        </w:rPr>
        <w:t>12</w:t>
      </w:r>
      <w:r>
        <w:rPr>
          <w:rFonts w:hint="eastAsia" w:ascii="宋体" w:hAnsi="宋体" w:cs="宋体"/>
          <w:kern w:val="0"/>
          <w:sz w:val="24"/>
          <w:szCs w:val="24"/>
          <w:highlight w:val="none"/>
          <w:u w:val="single"/>
        </w:rPr>
        <w:t>个月</w:t>
      </w:r>
      <w:r>
        <w:rPr>
          <w:rFonts w:hint="eastAsia" w:ascii="宋体" w:hAnsi="宋体" w:cs="宋体"/>
          <w:kern w:val="0"/>
          <w:sz w:val="24"/>
          <w:szCs w:val="24"/>
          <w:highlight w:val="none"/>
        </w:rPr>
        <w:t>。</w:t>
      </w:r>
    </w:p>
    <w:p w14:paraId="0BFC2AF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highlight w:val="none"/>
          <w:u w:val="single"/>
        </w:rPr>
      </w:pPr>
      <w:r>
        <w:rPr>
          <w:rFonts w:hint="eastAsia" w:ascii="宋体" w:hAnsi="宋体" w:cs="宋体"/>
          <w:kern w:val="0"/>
          <w:sz w:val="24"/>
          <w:szCs w:val="24"/>
          <w:highlight w:val="none"/>
        </w:rPr>
        <w:t xml:space="preserve">18.1.2 </w:t>
      </w:r>
      <w:r>
        <w:rPr>
          <w:rFonts w:hint="eastAsia" w:ascii="宋体" w:hAnsi="宋体" w:cs="宋体"/>
          <w:sz w:val="24"/>
          <w:szCs w:val="24"/>
          <w:highlight w:val="none"/>
        </w:rPr>
        <w:t>质量保修：</w:t>
      </w:r>
      <w:r>
        <w:rPr>
          <w:rFonts w:hint="eastAsia" w:ascii="宋体" w:hAnsi="宋体" w:cs="宋体"/>
          <w:kern w:val="0"/>
          <w:sz w:val="24"/>
          <w:szCs w:val="24"/>
          <w:highlight w:val="none"/>
        </w:rPr>
        <w:t>缺陷责任期内，</w:t>
      </w:r>
      <w:r>
        <w:rPr>
          <w:rFonts w:hint="eastAsia" w:ascii="宋体" w:hAnsi="宋体" w:cs="宋体"/>
          <w:sz w:val="24"/>
          <w:szCs w:val="24"/>
          <w:highlight w:val="none"/>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640A3387">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18.1.3 分包人发出缺陷责任期届满通知的期限：</w:t>
      </w:r>
      <w:r>
        <w:rPr>
          <w:rFonts w:hint="eastAsia" w:ascii="宋体" w:hAnsi="宋体" w:cs="宋体"/>
          <w:kern w:val="0"/>
          <w:sz w:val="24"/>
          <w:szCs w:val="24"/>
          <w:highlight w:val="none"/>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7667B967">
      <w:pPr>
        <w:spacing w:line="500" w:lineRule="exact"/>
        <w:ind w:firstLine="482" w:firstLineChars="200"/>
        <w:rPr>
          <w:rFonts w:hint="eastAsia" w:ascii="宋体" w:hAnsi="宋体" w:cs="宋体"/>
          <w:b/>
          <w:bCs/>
          <w:sz w:val="24"/>
          <w:szCs w:val="24"/>
          <w:highlight w:val="none"/>
        </w:rPr>
      </w:pPr>
      <w:bookmarkStart w:id="113" w:name="_Toc389586485"/>
      <w:r>
        <w:rPr>
          <w:rFonts w:hint="eastAsia" w:ascii="宋体" w:hAnsi="宋体" w:cs="宋体"/>
          <w:b/>
          <w:bCs/>
          <w:sz w:val="24"/>
          <w:szCs w:val="24"/>
          <w:highlight w:val="none"/>
        </w:rPr>
        <w:t>18.2 保修期</w:t>
      </w:r>
      <w:bookmarkEnd w:id="113"/>
    </w:p>
    <w:p w14:paraId="04408BD3">
      <w:pPr>
        <w:wordWrap w:val="0"/>
        <w:adjustRightInd w:val="0"/>
        <w:snapToGrid w:val="0"/>
        <w:spacing w:line="500" w:lineRule="exact"/>
        <w:ind w:firstLine="480" w:firstLineChars="200"/>
        <w:rPr>
          <w:rFonts w:hint="eastAsia" w:ascii="宋体" w:hAnsi="宋体" w:cs="宋体"/>
          <w:kern w:val="0"/>
          <w:sz w:val="24"/>
          <w:szCs w:val="24"/>
          <w:highlight w:val="none"/>
          <w:u w:val="single"/>
        </w:rPr>
      </w:pPr>
      <w:r>
        <w:rPr>
          <w:rFonts w:hint="eastAsia" w:ascii="宋体" w:hAnsi="宋体" w:cs="宋体"/>
          <w:sz w:val="24"/>
          <w:szCs w:val="24"/>
          <w:highlight w:val="none"/>
        </w:rPr>
        <w:t>18.2.1 保修期的起算日：</w:t>
      </w:r>
      <w:r>
        <w:rPr>
          <w:rFonts w:hint="eastAsia" w:ascii="宋体" w:hAnsi="宋体" w:cs="宋体"/>
          <w:sz w:val="24"/>
          <w:szCs w:val="24"/>
          <w:highlight w:val="none"/>
          <w:u w:val="single"/>
        </w:rPr>
        <w:t>自</w:t>
      </w:r>
      <w:r>
        <w:rPr>
          <w:rFonts w:hint="eastAsia" w:ascii="宋体" w:hAnsi="宋体" w:cs="宋体"/>
          <w:kern w:val="0"/>
          <w:sz w:val="24"/>
          <w:szCs w:val="24"/>
          <w:highlight w:val="none"/>
          <w:u w:val="single"/>
        </w:rPr>
        <w:t>分包工程竣工验收合格之日起计算。</w:t>
      </w:r>
    </w:p>
    <w:p w14:paraId="3B40C43E">
      <w:pPr>
        <w:wordWrap w:val="0"/>
        <w:adjustRightInd w:val="0"/>
        <w:snapToGrid w:val="0"/>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保修期具体期限：</w:t>
      </w:r>
    </w:p>
    <w:p w14:paraId="3EB546E8">
      <w:pPr>
        <w:wordWrap w:val="0"/>
        <w:adjustRightInd w:val="0"/>
        <w:snapToGrid w:val="0"/>
        <w:spacing w:line="500" w:lineRule="exact"/>
        <w:ind w:firstLine="480" w:firstLineChars="200"/>
        <w:jc w:val="left"/>
        <w:rPr>
          <w:rFonts w:hint="eastAsia" w:ascii="宋体" w:hAnsi="宋体" w:cs="宋体"/>
          <w:sz w:val="24"/>
          <w:szCs w:val="24"/>
          <w:highlight w:val="none"/>
          <w:u w:val="single"/>
        </w:rPr>
      </w:pPr>
      <w:bookmarkStart w:id="114" w:name="_Toc389586486"/>
      <w:r>
        <w:rPr>
          <w:rFonts w:hint="eastAsia" w:ascii="宋体" w:hAnsi="宋体" w:cs="宋体"/>
          <w:sz w:val="24"/>
          <w:szCs w:val="24"/>
          <w:highlight w:val="none"/>
          <w:u w:val="single"/>
        </w:rPr>
        <w:t>（1）基础设施工程、房屋建筑的地基基础工程和主体结构工程，为设计文件规定的该工程的合理使用年限；</w:t>
      </w:r>
    </w:p>
    <w:p w14:paraId="4B6DF797">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（2）屋面防水工程、有防水要求的卫生间、房间和外墙面的防渗漏，为5年；</w:t>
      </w:r>
    </w:p>
    <w:p w14:paraId="54C0365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（3）供热与供冷系统，为2个采暖期、供冷期；</w:t>
      </w:r>
    </w:p>
    <w:p w14:paraId="6CF29E2B">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（4）电气管线、给排水管道、设备安装和装修工程，为2年。</w:t>
      </w:r>
    </w:p>
    <w:p w14:paraId="32AAD8A6">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其他项目的保修期限由承包人与分包人约定</w:t>
      </w:r>
    </w:p>
    <w:p w14:paraId="5F462A0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18.3 质量保证金</w:t>
      </w:r>
      <w:bookmarkEnd w:id="114"/>
      <w:r>
        <w:rPr>
          <w:rFonts w:hint="eastAsia" w:ascii="宋体" w:hAnsi="宋体" w:cs="宋体"/>
          <w:b/>
          <w:bCs/>
          <w:sz w:val="24"/>
          <w:szCs w:val="24"/>
          <w:highlight w:val="none"/>
        </w:rPr>
        <w:t>及返还</w:t>
      </w:r>
    </w:p>
    <w:p w14:paraId="21C81515">
      <w:pPr>
        <w:spacing w:line="500" w:lineRule="exact"/>
        <w:ind w:firstLine="480" w:firstLineChars="200"/>
        <w:rPr>
          <w:rFonts w:hint="eastAsia" w:ascii="宋体" w:hAnsi="宋体" w:cs="宋体"/>
          <w:i/>
          <w:kern w:val="0"/>
          <w:sz w:val="24"/>
          <w:szCs w:val="24"/>
          <w:highlight w:val="none"/>
          <w:u w:val="single"/>
        </w:rPr>
      </w:pPr>
      <w:r>
        <w:rPr>
          <w:rFonts w:hint="eastAsia" w:ascii="宋体" w:hAnsi="宋体" w:cs="宋体"/>
          <w:sz w:val="24"/>
          <w:szCs w:val="24"/>
          <w:highlight w:val="none"/>
        </w:rPr>
        <w:t>18.3.1 质量保证金及返还：</w:t>
      </w:r>
      <w:r>
        <w:rPr>
          <w:rFonts w:hint="eastAsia" w:ascii="宋体" w:hAnsi="宋体" w:cs="宋体"/>
          <w:sz w:val="24"/>
          <w:szCs w:val="24"/>
          <w:highlight w:val="none"/>
          <w:u w:val="single"/>
        </w:rPr>
        <w:t>本工程质量保证金为分包合同总价款的</w:t>
      </w:r>
      <w:r>
        <w:rPr>
          <w:rFonts w:hint="eastAsia" w:ascii="宋体" w:hAnsi="宋体" w:cs="宋体"/>
          <w:sz w:val="24"/>
          <w:szCs w:val="24"/>
          <w:highlight w:val="none"/>
          <w:u w:val="single"/>
          <w:lang w:val="en-US" w:eastAsia="zh-CN"/>
        </w:rPr>
        <w:t>5</w:t>
      </w:r>
      <w:r>
        <w:rPr>
          <w:rFonts w:hint="eastAsia" w:ascii="宋体" w:hAnsi="宋体" w:cs="宋体"/>
          <w:sz w:val="24"/>
          <w:szCs w:val="24"/>
          <w:highlight w:val="none"/>
          <w:u w:val="single"/>
        </w:rPr>
        <w:t>%，缺陷责任期满3个月后，承包人扣减分包人应承担费用后将质保金余额无息返还分包人。</w:t>
      </w:r>
    </w:p>
    <w:p w14:paraId="13DD90BC">
      <w:pPr>
        <w:spacing w:line="500" w:lineRule="exact"/>
        <w:ind w:firstLine="482" w:firstLineChars="200"/>
        <w:rPr>
          <w:rFonts w:hint="eastAsia" w:ascii="宋体" w:hAnsi="宋体" w:cs="宋体"/>
          <w:b/>
          <w:bCs/>
          <w:sz w:val="24"/>
          <w:szCs w:val="24"/>
          <w:highlight w:val="none"/>
        </w:rPr>
      </w:pPr>
      <w:bookmarkStart w:id="115" w:name="_Toc389586487"/>
      <w:r>
        <w:rPr>
          <w:rFonts w:hint="eastAsia" w:ascii="宋体" w:hAnsi="宋体" w:cs="宋体"/>
          <w:b/>
          <w:bCs/>
          <w:sz w:val="24"/>
          <w:szCs w:val="24"/>
          <w:highlight w:val="none"/>
        </w:rPr>
        <w:t>19. 违约</w:t>
      </w:r>
      <w:bookmarkEnd w:id="115"/>
    </w:p>
    <w:p w14:paraId="3606486D">
      <w:pPr>
        <w:spacing w:line="500" w:lineRule="exact"/>
        <w:ind w:firstLine="482" w:firstLineChars="200"/>
        <w:rPr>
          <w:rFonts w:hint="eastAsia" w:ascii="宋体" w:hAnsi="宋体" w:cs="宋体"/>
          <w:b/>
          <w:bCs/>
          <w:sz w:val="24"/>
          <w:szCs w:val="24"/>
          <w:highlight w:val="none"/>
        </w:rPr>
      </w:pPr>
      <w:bookmarkStart w:id="116" w:name="_Toc389586488"/>
      <w:r>
        <w:rPr>
          <w:rFonts w:hint="eastAsia" w:ascii="宋体" w:hAnsi="宋体" w:cs="宋体"/>
          <w:b/>
          <w:bCs/>
          <w:sz w:val="24"/>
          <w:szCs w:val="24"/>
          <w:highlight w:val="none"/>
        </w:rPr>
        <w:t>19.1 承包人违约</w:t>
      </w:r>
      <w:bookmarkEnd w:id="116"/>
    </w:p>
    <w:p w14:paraId="2A15460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19.1.1 承包人违约时应支付的违约金或违约金的计算方法：</w:t>
      </w:r>
      <w:r>
        <w:rPr>
          <w:rFonts w:hint="eastAsia" w:ascii="宋体" w:hAnsi="宋体" w:cs="宋体"/>
          <w:sz w:val="24"/>
          <w:szCs w:val="24"/>
          <w:highlight w:val="none"/>
          <w:u w:val="single"/>
        </w:rPr>
        <w:t xml:space="preserve">  承包人应承担其违约行为给分包人增加的费用和延误的期限。</w:t>
      </w:r>
    </w:p>
    <w:p w14:paraId="0D2D535E">
      <w:pPr>
        <w:spacing w:line="500" w:lineRule="exact"/>
        <w:ind w:firstLine="482" w:firstLineChars="200"/>
        <w:rPr>
          <w:rFonts w:hint="eastAsia" w:ascii="宋体" w:hAnsi="宋体" w:cs="宋体"/>
          <w:b/>
          <w:bCs/>
          <w:sz w:val="24"/>
          <w:szCs w:val="24"/>
          <w:highlight w:val="none"/>
        </w:rPr>
      </w:pPr>
      <w:bookmarkStart w:id="117" w:name="_Toc389586489"/>
      <w:r>
        <w:rPr>
          <w:rFonts w:hint="eastAsia" w:ascii="宋体" w:hAnsi="宋体" w:cs="宋体"/>
          <w:b/>
          <w:bCs/>
          <w:sz w:val="24"/>
          <w:szCs w:val="24"/>
          <w:highlight w:val="none"/>
        </w:rPr>
        <w:t>19.2 分包人违约</w:t>
      </w:r>
      <w:bookmarkEnd w:id="117"/>
    </w:p>
    <w:p w14:paraId="1EE3ED2E">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19.2.1 分包人的其他违约情形：</w:t>
      </w:r>
    </w:p>
    <w:p w14:paraId="290EC1BF">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362B9387">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40C78566">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3. 因分包人原因，安全文明达不到约定的安全文明标准，分包人应承担违约责任，向承包人支付合同价款10%的违约金，承包人有权在应付分包人的工程进度款中扣除。</w:t>
      </w:r>
    </w:p>
    <w:p w14:paraId="41556E59">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 分包人违约，承包人发出整改通知后15天内仍不纠正违约行为的，承包人有权解除合同，且承包人有权暂停对分包人的付款。</w:t>
      </w:r>
    </w:p>
    <w:p w14:paraId="05773370">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48FD00C4">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6.  承包人有权从分包人后续工程款中直接扣除以上违约金及相关费用。</w:t>
      </w:r>
    </w:p>
    <w:p w14:paraId="2D133812">
      <w:pPr>
        <w:spacing w:line="500" w:lineRule="exact"/>
        <w:ind w:firstLine="482" w:firstLineChars="200"/>
        <w:rPr>
          <w:rFonts w:hint="eastAsia" w:ascii="宋体" w:hAnsi="宋体" w:cs="宋体"/>
          <w:b/>
          <w:bCs/>
          <w:sz w:val="24"/>
          <w:szCs w:val="24"/>
          <w:highlight w:val="none"/>
        </w:rPr>
      </w:pPr>
      <w:bookmarkStart w:id="118" w:name="_Toc389586490"/>
      <w:r>
        <w:rPr>
          <w:rFonts w:hint="eastAsia" w:ascii="宋体" w:hAnsi="宋体" w:cs="宋体"/>
          <w:b/>
          <w:bCs/>
          <w:sz w:val="24"/>
          <w:szCs w:val="24"/>
          <w:highlight w:val="none"/>
        </w:rPr>
        <w:t>20. 合同解除</w:t>
      </w:r>
    </w:p>
    <w:p w14:paraId="555ACE59">
      <w:pPr>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20.1 合同解除的情形</w:t>
      </w:r>
    </w:p>
    <w:p w14:paraId="17AB14EF">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20.1.1 合同当事人均有权解除合同的其他情形：</w:t>
      </w:r>
    </w:p>
    <w:p w14:paraId="194EDE2F">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因不可抗力导致合同无法履行连续超过84天或累计超过140天，合同当事人均有权解除合同；</w:t>
      </w:r>
    </w:p>
    <w:p w14:paraId="01AE5DE3">
      <w:pPr>
        <w:spacing w:line="500" w:lineRule="exact"/>
        <w:ind w:firstLine="480" w:firstLineChars="200"/>
        <w:rPr>
          <w:rFonts w:hint="eastAsia" w:ascii="宋体" w:hAnsi="宋体" w:cs="宋体"/>
          <w:sz w:val="24"/>
          <w:szCs w:val="24"/>
          <w:highlight w:val="none"/>
          <w:u w:val="single"/>
        </w:rPr>
      </w:pPr>
      <w:r>
        <w:rPr>
          <w:rFonts w:hint="eastAsia" w:ascii="宋体" w:hAnsi="宋体" w:cs="宋体"/>
          <w:bCs/>
          <w:sz w:val="24"/>
          <w:szCs w:val="24"/>
          <w:highlight w:val="none"/>
          <w:u w:val="single"/>
        </w:rPr>
        <w:t>2. 承包人</w:t>
      </w:r>
      <w:r>
        <w:rPr>
          <w:rFonts w:hint="eastAsia" w:ascii="宋体" w:hAnsi="宋体" w:cs="宋体"/>
          <w:sz w:val="24"/>
          <w:szCs w:val="24"/>
          <w:highlight w:val="none"/>
          <w:u w:val="single"/>
        </w:rPr>
        <w:t>与发包人的总包合同解除的，合同当事人均有权解除合同，且互不承担违约责任。</w:t>
      </w:r>
    </w:p>
    <w:p w14:paraId="1954726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20.1.2 承包人有权解除合同的其他情形：</w:t>
      </w:r>
    </w:p>
    <w:p w14:paraId="57B5C850">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分包人将本合同项下的工程转包或再分包给他人的；</w:t>
      </w:r>
    </w:p>
    <w:p w14:paraId="73D28F4F">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2. 分包人分包工程质量不符合本合同约定的质量标准且无法整改的；</w:t>
      </w:r>
    </w:p>
    <w:p w14:paraId="6FD0B94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5605160">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4. 因分包人原因导致分包工程暂停持续超过56天不复工的，或虽未超过56天但已经导致合同目的不能实现的；</w:t>
      </w:r>
    </w:p>
    <w:p w14:paraId="4B1EAA7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5. 分包人未按照合同约定向其雇用人员支付报酬，导致引发10人以上的群体性事件的。</w:t>
      </w:r>
    </w:p>
    <w:p w14:paraId="727E61DB">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20.2 合同解除后的处理</w:t>
      </w:r>
    </w:p>
    <w:p w14:paraId="757D0B76">
      <w:pPr>
        <w:spacing w:line="500" w:lineRule="exact"/>
        <w:ind w:firstLine="480" w:firstLineChars="200"/>
        <w:rPr>
          <w:rFonts w:hint="eastAsia" w:ascii="宋体" w:hAnsi="宋体" w:cs="宋体"/>
          <w:bCs/>
          <w:iCs/>
          <w:sz w:val="24"/>
          <w:szCs w:val="24"/>
          <w:highlight w:val="none"/>
        </w:rPr>
      </w:pPr>
      <w:r>
        <w:rPr>
          <w:rFonts w:hint="eastAsia" w:ascii="宋体" w:hAnsi="宋体" w:cs="宋体"/>
          <w:bCs/>
          <w:iCs/>
          <w:sz w:val="24"/>
          <w:szCs w:val="24"/>
          <w:highlight w:val="none"/>
        </w:rPr>
        <w:t>20.2.1 合同解除后，</w:t>
      </w:r>
      <w:r>
        <w:rPr>
          <w:rFonts w:hint="eastAsia" w:ascii="宋体" w:hAnsi="宋体" w:cs="宋体"/>
          <w:sz w:val="24"/>
          <w:szCs w:val="24"/>
          <w:highlight w:val="none"/>
        </w:rPr>
        <w:t>承包人应及时与专业分包人办理合同结算支付手续。</w:t>
      </w:r>
    </w:p>
    <w:p w14:paraId="592DA64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20.2.2 合同解除后，分包人应妥善做好已完工作和剩余材料、设备的保护和移交工作，按承包人要求撤出施工现场。承包人应为分包人撤出提供必要条件。</w:t>
      </w:r>
    </w:p>
    <w:p w14:paraId="4750C7B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20.2.3 合同解除后，不影响双方在合同中约定的结算和违约条款的效力。有过错的一方应当承担违约责任，并赔偿因合同解除给对方造成的损失。</w:t>
      </w:r>
    </w:p>
    <w:p w14:paraId="010B5E4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20.2.4 合同解除退场</w:t>
      </w:r>
    </w:p>
    <w:p w14:paraId="2C2B86C2">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承包人提前7天向分包人发出撤场通知，分包人应当在承包人要求的期限内撤离人员并办理好相关手续。</w:t>
      </w:r>
      <w:r>
        <w:rPr>
          <w:rFonts w:hint="eastAsia" w:ascii="宋体" w:hAnsi="宋体" w:cs="宋体"/>
          <w:sz w:val="24"/>
          <w:szCs w:val="24"/>
          <w:highlight w:val="none"/>
          <w:u w:val="single"/>
        </w:rPr>
        <w:t>若分包人逾期撤离其作业人员，每延误一天分包人承担签约合同总价万分之一的违约金。</w:t>
      </w:r>
    </w:p>
    <w:p w14:paraId="1CDD7B39">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21. 不可抗力</w:t>
      </w:r>
      <w:bookmarkEnd w:id="118"/>
      <w:r>
        <w:rPr>
          <w:rFonts w:hint="eastAsia" w:ascii="宋体" w:hAnsi="宋体" w:cs="宋体"/>
          <w:b/>
          <w:bCs/>
          <w:sz w:val="24"/>
          <w:szCs w:val="24"/>
          <w:highlight w:val="none"/>
        </w:rPr>
        <w:t xml:space="preserve"> </w:t>
      </w:r>
    </w:p>
    <w:p w14:paraId="77CD0844">
      <w:pPr>
        <w:spacing w:line="500" w:lineRule="exact"/>
        <w:ind w:firstLine="482" w:firstLineChars="200"/>
        <w:rPr>
          <w:rFonts w:hint="eastAsia" w:ascii="宋体" w:hAnsi="宋体" w:cs="宋体"/>
          <w:b/>
          <w:bCs/>
          <w:sz w:val="24"/>
          <w:szCs w:val="24"/>
          <w:highlight w:val="none"/>
        </w:rPr>
      </w:pPr>
      <w:bookmarkStart w:id="119" w:name="_Toc389586491"/>
      <w:r>
        <w:rPr>
          <w:rFonts w:hint="eastAsia" w:ascii="宋体" w:hAnsi="宋体" w:cs="宋体"/>
          <w:b/>
          <w:bCs/>
          <w:sz w:val="24"/>
          <w:szCs w:val="24"/>
          <w:highlight w:val="none"/>
        </w:rPr>
        <w:t>21.1 不可抗力的确认和通知</w:t>
      </w:r>
      <w:bookmarkEnd w:id="119"/>
    </w:p>
    <w:p w14:paraId="0FC316F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不可抗力的其他情形</w:t>
      </w:r>
      <w:r>
        <w:rPr>
          <w:rFonts w:hint="eastAsia" w:ascii="宋体" w:hAnsi="宋体" w:cs="宋体"/>
          <w:kern w:val="0"/>
          <w:sz w:val="24"/>
          <w:szCs w:val="24"/>
          <w:highlight w:val="none"/>
        </w:rPr>
        <w:t>：</w:t>
      </w:r>
      <w:r>
        <w:rPr>
          <w:rFonts w:hint="eastAsia" w:ascii="宋体" w:hAnsi="宋体" w:cs="宋体"/>
          <w:kern w:val="0"/>
          <w:sz w:val="24"/>
          <w:szCs w:val="24"/>
          <w:highlight w:val="none"/>
          <w:u w:val="single"/>
        </w:rPr>
        <w:t xml:space="preserve">  除通用合同条款约定之外，增加政府或政策变动因素 </w:t>
      </w:r>
      <w:r>
        <w:rPr>
          <w:rFonts w:hint="eastAsia" w:ascii="宋体" w:hAnsi="宋体" w:cs="宋体"/>
          <w:kern w:val="0"/>
          <w:sz w:val="24"/>
          <w:szCs w:val="24"/>
          <w:highlight w:val="none"/>
        </w:rPr>
        <w:t>。</w:t>
      </w:r>
    </w:p>
    <w:p w14:paraId="4A56014A">
      <w:pPr>
        <w:spacing w:line="500" w:lineRule="exact"/>
        <w:ind w:firstLine="482" w:firstLineChars="200"/>
        <w:rPr>
          <w:rFonts w:hint="eastAsia" w:ascii="宋体" w:hAnsi="宋体" w:cs="宋体"/>
          <w:b/>
          <w:bCs/>
          <w:sz w:val="24"/>
          <w:szCs w:val="24"/>
          <w:highlight w:val="none"/>
        </w:rPr>
      </w:pPr>
      <w:bookmarkStart w:id="120" w:name="_Toc389586492"/>
      <w:r>
        <w:rPr>
          <w:rFonts w:hint="eastAsia" w:ascii="宋体" w:hAnsi="宋体" w:cs="宋体"/>
          <w:b/>
          <w:bCs/>
          <w:sz w:val="24"/>
          <w:szCs w:val="24"/>
          <w:highlight w:val="none"/>
        </w:rPr>
        <w:t>21.2 因不可抗力解除合同</w:t>
      </w:r>
      <w:bookmarkEnd w:id="120"/>
    </w:p>
    <w:p w14:paraId="607C46C0">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因不可抗力解除合同，承包人应支付款项包括：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1AB32FE9">
      <w:pPr>
        <w:spacing w:line="500" w:lineRule="exact"/>
        <w:ind w:firstLine="482" w:firstLineChars="200"/>
        <w:rPr>
          <w:rFonts w:hint="eastAsia" w:ascii="宋体" w:hAnsi="宋体" w:cs="宋体"/>
          <w:b/>
          <w:bCs/>
          <w:sz w:val="24"/>
          <w:szCs w:val="24"/>
          <w:highlight w:val="none"/>
        </w:rPr>
      </w:pPr>
      <w:bookmarkStart w:id="121" w:name="_Toc389586493"/>
      <w:r>
        <w:rPr>
          <w:rFonts w:hint="eastAsia" w:ascii="宋体" w:hAnsi="宋体" w:cs="宋体"/>
          <w:b/>
          <w:bCs/>
          <w:sz w:val="24"/>
          <w:szCs w:val="24"/>
          <w:highlight w:val="none"/>
        </w:rPr>
        <w:t>22. 保险</w:t>
      </w:r>
      <w:bookmarkEnd w:id="121"/>
      <w:r>
        <w:rPr>
          <w:rFonts w:hint="eastAsia" w:ascii="宋体" w:hAnsi="宋体" w:cs="宋体"/>
          <w:b/>
          <w:bCs/>
          <w:sz w:val="24"/>
          <w:szCs w:val="24"/>
          <w:highlight w:val="none"/>
        </w:rPr>
        <w:t xml:space="preserve"> </w:t>
      </w:r>
    </w:p>
    <w:p w14:paraId="6741B04B">
      <w:pPr>
        <w:spacing w:line="500" w:lineRule="exact"/>
        <w:ind w:firstLine="482" w:firstLineChars="200"/>
        <w:rPr>
          <w:rFonts w:hint="eastAsia" w:ascii="宋体" w:hAnsi="宋体" w:cs="宋体"/>
          <w:b/>
          <w:bCs/>
          <w:sz w:val="24"/>
          <w:szCs w:val="24"/>
          <w:highlight w:val="none"/>
        </w:rPr>
      </w:pPr>
      <w:bookmarkStart w:id="122" w:name="_Toc389586494"/>
      <w:r>
        <w:rPr>
          <w:rFonts w:hint="eastAsia" w:ascii="宋体" w:hAnsi="宋体" w:cs="宋体"/>
          <w:b/>
          <w:bCs/>
          <w:sz w:val="24"/>
          <w:szCs w:val="24"/>
          <w:highlight w:val="none"/>
        </w:rPr>
        <w:t>22.1 其他保险</w:t>
      </w:r>
      <w:bookmarkEnd w:id="122"/>
    </w:p>
    <w:p w14:paraId="5E15255B">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关于意外伤害保险、财产保险的特别约定：</w:t>
      </w:r>
      <w:r>
        <w:rPr>
          <w:rFonts w:hint="eastAsia" w:ascii="宋体" w:hAnsi="宋体" w:cs="宋体"/>
          <w:sz w:val="24"/>
          <w:szCs w:val="24"/>
          <w:highlight w:val="none"/>
          <w:u w:val="single"/>
        </w:rPr>
        <w:t xml:space="preserve"> 分包人应为其雇佣的人员办理意外伤害保险，为其施工设备等办理财产保险。</w:t>
      </w:r>
    </w:p>
    <w:p w14:paraId="6C46F46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办理意外伤害保险的具体事项：</w:t>
      </w:r>
      <w:r>
        <w:rPr>
          <w:rFonts w:hint="eastAsia" w:ascii="宋体" w:hAnsi="宋体" w:cs="宋体"/>
          <w:sz w:val="24"/>
          <w:szCs w:val="24"/>
          <w:highlight w:val="none"/>
          <w:u w:val="single"/>
        </w:rPr>
        <w:t xml:space="preserve">意外伤害保险保额每人不得少于50万元 </w:t>
      </w:r>
      <w:r>
        <w:rPr>
          <w:rFonts w:hint="eastAsia" w:ascii="宋体" w:hAnsi="宋体" w:cs="宋体"/>
          <w:sz w:val="24"/>
          <w:szCs w:val="24"/>
          <w:highlight w:val="none"/>
        </w:rPr>
        <w:t>。</w:t>
      </w:r>
    </w:p>
    <w:p w14:paraId="791B76F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办理财产保险的具体事项：</w:t>
      </w:r>
      <w:r>
        <w:rPr>
          <w:rFonts w:hint="eastAsia" w:ascii="宋体" w:hAnsi="宋体" w:cs="宋体"/>
          <w:sz w:val="24"/>
          <w:szCs w:val="24"/>
          <w:highlight w:val="none"/>
          <w:u w:val="single"/>
        </w:rPr>
        <w:t xml:space="preserve">  财产保险的保额应该覆盖其施工设备的现实价值 </w:t>
      </w:r>
      <w:r>
        <w:rPr>
          <w:rFonts w:hint="eastAsia" w:ascii="宋体" w:hAnsi="宋体" w:cs="宋体"/>
          <w:sz w:val="24"/>
          <w:szCs w:val="24"/>
          <w:highlight w:val="none"/>
        </w:rPr>
        <w:t>。</w:t>
      </w:r>
    </w:p>
    <w:p w14:paraId="2DB02106">
      <w:pPr>
        <w:spacing w:line="500" w:lineRule="exact"/>
        <w:ind w:firstLine="482" w:firstLineChars="200"/>
        <w:rPr>
          <w:rFonts w:hint="eastAsia" w:ascii="宋体" w:hAnsi="宋体" w:cs="宋体"/>
          <w:b/>
          <w:bCs/>
          <w:sz w:val="24"/>
          <w:szCs w:val="24"/>
          <w:highlight w:val="none"/>
        </w:rPr>
      </w:pPr>
      <w:bookmarkStart w:id="123" w:name="_Toc389586495"/>
      <w:r>
        <w:rPr>
          <w:rFonts w:hint="eastAsia" w:ascii="宋体" w:hAnsi="宋体" w:cs="宋体"/>
          <w:b/>
          <w:bCs/>
          <w:sz w:val="24"/>
          <w:szCs w:val="24"/>
          <w:highlight w:val="none"/>
        </w:rPr>
        <w:t>22.2 保险凭证</w:t>
      </w:r>
      <w:bookmarkEnd w:id="123"/>
    </w:p>
    <w:p w14:paraId="58EFB2AD">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分包人提交保险凭证和保险单复印件的期限：</w:t>
      </w:r>
      <w:r>
        <w:rPr>
          <w:rFonts w:hint="eastAsia" w:ascii="宋体" w:hAnsi="宋体" w:cs="宋体"/>
          <w:sz w:val="24"/>
          <w:szCs w:val="24"/>
          <w:highlight w:val="none"/>
          <w:u w:val="single"/>
        </w:rPr>
        <w:t xml:space="preserve"> 分包人应在开工前7天向承包人提交已投保的各项保险的凭证和保险单复印件。</w:t>
      </w:r>
    </w:p>
    <w:p w14:paraId="7EA68C55">
      <w:pPr>
        <w:wordWrap w:val="0"/>
        <w:adjustRightInd w:val="0"/>
        <w:snapToGrid w:val="0"/>
        <w:spacing w:line="500" w:lineRule="exact"/>
        <w:ind w:firstLine="482" w:firstLineChars="200"/>
        <w:jc w:val="left"/>
        <w:rPr>
          <w:rFonts w:hint="eastAsia" w:ascii="宋体" w:hAnsi="宋体" w:cs="宋体"/>
          <w:sz w:val="24"/>
          <w:szCs w:val="24"/>
          <w:highlight w:val="none"/>
        </w:rPr>
      </w:pPr>
      <w:r>
        <w:rPr>
          <w:rFonts w:hint="eastAsia" w:ascii="宋体" w:hAnsi="宋体" w:cs="宋体"/>
          <w:b/>
          <w:sz w:val="24"/>
          <w:szCs w:val="24"/>
          <w:highlight w:val="none"/>
        </w:rPr>
        <w:t>特别声明：</w:t>
      </w:r>
      <w:r>
        <w:rPr>
          <w:rFonts w:hint="eastAsia" w:ascii="宋体" w:hAnsi="宋体" w:cs="宋体"/>
          <w:sz w:val="24"/>
          <w:szCs w:val="24"/>
          <w:highlight w:val="none"/>
        </w:rPr>
        <w:t>承包人办理理赔事宜的行为不会与分包人下属工人形成劳动关系，分包人保证其下属工人不会对承包人提起诉讼或仲裁，如果发生，则一切不利后果由分包人承担。</w:t>
      </w:r>
    </w:p>
    <w:p w14:paraId="566291E3">
      <w:pPr>
        <w:spacing w:line="500" w:lineRule="exact"/>
        <w:ind w:firstLine="482" w:firstLineChars="200"/>
        <w:rPr>
          <w:rFonts w:hint="eastAsia" w:ascii="宋体" w:hAnsi="宋体" w:cs="宋体"/>
          <w:b/>
          <w:bCs/>
          <w:sz w:val="24"/>
          <w:szCs w:val="24"/>
          <w:highlight w:val="none"/>
        </w:rPr>
      </w:pPr>
      <w:bookmarkStart w:id="124" w:name="_Toc389586496"/>
      <w:r>
        <w:rPr>
          <w:rFonts w:hint="eastAsia" w:ascii="宋体" w:hAnsi="宋体" w:cs="宋体"/>
          <w:b/>
          <w:bCs/>
          <w:sz w:val="24"/>
          <w:szCs w:val="24"/>
          <w:highlight w:val="none"/>
        </w:rPr>
        <w:t>23. 索赔</w:t>
      </w:r>
      <w:bookmarkEnd w:id="124"/>
      <w:r>
        <w:rPr>
          <w:rFonts w:hint="eastAsia" w:ascii="宋体" w:hAnsi="宋体" w:cs="宋体"/>
          <w:b/>
          <w:bCs/>
          <w:sz w:val="24"/>
          <w:szCs w:val="24"/>
          <w:highlight w:val="none"/>
        </w:rPr>
        <w:t xml:space="preserve"> </w:t>
      </w:r>
    </w:p>
    <w:p w14:paraId="1E8398CB">
      <w:pPr>
        <w:spacing w:line="500" w:lineRule="exact"/>
        <w:ind w:firstLine="482" w:firstLineChars="200"/>
        <w:rPr>
          <w:rFonts w:hint="eastAsia" w:ascii="宋体" w:hAnsi="宋体" w:cs="宋体"/>
          <w:b/>
          <w:bCs/>
          <w:sz w:val="24"/>
          <w:szCs w:val="24"/>
          <w:highlight w:val="none"/>
        </w:rPr>
      </w:pPr>
      <w:bookmarkStart w:id="125" w:name="_Toc389586497"/>
      <w:r>
        <w:rPr>
          <w:rFonts w:hint="eastAsia" w:ascii="宋体" w:hAnsi="宋体" w:cs="宋体"/>
          <w:b/>
          <w:bCs/>
          <w:sz w:val="24"/>
          <w:szCs w:val="24"/>
          <w:highlight w:val="none"/>
        </w:rPr>
        <w:t>23.1 对分包人索赔的处理</w:t>
      </w:r>
      <w:bookmarkEnd w:id="125"/>
    </w:p>
    <w:p w14:paraId="398969BB">
      <w:pPr>
        <w:wordWrap w:val="0"/>
        <w:adjustRightInd w:val="0"/>
        <w:snapToGrid w:val="0"/>
        <w:spacing w:line="500" w:lineRule="exact"/>
        <w:ind w:firstLine="480" w:firstLineChars="200"/>
        <w:jc w:val="left"/>
        <w:rPr>
          <w:rFonts w:hint="eastAsia" w:ascii="宋体" w:hAnsi="宋体" w:cs="宋体"/>
          <w:sz w:val="24"/>
          <w:szCs w:val="24"/>
          <w:highlight w:val="none"/>
        </w:rPr>
      </w:pPr>
      <w:bookmarkStart w:id="126" w:name="_Toc389586498"/>
      <w:r>
        <w:rPr>
          <w:rFonts w:hint="eastAsia" w:ascii="宋体" w:hAnsi="宋体" w:cs="宋体"/>
          <w:sz w:val="24"/>
          <w:szCs w:val="24"/>
          <w:highlight w:val="none"/>
        </w:rPr>
        <w:t>关于对分包人索赔的处理的约定： 不适用通用条款：“承包人应在收到索赔报告或有关原始记录副本后的35天内向分包人出具索赔处理结果。承包人逾期答复的，视为认可分包人的索赔要求。”</w:t>
      </w:r>
    </w:p>
    <w:p w14:paraId="67A9F76F">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23.2 对承包人索赔的处理</w:t>
      </w:r>
      <w:bookmarkEnd w:id="126"/>
    </w:p>
    <w:p w14:paraId="7E86489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关于对承包人索赔的处理的约定：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009CD9C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24. 其他约定</w:t>
      </w:r>
    </w:p>
    <w:p w14:paraId="1C5C3F7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19FAFE8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4D03B85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highlight w:val="none"/>
          <w:u w:val="single"/>
        </w:rPr>
        <w:t>_3万元/次</w:t>
      </w:r>
      <w:r>
        <w:rPr>
          <w:rFonts w:hint="eastAsia" w:ascii="宋体" w:hAnsi="宋体" w:cs="宋体"/>
          <w:sz w:val="24"/>
          <w:szCs w:val="24"/>
          <w:highlight w:val="none"/>
        </w:rPr>
        <w:t>承担违约责任，并视为乙方自愿放弃本合同项下债权，甲方无须支付剩余款项。</w:t>
      </w:r>
    </w:p>
    <w:p w14:paraId="22C4507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604EC4E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48E3F708">
      <w:pPr>
        <w:spacing w:line="500" w:lineRule="exact"/>
        <w:ind w:firstLine="482" w:firstLineChars="200"/>
        <w:rPr>
          <w:rFonts w:hint="eastAsia" w:ascii="宋体" w:hAnsi="宋体" w:cs="宋体"/>
          <w:b/>
          <w:bCs/>
          <w:sz w:val="24"/>
          <w:szCs w:val="24"/>
          <w:highlight w:val="none"/>
        </w:rPr>
      </w:pPr>
    </w:p>
    <w:p w14:paraId="6C88BB14">
      <w:pPr>
        <w:spacing w:line="500" w:lineRule="exact"/>
        <w:ind w:firstLine="482" w:firstLineChars="200"/>
        <w:rPr>
          <w:rFonts w:hint="eastAsia" w:ascii="宋体" w:hAnsi="宋体" w:cs="宋体"/>
          <w:b/>
          <w:bCs/>
          <w:sz w:val="24"/>
          <w:szCs w:val="24"/>
          <w:highlight w:val="none"/>
        </w:rPr>
      </w:pPr>
    </w:p>
    <w:p w14:paraId="547DF1EA">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专用合同条款附件：</w:t>
      </w:r>
    </w:p>
    <w:p w14:paraId="7EB67D63">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附件一：工程质量保修书</w:t>
      </w:r>
    </w:p>
    <w:p w14:paraId="39F547EF">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附件二：建筑施工安全生产协议</w:t>
      </w:r>
    </w:p>
    <w:p w14:paraId="11D5772A">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附件三：建筑施工环境保护协议</w:t>
      </w:r>
    </w:p>
    <w:p w14:paraId="6246CFE5">
      <w:pPr>
        <w:wordWrap w:val="0"/>
        <w:spacing w:line="500" w:lineRule="exact"/>
        <w:ind w:firstLine="480" w:firstLineChars="200"/>
        <w:jc w:val="left"/>
        <w:rPr>
          <w:rFonts w:hint="eastAsia" w:ascii="宋体" w:hAnsi="宋体" w:cs="宋体"/>
          <w:sz w:val="24"/>
          <w:szCs w:val="24"/>
          <w:highlight w:val="none"/>
        </w:rPr>
        <w:sectPr>
          <w:footerReference r:id="rId7" w:type="default"/>
          <w:pgSz w:w="11906" w:h="16838"/>
          <w:pgMar w:top="1304" w:right="1701" w:bottom="1304" w:left="1701" w:header="851" w:footer="992" w:gutter="0"/>
          <w:pgNumType w:fmt="decimal"/>
          <w:cols w:space="0" w:num="1"/>
          <w:docGrid w:type="lines" w:linePitch="312" w:charSpace="0"/>
        </w:sectPr>
      </w:pPr>
      <w:r>
        <w:rPr>
          <w:rFonts w:hint="eastAsia" w:ascii="宋体" w:hAnsi="宋体" w:eastAsia="宋体" w:cs="Times New Roman"/>
          <w:sz w:val="24"/>
          <w:highlight w:val="none"/>
          <w:lang w:val="en-US" w:eastAsia="zh-CN"/>
        </w:rPr>
        <w:t>附件四：</w:t>
      </w:r>
      <w:r>
        <w:rPr>
          <w:rFonts w:hint="eastAsia" w:ascii="宋体" w:hAnsi="宋体" w:eastAsia="宋体" w:cs="Times New Roman"/>
          <w:sz w:val="24"/>
          <w:highlight w:val="none"/>
        </w:rPr>
        <w:t>农民工工资</w:t>
      </w:r>
      <w:r>
        <w:rPr>
          <w:rFonts w:hint="eastAsia" w:ascii="宋体" w:hAnsi="宋体" w:eastAsia="宋体" w:cs="Times New Roman"/>
          <w:sz w:val="24"/>
          <w:highlight w:val="none"/>
          <w:lang w:val="en-US" w:eastAsia="zh-CN"/>
        </w:rPr>
        <w:t>支付</w:t>
      </w:r>
      <w:r>
        <w:rPr>
          <w:rFonts w:hint="eastAsia" w:ascii="宋体" w:hAnsi="宋体" w:eastAsia="宋体" w:cs="Times New Roman"/>
          <w:sz w:val="24"/>
          <w:highlight w:val="none"/>
        </w:rPr>
        <w:t>承诺书</w:t>
      </w:r>
    </w:p>
    <w:p w14:paraId="27A2B72A">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附</w:t>
      </w:r>
      <w:bookmarkStart w:id="127" w:name="_Toc296346727"/>
      <w:bookmarkStart w:id="128" w:name="_Toc296347225"/>
      <w:bookmarkStart w:id="129" w:name="_Toc296503226"/>
      <w:bookmarkStart w:id="130" w:name="_Toc296891266"/>
      <w:bookmarkStart w:id="131" w:name="_Toc267261693"/>
      <w:bookmarkStart w:id="132" w:name="_Toc296944565"/>
      <w:bookmarkStart w:id="133" w:name="_Toc296891054"/>
      <w:r>
        <w:rPr>
          <w:rFonts w:hint="eastAsia" w:ascii="宋体" w:hAnsi="宋体" w:cs="宋体"/>
          <w:sz w:val="24"/>
          <w:szCs w:val="24"/>
          <w:highlight w:val="none"/>
        </w:rPr>
        <w:t>件一：</w:t>
      </w:r>
      <w:bookmarkEnd w:id="127"/>
      <w:bookmarkEnd w:id="128"/>
      <w:bookmarkEnd w:id="129"/>
      <w:bookmarkEnd w:id="130"/>
      <w:bookmarkEnd w:id="131"/>
      <w:bookmarkEnd w:id="132"/>
      <w:bookmarkEnd w:id="133"/>
      <w:r>
        <w:rPr>
          <w:rFonts w:hint="eastAsia" w:ascii="宋体" w:hAnsi="宋体" w:cs="宋体"/>
          <w:sz w:val="24"/>
          <w:szCs w:val="24"/>
          <w:highlight w:val="none"/>
        </w:rPr>
        <w:t xml:space="preserve">    </w:t>
      </w:r>
    </w:p>
    <w:p w14:paraId="28599BFA">
      <w:pPr>
        <w:wordWrap w:val="0"/>
        <w:spacing w:before="156" w:beforeLines="50" w:after="156" w:afterLines="50"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工程质量保修书</w:t>
      </w:r>
    </w:p>
    <w:p w14:paraId="10C197DF">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6DEBF584">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1036A8F1">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承包人和分包人根据《中华人民共和国建筑法》和《建设工程质量管理条例》，经协商一致就</w:t>
      </w:r>
      <w:r>
        <w:rPr>
          <w:rFonts w:hint="eastAsia" w:ascii="宋体" w:hAnsi="宋体" w:cs="宋体"/>
          <w:sz w:val="24"/>
          <w:szCs w:val="24"/>
          <w:highlight w:val="none"/>
          <w:u w:val="single"/>
        </w:rPr>
        <w:t xml:space="preserve">                </w:t>
      </w:r>
      <w:r>
        <w:rPr>
          <w:rFonts w:hint="eastAsia" w:ascii="宋体" w:hAnsi="宋体" w:cs="宋体"/>
          <w:sz w:val="24"/>
          <w:szCs w:val="24"/>
          <w:highlight w:val="none"/>
        </w:rPr>
        <w:t>签订工程质量保修书。</w:t>
      </w:r>
    </w:p>
    <w:p w14:paraId="1BFBCCE4">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一、工程质量保修范围和内容</w:t>
      </w:r>
    </w:p>
    <w:p w14:paraId="25F0082B">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分包人在保修期内，按照有关法律规定和合同约定，承担工程质量保修责任。</w:t>
      </w:r>
    </w:p>
    <w:p w14:paraId="04761C16">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质量保修范围和内容：全部分包工程内容。</w:t>
      </w:r>
    </w:p>
    <w:p w14:paraId="42202FE4">
      <w:pPr>
        <w:wordWrap w:val="0"/>
        <w:spacing w:line="500" w:lineRule="exact"/>
        <w:ind w:firstLine="482"/>
        <w:rPr>
          <w:rFonts w:hint="eastAsia" w:ascii="宋体" w:hAnsi="宋体" w:cs="宋体"/>
          <w:sz w:val="24"/>
          <w:szCs w:val="24"/>
          <w:highlight w:val="none"/>
        </w:rPr>
      </w:pPr>
      <w:r>
        <w:rPr>
          <w:rFonts w:hint="eastAsia" w:ascii="宋体" w:hAnsi="宋体" w:cs="宋体"/>
          <w:b/>
          <w:sz w:val="24"/>
          <w:szCs w:val="24"/>
          <w:highlight w:val="none"/>
        </w:rPr>
        <w:t>　　</w:t>
      </w:r>
      <w:r>
        <w:rPr>
          <w:rFonts w:hint="eastAsia" w:ascii="宋体" w:hAnsi="宋体" w:cs="宋体"/>
          <w:b/>
          <w:bCs/>
          <w:sz w:val="24"/>
          <w:szCs w:val="24"/>
          <w:highlight w:val="none"/>
        </w:rPr>
        <w:t>二、保修期</w:t>
      </w:r>
    </w:p>
    <w:p w14:paraId="67DA04A2">
      <w:pPr>
        <w:wordWrap w:val="0"/>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根据《建设工程质量管理条例》及有关规定，分包工程的保修期如下：本工程质量保修期1年。</w:t>
      </w:r>
    </w:p>
    <w:p w14:paraId="31F0ADA5">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保修期自</w:t>
      </w:r>
      <w:r>
        <w:rPr>
          <w:rFonts w:hint="eastAsia" w:ascii="宋体" w:hAnsi="宋体" w:cs="宋体"/>
          <w:kern w:val="0"/>
          <w:sz w:val="24"/>
          <w:szCs w:val="24"/>
          <w:highlight w:val="none"/>
        </w:rPr>
        <w:t>分包工程竣工验收合格之日</w:t>
      </w:r>
      <w:r>
        <w:rPr>
          <w:rFonts w:hint="eastAsia" w:ascii="宋体" w:hAnsi="宋体" w:cs="宋体"/>
          <w:sz w:val="24"/>
          <w:szCs w:val="24"/>
          <w:highlight w:val="none"/>
        </w:rPr>
        <w:t>起计算。</w:t>
      </w:r>
    </w:p>
    <w:p w14:paraId="794250E7">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三、缺陷责任期</w:t>
      </w:r>
    </w:p>
    <w:p w14:paraId="0026B671">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分包工程缺陷责任期为</w:t>
      </w:r>
      <w:r>
        <w:rPr>
          <w:rFonts w:hint="eastAsia" w:ascii="宋体" w:hAnsi="宋体" w:cs="宋体"/>
          <w:sz w:val="24"/>
          <w:szCs w:val="24"/>
          <w:highlight w:val="none"/>
          <w:lang w:val="en-US" w:eastAsia="zh-CN"/>
        </w:rPr>
        <w:t>12</w:t>
      </w:r>
      <w:r>
        <w:rPr>
          <w:rFonts w:hint="eastAsia" w:ascii="宋体" w:hAnsi="宋体" w:cs="宋体"/>
          <w:sz w:val="24"/>
          <w:szCs w:val="24"/>
          <w:highlight w:val="none"/>
        </w:rPr>
        <w:t>个月，缺陷责任期自分包工程竣工验收合格之日起计算。</w:t>
      </w:r>
    </w:p>
    <w:p w14:paraId="6831BEBA">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缺陷责任期终止后，如无质量问题承包人应退还剩余的质量保证金。</w:t>
      </w:r>
    </w:p>
    <w:p w14:paraId="576ECFD2">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hint="eastAsia" w:ascii="宋体" w:hAnsi="宋体" w:cs="宋体"/>
          <w:b/>
          <w:bCs/>
          <w:sz w:val="24"/>
          <w:szCs w:val="24"/>
          <w:highlight w:val="none"/>
        </w:rPr>
        <w:t>四、质量保修责任</w:t>
      </w:r>
    </w:p>
    <w:p w14:paraId="512782E1">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1．属于保修范围、内容的项目，分包人应当在接到保修通知之日起3天内派人保修。分包人不在约定期限内派人保修的，承包人可以委托他人修理。</w:t>
      </w:r>
    </w:p>
    <w:p w14:paraId="73D4D889">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2．发生紧急事故需抢修的，分包人在接到事故通知后，应当立即到达事故现场抢修。</w:t>
      </w:r>
    </w:p>
    <w:p w14:paraId="47840810">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2F36373D">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4．质量保修完成后，由承包人组织验收。</w:t>
      </w:r>
    </w:p>
    <w:p w14:paraId="4DF1E871">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五、保修费用</w:t>
      </w:r>
    </w:p>
    <w:p w14:paraId="546F0340">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保修费用由造成质量缺陷的责任方承担。</w:t>
      </w:r>
    </w:p>
    <w:p w14:paraId="41DCA40A">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六、双方约定的其他工程质量保修事项：</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488DDBCA">
      <w:pPr>
        <w:wordWrap w:val="0"/>
        <w:spacing w:line="500" w:lineRule="exact"/>
        <w:ind w:firstLine="456" w:firstLineChars="190"/>
        <w:rPr>
          <w:rFonts w:hint="eastAsia" w:ascii="宋体" w:hAnsi="宋体" w:cs="宋体"/>
          <w:sz w:val="24"/>
          <w:szCs w:val="24"/>
          <w:highlight w:val="none"/>
        </w:rPr>
      </w:pPr>
      <w:r>
        <w:rPr>
          <w:rFonts w:hint="eastAsia" w:ascii="宋体" w:hAnsi="宋体" w:cs="宋体"/>
          <w:sz w:val="24"/>
          <w:szCs w:val="24"/>
          <w:highlight w:val="none"/>
        </w:rPr>
        <w:t>工程质量保修书由承包人、分包人在工程完工验收前共同签署，作为分包合同的附件，其有效期限至保修期满。</w:t>
      </w:r>
    </w:p>
    <w:p w14:paraId="0535AB27">
      <w:pPr>
        <w:wordWrap w:val="0"/>
        <w:spacing w:line="360" w:lineRule="auto"/>
        <w:rPr>
          <w:rFonts w:hint="eastAsia" w:ascii="宋体" w:hAnsi="宋体" w:cs="宋体"/>
          <w:sz w:val="24"/>
          <w:szCs w:val="24"/>
          <w:highlight w:val="none"/>
        </w:rPr>
      </w:pPr>
    </w:p>
    <w:p w14:paraId="76F3B7AE">
      <w:pPr>
        <w:wordWrap w:val="0"/>
        <w:spacing w:line="360" w:lineRule="auto"/>
        <w:rPr>
          <w:rFonts w:hint="eastAsia" w:ascii="宋体" w:hAnsi="宋体" w:cs="宋体"/>
          <w:sz w:val="24"/>
          <w:szCs w:val="24"/>
          <w:highlight w:val="none"/>
        </w:rPr>
      </w:pPr>
    </w:p>
    <w:p w14:paraId="7EDA771B">
      <w:pPr>
        <w:wordWrap w:val="0"/>
        <w:spacing w:line="360" w:lineRule="auto"/>
        <w:rPr>
          <w:rFonts w:hint="eastAsia" w:ascii="宋体" w:hAnsi="宋体" w:cs="宋体"/>
          <w:sz w:val="24"/>
          <w:szCs w:val="24"/>
          <w:highlight w:val="none"/>
        </w:rPr>
      </w:pPr>
      <w:r>
        <w:rPr>
          <w:rFonts w:hint="eastAsia" w:ascii="宋体" w:hAnsi="宋体" w:cs="宋体"/>
          <w:sz w:val="24"/>
          <w:szCs w:val="24"/>
          <w:highlight w:val="none"/>
        </w:rPr>
        <w:t>承包人(公章)：                    分包人(公章)：</w:t>
      </w:r>
    </w:p>
    <w:p w14:paraId="1E185267">
      <w:pPr>
        <w:wordWrap w:val="0"/>
        <w:spacing w:line="360" w:lineRule="auto"/>
        <w:rPr>
          <w:rFonts w:hint="eastAsia" w:ascii="宋体" w:hAnsi="宋体" w:cs="宋体"/>
          <w:sz w:val="24"/>
          <w:szCs w:val="24"/>
          <w:highlight w:val="none"/>
        </w:rPr>
      </w:pPr>
    </w:p>
    <w:p w14:paraId="261DFC2E">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6760447B">
      <w:pPr>
        <w:wordWrap w:val="0"/>
        <w:spacing w:line="700" w:lineRule="exact"/>
        <w:ind w:firstLine="960" w:firstLineChars="400"/>
        <w:rPr>
          <w:rFonts w:hint="eastAsia" w:ascii="宋体" w:hAnsi="宋体" w:cs="宋体"/>
          <w:sz w:val="24"/>
          <w:szCs w:val="24"/>
          <w:highlight w:val="none"/>
        </w:rPr>
      </w:pPr>
      <w:r>
        <w:rPr>
          <w:rFonts w:hint="eastAsia" w:ascii="宋体" w:hAnsi="宋体" w:cs="宋体"/>
          <w:sz w:val="24"/>
          <w:szCs w:val="24"/>
          <w:highlight w:val="none"/>
          <w:u w:val="single"/>
        </w:rPr>
        <w:t xml:space="preserve">渔泽镇北渔泽村西 </w:t>
      </w:r>
      <w:r>
        <w:rPr>
          <w:rFonts w:hint="eastAsia" w:ascii="宋体" w:hAnsi="宋体" w:cs="宋体"/>
          <w:sz w:val="24"/>
          <w:szCs w:val="24"/>
          <w:highlight w:val="none"/>
        </w:rPr>
        <w:t xml:space="preserve">                    </w:t>
      </w:r>
    </w:p>
    <w:p w14:paraId="732FFF5E">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法定代表人(签字)：                  法定代表人(签字)：</w:t>
      </w:r>
    </w:p>
    <w:p w14:paraId="1364AD71">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委托代理人(签字)：                  委托代理人(签字)：</w:t>
      </w:r>
    </w:p>
    <w:p w14:paraId="185E77EF">
      <w:pPr>
        <w:wordWrap w:val="0"/>
        <w:adjustRightInd w:val="0"/>
        <w:snapToGrid w:val="0"/>
        <w:spacing w:line="10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7B2BC1EB">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58BB5A1E">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开户银行：</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开户银行：</w:t>
      </w:r>
      <w:r>
        <w:rPr>
          <w:rFonts w:hint="eastAsia" w:ascii="宋体" w:hAnsi="宋体" w:cs="宋体"/>
          <w:sz w:val="24"/>
          <w:szCs w:val="24"/>
          <w:highlight w:val="none"/>
          <w:u w:val="single"/>
        </w:rPr>
        <w:t xml:space="preserve">                  </w:t>
      </w:r>
    </w:p>
    <w:p w14:paraId="267D1395">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账  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账  号：</w:t>
      </w:r>
      <w:r>
        <w:rPr>
          <w:rFonts w:hint="eastAsia" w:ascii="宋体" w:hAnsi="宋体" w:cs="宋体"/>
          <w:sz w:val="24"/>
          <w:szCs w:val="24"/>
          <w:highlight w:val="none"/>
          <w:u w:val="single"/>
        </w:rPr>
        <w:t xml:space="preserve">                    </w:t>
      </w:r>
    </w:p>
    <w:p w14:paraId="2764F713">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邮政编码：</w:t>
      </w:r>
      <w:r>
        <w:rPr>
          <w:rFonts w:hint="eastAsia" w:ascii="宋体" w:hAnsi="宋体" w:cs="宋体"/>
          <w:sz w:val="24"/>
          <w:szCs w:val="24"/>
          <w:highlight w:val="none"/>
          <w:u w:val="single"/>
        </w:rPr>
        <w:t xml:space="preserve">      046102       </w:t>
      </w:r>
      <w:r>
        <w:rPr>
          <w:rFonts w:hint="eastAsia" w:ascii="宋体" w:hAnsi="宋体" w:cs="宋体"/>
          <w:sz w:val="24"/>
          <w:szCs w:val="24"/>
          <w:highlight w:val="none"/>
        </w:rPr>
        <w:t xml:space="preserve">       邮政编码：</w:t>
      </w:r>
      <w:r>
        <w:rPr>
          <w:rFonts w:hint="eastAsia" w:ascii="宋体" w:hAnsi="宋体" w:cs="宋体"/>
          <w:sz w:val="24"/>
          <w:szCs w:val="24"/>
          <w:highlight w:val="none"/>
          <w:u w:val="single"/>
        </w:rPr>
        <w:t xml:space="preserve">                  </w:t>
      </w:r>
    </w:p>
    <w:p w14:paraId="6767535D">
      <w:pPr>
        <w:wordWrap w:val="0"/>
        <w:spacing w:line="360" w:lineRule="auto"/>
        <w:rPr>
          <w:rFonts w:hint="eastAsia" w:ascii="宋体" w:hAnsi="宋体" w:cs="宋体"/>
          <w:sz w:val="24"/>
          <w:szCs w:val="24"/>
          <w:highlight w:val="none"/>
        </w:rPr>
      </w:pPr>
    </w:p>
    <w:p w14:paraId="01F61139">
      <w:pPr>
        <w:spacing w:line="500" w:lineRule="exact"/>
        <w:jc w:val="left"/>
        <w:rPr>
          <w:rFonts w:hint="eastAsia" w:ascii="宋体" w:hAnsi="宋体" w:cs="宋体"/>
          <w:b/>
          <w:bCs/>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附件二：</w:t>
      </w:r>
    </w:p>
    <w:p w14:paraId="57FF638A">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施工安全生产协议</w:t>
      </w:r>
    </w:p>
    <w:p w14:paraId="7B9A88F0">
      <w:pPr>
        <w:pStyle w:val="9"/>
        <w:spacing w:line="500" w:lineRule="exact"/>
        <w:ind w:firstLine="210"/>
        <w:rPr>
          <w:highlight w:val="none"/>
        </w:rPr>
      </w:pPr>
    </w:p>
    <w:p w14:paraId="72844DEE">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p>
    <w:p w14:paraId="58AE8F48">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3BBBA5AF">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28CFECF6">
      <w:pPr>
        <w:spacing w:line="500" w:lineRule="exact"/>
        <w:ind w:firstLine="482" w:firstLineChars="200"/>
        <w:jc w:val="left"/>
        <w:rPr>
          <w:rFonts w:hint="eastAsia" w:ascii="宋体" w:hAnsi="宋体" w:cs="宋体"/>
          <w:sz w:val="24"/>
          <w:szCs w:val="24"/>
          <w:highlight w:val="none"/>
        </w:rPr>
      </w:pPr>
      <w:r>
        <w:rPr>
          <w:rFonts w:hint="eastAsia" w:ascii="宋体" w:hAnsi="宋体" w:cs="宋体"/>
          <w:b/>
          <w:bCs/>
          <w:sz w:val="24"/>
          <w:szCs w:val="24"/>
          <w:highlight w:val="none"/>
        </w:rPr>
        <w:t>一、施工安全责任范围</w:t>
      </w:r>
    </w:p>
    <w:p w14:paraId="4BC270A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分包人在施工期内，按照有关法律、法规、规章的管理规定和双方约定，承担施工区域内的安全责任。</w:t>
      </w:r>
    </w:p>
    <w:p w14:paraId="7D68CE52">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二、安全责任内容</w:t>
      </w:r>
    </w:p>
    <w:p w14:paraId="38C01235">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（一）承包人、分包人双方责任</w:t>
      </w:r>
    </w:p>
    <w:p w14:paraId="3B873CD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1.双方必须认真贯彻国家和上级劳动保护、安全生产主管部门颁发的有关安全生产、消防工作的方针、政策、严格执行有关劳动保护法规、条例、规定。</w:t>
      </w:r>
    </w:p>
    <w:p w14:paraId="4E34F54B">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2.双方应当设立安全生产管理机构，配备专职安全生产管理人员，履行《建设工程安全生产管理条例》规定的职责，对所承担的建设工程进行定期和专项安全检查，并做好安全检查记录。</w:t>
      </w:r>
    </w:p>
    <w:p w14:paraId="60B31024">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3.双方必须认真对本单位职工进行相关安全生产制度及安全技术知识教育，增强法制观念，提高职工的安全生产意识和自我保护能力，督促职工自觉遵守安全纪律、制度法规。</w:t>
      </w:r>
    </w:p>
    <w:p w14:paraId="507F235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4.双方应对从业人员进行安全教育和培训，保证从业人员具备安全生产知识，熟悉安全生产规章制度和安全操作规程，掌握本岗位的安全操作技能，未经安全生产教育培训合格的人员不得上岗作业。</w:t>
      </w:r>
    </w:p>
    <w:p w14:paraId="387CDBB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5.双方在施工前要认真勘察现场：</w:t>
      </w:r>
    </w:p>
    <w:p w14:paraId="2906AE8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（1）工程项目应由承包人编制施工组织设计；</w:t>
      </w:r>
    </w:p>
    <w:p w14:paraId="0062A58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（2）分包的工程由分包人按承包人的要求自行编制施工组织设计，制订有针对性的安全技术措施，并经承包人审批，分包人必须严格按施工组织设计的要求施工。</w:t>
      </w:r>
    </w:p>
    <w:p w14:paraId="6375B54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（3）开工前承包人对分包人进行施工安全技术交底，技术交底交至操作人，并应有书面记录或资料。</w:t>
      </w:r>
    </w:p>
    <w:p w14:paraId="35B8B206">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（4）对超过一定规模的分部分项工程，由承包人组织专家论证。</w:t>
      </w:r>
    </w:p>
    <w:p w14:paraId="099265C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6.遵循先订合同后施工的原则。承包人不得指派分包人人员从事合同外的施工任务。分包人应拒绝合同外的施工任务，否则由此造成的一切后果均由有关方负责。</w:t>
      </w:r>
    </w:p>
    <w:p w14:paraId="50563ADC">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（二）承包人责任</w:t>
      </w:r>
    </w:p>
    <w:p w14:paraId="171CE80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1.承包人应对分包人提交的营业执照、施工资质和安全施工资格证书进行审查及备案，了解在此前的施工业绩及施工安全情况。</w:t>
      </w:r>
    </w:p>
    <w:p w14:paraId="4AFE5A24">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2.施工期间承包人应对分包人施工现场进行安全监督，发现违章作业及危及人身、设备安全时，应及时制止、纠正，必要时有权停止其工作，并向分包人提出整改要求。</w:t>
      </w:r>
    </w:p>
    <w:p w14:paraId="1AD4EBC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3.承包人有协助分包人搞好安全生产、安全管理以及督促定期检查的义务，对承包人违反安全生产规定、制度等情况，分包人有要求承包人整改的权利。</w:t>
      </w:r>
    </w:p>
    <w:p w14:paraId="7564E1F7">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（三）分包人责任</w:t>
      </w:r>
    </w:p>
    <w:p w14:paraId="3A3DA9E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1.分包人应当具备国家规定的注册资本、专业技术人员、技术装备和安全生产等条件，应向承包人提供真实、合法、有效的承包本工程所需相关资质证书；</w:t>
      </w:r>
    </w:p>
    <w:p w14:paraId="6AACEA3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06A17F1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7C958A04">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0FDCB48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5.分包方施工项目安全生产管理人员、技术人员持证上岗，特种作业人员上岗必须携带特种作业操作证，严禁违章操作、无证操作；严禁不懂电器、机械设备的人，擅自操作使用电器、机械设备。</w:t>
      </w:r>
    </w:p>
    <w:p w14:paraId="2106D9F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1EE5A02B">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A3E629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8.分包单位在施工期间必须接受承包人的检查和指导，承包人有权对分包人所处的施工区域、作业环境、操作设施设备、工具用具等进行检查。</w:t>
      </w:r>
    </w:p>
    <w:p w14:paraId="765A2EC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7CC23B6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10.分包人施工过程中应做到工完、料尽、场地清，确保安全文明施工。</w:t>
      </w:r>
    </w:p>
    <w:p w14:paraId="426E8D0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11.分包人在施工期间必须严格执行和遵守承包人的安全生产、防火管理等各类规定，接受承包人的督促、检查和指导；</w:t>
      </w:r>
    </w:p>
    <w:p w14:paraId="26261E7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1F6A8C0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13.分包人在签订工程施工合同后，应自觉地向暂住地的公安派出机构办理暂住登记手续，并向当地区（县）城建办（建设局）安监站、劳动局劳动保护检察部门办理施工登记手续。</w:t>
      </w:r>
    </w:p>
    <w:p w14:paraId="558B8EA3">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三、安全保证责任</w:t>
      </w:r>
    </w:p>
    <w:p w14:paraId="65EBDABB">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243317C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5723A04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（1）发生人身死亡事故，扣除全部安全保证金；</w:t>
      </w:r>
    </w:p>
    <w:p w14:paraId="0CC7C69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（2）发生人身重伤事故，扣除50%安全保证金；</w:t>
      </w:r>
    </w:p>
    <w:p w14:paraId="671A54B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82FC8D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本协议经双方代表签章后即生效：协议作为合同正本的附件一式五份，承包人执三份，分包人执二份。 </w:t>
      </w:r>
    </w:p>
    <w:p w14:paraId="5C39B9D3">
      <w:pPr>
        <w:spacing w:line="360" w:lineRule="auto"/>
        <w:ind w:left="1" w:firstLine="480" w:firstLineChars="200"/>
        <w:jc w:val="left"/>
        <w:rPr>
          <w:rFonts w:hint="eastAsia" w:ascii="宋体" w:hAnsi="宋体" w:cs="宋体"/>
          <w:sz w:val="24"/>
          <w:szCs w:val="24"/>
          <w:highlight w:val="none"/>
        </w:rPr>
      </w:pPr>
    </w:p>
    <w:p w14:paraId="2D9AB117">
      <w:pPr>
        <w:spacing w:line="360" w:lineRule="auto"/>
        <w:ind w:left="1" w:firstLine="480" w:firstLineChars="200"/>
        <w:jc w:val="left"/>
        <w:rPr>
          <w:rFonts w:hint="eastAsia" w:ascii="宋体" w:hAnsi="宋体" w:cs="宋体"/>
          <w:sz w:val="24"/>
          <w:szCs w:val="24"/>
          <w:highlight w:val="none"/>
        </w:rPr>
      </w:pPr>
    </w:p>
    <w:p w14:paraId="2288863D">
      <w:pPr>
        <w:spacing w:line="360" w:lineRule="auto"/>
        <w:ind w:left="1" w:firstLine="480" w:firstLineChars="200"/>
        <w:jc w:val="left"/>
        <w:rPr>
          <w:rFonts w:hint="eastAsia" w:ascii="宋体" w:hAnsi="宋体" w:cs="宋体"/>
          <w:sz w:val="24"/>
          <w:szCs w:val="24"/>
          <w:highlight w:val="none"/>
        </w:rPr>
      </w:pPr>
    </w:p>
    <w:p w14:paraId="6A92A58E">
      <w:pPr>
        <w:spacing w:line="360" w:lineRule="auto"/>
        <w:ind w:left="1" w:firstLine="480" w:firstLineChars="200"/>
        <w:jc w:val="left"/>
        <w:rPr>
          <w:rFonts w:hint="eastAsia" w:ascii="宋体" w:hAnsi="宋体" w:cs="宋体"/>
          <w:sz w:val="24"/>
          <w:szCs w:val="24"/>
          <w:highlight w:val="none"/>
        </w:rPr>
      </w:pPr>
    </w:p>
    <w:p w14:paraId="16E618CC">
      <w:pPr>
        <w:spacing w:line="360" w:lineRule="auto"/>
        <w:ind w:left="1" w:firstLine="480" w:firstLineChars="200"/>
        <w:jc w:val="left"/>
        <w:rPr>
          <w:rFonts w:hint="eastAsia" w:ascii="宋体" w:hAnsi="宋体" w:cs="宋体"/>
          <w:sz w:val="24"/>
          <w:szCs w:val="24"/>
          <w:highlight w:val="none"/>
        </w:rPr>
      </w:pPr>
    </w:p>
    <w:p w14:paraId="14520648">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              分包人：</w:t>
      </w:r>
    </w:p>
    <w:p w14:paraId="29C7A62A">
      <w:pPr>
        <w:spacing w:line="360" w:lineRule="auto"/>
        <w:ind w:left="1" w:firstLine="480" w:firstLineChars="200"/>
        <w:jc w:val="left"/>
        <w:rPr>
          <w:rFonts w:hint="eastAsia" w:ascii="宋体" w:hAnsi="宋体" w:cs="宋体"/>
          <w:sz w:val="24"/>
          <w:szCs w:val="24"/>
          <w:highlight w:val="none"/>
        </w:rPr>
      </w:pPr>
    </w:p>
    <w:p w14:paraId="6B3E60F6">
      <w:pPr>
        <w:spacing w:line="360" w:lineRule="auto"/>
        <w:ind w:left="1" w:firstLine="480" w:firstLineChars="200"/>
        <w:jc w:val="left"/>
        <w:rPr>
          <w:rFonts w:hint="eastAsia" w:ascii="宋体" w:hAnsi="宋体" w:cs="宋体"/>
          <w:sz w:val="24"/>
          <w:szCs w:val="24"/>
          <w:highlight w:val="none"/>
        </w:rPr>
      </w:pPr>
    </w:p>
    <w:p w14:paraId="531AB70D">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法定代表人（或委托代理人）：　　　　　　法定代表人（或委托代理人）：</w:t>
      </w:r>
    </w:p>
    <w:p w14:paraId="42ED46F6">
      <w:pPr>
        <w:spacing w:line="360" w:lineRule="auto"/>
        <w:ind w:left="1" w:firstLine="480" w:firstLineChars="200"/>
        <w:jc w:val="left"/>
        <w:rPr>
          <w:rFonts w:hint="eastAsia" w:ascii="宋体" w:hAnsi="宋体" w:cs="宋体"/>
          <w:sz w:val="24"/>
          <w:szCs w:val="24"/>
          <w:highlight w:val="none"/>
        </w:rPr>
      </w:pPr>
    </w:p>
    <w:p w14:paraId="23C83205">
      <w:pPr>
        <w:pStyle w:val="9"/>
        <w:ind w:firstLine="240"/>
        <w:rPr>
          <w:rFonts w:hint="eastAsia" w:ascii="宋体" w:hAnsi="宋体" w:cs="宋体"/>
          <w:sz w:val="24"/>
          <w:highlight w:val="none"/>
        </w:rPr>
      </w:pPr>
    </w:p>
    <w:p w14:paraId="5233BDCF">
      <w:pPr>
        <w:widowControl/>
        <w:jc w:val="left"/>
        <w:rPr>
          <w:rFonts w:hint="eastAsia" w:ascii="宋体" w:hAnsi="宋体" w:cs="宋体"/>
          <w:b/>
          <w:bCs/>
          <w:sz w:val="24"/>
          <w:szCs w:val="24"/>
          <w:highlight w:val="none"/>
        </w:rPr>
      </w:pPr>
      <w:r>
        <w:rPr>
          <w:rFonts w:hint="eastAsia" w:ascii="宋体" w:hAnsi="宋体" w:cs="宋体"/>
          <w:b/>
          <w:bCs/>
          <w:sz w:val="24"/>
          <w:szCs w:val="24"/>
          <w:highlight w:val="none"/>
        </w:rPr>
        <w:br w:type="page"/>
      </w:r>
    </w:p>
    <w:p w14:paraId="26059FCB">
      <w:pPr>
        <w:widowControl/>
        <w:jc w:val="left"/>
        <w:rPr>
          <w:rFonts w:hint="eastAsia" w:ascii="宋体" w:hAnsi="宋体" w:cs="宋体"/>
          <w:b/>
          <w:bCs/>
          <w:sz w:val="24"/>
          <w:szCs w:val="24"/>
          <w:highlight w:val="none"/>
        </w:rPr>
      </w:pPr>
      <w:r>
        <w:rPr>
          <w:rFonts w:hint="eastAsia" w:ascii="宋体" w:hAnsi="宋体" w:cs="宋体"/>
          <w:b/>
          <w:bCs/>
          <w:sz w:val="24"/>
          <w:szCs w:val="24"/>
          <w:highlight w:val="none"/>
        </w:rPr>
        <w:t>附件三：</w:t>
      </w:r>
    </w:p>
    <w:p w14:paraId="40CFF04F">
      <w:pPr>
        <w:spacing w:line="500" w:lineRule="exact"/>
        <w:jc w:val="center"/>
        <w:rPr>
          <w:rFonts w:hint="eastAsia" w:ascii="宋体" w:hAnsi="宋体" w:cs="宋体"/>
          <w:b/>
          <w:bCs/>
          <w:sz w:val="32"/>
          <w:szCs w:val="32"/>
          <w:highlight w:val="none"/>
        </w:rPr>
      </w:pPr>
      <w:r>
        <w:rPr>
          <w:rFonts w:hint="eastAsia" w:ascii="宋体" w:hAnsi="宋体" w:cs="宋体"/>
          <w:b/>
          <w:bCs/>
          <w:sz w:val="32"/>
          <w:szCs w:val="32"/>
          <w:highlight w:val="none"/>
        </w:rPr>
        <w:t>建筑施工环境保护协议</w:t>
      </w:r>
    </w:p>
    <w:p w14:paraId="0442DE12">
      <w:pPr>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p>
    <w:p w14:paraId="144E0413">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山西潞安工程有限公司                </w:t>
      </w:r>
    </w:p>
    <w:p w14:paraId="0FFF14D6">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47CF179B">
      <w:pPr>
        <w:spacing w:line="52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EC9622F">
      <w:pPr>
        <w:spacing w:line="520" w:lineRule="exact"/>
        <w:ind w:left="560"/>
        <w:jc w:val="left"/>
        <w:rPr>
          <w:rFonts w:hint="eastAsia" w:ascii="宋体" w:hAnsi="宋体" w:cs="宋体"/>
          <w:b/>
          <w:bCs/>
          <w:sz w:val="24"/>
          <w:szCs w:val="24"/>
          <w:highlight w:val="none"/>
        </w:rPr>
      </w:pPr>
      <w:r>
        <w:rPr>
          <w:rFonts w:hint="eastAsia" w:ascii="宋体" w:hAnsi="宋体" w:cs="宋体"/>
          <w:b/>
          <w:bCs/>
          <w:sz w:val="24"/>
          <w:szCs w:val="24"/>
          <w:highlight w:val="none"/>
        </w:rPr>
        <w:t>一、施工环境保护责任范围</w:t>
      </w:r>
    </w:p>
    <w:p w14:paraId="3EC88CDA">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分包人在施工期内，按照有关法律、法规、规章的管理规定和双方约定，承担本施工区域内的环境保护责任。</w:t>
      </w:r>
    </w:p>
    <w:p w14:paraId="2ED050B4">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二、环境保护责任内容</w:t>
      </w:r>
    </w:p>
    <w:p w14:paraId="08B4C423">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（一）承包人的权利与义务</w:t>
      </w:r>
    </w:p>
    <w:p w14:paraId="19D535C7">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237CDC93">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（二）分包人的权利与义务</w:t>
      </w:r>
    </w:p>
    <w:p w14:paraId="0826BF9C">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51916CBB">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2、分包人应执行承包人的环境保护相关文件，施工过程中控制扬尘、降低噪声、减少废水、废气排放，达到国家规范标准、施工现场和当地标准要求。</w:t>
      </w:r>
    </w:p>
    <w:p w14:paraId="53053074">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3、分包人应对员工进行环保教育和培训，提高员工环保意识。施工现场应由专人负责环保工作。</w:t>
      </w:r>
    </w:p>
    <w:p w14:paraId="0920A8E9">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4、施工现场周边必须进行围挡，现场大门和围挡要牢固、整齐、美观、规范，现场清洁、整齐，主要道路硬化，有排水措施。</w:t>
      </w:r>
    </w:p>
    <w:p w14:paraId="44FCB328">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5、建筑垃圾、生活垃圾分类存放，应及时清理。垃圾处理应符合当地环境保护要求，否则造成的一切后果均由分包人承担。</w:t>
      </w:r>
    </w:p>
    <w:p w14:paraId="2D71EE6F">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6、遇有六级以上大风天气时停止施工，并做好遮盖工作，采取有效扬尘防治措施。</w:t>
      </w:r>
    </w:p>
    <w:p w14:paraId="06D4D731">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7、施工现场存放水泥、砂石、灰土等物料要采取有效防尘措施，堆放整齐，并配备相应的洒水设备，及时洒水降尘。</w:t>
      </w:r>
    </w:p>
    <w:p w14:paraId="2E50357D">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8、分包人不得将有毒有害废弃物作土方回填，以免污染地下水和环境，现场随时打扫，保持整洁卫生。</w:t>
      </w:r>
    </w:p>
    <w:p w14:paraId="5620C936">
      <w:pPr>
        <w:spacing w:line="520" w:lineRule="exact"/>
        <w:ind w:firstLine="480"/>
        <w:rPr>
          <w:rFonts w:hint="eastAsia" w:ascii="宋体" w:hAnsi="宋体" w:cs="宋体"/>
          <w:b/>
          <w:bCs/>
          <w:sz w:val="24"/>
          <w:szCs w:val="24"/>
          <w:highlight w:val="none"/>
        </w:rPr>
      </w:pPr>
      <w:r>
        <w:rPr>
          <w:rFonts w:hint="eastAsia" w:ascii="宋体" w:hAnsi="宋体" w:cs="宋体"/>
          <w:b/>
          <w:bCs/>
          <w:sz w:val="24"/>
          <w:szCs w:val="24"/>
          <w:highlight w:val="none"/>
        </w:rPr>
        <w:t>三、补充事项</w:t>
      </w:r>
    </w:p>
    <w:p w14:paraId="42D3FD6D">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1、承包人与分包人应签订环境保护责任书。</w:t>
      </w:r>
    </w:p>
    <w:p w14:paraId="59AE0C26">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2、分包人应当在施工现场建立环境保护责任制度。分包人指派</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为施工现场环境保护负责人，负责施工现场的环境保护工作。</w:t>
      </w:r>
    </w:p>
    <w:p w14:paraId="0514E793">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3、如分包人出现违反本环境保护协议的情形，承包人有权依据承包人内部环境保护管理处罚规定对分包人予以相应的处罚。</w:t>
      </w:r>
    </w:p>
    <w:p w14:paraId="0E0496BF">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本协议经双方代表签章后即生效：协议作为合同正本的附件，份数与合同正本一致。</w:t>
      </w:r>
    </w:p>
    <w:p w14:paraId="6117D488">
      <w:pPr>
        <w:spacing w:line="520" w:lineRule="exact"/>
        <w:ind w:firstLine="480" w:firstLineChars="200"/>
        <w:jc w:val="left"/>
        <w:rPr>
          <w:rFonts w:hint="eastAsia" w:ascii="宋体" w:hAnsi="宋体" w:cs="宋体"/>
          <w:sz w:val="24"/>
          <w:szCs w:val="24"/>
          <w:highlight w:val="none"/>
        </w:rPr>
      </w:pPr>
    </w:p>
    <w:p w14:paraId="6A41599E">
      <w:pPr>
        <w:spacing w:line="520" w:lineRule="exact"/>
        <w:ind w:firstLine="480" w:firstLineChars="200"/>
        <w:jc w:val="left"/>
        <w:rPr>
          <w:rFonts w:hint="eastAsia" w:ascii="宋体" w:hAnsi="宋体" w:cs="宋体"/>
          <w:sz w:val="24"/>
          <w:szCs w:val="24"/>
          <w:highlight w:val="none"/>
        </w:rPr>
      </w:pPr>
    </w:p>
    <w:p w14:paraId="6817F809">
      <w:pPr>
        <w:spacing w:after="120"/>
        <w:ind w:firstLine="240" w:firstLineChars="100"/>
        <w:rPr>
          <w:rFonts w:hint="eastAsia" w:ascii="宋体" w:hAnsi="宋体" w:cs="宋体"/>
          <w:sz w:val="24"/>
          <w:szCs w:val="24"/>
          <w:highlight w:val="none"/>
        </w:rPr>
      </w:pPr>
    </w:p>
    <w:p w14:paraId="7A9351D9">
      <w:pPr>
        <w:spacing w:line="320" w:lineRule="exact"/>
        <w:ind w:firstLine="480" w:firstLineChars="200"/>
        <w:rPr>
          <w:rFonts w:hint="eastAsia" w:ascii="宋体" w:hAnsi="宋体" w:cs="宋体"/>
          <w:sz w:val="24"/>
          <w:szCs w:val="24"/>
          <w:highlight w:val="none"/>
        </w:rPr>
      </w:pPr>
    </w:p>
    <w:p w14:paraId="00B7F735">
      <w:pPr>
        <w:spacing w:line="320" w:lineRule="exact"/>
        <w:ind w:firstLine="480" w:firstLineChars="200"/>
        <w:rPr>
          <w:rFonts w:hint="eastAsia" w:ascii="宋体" w:hAnsi="宋体" w:cs="宋体"/>
          <w:sz w:val="24"/>
          <w:szCs w:val="24"/>
          <w:highlight w:val="none"/>
        </w:rPr>
      </w:pPr>
    </w:p>
    <w:p w14:paraId="2C936C05">
      <w:pPr>
        <w:spacing w:line="320" w:lineRule="exact"/>
        <w:ind w:firstLine="480" w:firstLineChars="200"/>
        <w:rPr>
          <w:rFonts w:hint="eastAsia" w:ascii="宋体" w:hAnsi="宋体" w:cs="宋体"/>
          <w:sz w:val="24"/>
          <w:szCs w:val="24"/>
          <w:highlight w:val="none"/>
        </w:rPr>
      </w:pPr>
    </w:p>
    <w:p w14:paraId="2EA3C566">
      <w:pPr>
        <w:spacing w:line="520" w:lineRule="exact"/>
        <w:ind w:firstLine="960" w:firstLineChars="400"/>
        <w:jc w:val="left"/>
        <w:rPr>
          <w:rFonts w:hint="eastAsia" w:ascii="宋体" w:hAnsi="宋体" w:cs="宋体"/>
          <w:sz w:val="24"/>
          <w:szCs w:val="24"/>
          <w:highlight w:val="none"/>
        </w:rPr>
      </w:pPr>
      <w:r>
        <w:rPr>
          <w:rFonts w:hint="eastAsia" w:ascii="宋体" w:hAnsi="宋体" w:cs="宋体"/>
          <w:sz w:val="24"/>
          <w:szCs w:val="24"/>
          <w:highlight w:val="none"/>
        </w:rPr>
        <w:t>承包人：山西潞安工程有限公司    </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分包人：</w:t>
      </w:r>
    </w:p>
    <w:p w14:paraId="1E5FC3FA">
      <w:pPr>
        <w:spacing w:line="520" w:lineRule="exact"/>
        <w:ind w:firstLine="960" w:firstLineChars="400"/>
        <w:jc w:val="left"/>
        <w:rPr>
          <w:rFonts w:hint="eastAsia" w:ascii="宋体" w:hAnsi="宋体" w:cs="宋体"/>
          <w:sz w:val="24"/>
          <w:szCs w:val="24"/>
          <w:highlight w:val="none"/>
        </w:rPr>
      </w:pPr>
    </w:p>
    <w:p w14:paraId="5BD8A744">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w:t>
      </w:r>
    </w:p>
    <w:p w14:paraId="2195CFA8">
      <w:pPr>
        <w:ind w:firstLine="482"/>
        <w:jc w:val="center"/>
        <w:rPr>
          <w:rFonts w:hint="eastAsia" w:ascii="宋体" w:hAnsi="宋体" w:cs="宋体"/>
          <w:sz w:val="24"/>
          <w:szCs w:val="24"/>
          <w:highlight w:val="none"/>
        </w:rPr>
      </w:pPr>
      <w:r>
        <w:rPr>
          <w:rFonts w:hint="eastAsia" w:ascii="宋体" w:hAnsi="宋体" w:cs="宋体"/>
          <w:sz w:val="24"/>
          <w:szCs w:val="24"/>
          <w:highlight w:val="none"/>
        </w:rPr>
        <w:t>法定代表人（或委托代理人）：　　　　</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法定代表人（或委托代理人）：</w:t>
      </w:r>
    </w:p>
    <w:p w14:paraId="58CC7929">
      <w:pPr>
        <w:ind w:firstLine="482"/>
        <w:jc w:val="center"/>
        <w:rPr>
          <w:rFonts w:hint="eastAsia" w:ascii="宋体" w:hAnsi="宋体" w:cs="宋体"/>
          <w:sz w:val="24"/>
          <w:szCs w:val="24"/>
          <w:highlight w:val="none"/>
        </w:rPr>
      </w:pPr>
    </w:p>
    <w:p w14:paraId="425FB729">
      <w:pPr>
        <w:ind w:firstLine="482"/>
        <w:jc w:val="center"/>
        <w:rPr>
          <w:rFonts w:hint="eastAsia" w:ascii="宋体" w:hAnsi="宋体" w:cs="宋体"/>
          <w:sz w:val="24"/>
          <w:szCs w:val="24"/>
          <w:highlight w:val="none"/>
        </w:rPr>
      </w:pPr>
    </w:p>
    <w:p w14:paraId="51A87FBD">
      <w:pPr>
        <w:ind w:firstLine="482"/>
        <w:jc w:val="center"/>
        <w:rPr>
          <w:rFonts w:hint="eastAsia" w:ascii="宋体" w:hAnsi="宋体" w:cs="宋体"/>
          <w:sz w:val="24"/>
          <w:szCs w:val="24"/>
          <w:highlight w:val="none"/>
        </w:rPr>
      </w:pPr>
    </w:p>
    <w:p w14:paraId="42846376">
      <w:pPr>
        <w:ind w:firstLine="482"/>
        <w:jc w:val="center"/>
        <w:rPr>
          <w:rFonts w:hint="eastAsia" w:ascii="宋体" w:hAnsi="宋体" w:cs="宋体"/>
          <w:sz w:val="24"/>
          <w:szCs w:val="24"/>
          <w:highlight w:val="none"/>
        </w:rPr>
      </w:pPr>
    </w:p>
    <w:p w14:paraId="210FB36C">
      <w:pPr>
        <w:ind w:firstLine="482"/>
        <w:jc w:val="center"/>
        <w:rPr>
          <w:rFonts w:hint="eastAsia" w:ascii="宋体" w:hAnsi="宋体" w:cs="宋体"/>
          <w:sz w:val="24"/>
          <w:szCs w:val="24"/>
          <w:highlight w:val="none"/>
        </w:rPr>
      </w:pPr>
    </w:p>
    <w:p w14:paraId="6C5BACDD">
      <w:pPr>
        <w:ind w:firstLine="482"/>
        <w:jc w:val="center"/>
        <w:rPr>
          <w:rFonts w:hint="eastAsia" w:ascii="宋体" w:hAnsi="宋体" w:cs="宋体"/>
          <w:sz w:val="24"/>
          <w:szCs w:val="24"/>
          <w:highlight w:val="none"/>
        </w:rPr>
      </w:pPr>
    </w:p>
    <w:p w14:paraId="118D4FEE">
      <w:pPr>
        <w:ind w:firstLine="482"/>
        <w:jc w:val="center"/>
        <w:rPr>
          <w:rFonts w:hint="eastAsia" w:ascii="宋体" w:hAnsi="宋体" w:cs="宋体"/>
          <w:sz w:val="24"/>
          <w:szCs w:val="24"/>
          <w:highlight w:val="none"/>
        </w:rPr>
      </w:pPr>
    </w:p>
    <w:p w14:paraId="4D649E72">
      <w:pPr>
        <w:ind w:firstLine="482"/>
        <w:jc w:val="center"/>
        <w:rPr>
          <w:rFonts w:hint="eastAsia" w:ascii="宋体" w:hAnsi="宋体" w:cs="宋体"/>
          <w:sz w:val="24"/>
          <w:szCs w:val="24"/>
          <w:highlight w:val="none"/>
        </w:rPr>
      </w:pPr>
    </w:p>
    <w:p w14:paraId="6005EFD6">
      <w:pPr>
        <w:jc w:val="left"/>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附件四：</w:t>
      </w:r>
    </w:p>
    <w:p w14:paraId="0A04C857">
      <w:pPr>
        <w:jc w:val="center"/>
        <w:rPr>
          <w:rFonts w:hint="eastAsia" w:ascii="宋体" w:hAnsi="宋体" w:eastAsia="宋体" w:cs="宋体"/>
          <w:b/>
          <w:bCs/>
          <w:sz w:val="36"/>
          <w:szCs w:val="36"/>
        </w:rPr>
      </w:pPr>
      <w:r>
        <w:rPr>
          <w:rFonts w:hint="eastAsia" w:ascii="宋体" w:hAnsi="宋体" w:eastAsia="宋体" w:cs="宋体"/>
          <w:b/>
          <w:bCs/>
          <w:sz w:val="36"/>
          <w:szCs w:val="36"/>
        </w:rPr>
        <w:t>农民工工资</w:t>
      </w:r>
      <w:r>
        <w:rPr>
          <w:rFonts w:hint="eastAsia" w:ascii="宋体" w:hAnsi="宋体" w:eastAsia="宋体" w:cs="宋体"/>
          <w:b/>
          <w:bCs/>
          <w:sz w:val="36"/>
          <w:szCs w:val="36"/>
          <w:lang w:val="en-US" w:eastAsia="zh-CN"/>
        </w:rPr>
        <w:t>支付</w:t>
      </w:r>
      <w:r>
        <w:rPr>
          <w:rFonts w:hint="eastAsia" w:ascii="宋体" w:hAnsi="宋体" w:eastAsia="宋体" w:cs="宋体"/>
          <w:b/>
          <w:bCs/>
          <w:sz w:val="36"/>
          <w:szCs w:val="36"/>
        </w:rPr>
        <w:t>承诺书</w:t>
      </w:r>
    </w:p>
    <w:p w14:paraId="213481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2D5DB96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cs="Times New Roman"/>
          <w:color w:val="000000"/>
          <w:sz w:val="24"/>
          <w:szCs w:val="22"/>
          <w:highlight w:val="none"/>
          <w:u w:val="single"/>
          <w:lang w:val="en-US" w:eastAsia="zh-CN"/>
        </w:rPr>
        <w:t>XXXXXX</w:t>
      </w:r>
      <w:r>
        <w:rPr>
          <w:rFonts w:hint="eastAsia" w:ascii="Times New Roman" w:hAnsi="Times New Roman" w:eastAsia="宋体" w:cs="Times New Roman"/>
          <w:color w:val="000000"/>
          <w:sz w:val="24"/>
          <w:szCs w:val="22"/>
          <w:highlight w:val="none"/>
          <w:u w:val="single"/>
          <w:lang w:val="en-US" w:eastAsia="zh-CN"/>
        </w:rPr>
        <w:t>工程</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的分包单位，</w:t>
      </w:r>
      <w:r>
        <w:rPr>
          <w:rFonts w:hint="eastAsia" w:ascii="宋体" w:hAnsi="宋体" w:eastAsia="宋体" w:cs="宋体"/>
          <w:color w:val="000000"/>
          <w:sz w:val="24"/>
          <w:szCs w:val="24"/>
          <w:lang w:val="en-US" w:eastAsia="zh-CN"/>
        </w:rPr>
        <w:t>我单位将</w:t>
      </w:r>
      <w:r>
        <w:rPr>
          <w:rFonts w:hint="eastAsia" w:ascii="宋体" w:hAnsi="宋体" w:eastAsia="宋体" w:cs="宋体"/>
          <w:color w:val="000000"/>
          <w:sz w:val="24"/>
          <w:szCs w:val="24"/>
        </w:rPr>
        <w:t>严格履行与贵方签订的</w:t>
      </w:r>
      <w:r>
        <w:rPr>
          <w:rFonts w:hint="eastAsia" w:ascii="Times New Roman" w:hAnsi="Times New Roman" w:eastAsia="宋体" w:cs="Times New Roman"/>
          <w:color w:val="000000"/>
          <w:sz w:val="24"/>
          <w:szCs w:val="22"/>
          <w:highlight w:val="none"/>
          <w:u w:val="single"/>
          <w:lang w:val="en-US" w:eastAsia="zh-CN"/>
        </w:rPr>
        <w:t>《XXX合同》【合同编号：XXXX】，</w:t>
      </w:r>
      <w:r>
        <w:rPr>
          <w:rFonts w:hint="eastAsia" w:ascii="宋体" w:hAnsi="宋体" w:eastAsia="宋体" w:cs="宋体"/>
          <w:sz w:val="24"/>
          <w:szCs w:val="24"/>
        </w:rPr>
        <w:t>保障农民工合法权益，现就农民工工资支付事宜，郑重作出如下承诺：</w:t>
      </w:r>
    </w:p>
    <w:p w14:paraId="1E9085F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03205062">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 按照分包合同约定及贵方要求，及时足额缴纳农民工工资保证金，保障农民工工资支付资金来源。</w:t>
      </w:r>
    </w:p>
    <w:p w14:paraId="402669D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 规范用工管理，依法与所招用农民工签订劳动合同，并将农民工</w:t>
      </w:r>
      <w:r>
        <w:rPr>
          <w:rFonts w:hint="eastAsia" w:ascii="宋体" w:hAnsi="宋体" w:eastAsia="宋体" w:cs="宋体"/>
          <w:color w:val="auto"/>
          <w:sz w:val="24"/>
          <w:szCs w:val="24"/>
          <w:lang w:val="en-US" w:eastAsia="zh-CN"/>
        </w:rPr>
        <w:t>花</w:t>
      </w:r>
      <w:r>
        <w:rPr>
          <w:rFonts w:hint="eastAsia" w:ascii="宋体" w:hAnsi="宋体" w:eastAsia="宋体" w:cs="宋体"/>
          <w:color w:val="auto"/>
          <w:sz w:val="24"/>
          <w:szCs w:val="24"/>
        </w:rPr>
        <w:t>名册及时报送贵方。</w:t>
      </w:r>
    </w:p>
    <w:p w14:paraId="3AB2F07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4. </w:t>
      </w:r>
      <w:r>
        <w:rPr>
          <w:rFonts w:hint="eastAsia" w:ascii="宋体" w:hAnsi="宋体" w:eastAsia="宋体" w:cs="宋体"/>
          <w:color w:val="auto"/>
          <w:sz w:val="24"/>
          <w:szCs w:val="24"/>
          <w:lang w:val="en-US" w:eastAsia="zh-CN"/>
        </w:rPr>
        <w:t>确定</w:t>
      </w:r>
      <w:r>
        <w:rPr>
          <w:rFonts w:hint="eastAsia" w:ascii="宋体" w:hAnsi="宋体" w:eastAsia="宋体" w:cs="宋体"/>
          <w:color w:val="auto"/>
          <w:sz w:val="24"/>
          <w:szCs w:val="24"/>
        </w:rPr>
        <w:t>农民工工资</w:t>
      </w:r>
      <w:r>
        <w:rPr>
          <w:rFonts w:hint="eastAsia" w:ascii="宋体" w:hAnsi="宋体" w:eastAsia="宋体" w:cs="宋体"/>
          <w:color w:val="auto"/>
          <w:sz w:val="24"/>
          <w:szCs w:val="24"/>
          <w:lang w:val="en-US" w:eastAsia="zh-CN"/>
        </w:rPr>
        <w:t>发放</w:t>
      </w:r>
      <w:r>
        <w:rPr>
          <w:rFonts w:hint="eastAsia" w:ascii="宋体" w:hAnsi="宋体" w:eastAsia="宋体" w:cs="宋体"/>
          <w:color w:val="auto"/>
          <w:sz w:val="24"/>
          <w:szCs w:val="24"/>
        </w:rPr>
        <w:t>专用账户，专项用于支付农民工工资，确保工资资金专款专用，不挪作他用。</w:t>
      </w:r>
      <w:r>
        <w:rPr>
          <w:rFonts w:hint="eastAsia" w:ascii="宋体" w:hAnsi="宋体" w:eastAsia="宋体" w:cs="宋体"/>
          <w:color w:val="auto"/>
          <w:sz w:val="24"/>
          <w:szCs w:val="24"/>
          <w:lang w:val="en-US" w:eastAsia="zh-CN"/>
        </w:rPr>
        <w:t>收到工程款后，第一时间按照规定将农民工工资足额、直接发放到农民工手中，</w:t>
      </w:r>
      <w:r>
        <w:rPr>
          <w:rFonts w:hint="eastAsia" w:ascii="宋体" w:hAnsi="宋体" w:eastAsia="宋体" w:cs="宋体"/>
          <w:color w:val="auto"/>
          <w:sz w:val="24"/>
          <w:szCs w:val="24"/>
        </w:rPr>
        <w:t>按时向贵方提交农民工工资支付清单及支付凭证，接受贵方监督核查。</w:t>
      </w:r>
    </w:p>
    <w:p w14:paraId="2D5D605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6E8292DF">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06D0E65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316D2A58">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16A14F1B">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r>
        <w:rPr>
          <w:rFonts w:hint="eastAsia" w:ascii="宋体" w:hAnsi="宋体" w:cs="宋体"/>
          <w:color w:val="FF0000"/>
          <w:sz w:val="24"/>
          <w:szCs w:val="24"/>
          <w:u w:val="single"/>
          <w:lang w:val="en-US" w:eastAsia="zh-CN" w:bidi="ar"/>
        </w:rPr>
        <w:t xml:space="preserve"> </w:t>
      </w:r>
      <w:r>
        <w:rPr>
          <w:rFonts w:hint="eastAsia"/>
          <w:color w:val="FF0000"/>
          <w:sz w:val="24"/>
          <w:szCs w:val="24"/>
          <w:u w:val="single"/>
        </w:rPr>
        <w:t xml:space="preserve"> </w:t>
      </w:r>
      <w:r>
        <w:rPr>
          <w:rFonts w:hint="eastAsia" w:ascii="宋体" w:hAnsi="宋体" w:eastAsia="宋体" w:cs="宋体"/>
          <w:sz w:val="24"/>
          <w:szCs w:val="24"/>
          <w:u w:val="single"/>
          <w:lang w:val="en-US" w:eastAsia="zh-CN"/>
        </w:rPr>
        <w:t xml:space="preserve">    </w:t>
      </w:r>
    </w:p>
    <w:p w14:paraId="1931590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color w:val="auto"/>
          <w:highlight w:val="none"/>
        </w:r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w:t>
      </w:r>
    </w:p>
    <w:p w14:paraId="0F5F46A5">
      <w:pPr>
        <w:ind w:firstLine="482"/>
        <w:jc w:val="center"/>
        <w:rPr>
          <w:rFonts w:hint="eastAsia" w:ascii="宋体" w:hAnsi="宋体" w:cs="宋体"/>
          <w:sz w:val="24"/>
          <w:szCs w:val="24"/>
          <w:highlight w:val="none"/>
        </w:rPr>
      </w:pPr>
    </w:p>
    <w:p w14:paraId="6681967E">
      <w:pPr>
        <w:ind w:firstLine="482"/>
        <w:jc w:val="center"/>
        <w:rPr>
          <w:rFonts w:hint="eastAsia" w:ascii="宋体" w:hAnsi="宋体" w:cs="宋体"/>
          <w:sz w:val="24"/>
          <w:szCs w:val="24"/>
          <w:highlight w:val="none"/>
        </w:rPr>
        <w:sectPr>
          <w:footerReference r:id="rId8" w:type="default"/>
          <w:pgSz w:w="11906" w:h="16838"/>
          <w:pgMar w:top="1304" w:right="1417" w:bottom="1304" w:left="1417" w:header="851" w:footer="992" w:gutter="0"/>
          <w:pgNumType w:fmt="decimal"/>
          <w:cols w:space="720" w:num="1"/>
          <w:docGrid w:type="lines" w:linePitch="312" w:charSpace="0"/>
        </w:sectPr>
      </w:pPr>
    </w:p>
    <w:p w14:paraId="0B4C2A10">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第四部分    谈判文件装订顺序及标准</w:t>
      </w:r>
    </w:p>
    <w:tbl>
      <w:tblPr>
        <w:tblStyle w:val="11"/>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0AC77A2D">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3F66CFA">
            <w:pPr>
              <w:widowControl/>
              <w:ind w:firstLine="482"/>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1FBF5909">
            <w:pPr>
              <w:widowControl/>
              <w:ind w:firstLine="482"/>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资料名称</w:t>
            </w:r>
          </w:p>
        </w:tc>
      </w:tr>
      <w:tr w14:paraId="080A7E70">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1A6C3E7">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15B62733">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报价函</w:t>
            </w:r>
          </w:p>
        </w:tc>
      </w:tr>
      <w:tr w14:paraId="715E7640">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5A136E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64C4EA54">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lang w:bidi="ar"/>
              </w:rPr>
              <w:t>营业执照、企业资质证、安全生产许可证、开户许可证</w:t>
            </w:r>
          </w:p>
        </w:tc>
      </w:tr>
      <w:tr w14:paraId="06E399AB">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FEB5801">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129C07C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授权委托书</w:t>
            </w:r>
          </w:p>
        </w:tc>
      </w:tr>
      <w:tr w14:paraId="75B5D9E6">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48ADAF5">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3DFEDECB">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法定代表人、委托代理人身份证复印件</w:t>
            </w:r>
            <w:r>
              <w:rPr>
                <w:rFonts w:hint="eastAsia" w:ascii="宋体" w:hAnsi="宋体" w:cs="宋体"/>
                <w:b/>
                <w:bCs/>
                <w:kern w:val="0"/>
                <w:sz w:val="24"/>
                <w:szCs w:val="24"/>
                <w:lang w:val="en-US" w:eastAsia="zh-CN" w:bidi="ar"/>
              </w:rPr>
              <w:t>(法人名章、公章无编码的提供银行印鉴卡）</w:t>
            </w:r>
          </w:p>
        </w:tc>
      </w:tr>
      <w:tr w14:paraId="6D15D56A">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C7549AF">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1A98A59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委托代理人、项目经理签订的劳动合同和缴纳的社会保险证明；项目经理具备二级建造师注册证书（建筑专业，并在本单位注册）和安全考核B证</w:t>
            </w:r>
          </w:p>
        </w:tc>
      </w:tr>
      <w:tr w14:paraId="7D12541F">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9A946D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6E10296E">
            <w:pPr>
              <w:widowControl/>
              <w:jc w:val="center"/>
              <w:textAlignment w:val="center"/>
              <w:rPr>
                <w:rFonts w:hint="eastAsia" w:ascii="宋体" w:hAnsi="宋体" w:cs="宋体"/>
                <w:sz w:val="24"/>
                <w:szCs w:val="24"/>
                <w:highlight w:val="none"/>
              </w:rPr>
            </w:pPr>
            <w:r>
              <w:rPr>
                <w:rFonts w:hint="eastAsia"/>
                <w:sz w:val="24"/>
                <w:szCs w:val="24"/>
                <w:highlight w:val="none"/>
              </w:rPr>
              <w:t>纳税人级别</w:t>
            </w:r>
            <w:r>
              <w:rPr>
                <w:rFonts w:hint="eastAsia" w:ascii="宋体" w:hAnsi="宋体" w:cs="宋体"/>
                <w:sz w:val="24"/>
                <w:szCs w:val="24"/>
              </w:rPr>
              <w:t>（一般纳税人提供，小规模不用提供）</w:t>
            </w:r>
          </w:p>
        </w:tc>
      </w:tr>
      <w:tr w14:paraId="617AB7E6">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3323082">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777BBFD1">
            <w:pPr>
              <w:widowControl/>
              <w:jc w:val="center"/>
              <w:textAlignment w:val="center"/>
              <w:rPr>
                <w:rFonts w:hint="eastAsia" w:ascii="宋体" w:hAnsi="宋体" w:cs="宋体"/>
                <w:sz w:val="24"/>
                <w:szCs w:val="24"/>
                <w:highlight w:val="none"/>
              </w:rPr>
            </w:pPr>
            <w:r>
              <w:rPr>
                <w:rFonts w:hint="eastAsia"/>
                <w:sz w:val="24"/>
                <w:szCs w:val="24"/>
                <w:highlight w:val="none"/>
              </w:rPr>
              <w:t>公司相应管理人员及相关证书</w:t>
            </w:r>
          </w:p>
        </w:tc>
      </w:tr>
      <w:tr w14:paraId="6B4F24BF">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BEDDFE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2FB26EBD">
            <w:pPr>
              <w:widowControl/>
              <w:jc w:val="center"/>
              <w:textAlignment w:val="center"/>
              <w:rPr>
                <w:rFonts w:hint="eastAsia" w:ascii="宋体" w:hAnsi="宋体" w:cs="宋体"/>
                <w:sz w:val="24"/>
                <w:szCs w:val="24"/>
                <w:highlight w:val="none"/>
              </w:rPr>
            </w:pPr>
            <w:r>
              <w:rPr>
                <w:rFonts w:hint="eastAsia"/>
                <w:sz w:val="24"/>
                <w:szCs w:val="24"/>
                <w:highlight w:val="none"/>
              </w:rPr>
              <w:t>具备近三年工程业绩（附合同）</w:t>
            </w:r>
          </w:p>
        </w:tc>
      </w:tr>
      <w:tr w14:paraId="141E4E30">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641964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2D2F8C18">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具有近一年的年终财务报告（或审计报告）</w:t>
            </w:r>
          </w:p>
        </w:tc>
      </w:tr>
      <w:tr w14:paraId="4B83EB61">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9AA364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41F0BCB3">
            <w:pPr>
              <w:widowControl/>
              <w:jc w:val="center"/>
              <w:textAlignment w:val="center"/>
              <w:rPr>
                <w:highlight w:val="none"/>
              </w:rPr>
            </w:pPr>
            <w:r>
              <w:rPr>
                <w:rFonts w:hint="eastAsia" w:ascii="宋体" w:hAnsi="宋体" w:cs="宋体"/>
                <w:sz w:val="24"/>
                <w:szCs w:val="24"/>
                <w:highlight w:val="none"/>
              </w:rPr>
              <w:t>信誉要求：在信用中国网站（www.creditchina.gov.cn）的信用信息记录中不得存在失信记录（要求附信用中国《信用信息报告》）</w:t>
            </w:r>
          </w:p>
        </w:tc>
      </w:tr>
      <w:tr w14:paraId="1F802371">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E9C59A">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094E64D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施工方案</w:t>
            </w:r>
          </w:p>
        </w:tc>
      </w:tr>
      <w:tr w14:paraId="6EA99A1F">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1DC5F86">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E49575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（一）报价汇总表      （二）最终报价表</w:t>
            </w:r>
          </w:p>
        </w:tc>
      </w:tr>
      <w:tr w14:paraId="0BA50943">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974EFD4">
            <w:pPr>
              <w:widowControl/>
              <w:jc w:val="center"/>
              <w:textAlignment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B5D5ED">
            <w:pPr>
              <w:widowControl/>
              <w:jc w:val="center"/>
              <w:textAlignment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预算书</w:t>
            </w:r>
          </w:p>
        </w:tc>
      </w:tr>
      <w:tr w14:paraId="78D0E392">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B8A837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0BE2047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00B762A9">
      <w:pPr>
        <w:ind w:firstLine="482"/>
        <w:jc w:val="center"/>
        <w:rPr>
          <w:rFonts w:hint="eastAsia" w:ascii="宋体" w:hAnsi="宋体" w:cs="宋体"/>
          <w:b/>
          <w:bCs/>
          <w:sz w:val="24"/>
          <w:szCs w:val="24"/>
          <w:highlight w:val="none"/>
        </w:rPr>
      </w:pPr>
    </w:p>
    <w:p w14:paraId="1650A25F">
      <w:pPr>
        <w:ind w:firstLine="422" w:firstLineChars="200"/>
        <w:rPr>
          <w:rFonts w:hint="eastAsia" w:ascii="宋体" w:hAnsi="宋体" w:cs="宋体"/>
          <w:b/>
          <w:bCs/>
          <w:szCs w:val="21"/>
          <w:highlight w:val="none"/>
        </w:rPr>
      </w:pPr>
      <w:r>
        <w:rPr>
          <w:rFonts w:hint="eastAsia" w:ascii="宋体" w:hAnsi="宋体" w:cs="宋体"/>
          <w:b/>
          <w:bCs/>
          <w:szCs w:val="21"/>
          <w:highlight w:val="none"/>
        </w:rPr>
        <w:t>装订要求：胶装，密封。</w:t>
      </w:r>
    </w:p>
    <w:p w14:paraId="2E71DA19">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第五部分   报价函部分格式</w:t>
      </w:r>
    </w:p>
    <w:p w14:paraId="60C8D047">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一、报 价 函</w:t>
      </w:r>
    </w:p>
    <w:p w14:paraId="12EB182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致：山西潞安工程有限公司</w:t>
      </w:r>
    </w:p>
    <w:p w14:paraId="600AAF50">
      <w:pPr>
        <w:spacing w:line="500" w:lineRule="exact"/>
        <w:ind w:firstLine="480" w:firstLineChars="200"/>
        <w:rPr>
          <w:rFonts w:hint="eastAsia" w:ascii="宋体" w:hAnsi="宋体" w:cs="宋体"/>
          <w:b/>
          <w:bCs/>
          <w:sz w:val="24"/>
          <w:szCs w:val="24"/>
          <w:highlight w:val="none"/>
          <w:u w:val="single"/>
        </w:rPr>
      </w:pPr>
      <w:r>
        <w:rPr>
          <w:rFonts w:hint="eastAsia" w:ascii="宋体" w:hAnsi="宋体" w:cs="宋体"/>
          <w:sz w:val="24"/>
          <w:szCs w:val="24"/>
          <w:highlight w:val="none"/>
        </w:rPr>
        <w:t>经研究，我方决定参加</w:t>
      </w:r>
      <w:r>
        <w:rPr>
          <w:rFonts w:hint="eastAsia" w:ascii="宋体" w:hAnsi="宋体" w:cs="宋体"/>
          <w:sz w:val="24"/>
          <w:szCs w:val="24"/>
          <w:highlight w:val="none"/>
          <w:u w:val="single"/>
          <w:lang w:eastAsia="zh-CN"/>
        </w:rPr>
        <w:t>常村煤矿采煤沉陷区（N3采区沉陷区侯堡镇常沟村）矿山环境治理恢复与土地复垦项目</w:t>
      </w:r>
      <w:r>
        <w:rPr>
          <w:rFonts w:hint="eastAsia" w:ascii="宋体" w:hAnsi="宋体" w:cs="宋体"/>
          <w:sz w:val="24"/>
          <w:szCs w:val="24"/>
          <w:highlight w:val="none"/>
        </w:rPr>
        <w:t>施工的谈判活动并提交报价文件，为此，我方郑重声明以下诸点，并负法律责任。</w:t>
      </w:r>
    </w:p>
    <w:p w14:paraId="14F488C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1、我方提交的报价文件，正本一份，副本三份。</w:t>
      </w:r>
    </w:p>
    <w:p w14:paraId="042FDF5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2、如果我方的报价文件被接受，我方将履行谈判文件中规定的每一项要求，并按我方报价文件及其承诺按期、保质、保量提供服务。</w:t>
      </w:r>
    </w:p>
    <w:p w14:paraId="3B96A93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3、我方理解贵机构有选择成交供应商的权利。</w:t>
      </w:r>
    </w:p>
    <w:p w14:paraId="1DE5D8A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4、我方愿按《中华人民共和国民法典》履行自己的全部责任。</w:t>
      </w:r>
    </w:p>
    <w:p w14:paraId="15B5515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5、 我方同意遵守贵机构有关谈判会议的各项规定。</w:t>
      </w:r>
    </w:p>
    <w:p w14:paraId="67FD515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6、我方的报价文件自报价之日起有效期至合同签订完成。</w:t>
      </w:r>
    </w:p>
    <w:p w14:paraId="7C254F7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7、我方若未中标，贵机构有权不做解释。</w:t>
      </w:r>
    </w:p>
    <w:p w14:paraId="3E6572A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8、本次报价（不含税）： </w:t>
      </w:r>
      <w:bookmarkStart w:id="134" w:name="OLE_LINK9"/>
      <w:r>
        <w:rPr>
          <w:rFonts w:hint="eastAsia" w:ascii="宋体" w:hAnsi="宋体" w:cs="宋体"/>
          <w:sz w:val="24"/>
          <w:szCs w:val="24"/>
          <w:highlight w:val="none"/>
          <w:u w:val="single"/>
        </w:rPr>
        <w:t xml:space="preserve">              元</w:t>
      </w:r>
      <w:bookmarkEnd w:id="134"/>
      <w:r>
        <w:rPr>
          <w:rFonts w:hint="eastAsia" w:ascii="宋体" w:hAnsi="宋体" w:cs="宋体"/>
          <w:sz w:val="24"/>
          <w:szCs w:val="24"/>
          <w:highlight w:val="none"/>
        </w:rPr>
        <w:t xml:space="preserve">,税率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4ED1B6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谈判代表（委托代理人）姓名：             职务：</w:t>
      </w:r>
    </w:p>
    <w:p w14:paraId="27414657">
      <w:pPr>
        <w:spacing w:line="500" w:lineRule="exact"/>
        <w:ind w:firstLine="480" w:firstLineChars="200"/>
        <w:rPr>
          <w:rFonts w:hint="eastAsia" w:ascii="宋体" w:hAnsi="宋体" w:cs="宋体"/>
          <w:sz w:val="24"/>
          <w:szCs w:val="24"/>
          <w:highlight w:val="none"/>
        </w:rPr>
      </w:pPr>
    </w:p>
    <w:p w14:paraId="0E343E1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施工单位全称（公章）：</w:t>
      </w:r>
    </w:p>
    <w:p w14:paraId="053FB575">
      <w:pPr>
        <w:spacing w:line="500" w:lineRule="exact"/>
        <w:ind w:firstLine="480" w:firstLineChars="200"/>
        <w:rPr>
          <w:rFonts w:hint="eastAsia" w:ascii="宋体" w:hAnsi="宋体" w:cs="宋体"/>
          <w:sz w:val="24"/>
          <w:szCs w:val="24"/>
          <w:highlight w:val="none"/>
        </w:rPr>
      </w:pPr>
    </w:p>
    <w:p w14:paraId="7820F19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法定代表人或其委托代理人签章：</w:t>
      </w:r>
    </w:p>
    <w:p w14:paraId="22E10E84">
      <w:pPr>
        <w:spacing w:line="500" w:lineRule="exact"/>
        <w:ind w:firstLine="480" w:firstLineChars="200"/>
        <w:rPr>
          <w:rFonts w:hint="eastAsia" w:ascii="宋体" w:hAnsi="宋体" w:cs="宋体"/>
          <w:sz w:val="24"/>
          <w:szCs w:val="24"/>
          <w:highlight w:val="none"/>
        </w:rPr>
      </w:pPr>
    </w:p>
    <w:p w14:paraId="2EF69DB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地 址：                            邮政编码：                            </w:t>
      </w:r>
    </w:p>
    <w:p w14:paraId="460D656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 话：                            传 真：</w:t>
      </w:r>
    </w:p>
    <w:p w14:paraId="0AF8C85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0529640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1FEE4405">
      <w:pPr>
        <w:spacing w:line="500" w:lineRule="exact"/>
        <w:ind w:firstLine="5760" w:firstLineChars="2400"/>
        <w:rPr>
          <w:rFonts w:hint="eastAsia" w:ascii="宋体" w:hAnsi="宋体" w:cs="宋体"/>
          <w:sz w:val="24"/>
          <w:szCs w:val="24"/>
          <w:highlight w:val="none"/>
        </w:rPr>
      </w:pPr>
      <w:r>
        <w:rPr>
          <w:rFonts w:hint="eastAsia" w:ascii="宋体" w:hAnsi="宋体" w:cs="宋体"/>
          <w:sz w:val="24"/>
          <w:szCs w:val="24"/>
          <w:highlight w:val="none"/>
        </w:rPr>
        <w:t>年   月   日</w:t>
      </w:r>
    </w:p>
    <w:p w14:paraId="12B43C80">
      <w:pPr>
        <w:spacing w:line="56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二、法定代表人授权委托书</w:t>
      </w:r>
    </w:p>
    <w:p w14:paraId="2781B552">
      <w:pPr>
        <w:spacing w:line="560" w:lineRule="exact"/>
        <w:rPr>
          <w:rFonts w:hint="eastAsia" w:ascii="宋体" w:hAnsi="宋体" w:cs="宋体"/>
          <w:sz w:val="24"/>
          <w:szCs w:val="24"/>
          <w:highlight w:val="none"/>
        </w:rPr>
      </w:pPr>
      <w:r>
        <w:rPr>
          <w:rFonts w:hint="eastAsia" w:ascii="宋体" w:hAnsi="宋体" w:cs="宋体"/>
          <w:sz w:val="24"/>
          <w:szCs w:val="24"/>
          <w:highlight w:val="none"/>
        </w:rPr>
        <w:t>山西潞安工程有限公司：</w:t>
      </w:r>
    </w:p>
    <w:p w14:paraId="3615D4D2">
      <w:pPr>
        <w:spacing w:line="56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我</w:t>
      </w:r>
      <w:r>
        <w:rPr>
          <w:rFonts w:hint="eastAsia" w:ascii="宋体" w:hAnsi="宋体" w:cs="宋体"/>
          <w:sz w:val="24"/>
          <w:szCs w:val="24"/>
          <w:highlight w:val="none"/>
          <w:u w:val="single"/>
        </w:rPr>
        <w:t xml:space="preserve">      </w:t>
      </w:r>
      <w:r>
        <w:rPr>
          <w:rFonts w:hint="eastAsia" w:ascii="宋体" w:hAnsi="宋体" w:cs="宋体"/>
          <w:sz w:val="24"/>
          <w:szCs w:val="24"/>
          <w:highlight w:val="none"/>
        </w:rPr>
        <w:t>，系</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公司的法定代表人，现授权（姓名）</w:t>
      </w:r>
      <w:r>
        <w:rPr>
          <w:rFonts w:hint="eastAsia" w:ascii="宋体" w:hAnsi="宋体" w:cs="宋体"/>
          <w:sz w:val="24"/>
          <w:szCs w:val="24"/>
          <w:highlight w:val="none"/>
          <w:u w:val="single"/>
        </w:rPr>
        <w:t xml:space="preserve">              </w:t>
      </w:r>
    </w:p>
    <w:p w14:paraId="7E924172">
      <w:pPr>
        <w:spacing w:line="560" w:lineRule="exact"/>
        <w:rPr>
          <w:rFonts w:hint="eastAsia" w:ascii="宋体" w:hAnsi="宋体" w:cs="宋体"/>
          <w:sz w:val="24"/>
          <w:szCs w:val="24"/>
          <w:highlight w:val="none"/>
        </w:rPr>
      </w:pPr>
      <w:r>
        <w:rPr>
          <w:rFonts w:hint="eastAsia" w:ascii="宋体" w:hAnsi="宋体" w:cs="宋体"/>
          <w:sz w:val="24"/>
          <w:szCs w:val="24"/>
          <w:highlight w:val="none"/>
        </w:rPr>
        <w:t>（身份证号码 ）</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为我公司的合法委托代理人，办理与贵公司的</w:t>
      </w:r>
      <w:r>
        <w:rPr>
          <w:rFonts w:hint="eastAsia" w:ascii="宋体" w:hAnsi="宋体" w:cs="宋体"/>
          <w:sz w:val="24"/>
          <w:szCs w:val="24"/>
          <w:highlight w:val="none"/>
          <w:u w:val="single"/>
          <w:lang w:eastAsia="zh-CN"/>
        </w:rPr>
        <w:t>常村煤矿采煤沉陷区（N3采区沉陷区侯堡镇常沟村）矿山环境治理恢复与土地复垦项目</w:t>
      </w:r>
      <w:bookmarkStart w:id="135" w:name="_Hlk99962718"/>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rPr>
        <w:t>商务谈判、合同签订及施工等的一切事宜</w:t>
      </w:r>
      <w:bookmarkEnd w:id="135"/>
      <w:r>
        <w:rPr>
          <w:rFonts w:hint="eastAsia" w:ascii="宋体" w:hAnsi="宋体" w:cs="宋体"/>
          <w:sz w:val="24"/>
          <w:szCs w:val="24"/>
          <w:highlight w:val="none"/>
        </w:rPr>
        <w:t>，</w:t>
      </w:r>
      <w:bookmarkStart w:id="136" w:name="_Hlk99962738"/>
      <w:r>
        <w:rPr>
          <w:rFonts w:hint="eastAsia" w:ascii="宋体" w:hAnsi="宋体" w:cs="宋体"/>
          <w:sz w:val="24"/>
          <w:szCs w:val="24"/>
          <w:highlight w:val="none"/>
        </w:rPr>
        <w:t>并代表我公司签署相关的各类文件包括但不限于签订合同、办理结算等文件我单位均予承认</w:t>
      </w:r>
      <w:bookmarkEnd w:id="136"/>
      <w:r>
        <w:rPr>
          <w:rFonts w:hint="eastAsia" w:ascii="宋体" w:hAnsi="宋体" w:cs="宋体"/>
          <w:sz w:val="24"/>
          <w:szCs w:val="24"/>
          <w:highlight w:val="none"/>
        </w:rPr>
        <w:t>。对其行为，我公司均予以确认并承担相应的法律责任。</w:t>
      </w:r>
    </w:p>
    <w:p w14:paraId="4BE5A55B">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本授权有效期从</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日起至</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日止。被授权人在授权期内签署的所有文件不因授权的撤销而失效。</w:t>
      </w:r>
    </w:p>
    <w:p w14:paraId="4405601C">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本授权不允许转委托。</w:t>
      </w:r>
    </w:p>
    <w:p w14:paraId="1D44FA06">
      <w:pPr>
        <w:spacing w:line="560" w:lineRule="exact"/>
        <w:ind w:firstLine="480" w:firstLineChars="200"/>
        <w:rPr>
          <w:rFonts w:hint="eastAsia" w:ascii="宋体" w:hAnsi="宋体" w:cs="宋体"/>
          <w:sz w:val="24"/>
          <w:szCs w:val="24"/>
          <w:highlight w:val="none"/>
        </w:rPr>
      </w:pPr>
    </w:p>
    <w:p w14:paraId="7A388893">
      <w:pPr>
        <w:spacing w:line="560" w:lineRule="exact"/>
        <w:rPr>
          <w:rFonts w:hint="eastAsia" w:ascii="宋体" w:hAnsi="宋体" w:cs="宋体"/>
          <w:sz w:val="24"/>
          <w:szCs w:val="24"/>
          <w:highlight w:val="none"/>
        </w:rPr>
      </w:pPr>
    </w:p>
    <w:p w14:paraId="65DC6BC8">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法定代表人：（盖章或签名）           委托代理人：（签名）</w:t>
      </w:r>
    </w:p>
    <w:p w14:paraId="541FC593">
      <w:pPr>
        <w:spacing w:line="560" w:lineRule="exact"/>
        <w:ind w:firstLine="480" w:firstLineChars="200"/>
        <w:rPr>
          <w:rFonts w:hint="eastAsia" w:ascii="宋体" w:hAnsi="宋体" w:cs="宋体"/>
          <w:sz w:val="24"/>
          <w:szCs w:val="24"/>
          <w:highlight w:val="none"/>
        </w:rPr>
      </w:pPr>
    </w:p>
    <w:p w14:paraId="61EB8426">
      <w:pPr>
        <w:spacing w:line="560" w:lineRule="exact"/>
        <w:ind w:firstLine="480" w:firstLineChars="200"/>
        <w:rPr>
          <w:rFonts w:hint="eastAsia" w:ascii="宋体" w:hAnsi="宋体" w:cs="宋体"/>
          <w:sz w:val="24"/>
          <w:szCs w:val="24"/>
          <w:highlight w:val="none"/>
        </w:rPr>
      </w:pPr>
    </w:p>
    <w:p w14:paraId="2339874A">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法人身份证复印件（附后）     </w:t>
      </w:r>
    </w:p>
    <w:p w14:paraId="7107E16B">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委托代理人身份证复印件（附后）</w:t>
      </w:r>
    </w:p>
    <w:p w14:paraId="565FC745">
      <w:pPr>
        <w:spacing w:line="560" w:lineRule="exact"/>
        <w:rPr>
          <w:rFonts w:hint="eastAsia" w:ascii="宋体" w:hAnsi="宋体" w:cs="宋体"/>
          <w:sz w:val="24"/>
          <w:szCs w:val="24"/>
          <w:highlight w:val="none"/>
        </w:rPr>
      </w:pPr>
    </w:p>
    <w:p w14:paraId="336C9695">
      <w:pPr>
        <w:pStyle w:val="9"/>
        <w:spacing w:line="560" w:lineRule="exact"/>
        <w:ind w:firstLine="240"/>
        <w:rPr>
          <w:rFonts w:hint="eastAsia" w:ascii="宋体" w:hAnsi="宋体" w:cs="宋体"/>
          <w:sz w:val="24"/>
          <w:highlight w:val="none"/>
        </w:rPr>
      </w:pPr>
    </w:p>
    <w:p w14:paraId="67D996E9">
      <w:pPr>
        <w:spacing w:line="560" w:lineRule="exact"/>
        <w:ind w:firstLine="5160" w:firstLineChars="2150"/>
        <w:rPr>
          <w:rFonts w:hint="eastAsia" w:ascii="宋体" w:hAnsi="宋体" w:cs="宋体"/>
          <w:sz w:val="24"/>
          <w:szCs w:val="24"/>
          <w:highlight w:val="none"/>
        </w:rPr>
      </w:pPr>
      <w:r>
        <w:rPr>
          <w:rFonts w:hint="eastAsia" w:ascii="宋体" w:hAnsi="宋体" w:cs="宋体"/>
          <w:sz w:val="24"/>
          <w:szCs w:val="24"/>
          <w:highlight w:val="none"/>
        </w:rPr>
        <w:t xml:space="preserve">委托单位：（盖章）           </w:t>
      </w:r>
    </w:p>
    <w:p w14:paraId="217F5F1C">
      <w:pPr>
        <w:spacing w:line="560" w:lineRule="exact"/>
        <w:ind w:firstLine="2880" w:firstLineChars="1200"/>
        <w:rPr>
          <w:rFonts w:hint="eastAsia" w:ascii="宋体" w:hAnsi="宋体" w:cs="宋体"/>
          <w:sz w:val="24"/>
          <w:szCs w:val="24"/>
          <w:highlight w:val="none"/>
        </w:rPr>
      </w:pPr>
      <w:r>
        <w:rPr>
          <w:rFonts w:hint="eastAsia" w:ascii="宋体" w:hAnsi="宋体" w:cs="宋体"/>
          <w:sz w:val="24"/>
          <w:szCs w:val="24"/>
          <w:highlight w:val="none"/>
        </w:rPr>
        <w:t xml:space="preserve">                   年    月    日</w:t>
      </w:r>
    </w:p>
    <w:p w14:paraId="2E706F51">
      <w:pPr>
        <w:jc w:val="center"/>
        <w:rPr>
          <w:rFonts w:hint="eastAsia" w:ascii="宋体" w:hAnsi="宋体" w:cs="宋体"/>
          <w:sz w:val="24"/>
          <w:szCs w:val="24"/>
          <w:highlight w:val="none"/>
        </w:rPr>
      </w:pPr>
    </w:p>
    <w:p w14:paraId="2A6B4E78">
      <w:pPr>
        <w:jc w:val="center"/>
        <w:rPr>
          <w:rFonts w:hint="eastAsia" w:ascii="宋体" w:hAnsi="宋体" w:cs="宋体"/>
          <w:sz w:val="24"/>
          <w:szCs w:val="24"/>
          <w:highlight w:val="none"/>
        </w:rPr>
      </w:pPr>
    </w:p>
    <w:p w14:paraId="71AE157A">
      <w:pPr>
        <w:jc w:val="center"/>
        <w:rPr>
          <w:rFonts w:hint="eastAsia" w:ascii="宋体" w:hAnsi="宋体" w:cs="宋体"/>
          <w:sz w:val="24"/>
          <w:szCs w:val="24"/>
          <w:highlight w:val="none"/>
        </w:rPr>
        <w:sectPr>
          <w:pgSz w:w="11906" w:h="16838"/>
          <w:pgMar w:top="1304" w:right="1417" w:bottom="1304" w:left="1417" w:header="851" w:footer="992" w:gutter="0"/>
          <w:pgNumType w:fmt="decimal"/>
          <w:cols w:space="720" w:num="1"/>
          <w:docGrid w:type="lines" w:linePitch="312" w:charSpace="0"/>
        </w:sectPr>
      </w:pPr>
    </w:p>
    <w:p w14:paraId="3E7AD8E4">
      <w:pPr>
        <w:jc w:val="center"/>
        <w:rPr>
          <w:rFonts w:hint="eastAsia" w:ascii="宋体" w:hAnsi="宋体" w:cs="宋体"/>
          <w:sz w:val="24"/>
          <w:szCs w:val="24"/>
          <w:highlight w:val="none"/>
        </w:rPr>
      </w:pPr>
    </w:p>
    <w:p w14:paraId="09DF6824">
      <w:pPr>
        <w:jc w:val="center"/>
        <w:rPr>
          <w:rFonts w:hint="eastAsia" w:ascii="宋体" w:hAnsi="宋体" w:cs="宋体"/>
          <w:sz w:val="24"/>
          <w:szCs w:val="24"/>
          <w:highlight w:val="none"/>
        </w:rPr>
      </w:pPr>
      <w:r>
        <w:rPr>
          <w:rFonts w:hint="eastAsia" w:ascii="宋体" w:hAnsi="宋体" w:cs="宋体"/>
          <w:sz w:val="24"/>
          <w:szCs w:val="24"/>
          <w:highlight w:val="none"/>
        </w:rPr>
        <w:t>法人身份证</w:t>
      </w:r>
    </w:p>
    <w:tbl>
      <w:tblPr>
        <w:tblStyle w:val="11"/>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5E336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5AAAE13A">
            <w:pPr>
              <w:rPr>
                <w:rFonts w:hint="eastAsia" w:ascii="宋体" w:hAnsi="宋体" w:cs="宋体"/>
                <w:sz w:val="24"/>
                <w:szCs w:val="24"/>
                <w:highlight w:val="none"/>
              </w:rPr>
            </w:pPr>
          </w:p>
        </w:tc>
        <w:tc>
          <w:tcPr>
            <w:tcW w:w="4540" w:type="dxa"/>
          </w:tcPr>
          <w:p w14:paraId="688F5817">
            <w:pPr>
              <w:rPr>
                <w:rFonts w:hint="eastAsia" w:ascii="宋体" w:hAnsi="宋体" w:cs="宋体"/>
                <w:sz w:val="24"/>
                <w:szCs w:val="24"/>
                <w:highlight w:val="none"/>
              </w:rPr>
            </w:pPr>
          </w:p>
        </w:tc>
      </w:tr>
    </w:tbl>
    <w:p w14:paraId="75AB6032">
      <w:pPr>
        <w:jc w:val="center"/>
        <w:rPr>
          <w:rFonts w:hint="eastAsia" w:ascii="宋体" w:hAnsi="宋体" w:cs="宋体"/>
          <w:sz w:val="24"/>
          <w:szCs w:val="24"/>
          <w:highlight w:val="none"/>
        </w:rPr>
      </w:pPr>
    </w:p>
    <w:p w14:paraId="4A9656F3">
      <w:pPr>
        <w:jc w:val="center"/>
        <w:rPr>
          <w:rFonts w:hint="eastAsia" w:ascii="宋体" w:hAnsi="宋体" w:cs="宋体"/>
          <w:sz w:val="24"/>
          <w:szCs w:val="24"/>
          <w:highlight w:val="none"/>
        </w:rPr>
      </w:pPr>
    </w:p>
    <w:p w14:paraId="04927AA1">
      <w:pPr>
        <w:jc w:val="center"/>
        <w:rPr>
          <w:rFonts w:hint="eastAsia" w:ascii="宋体" w:hAnsi="宋体" w:cs="宋体"/>
          <w:sz w:val="24"/>
          <w:szCs w:val="24"/>
          <w:highlight w:val="none"/>
        </w:rPr>
      </w:pPr>
    </w:p>
    <w:p w14:paraId="02771782">
      <w:pPr>
        <w:jc w:val="center"/>
        <w:rPr>
          <w:rFonts w:hint="eastAsia" w:ascii="宋体" w:hAnsi="宋体" w:cs="宋体"/>
          <w:sz w:val="24"/>
          <w:szCs w:val="24"/>
          <w:highlight w:val="none"/>
        </w:rPr>
      </w:pPr>
    </w:p>
    <w:p w14:paraId="2DCD7F5D">
      <w:pPr>
        <w:jc w:val="center"/>
        <w:rPr>
          <w:rFonts w:hint="eastAsia" w:ascii="宋体" w:hAnsi="宋体" w:cs="宋体"/>
          <w:sz w:val="24"/>
          <w:szCs w:val="24"/>
          <w:highlight w:val="none"/>
        </w:rPr>
      </w:pPr>
    </w:p>
    <w:p w14:paraId="3F9BE1EA">
      <w:pPr>
        <w:jc w:val="center"/>
        <w:rPr>
          <w:rFonts w:hint="eastAsia" w:ascii="宋体" w:hAnsi="宋体" w:cs="宋体"/>
          <w:sz w:val="24"/>
          <w:szCs w:val="24"/>
          <w:highlight w:val="none"/>
        </w:rPr>
      </w:pPr>
      <w:r>
        <w:rPr>
          <w:rFonts w:hint="eastAsia" w:ascii="宋体" w:hAnsi="宋体" w:cs="宋体"/>
          <w:sz w:val="24"/>
          <w:szCs w:val="24"/>
          <w:highlight w:val="none"/>
        </w:rPr>
        <w:t>委托代理人身份证</w:t>
      </w:r>
    </w:p>
    <w:tbl>
      <w:tblPr>
        <w:tblStyle w:val="11"/>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53C60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5A36914B">
            <w:pPr>
              <w:rPr>
                <w:rFonts w:hint="eastAsia" w:ascii="宋体" w:hAnsi="宋体" w:cs="宋体"/>
                <w:sz w:val="24"/>
                <w:szCs w:val="24"/>
                <w:highlight w:val="none"/>
              </w:rPr>
            </w:pPr>
          </w:p>
        </w:tc>
        <w:tc>
          <w:tcPr>
            <w:tcW w:w="4520" w:type="dxa"/>
          </w:tcPr>
          <w:p w14:paraId="7A70C86D">
            <w:pPr>
              <w:rPr>
                <w:rFonts w:hint="eastAsia" w:ascii="宋体" w:hAnsi="宋体" w:cs="宋体"/>
                <w:sz w:val="24"/>
                <w:szCs w:val="24"/>
                <w:highlight w:val="none"/>
              </w:rPr>
            </w:pPr>
          </w:p>
        </w:tc>
      </w:tr>
    </w:tbl>
    <w:p w14:paraId="6F80BDCE">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三、报价汇总表</w:t>
      </w:r>
    </w:p>
    <w:p w14:paraId="38FE6BCB">
      <w:pPr>
        <w:spacing w:line="480" w:lineRule="auto"/>
        <w:rPr>
          <w:rFonts w:hint="default" w:ascii="宋体" w:hAnsi="宋体" w:cs="宋体"/>
          <w:sz w:val="24"/>
          <w:szCs w:val="24"/>
          <w:highlight w:val="none"/>
          <w:u w:val="single"/>
          <w:lang w:val="en-US"/>
        </w:rPr>
      </w:pPr>
      <w:r>
        <w:rPr>
          <w:rFonts w:hint="eastAsia" w:ascii="宋体" w:hAnsi="宋体" w:cs="宋体"/>
          <w:sz w:val="24"/>
          <w:szCs w:val="24"/>
          <w:highlight w:val="none"/>
        </w:rPr>
        <w:t>项目名称：</w:t>
      </w:r>
      <w:r>
        <w:rPr>
          <w:rFonts w:hint="eastAsia" w:ascii="宋体" w:hAnsi="宋体" w:cs="宋体"/>
          <w:sz w:val="24"/>
          <w:szCs w:val="24"/>
          <w:highlight w:val="none"/>
          <w:u w:val="single"/>
          <w:lang w:eastAsia="zh-CN"/>
        </w:rPr>
        <w:t>常村煤矿采煤沉陷区（N3采区沉陷区侯堡镇常沟村）矿山环境治理恢复与土地复垦项目</w:t>
      </w:r>
      <w:r>
        <w:rPr>
          <w:rFonts w:hint="eastAsia" w:ascii="宋体" w:hAnsi="宋体" w:cs="宋体"/>
          <w:sz w:val="24"/>
          <w:szCs w:val="24"/>
          <w:highlight w:val="none"/>
          <w:u w:val="single"/>
          <w:lang w:val="en-US" w:eastAsia="zh-CN"/>
        </w:rPr>
        <w:t xml:space="preserve">    </w:t>
      </w:r>
    </w:p>
    <w:p w14:paraId="137A0A37">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谈判方名称：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（盖章）</w:t>
      </w:r>
    </w:p>
    <w:p w14:paraId="4BE68DB0">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法定代表人或其授权委托代理人签章：</w:t>
      </w:r>
      <w:r>
        <w:rPr>
          <w:rFonts w:hint="eastAsia" w:ascii="宋体" w:hAnsi="宋体" w:cs="宋体"/>
          <w:sz w:val="24"/>
          <w:szCs w:val="24"/>
          <w:highlight w:val="none"/>
          <w:u w:val="single"/>
        </w:rPr>
        <w:t xml:space="preserve">                  </w:t>
      </w:r>
    </w:p>
    <w:tbl>
      <w:tblPr>
        <w:tblStyle w:val="11"/>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7FA5F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66D66B22">
            <w:pPr>
              <w:jc w:val="center"/>
              <w:rPr>
                <w:rFonts w:hint="eastAsia" w:ascii="宋体" w:hAnsi="宋体" w:cs="宋体"/>
                <w:sz w:val="24"/>
                <w:szCs w:val="24"/>
                <w:highlight w:val="none"/>
              </w:rPr>
            </w:pPr>
            <w:r>
              <w:rPr>
                <w:rFonts w:hint="eastAsia" w:ascii="宋体" w:hAnsi="宋体" w:cs="宋体"/>
                <w:sz w:val="24"/>
                <w:szCs w:val="24"/>
                <w:highlight w:val="none"/>
              </w:rPr>
              <w:t>谈判前</w:t>
            </w:r>
          </w:p>
          <w:p w14:paraId="4AD8DB28">
            <w:pPr>
              <w:jc w:val="center"/>
              <w:rPr>
                <w:rFonts w:hint="eastAsia" w:ascii="宋体" w:hAnsi="宋体" w:cs="宋体"/>
                <w:sz w:val="24"/>
                <w:szCs w:val="24"/>
                <w:highlight w:val="none"/>
              </w:rPr>
            </w:pPr>
            <w:r>
              <w:rPr>
                <w:rFonts w:hint="eastAsia" w:ascii="宋体" w:hAnsi="宋体" w:cs="宋体"/>
                <w:sz w:val="24"/>
                <w:szCs w:val="24"/>
                <w:highlight w:val="none"/>
              </w:rPr>
              <w:t>基础报价</w:t>
            </w:r>
          </w:p>
        </w:tc>
        <w:tc>
          <w:tcPr>
            <w:tcW w:w="7066" w:type="dxa"/>
            <w:gridSpan w:val="3"/>
            <w:vAlign w:val="center"/>
          </w:tcPr>
          <w:p w14:paraId="7C5C6545">
            <w:pPr>
              <w:jc w:val="left"/>
              <w:rPr>
                <w:rFonts w:hint="eastAsia" w:ascii="宋体" w:hAnsi="宋体" w:cs="宋体"/>
                <w:sz w:val="24"/>
                <w:szCs w:val="24"/>
                <w:highlight w:val="none"/>
              </w:rPr>
            </w:pPr>
            <w:r>
              <w:rPr>
                <w:rFonts w:hint="eastAsia" w:ascii="宋体" w:hAnsi="宋体" w:cs="宋体"/>
                <w:sz w:val="24"/>
                <w:szCs w:val="24"/>
                <w:highlight w:val="none"/>
              </w:rPr>
              <w:t>大写：</w:t>
            </w:r>
          </w:p>
        </w:tc>
      </w:tr>
      <w:tr w14:paraId="59A44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DE044AD">
            <w:pPr>
              <w:jc w:val="center"/>
              <w:rPr>
                <w:rFonts w:hint="eastAsia" w:ascii="宋体" w:hAnsi="宋体" w:cs="宋体"/>
                <w:sz w:val="24"/>
                <w:szCs w:val="24"/>
                <w:highlight w:val="none"/>
              </w:rPr>
            </w:pPr>
          </w:p>
        </w:tc>
        <w:tc>
          <w:tcPr>
            <w:tcW w:w="7066" w:type="dxa"/>
            <w:gridSpan w:val="3"/>
            <w:vAlign w:val="center"/>
          </w:tcPr>
          <w:p w14:paraId="677A4B36">
            <w:pPr>
              <w:rPr>
                <w:rFonts w:hint="eastAsia" w:ascii="宋体" w:hAnsi="宋体" w:cs="宋体"/>
                <w:sz w:val="24"/>
                <w:szCs w:val="24"/>
                <w:highlight w:val="none"/>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16DD7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0F13F9F1">
            <w:pPr>
              <w:jc w:val="center"/>
              <w:rPr>
                <w:rFonts w:hint="eastAsia" w:ascii="宋体" w:hAnsi="宋体" w:cs="宋体"/>
                <w:sz w:val="24"/>
                <w:szCs w:val="24"/>
                <w:highlight w:val="none"/>
              </w:rPr>
            </w:pPr>
            <w:r>
              <w:rPr>
                <w:rFonts w:hint="eastAsia" w:ascii="宋体" w:hAnsi="宋体" w:cs="宋体"/>
                <w:sz w:val="24"/>
                <w:szCs w:val="24"/>
                <w:highlight w:val="none"/>
              </w:rPr>
              <w:t>质量标准</w:t>
            </w:r>
          </w:p>
        </w:tc>
        <w:tc>
          <w:tcPr>
            <w:tcW w:w="7066" w:type="dxa"/>
            <w:gridSpan w:val="3"/>
            <w:vAlign w:val="center"/>
          </w:tcPr>
          <w:p w14:paraId="0C6842F5">
            <w:pPr>
              <w:jc w:val="center"/>
              <w:rPr>
                <w:rFonts w:hint="eastAsia" w:ascii="宋体" w:hAnsi="宋体" w:cs="宋体"/>
                <w:sz w:val="24"/>
                <w:szCs w:val="24"/>
                <w:highlight w:val="none"/>
              </w:rPr>
            </w:pPr>
          </w:p>
        </w:tc>
      </w:tr>
      <w:tr w14:paraId="123FC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4858BDDA">
            <w:pPr>
              <w:jc w:val="center"/>
              <w:rPr>
                <w:rFonts w:hint="eastAsia" w:ascii="宋体" w:hAnsi="宋体" w:cs="宋体"/>
                <w:sz w:val="24"/>
                <w:szCs w:val="24"/>
                <w:highlight w:val="none"/>
              </w:rPr>
            </w:pPr>
            <w:r>
              <w:rPr>
                <w:rFonts w:hint="eastAsia" w:ascii="宋体" w:hAnsi="宋体" w:cs="宋体"/>
                <w:sz w:val="24"/>
                <w:szCs w:val="24"/>
                <w:highlight w:val="none"/>
              </w:rPr>
              <w:t>承诺工期</w:t>
            </w:r>
          </w:p>
        </w:tc>
        <w:tc>
          <w:tcPr>
            <w:tcW w:w="7066" w:type="dxa"/>
            <w:gridSpan w:val="3"/>
            <w:vAlign w:val="center"/>
          </w:tcPr>
          <w:p w14:paraId="0F78396D">
            <w:pPr>
              <w:rPr>
                <w:rFonts w:hint="eastAsia" w:ascii="宋体" w:hAnsi="宋体" w:cs="宋体"/>
                <w:sz w:val="24"/>
                <w:szCs w:val="24"/>
                <w:highlight w:val="none"/>
                <w:shd w:val="pct10" w:color="auto" w:fill="FFFFFF"/>
              </w:rPr>
            </w:pPr>
            <w:r>
              <w:rPr>
                <w:rFonts w:hint="eastAsia" w:ascii="宋体" w:hAnsi="宋体" w:cs="宋体"/>
                <w:sz w:val="24"/>
                <w:szCs w:val="24"/>
                <w:highlight w:val="none"/>
              </w:rPr>
              <w:t xml:space="preserve">                </w:t>
            </w:r>
          </w:p>
        </w:tc>
      </w:tr>
      <w:tr w14:paraId="3BCF6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34B33652">
            <w:pPr>
              <w:jc w:val="center"/>
              <w:rPr>
                <w:rFonts w:hint="eastAsia" w:ascii="宋体" w:hAnsi="宋体" w:cs="宋体"/>
                <w:sz w:val="24"/>
                <w:szCs w:val="24"/>
                <w:highlight w:val="none"/>
              </w:rPr>
            </w:pPr>
            <w:r>
              <w:rPr>
                <w:rFonts w:hint="eastAsia" w:ascii="宋体" w:hAnsi="宋体" w:cs="宋体"/>
                <w:sz w:val="24"/>
                <w:szCs w:val="24"/>
                <w:highlight w:val="none"/>
              </w:rPr>
              <w:t>项目经理</w:t>
            </w:r>
          </w:p>
          <w:p w14:paraId="5A37C898">
            <w:pPr>
              <w:jc w:val="center"/>
              <w:rPr>
                <w:rFonts w:hint="eastAsia" w:ascii="宋体" w:hAnsi="宋体" w:cs="宋体"/>
                <w:sz w:val="24"/>
                <w:szCs w:val="24"/>
                <w:highlight w:val="none"/>
              </w:rPr>
            </w:pPr>
            <w:r>
              <w:rPr>
                <w:rFonts w:hint="eastAsia" w:ascii="宋体" w:hAnsi="宋体" w:cs="宋体"/>
                <w:sz w:val="24"/>
                <w:szCs w:val="24"/>
                <w:highlight w:val="none"/>
              </w:rPr>
              <w:t>（建造师）</w:t>
            </w:r>
          </w:p>
        </w:tc>
        <w:tc>
          <w:tcPr>
            <w:tcW w:w="2312" w:type="dxa"/>
          </w:tcPr>
          <w:p w14:paraId="29176322">
            <w:pPr>
              <w:rPr>
                <w:rFonts w:hint="eastAsia" w:ascii="宋体" w:hAnsi="宋体" w:cs="宋体"/>
                <w:sz w:val="24"/>
                <w:szCs w:val="24"/>
                <w:highlight w:val="none"/>
              </w:rPr>
            </w:pPr>
          </w:p>
        </w:tc>
        <w:tc>
          <w:tcPr>
            <w:tcW w:w="2156" w:type="dxa"/>
            <w:vAlign w:val="center"/>
          </w:tcPr>
          <w:p w14:paraId="0142E91F">
            <w:pPr>
              <w:jc w:val="center"/>
              <w:rPr>
                <w:rFonts w:hint="eastAsia" w:ascii="宋体" w:hAnsi="宋体" w:cs="宋体"/>
                <w:sz w:val="24"/>
                <w:szCs w:val="24"/>
                <w:highlight w:val="none"/>
              </w:rPr>
            </w:pPr>
            <w:r>
              <w:rPr>
                <w:rFonts w:hint="eastAsia" w:ascii="宋体" w:hAnsi="宋体" w:cs="宋体"/>
                <w:sz w:val="24"/>
                <w:szCs w:val="24"/>
                <w:highlight w:val="none"/>
              </w:rPr>
              <w:t>级别及编号</w:t>
            </w:r>
          </w:p>
        </w:tc>
        <w:tc>
          <w:tcPr>
            <w:tcW w:w="2598" w:type="dxa"/>
          </w:tcPr>
          <w:p w14:paraId="7EF5EE99">
            <w:pPr>
              <w:rPr>
                <w:rFonts w:hint="eastAsia" w:ascii="宋体" w:hAnsi="宋体" w:cs="宋体"/>
                <w:sz w:val="24"/>
                <w:szCs w:val="24"/>
                <w:highlight w:val="none"/>
              </w:rPr>
            </w:pPr>
          </w:p>
        </w:tc>
      </w:tr>
      <w:tr w14:paraId="5C1C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1EC0CCE5">
            <w:pPr>
              <w:jc w:val="center"/>
              <w:rPr>
                <w:rFonts w:hint="eastAsia" w:ascii="宋体" w:hAnsi="宋体" w:cs="宋体"/>
                <w:sz w:val="24"/>
                <w:szCs w:val="24"/>
                <w:highlight w:val="none"/>
              </w:rPr>
            </w:pPr>
            <w:r>
              <w:rPr>
                <w:rFonts w:hint="eastAsia" w:ascii="宋体" w:hAnsi="宋体" w:cs="宋体"/>
                <w:sz w:val="24"/>
                <w:szCs w:val="24"/>
                <w:highlight w:val="none"/>
              </w:rPr>
              <w:t>对谈判文件的认可程度</w:t>
            </w:r>
          </w:p>
        </w:tc>
        <w:tc>
          <w:tcPr>
            <w:tcW w:w="7066" w:type="dxa"/>
            <w:gridSpan w:val="3"/>
          </w:tcPr>
          <w:p w14:paraId="65813B6A">
            <w:pPr>
              <w:ind w:firstLine="2640" w:firstLineChars="1100"/>
              <w:rPr>
                <w:rFonts w:hint="eastAsia" w:ascii="宋体" w:hAnsi="宋体" w:cs="宋体"/>
                <w:sz w:val="24"/>
                <w:szCs w:val="24"/>
                <w:highlight w:val="none"/>
              </w:rPr>
            </w:pPr>
          </w:p>
          <w:p w14:paraId="29D143A0">
            <w:pPr>
              <w:ind w:firstLine="2640" w:firstLineChars="1100"/>
              <w:rPr>
                <w:rFonts w:hint="eastAsia" w:ascii="宋体" w:hAnsi="宋体" w:cs="宋体"/>
                <w:sz w:val="24"/>
                <w:szCs w:val="24"/>
                <w:highlight w:val="none"/>
              </w:rPr>
            </w:pPr>
          </w:p>
        </w:tc>
      </w:tr>
      <w:tr w14:paraId="6BF8C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3D954F54">
            <w:pPr>
              <w:jc w:val="center"/>
              <w:rPr>
                <w:rFonts w:hint="eastAsia" w:ascii="宋体" w:hAnsi="宋体" w:cs="宋体"/>
                <w:sz w:val="24"/>
                <w:szCs w:val="24"/>
                <w:highlight w:val="none"/>
              </w:rPr>
            </w:pPr>
            <w:r>
              <w:rPr>
                <w:rFonts w:hint="eastAsia" w:ascii="宋体" w:hAnsi="宋体" w:cs="宋体"/>
                <w:sz w:val="24"/>
                <w:szCs w:val="24"/>
                <w:highlight w:val="none"/>
              </w:rPr>
              <w:t>第二轮报价</w:t>
            </w:r>
          </w:p>
        </w:tc>
        <w:tc>
          <w:tcPr>
            <w:tcW w:w="7066" w:type="dxa"/>
            <w:gridSpan w:val="3"/>
          </w:tcPr>
          <w:p w14:paraId="511F1854">
            <w:pPr>
              <w:ind w:firstLine="560" w:firstLineChars="200"/>
              <w:rPr>
                <w:rFonts w:hint="eastAsia"/>
                <w:sz w:val="28"/>
                <w:szCs w:val="28"/>
              </w:rPr>
            </w:pPr>
          </w:p>
          <w:p w14:paraId="063A9697">
            <w:pPr>
              <w:ind w:firstLine="560" w:firstLineChars="200"/>
              <w:rPr>
                <w:rFonts w:hint="eastAsia" w:ascii="宋体" w:hAnsi="宋体" w:cs="宋体"/>
                <w:sz w:val="24"/>
                <w:szCs w:val="24"/>
                <w:highlight w:val="none"/>
              </w:rPr>
            </w:pPr>
            <w:r>
              <w:rPr>
                <w:rFonts w:hint="eastAsia"/>
                <w:sz w:val="28"/>
                <w:szCs w:val="28"/>
              </w:rPr>
              <w:t>不含税报价：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60C12016">
            <w:pPr>
              <w:rPr>
                <w:rFonts w:hint="eastAsia" w:ascii="宋体" w:hAnsi="宋体" w:cs="宋体"/>
                <w:sz w:val="24"/>
                <w:szCs w:val="24"/>
                <w:highlight w:val="none"/>
              </w:rPr>
            </w:pPr>
          </w:p>
        </w:tc>
      </w:tr>
      <w:tr w14:paraId="65ADF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1D00DCB">
            <w:pPr>
              <w:rPr>
                <w:rFonts w:hint="eastAsia" w:ascii="宋体" w:hAnsi="宋体" w:cs="宋体"/>
                <w:sz w:val="24"/>
                <w:szCs w:val="24"/>
                <w:highlight w:val="none"/>
              </w:rPr>
            </w:pPr>
            <w:r>
              <w:rPr>
                <w:rFonts w:hint="eastAsia" w:ascii="宋体" w:hAnsi="宋体" w:cs="宋体"/>
                <w:sz w:val="24"/>
                <w:szCs w:val="24"/>
                <w:highlight w:val="none"/>
              </w:rPr>
              <w:t>此报价一览表内内容尽量充实。</w:t>
            </w:r>
          </w:p>
        </w:tc>
      </w:tr>
    </w:tbl>
    <w:p w14:paraId="5DBF212A">
      <w:pPr>
        <w:rPr>
          <w:rFonts w:hint="eastAsia" w:ascii="宋体" w:hAnsi="宋体" w:cs="宋体"/>
          <w:sz w:val="24"/>
          <w:szCs w:val="24"/>
          <w:highlight w:val="none"/>
        </w:rPr>
      </w:pPr>
    </w:p>
    <w:p w14:paraId="08683356">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四、最终报价单</w:t>
      </w:r>
    </w:p>
    <w:tbl>
      <w:tblPr>
        <w:tblStyle w:val="11"/>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18047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20860D03">
            <w:pPr>
              <w:jc w:val="center"/>
              <w:rPr>
                <w:rFonts w:hint="eastAsia" w:ascii="宋体" w:hAnsi="宋体" w:cs="宋体"/>
                <w:sz w:val="24"/>
                <w:szCs w:val="24"/>
                <w:highlight w:val="none"/>
              </w:rPr>
            </w:pPr>
            <w:r>
              <w:rPr>
                <w:rFonts w:hint="eastAsia" w:ascii="宋体" w:hAnsi="宋体" w:cs="宋体"/>
                <w:sz w:val="24"/>
                <w:szCs w:val="24"/>
                <w:highlight w:val="none"/>
              </w:rPr>
              <w:t>报价单位</w:t>
            </w:r>
          </w:p>
        </w:tc>
        <w:tc>
          <w:tcPr>
            <w:tcW w:w="7132" w:type="dxa"/>
            <w:vAlign w:val="center"/>
          </w:tcPr>
          <w:p w14:paraId="51ADEA5B">
            <w:pPr>
              <w:jc w:val="center"/>
              <w:rPr>
                <w:rFonts w:hint="eastAsia" w:ascii="宋体" w:hAnsi="宋体" w:cs="宋体"/>
                <w:sz w:val="24"/>
                <w:szCs w:val="24"/>
                <w:highlight w:val="none"/>
              </w:rPr>
            </w:pPr>
            <w:r>
              <w:rPr>
                <w:rFonts w:hint="eastAsia" w:ascii="宋体" w:hAnsi="宋体" w:cs="宋体"/>
                <w:sz w:val="24"/>
                <w:szCs w:val="24"/>
                <w:highlight w:val="none"/>
              </w:rPr>
              <w:t>（名称并盖章）</w:t>
            </w:r>
          </w:p>
        </w:tc>
      </w:tr>
      <w:tr w14:paraId="51545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7F31B2F9">
            <w:pPr>
              <w:jc w:val="center"/>
              <w:rPr>
                <w:rFonts w:hint="eastAsia" w:ascii="宋体" w:hAnsi="宋体" w:cs="宋体"/>
                <w:sz w:val="24"/>
                <w:szCs w:val="24"/>
                <w:highlight w:val="none"/>
              </w:rPr>
            </w:pPr>
            <w:r>
              <w:rPr>
                <w:rFonts w:hint="eastAsia" w:ascii="宋体" w:hAnsi="宋体" w:cs="宋体"/>
                <w:sz w:val="24"/>
                <w:szCs w:val="24"/>
                <w:highlight w:val="none"/>
              </w:rPr>
              <w:t>工程名称</w:t>
            </w:r>
          </w:p>
        </w:tc>
        <w:tc>
          <w:tcPr>
            <w:tcW w:w="7132" w:type="dxa"/>
            <w:vAlign w:val="center"/>
          </w:tcPr>
          <w:p w14:paraId="30ABFEA2">
            <w:pPr>
              <w:jc w:val="center"/>
              <w:rPr>
                <w:rFonts w:hint="eastAsia" w:ascii="宋体" w:hAnsi="宋体" w:cs="宋体"/>
                <w:sz w:val="24"/>
                <w:szCs w:val="24"/>
                <w:highlight w:val="none"/>
                <w:u w:val="single"/>
              </w:rPr>
            </w:pPr>
            <w:r>
              <w:rPr>
                <w:rFonts w:hint="eastAsia" w:ascii="宋体" w:hAnsi="宋体" w:cs="宋体"/>
                <w:sz w:val="24"/>
                <w:szCs w:val="24"/>
                <w:highlight w:val="none"/>
                <w:u w:val="none"/>
                <w:lang w:eastAsia="zh-CN"/>
              </w:rPr>
              <w:t>常村煤矿采煤沉陷区（N3采区沉陷区侯堡镇常沟村）矿山环境治理恢复与土地复垦项目</w:t>
            </w:r>
          </w:p>
        </w:tc>
      </w:tr>
      <w:tr w14:paraId="2FF30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2A960CC6">
            <w:pPr>
              <w:rPr>
                <w:rFonts w:hint="eastAsia" w:ascii="宋体" w:hAnsi="宋体" w:cs="宋体"/>
                <w:sz w:val="24"/>
                <w:szCs w:val="24"/>
                <w:highlight w:val="none"/>
              </w:rPr>
            </w:pPr>
          </w:p>
          <w:p w14:paraId="45A57839">
            <w:pPr>
              <w:rPr>
                <w:rFonts w:hint="eastAsia" w:ascii="宋体" w:hAnsi="宋体" w:cs="宋体"/>
                <w:sz w:val="24"/>
                <w:szCs w:val="24"/>
                <w:highlight w:val="none"/>
              </w:rPr>
            </w:pPr>
          </w:p>
          <w:p w14:paraId="221C2F48">
            <w:pPr>
              <w:spacing w:line="360" w:lineRule="auto"/>
              <w:ind w:firstLine="840" w:firstLineChars="300"/>
              <w:rPr>
                <w:rFonts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4403B839">
            <w:pPr>
              <w:pStyle w:val="15"/>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3EA8B23A">
            <w:pPr>
              <w:pStyle w:val="15"/>
              <w:jc w:val="left"/>
              <w:rPr>
                <w:rFonts w:hint="eastAsia" w:ascii="宋体" w:hAnsi="宋体"/>
                <w:sz w:val="28"/>
                <w:szCs w:val="28"/>
                <w:u w:val="single"/>
              </w:rPr>
            </w:pPr>
          </w:p>
          <w:p w14:paraId="53D76F27">
            <w:pPr>
              <w:pStyle w:val="15"/>
              <w:spacing w:line="360" w:lineRule="auto"/>
              <w:ind w:firstLine="240" w:firstLineChars="100"/>
              <w:rPr>
                <w:rFonts w:hint="eastAsia" w:ascii="宋体" w:hAnsi="宋体" w:cs="宋体"/>
                <w:sz w:val="24"/>
              </w:rPr>
            </w:pPr>
            <w:r>
              <w:rPr>
                <w:rFonts w:hint="eastAsia" w:ascii="宋体" w:hAnsi="宋体" w:cs="宋体"/>
                <w:sz w:val="24"/>
              </w:rPr>
              <w:t>备</w:t>
            </w:r>
            <w:r>
              <w:rPr>
                <w:rFonts w:hint="eastAsia" w:ascii="宋体" w:hAnsi="宋体" w:cs="宋体"/>
                <w:sz w:val="24"/>
                <w:lang w:val="en-US" w:eastAsia="zh-CN"/>
              </w:rPr>
              <w:t xml:space="preserve"> </w:t>
            </w:r>
            <w:r>
              <w:rPr>
                <w:rFonts w:hint="eastAsia" w:ascii="宋体" w:hAnsi="宋体" w:cs="宋体"/>
                <w:sz w:val="24"/>
              </w:rPr>
              <w:t>注：</w:t>
            </w:r>
          </w:p>
          <w:p w14:paraId="02D996C6">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500DC11F">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2967ECA5">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发生设计变更及工程签证部分，根据相应报价进行增减；报价中没有的套用定额</w:t>
            </w:r>
            <w:r>
              <w:rPr>
                <w:rFonts w:hint="eastAsia" w:ascii="宋体" w:hAnsi="宋体" w:cs="宋体"/>
                <w:sz w:val="24"/>
                <w:szCs w:val="24"/>
                <w:lang w:eastAsia="zh-CN"/>
              </w:rPr>
              <w:t>《2012土地开发整理项目预算定额标准》</w:t>
            </w:r>
            <w:r>
              <w:rPr>
                <w:rFonts w:hint="eastAsia" w:ascii="宋体" w:hAnsi="宋体" w:cs="宋体"/>
                <w:sz w:val="24"/>
                <w:szCs w:val="24"/>
              </w:rPr>
              <w:t>，费率执行报价费率，最终结算金额根据报价进行同比例下浮；</w:t>
            </w:r>
            <w:r>
              <w:rPr>
                <w:rFonts w:hint="eastAsia" w:ascii="宋体" w:hAnsi="宋体" w:cs="宋体"/>
                <w:sz w:val="24"/>
                <w:szCs w:val="24"/>
                <w:lang w:val="en-US" w:eastAsia="zh-CN"/>
              </w:rPr>
              <w:t>其中</w:t>
            </w:r>
            <w:r>
              <w:rPr>
                <w:rFonts w:hint="eastAsia" w:ascii="宋体" w:hAnsi="宋体" w:cs="宋体"/>
                <w:bCs/>
                <w:sz w:val="24"/>
                <w:szCs w:val="24"/>
                <w:highlight w:val="none"/>
              </w:rPr>
              <w:t>甲类工取51.04元/工日，乙类工取38.84元/工日</w:t>
            </w:r>
            <w:r>
              <w:rPr>
                <w:rFonts w:hint="eastAsia" w:ascii="宋体" w:hAnsi="宋体" w:cs="宋体"/>
                <w:bCs/>
                <w:sz w:val="24"/>
                <w:szCs w:val="24"/>
                <w:highlight w:val="none"/>
                <w:lang w:eastAsia="zh-CN"/>
              </w:rPr>
              <w:t>，</w:t>
            </w:r>
            <w:r>
              <w:rPr>
                <w:rFonts w:hint="eastAsia" w:ascii="宋体" w:hAnsi="宋体" w:cs="宋体"/>
                <w:sz w:val="24"/>
                <w:szCs w:val="24"/>
                <w:lang w:val="en-US" w:eastAsia="zh-CN"/>
              </w:rPr>
              <w:t>材料、</w:t>
            </w:r>
            <w:r>
              <w:rPr>
                <w:rFonts w:hint="eastAsia" w:ascii="宋体" w:hAnsi="宋体" w:cs="宋体"/>
                <w:sz w:val="24"/>
                <w:szCs w:val="24"/>
              </w:rPr>
              <w:t>机械价差</w:t>
            </w:r>
            <w:r>
              <w:rPr>
                <w:rFonts w:hint="eastAsia" w:ascii="宋体" w:hAnsi="宋体" w:cs="宋体"/>
                <w:sz w:val="24"/>
                <w:szCs w:val="24"/>
                <w:lang w:val="en-US" w:eastAsia="zh-CN"/>
              </w:rPr>
              <w:t>执行报价价格，报价没有的</w:t>
            </w:r>
            <w:r>
              <w:rPr>
                <w:rFonts w:hint="eastAsia" w:ascii="宋体" w:hAnsi="宋体" w:cs="宋体"/>
                <w:sz w:val="24"/>
                <w:szCs w:val="24"/>
              </w:rPr>
              <w:t>双方协商认可确定</w:t>
            </w:r>
            <w:r>
              <w:rPr>
                <w:rFonts w:hint="eastAsia" w:ascii="宋体" w:hAnsi="宋体" w:cs="宋体"/>
                <w:sz w:val="24"/>
                <w:szCs w:val="24"/>
                <w:lang w:eastAsia="zh-CN"/>
              </w:rPr>
              <w:t>；</w:t>
            </w:r>
          </w:p>
          <w:p w14:paraId="2C0AE4DA">
            <w:pPr>
              <w:keepNext w:val="0"/>
              <w:keepLines w:val="0"/>
              <w:pageBreakBefore w:val="0"/>
              <w:widowControl/>
              <w:kinsoku/>
              <w:wordWrap/>
              <w:overflowPunct/>
              <w:topLinePunct w:val="0"/>
              <w:autoSpaceDE/>
              <w:autoSpaceDN/>
              <w:bidi w:val="0"/>
              <w:adjustRightInd/>
              <w:snapToGrid/>
              <w:spacing w:line="400" w:lineRule="exact"/>
              <w:ind w:firstLine="638" w:firstLineChars="266"/>
              <w:jc w:val="left"/>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rPr>
              <w:t>4、</w:t>
            </w:r>
            <w:r>
              <w:rPr>
                <w:rFonts w:hint="eastAsia" w:ascii="宋体" w:hAnsi="宋体" w:cs="宋体"/>
                <w:sz w:val="24"/>
                <w:szCs w:val="24"/>
                <w:highlight w:val="none"/>
                <w:lang w:val="en-US" w:eastAsia="zh-CN"/>
              </w:rPr>
              <w:t>报价中不包含水、电费用，</w:t>
            </w:r>
            <w:r>
              <w:rPr>
                <w:rFonts w:hint="eastAsia" w:ascii="宋体" w:hAnsi="宋体" w:eastAsia="宋体" w:cs="宋体"/>
                <w:sz w:val="24"/>
                <w:szCs w:val="24"/>
                <w:highlight w:val="none"/>
              </w:rPr>
              <w:t>在决算时</w:t>
            </w:r>
            <w:r>
              <w:rPr>
                <w:rFonts w:hint="eastAsia" w:ascii="宋体" w:hAnsi="宋体" w:eastAsia="宋体" w:cs="宋体"/>
                <w:sz w:val="24"/>
                <w:szCs w:val="24"/>
                <w:highlight w:val="none"/>
                <w:lang w:val="en-US" w:eastAsia="zh-CN"/>
              </w:rPr>
              <w:t>不予扣除</w:t>
            </w:r>
            <w:r>
              <w:rPr>
                <w:rFonts w:hint="eastAsia" w:ascii="宋体" w:hAnsi="宋体" w:eastAsia="宋体" w:cs="宋体"/>
                <w:sz w:val="24"/>
                <w:szCs w:val="24"/>
                <w:highlight w:val="none"/>
              </w:rPr>
              <w:t>。</w:t>
            </w:r>
          </w:p>
          <w:p w14:paraId="2CD65F36">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6C61323B">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ascii="宋体" w:hAnsi="宋体" w:cs="宋体"/>
                <w:sz w:val="24"/>
                <w:szCs w:val="24"/>
              </w:rPr>
            </w:pPr>
            <w:r>
              <w:rPr>
                <w:rFonts w:hint="eastAsia" w:ascii="宋体" w:hAnsi="宋体" w:cs="宋体"/>
                <w:sz w:val="24"/>
                <w:szCs w:val="24"/>
              </w:rPr>
              <w:t>6、本工程开具增值税专用发票，税率为9%，如遇政策性因素，做相应调整。</w:t>
            </w:r>
          </w:p>
          <w:p w14:paraId="2AC0800E">
            <w:pPr>
              <w:pStyle w:val="9"/>
              <w:ind w:firstLine="240"/>
              <w:rPr>
                <w:rFonts w:hint="eastAsia" w:ascii="宋体" w:hAnsi="宋体" w:cs="宋体"/>
                <w:sz w:val="24"/>
                <w:highlight w:val="none"/>
              </w:rPr>
            </w:pPr>
          </w:p>
          <w:p w14:paraId="08E5645B">
            <w:pPr>
              <w:pStyle w:val="10"/>
              <w:ind w:left="0" w:leftChars="0" w:firstLine="0" w:firstLineChars="0"/>
              <w:rPr>
                <w:rFonts w:hint="eastAsia" w:hAnsi="宋体" w:cs="宋体"/>
                <w:sz w:val="24"/>
                <w:szCs w:val="24"/>
                <w:highlight w:val="none"/>
              </w:rPr>
            </w:pPr>
          </w:p>
          <w:p w14:paraId="6347ACDB">
            <w:pPr>
              <w:pStyle w:val="10"/>
              <w:ind w:firstLine="480"/>
              <w:rPr>
                <w:rFonts w:hint="eastAsia" w:hAnsi="宋体" w:cs="宋体"/>
                <w:sz w:val="24"/>
                <w:szCs w:val="24"/>
                <w:highlight w:val="none"/>
              </w:rPr>
            </w:pPr>
          </w:p>
          <w:p w14:paraId="4FBF42EF">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委托代理人：</w:t>
            </w:r>
          </w:p>
          <w:p w14:paraId="7777A63C">
            <w:pPr>
              <w:rPr>
                <w:rFonts w:hint="eastAsia" w:ascii="宋体" w:hAnsi="宋体" w:cs="宋体"/>
                <w:sz w:val="24"/>
                <w:szCs w:val="24"/>
                <w:highlight w:val="none"/>
              </w:rPr>
            </w:pPr>
            <w:r>
              <w:rPr>
                <w:rFonts w:hint="eastAsia" w:ascii="宋体" w:hAnsi="宋体" w:cs="宋体"/>
                <w:sz w:val="24"/>
                <w:szCs w:val="24"/>
                <w:highlight w:val="none"/>
              </w:rPr>
              <w:t xml:space="preserve">                                  </w:t>
            </w:r>
          </w:p>
          <w:p w14:paraId="44313CB7">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日  期：</w:t>
            </w:r>
          </w:p>
        </w:tc>
      </w:tr>
    </w:tbl>
    <w:p w14:paraId="198BB70D">
      <w:pPr>
        <w:ind w:firstLine="482"/>
        <w:rPr>
          <w:rFonts w:hint="eastAsia" w:ascii="宋体" w:hAnsi="宋体" w:cs="宋体"/>
          <w:b/>
          <w:bCs/>
          <w:sz w:val="24"/>
          <w:szCs w:val="24"/>
          <w:highlight w:val="none"/>
        </w:rPr>
      </w:pPr>
    </w:p>
    <w:p w14:paraId="1FFA3821">
      <w:pPr>
        <w:ind w:firstLine="241" w:firstLineChars="100"/>
        <w:rPr>
          <w:rFonts w:hint="eastAsia" w:ascii="宋体" w:hAnsi="宋体" w:cs="宋体"/>
          <w:b/>
          <w:bCs/>
          <w:sz w:val="24"/>
          <w:szCs w:val="24"/>
          <w:highlight w:val="none"/>
        </w:rPr>
      </w:pPr>
    </w:p>
    <w:p w14:paraId="5D480BA0">
      <w:pPr>
        <w:ind w:firstLine="211" w:firstLineChars="100"/>
        <w:rPr>
          <w:rFonts w:hint="eastAsia" w:ascii="宋体" w:hAnsi="宋体" w:cs="宋体"/>
          <w:b/>
          <w:bCs/>
          <w:szCs w:val="21"/>
          <w:highlight w:val="none"/>
        </w:rPr>
      </w:pPr>
      <w:r>
        <w:rPr>
          <w:rFonts w:hint="eastAsia" w:ascii="宋体" w:hAnsi="宋体" w:cs="宋体"/>
          <w:b/>
          <w:bCs/>
          <w:szCs w:val="21"/>
          <w:highlight w:val="none"/>
        </w:rPr>
        <w:t>备注：此表只用盖章及填写工程名称，最终报价由委托代理人现场填写、确认。</w:t>
      </w:r>
    </w:p>
    <w:p w14:paraId="2FF2D776">
      <w:pPr>
        <w:spacing w:line="480" w:lineRule="auto"/>
        <w:jc w:val="left"/>
        <w:rPr>
          <w:rFonts w:hint="eastAsia" w:ascii="宋体" w:hAnsi="宋体" w:cs="宋体"/>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w:t>
      </w:r>
    </w:p>
    <w:p w14:paraId="124097A5">
      <w:pPr>
        <w:pStyle w:val="9"/>
        <w:ind w:firstLine="240"/>
        <w:rPr>
          <w:rFonts w:hint="eastAsia" w:ascii="宋体" w:hAnsi="宋体" w:cs="宋体"/>
          <w:sz w:val="24"/>
          <w:highlight w:val="none"/>
        </w:rPr>
      </w:pPr>
    </w:p>
    <w:p w14:paraId="53065D3F">
      <w:pPr>
        <w:spacing w:line="480" w:lineRule="auto"/>
        <w:ind w:firstLine="723"/>
        <w:jc w:val="center"/>
        <w:rPr>
          <w:rFonts w:hint="eastAsia" w:ascii="宋体" w:hAnsi="宋体" w:cs="宋体"/>
          <w:b/>
          <w:sz w:val="36"/>
          <w:szCs w:val="36"/>
          <w:highlight w:val="none"/>
        </w:rPr>
      </w:pPr>
      <w:r>
        <w:rPr>
          <w:rFonts w:hint="eastAsia" w:ascii="宋体" w:hAnsi="宋体" w:cs="宋体"/>
          <w:b/>
          <w:sz w:val="36"/>
          <w:szCs w:val="36"/>
          <w:highlight w:val="none"/>
        </w:rPr>
        <w:t>邀 请 回 复</w:t>
      </w:r>
    </w:p>
    <w:p w14:paraId="36341E97">
      <w:pPr>
        <w:spacing w:line="480" w:lineRule="auto"/>
        <w:ind w:firstLine="480" w:firstLineChars="200"/>
        <w:rPr>
          <w:rFonts w:hint="eastAsia" w:ascii="宋体" w:hAnsi="宋体" w:cs="宋体"/>
          <w:sz w:val="24"/>
          <w:szCs w:val="24"/>
          <w:highlight w:val="none"/>
        </w:rPr>
      </w:pPr>
    </w:p>
    <w:p w14:paraId="0886657E">
      <w:pPr>
        <w:spacing w:line="48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悉收到</w:t>
      </w:r>
      <w:r>
        <w:rPr>
          <w:rFonts w:hint="eastAsia" w:ascii="宋体" w:hAnsi="宋体" w:cs="宋体"/>
          <w:sz w:val="24"/>
          <w:szCs w:val="24"/>
          <w:highlight w:val="none"/>
          <w:u w:val="single"/>
        </w:rPr>
        <w:t xml:space="preserve">  山西潞安工程有限公司  </w:t>
      </w:r>
      <w:r>
        <w:rPr>
          <w:rFonts w:hint="eastAsia" w:ascii="宋体" w:hAnsi="宋体" w:cs="宋体"/>
          <w:sz w:val="24"/>
          <w:szCs w:val="24"/>
          <w:highlight w:val="none"/>
        </w:rPr>
        <w:t>的关于</w:t>
      </w:r>
      <w:r>
        <w:rPr>
          <w:rFonts w:hint="eastAsia" w:ascii="宋体" w:hAnsi="宋体" w:cs="宋体"/>
          <w:sz w:val="24"/>
          <w:szCs w:val="24"/>
          <w:highlight w:val="none"/>
          <w:u w:val="single"/>
          <w:lang w:eastAsia="zh-CN"/>
        </w:rPr>
        <w:t>常村煤矿采煤沉陷区（N3采区沉陷区侯堡镇常沟村）矿山环境治理恢复与土地复垦项目</w:t>
      </w:r>
      <w:r>
        <w:rPr>
          <w:rFonts w:hint="eastAsia" w:ascii="宋体" w:hAnsi="宋体" w:cs="宋体"/>
          <w:sz w:val="24"/>
          <w:szCs w:val="24"/>
          <w:highlight w:val="none"/>
        </w:rPr>
        <w:t>的谈判文件（电子版），经仔细阅读和考察，我单位意愿参加贵单位于</w:t>
      </w:r>
      <w:r>
        <w:rPr>
          <w:rFonts w:hint="eastAsia" w:ascii="宋体" w:hAnsi="宋体" w:cs="宋体"/>
          <w:sz w:val="24"/>
          <w:szCs w:val="24"/>
          <w:highlight w:val="none"/>
          <w:u w:val="single"/>
        </w:rPr>
        <w:t>2025</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日举行的</w:t>
      </w:r>
      <w:r>
        <w:rPr>
          <w:rFonts w:hint="eastAsia" w:ascii="宋体" w:hAnsi="宋体" w:cs="宋体"/>
          <w:sz w:val="24"/>
          <w:szCs w:val="24"/>
          <w:highlight w:val="none"/>
          <w:u w:val="single"/>
          <w:lang w:eastAsia="zh-CN"/>
        </w:rPr>
        <w:t>常村煤矿采煤沉陷区（N3采区沉陷区侯堡镇常沟村）矿山环境治理恢复与土地复垦项目</w:t>
      </w:r>
      <w:r>
        <w:rPr>
          <w:rFonts w:hint="eastAsia" w:ascii="宋体" w:hAnsi="宋体" w:cs="宋体"/>
          <w:sz w:val="24"/>
          <w:szCs w:val="24"/>
          <w:highlight w:val="none"/>
        </w:rPr>
        <w:t>谈判，并保证按文件要求准备相应资料如期参加。</w:t>
      </w:r>
    </w:p>
    <w:p w14:paraId="26F05610">
      <w:pPr>
        <w:spacing w:line="480" w:lineRule="auto"/>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特此告知。</w:t>
      </w:r>
    </w:p>
    <w:p w14:paraId="6D225BA2">
      <w:pPr>
        <w:pStyle w:val="9"/>
        <w:ind w:firstLine="240"/>
        <w:rPr>
          <w:rFonts w:hint="eastAsia" w:ascii="宋体" w:hAnsi="宋体" w:cs="宋体"/>
          <w:sz w:val="24"/>
          <w:highlight w:val="none"/>
        </w:rPr>
      </w:pPr>
    </w:p>
    <w:p w14:paraId="5A223C0D">
      <w:pPr>
        <w:pStyle w:val="10"/>
        <w:ind w:firstLine="420"/>
        <w:rPr>
          <w:highlight w:val="none"/>
        </w:rPr>
      </w:pPr>
    </w:p>
    <w:p w14:paraId="6E66B5A2">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单  位：</w:t>
      </w:r>
    </w:p>
    <w:p w14:paraId="7552EBCE">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w:t>
      </w:r>
    </w:p>
    <w:p w14:paraId="092D23AB">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联系方式：</w:t>
      </w:r>
    </w:p>
    <w:p w14:paraId="23BE04E8">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日  期：</w:t>
      </w:r>
    </w:p>
    <w:p w14:paraId="4BCEEB15">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注：邀请回复直接在邮箱中回复，不需另附word、PDF等文本，本附件在提交报价文件时可不用提交。</w:t>
      </w:r>
    </w:p>
    <w:p w14:paraId="5C1D6450">
      <w:pPr>
        <w:spacing w:line="560" w:lineRule="exact"/>
        <w:rPr>
          <w:rFonts w:hint="eastAsia" w:ascii="宋体" w:hAnsi="宋体" w:cs="宋体"/>
          <w:sz w:val="24"/>
          <w:szCs w:val="24"/>
          <w:highlight w:val="none"/>
        </w:rPr>
      </w:pPr>
    </w:p>
    <w:p w14:paraId="6E9E292D">
      <w:pPr>
        <w:pStyle w:val="9"/>
        <w:ind w:firstLine="240"/>
        <w:rPr>
          <w:rFonts w:hint="eastAsia" w:ascii="宋体" w:hAnsi="宋体" w:cs="宋体"/>
          <w:sz w:val="24"/>
          <w:highlight w:val="none"/>
        </w:rPr>
      </w:pPr>
    </w:p>
    <w:p w14:paraId="449E9490">
      <w:pPr>
        <w:pStyle w:val="10"/>
        <w:ind w:firstLine="480"/>
        <w:rPr>
          <w:rFonts w:hint="eastAsia" w:hAnsi="宋体" w:cs="宋体"/>
          <w:sz w:val="24"/>
          <w:szCs w:val="24"/>
          <w:highlight w:val="none"/>
        </w:rPr>
      </w:pPr>
    </w:p>
    <w:p w14:paraId="12B643D6">
      <w:pPr>
        <w:pStyle w:val="10"/>
        <w:ind w:firstLine="480"/>
        <w:rPr>
          <w:rFonts w:hint="eastAsia" w:hAnsi="宋体" w:cs="宋体"/>
          <w:sz w:val="24"/>
          <w:szCs w:val="24"/>
          <w:highlight w:val="none"/>
        </w:rPr>
      </w:pPr>
    </w:p>
    <w:p w14:paraId="75553551">
      <w:pPr>
        <w:pStyle w:val="10"/>
        <w:ind w:firstLine="480"/>
        <w:rPr>
          <w:rFonts w:hint="eastAsia" w:hAnsi="宋体" w:cs="宋体"/>
          <w:sz w:val="24"/>
          <w:szCs w:val="24"/>
          <w:highlight w:val="none"/>
        </w:rPr>
      </w:pPr>
    </w:p>
    <w:p w14:paraId="60EB56B1">
      <w:pPr>
        <w:pStyle w:val="10"/>
        <w:ind w:firstLine="480"/>
        <w:rPr>
          <w:rFonts w:hint="eastAsia" w:hAnsi="宋体" w:cs="宋体"/>
          <w:sz w:val="24"/>
          <w:szCs w:val="24"/>
          <w:highlight w:val="none"/>
        </w:rPr>
      </w:pPr>
    </w:p>
    <w:p w14:paraId="3F699E4A">
      <w:pPr>
        <w:pStyle w:val="10"/>
        <w:ind w:firstLine="480"/>
        <w:rPr>
          <w:rFonts w:hint="eastAsia" w:hAnsi="宋体" w:cs="宋体"/>
          <w:sz w:val="24"/>
          <w:szCs w:val="24"/>
          <w:highlight w:val="none"/>
        </w:rPr>
      </w:pPr>
    </w:p>
    <w:p w14:paraId="51EA5C7E">
      <w:pPr>
        <w:pStyle w:val="10"/>
        <w:ind w:firstLine="480"/>
        <w:rPr>
          <w:rFonts w:hint="eastAsia" w:hAnsi="宋体" w:cs="宋体"/>
          <w:sz w:val="24"/>
          <w:szCs w:val="24"/>
          <w:highlight w:val="none"/>
        </w:rPr>
      </w:pPr>
    </w:p>
    <w:p w14:paraId="26EB1EEC">
      <w:pPr>
        <w:pStyle w:val="10"/>
        <w:ind w:firstLine="0" w:firstLineChars="0"/>
        <w:rPr>
          <w:rFonts w:hint="eastAsia" w:hAnsi="宋体" w:cs="宋体"/>
          <w:sz w:val="24"/>
          <w:szCs w:val="24"/>
          <w:highlight w:val="none"/>
        </w:rPr>
      </w:pPr>
    </w:p>
    <w:p w14:paraId="250E12B6">
      <w:pPr>
        <w:pStyle w:val="15"/>
        <w:rPr>
          <w:rFonts w:hint="eastAsia"/>
          <w:sz w:val="28"/>
          <w:szCs w:val="28"/>
          <w:highlight w:val="none"/>
        </w:rPr>
      </w:pPr>
      <w:r>
        <w:rPr>
          <w:rFonts w:hint="eastAsia"/>
          <w:sz w:val="28"/>
          <w:szCs w:val="28"/>
          <w:highlight w:val="none"/>
        </w:rPr>
        <w:t>附表1：</w:t>
      </w:r>
    </w:p>
    <w:p w14:paraId="27F094D4">
      <w:pPr>
        <w:spacing w:line="560" w:lineRule="exact"/>
        <w:rPr>
          <w:sz w:val="28"/>
          <w:szCs w:val="28"/>
          <w:highlight w:val="none"/>
        </w:rPr>
      </w:pPr>
    </w:p>
    <w:tbl>
      <w:tblPr>
        <w:tblStyle w:val="11"/>
        <w:tblW w:w="69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55"/>
        <w:gridCol w:w="4215"/>
        <w:gridCol w:w="840"/>
        <w:gridCol w:w="1020"/>
      </w:tblGrid>
      <w:tr w14:paraId="4389F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6930" w:type="dxa"/>
            <w:gridSpan w:val="4"/>
            <w:tcBorders>
              <w:top w:val="nil"/>
              <w:left w:val="nil"/>
              <w:bottom w:val="nil"/>
              <w:right w:val="nil"/>
            </w:tcBorders>
            <w:shd w:val="clear" w:color="FFFFFF" w:fill="FFFFFF"/>
            <w:vAlign w:val="center"/>
          </w:tcPr>
          <w:p w14:paraId="2F6ABFC5">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工程量明细表</w:t>
            </w:r>
          </w:p>
        </w:tc>
      </w:tr>
      <w:tr w14:paraId="6DB50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6930" w:type="dxa"/>
            <w:gridSpan w:val="4"/>
            <w:tcBorders>
              <w:top w:val="nil"/>
              <w:left w:val="nil"/>
              <w:bottom w:val="nil"/>
              <w:right w:val="nil"/>
            </w:tcBorders>
            <w:shd w:val="clear" w:color="FFFFFF" w:fill="FFFFFF"/>
            <w:vAlign w:val="center"/>
          </w:tcPr>
          <w:p w14:paraId="6539AE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 常村煤矿采煤沉陷区（N3采区沉陷区后堡镇常沟村）土地复垦项目</w:t>
            </w:r>
          </w:p>
        </w:tc>
      </w:tr>
      <w:tr w14:paraId="1A371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55"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5DDE36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顺序号</w:t>
            </w:r>
          </w:p>
        </w:tc>
        <w:tc>
          <w:tcPr>
            <w:tcW w:w="4215"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3F8D5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单项名称</w:t>
            </w:r>
          </w:p>
        </w:tc>
        <w:tc>
          <w:tcPr>
            <w:tcW w:w="84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A1F4F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0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60C8AC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r>
      <w:tr w14:paraId="34DCD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04B6DAB">
            <w:pPr>
              <w:jc w:val="right"/>
              <w:rPr>
                <w:rFonts w:hint="eastAsia" w:ascii="宋体" w:hAnsi="宋体" w:eastAsia="宋体" w:cs="宋体"/>
                <w:i w:val="0"/>
                <w:iCs w:val="0"/>
                <w:color w:val="000000"/>
                <w:sz w:val="18"/>
                <w:szCs w:val="18"/>
                <w:u w:val="none"/>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AB2FC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表土剥离</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1DEF1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90257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153.618</w:t>
            </w:r>
          </w:p>
        </w:tc>
      </w:tr>
      <w:tr w14:paraId="237B6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66D5039">
            <w:pPr>
              <w:jc w:val="right"/>
              <w:rPr>
                <w:rFonts w:hint="eastAsia" w:ascii="宋体" w:hAnsi="宋体" w:eastAsia="宋体" w:cs="宋体"/>
                <w:i w:val="0"/>
                <w:iCs w:val="0"/>
                <w:color w:val="000000"/>
                <w:sz w:val="18"/>
                <w:szCs w:val="18"/>
                <w:u w:val="none"/>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ED554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表土回覆</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EC72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2FE98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153.618</w:t>
            </w:r>
          </w:p>
        </w:tc>
      </w:tr>
      <w:tr w14:paraId="4B46C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A2FCF4E">
            <w:pPr>
              <w:jc w:val="right"/>
              <w:rPr>
                <w:rFonts w:hint="eastAsia" w:ascii="宋体" w:hAnsi="宋体" w:eastAsia="宋体" w:cs="宋体"/>
                <w:i w:val="0"/>
                <w:iCs w:val="0"/>
                <w:color w:val="000000"/>
                <w:sz w:val="18"/>
                <w:szCs w:val="18"/>
                <w:u w:val="none"/>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81C11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田坎修筑</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2822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100m3实方</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ECDC6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16.425</w:t>
            </w:r>
          </w:p>
        </w:tc>
      </w:tr>
      <w:tr w14:paraId="45368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6D7AC69">
            <w:pPr>
              <w:jc w:val="right"/>
              <w:rPr>
                <w:rFonts w:hint="eastAsia" w:ascii="宋体" w:hAnsi="宋体" w:eastAsia="宋体" w:cs="宋体"/>
                <w:i w:val="0"/>
                <w:iCs w:val="0"/>
                <w:color w:val="000000"/>
                <w:sz w:val="18"/>
                <w:szCs w:val="18"/>
                <w:u w:val="none"/>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44D6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田埂修筑</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E301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16A029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1.417</w:t>
            </w:r>
          </w:p>
        </w:tc>
      </w:tr>
      <w:tr w14:paraId="1E018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6820BAE">
            <w:pPr>
              <w:jc w:val="right"/>
              <w:rPr>
                <w:rFonts w:hint="eastAsia" w:ascii="宋体" w:hAnsi="宋体" w:eastAsia="宋体" w:cs="宋体"/>
                <w:i w:val="0"/>
                <w:iCs w:val="0"/>
                <w:color w:val="000000"/>
                <w:sz w:val="18"/>
                <w:szCs w:val="18"/>
                <w:u w:val="none"/>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5664D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机械挖运土 1m3挖掘机挖装自卸汽车运土 运距0.5~1.0km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58D4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0A013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512.257</w:t>
            </w:r>
          </w:p>
        </w:tc>
      </w:tr>
      <w:tr w14:paraId="328D9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F18B489">
            <w:pPr>
              <w:jc w:val="right"/>
              <w:rPr>
                <w:rFonts w:hint="eastAsia" w:ascii="宋体" w:hAnsi="宋体" w:eastAsia="宋体" w:cs="宋体"/>
                <w:i w:val="0"/>
                <w:iCs w:val="0"/>
                <w:color w:val="000000"/>
                <w:sz w:val="18"/>
                <w:szCs w:val="18"/>
                <w:u w:val="none"/>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D4D64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推土机推土(一、二类土) 推土距离20~30m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A574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E37DAD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512.257</w:t>
            </w:r>
          </w:p>
        </w:tc>
      </w:tr>
      <w:tr w14:paraId="3AFCD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5953623">
            <w:pPr>
              <w:jc w:val="right"/>
              <w:rPr>
                <w:rFonts w:hint="eastAsia" w:ascii="宋体" w:hAnsi="宋体" w:eastAsia="宋体" w:cs="宋体"/>
                <w:i w:val="0"/>
                <w:iCs w:val="0"/>
                <w:color w:val="000000"/>
                <w:sz w:val="18"/>
                <w:szCs w:val="18"/>
                <w:u w:val="none"/>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B1C0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土地翻耕 一、二类土</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CE0C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公顷</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F5428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20.6725</w:t>
            </w:r>
          </w:p>
        </w:tc>
      </w:tr>
      <w:tr w14:paraId="52EAD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EBABA13">
            <w:pPr>
              <w:jc w:val="right"/>
              <w:rPr>
                <w:rFonts w:hint="eastAsia" w:ascii="宋体" w:hAnsi="宋体" w:eastAsia="宋体" w:cs="宋体"/>
                <w:i w:val="0"/>
                <w:iCs w:val="0"/>
                <w:color w:val="000000"/>
                <w:sz w:val="18"/>
                <w:szCs w:val="18"/>
                <w:u w:val="none"/>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D3F2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土壤培肥</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345F7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77063E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20.6725</w:t>
            </w:r>
          </w:p>
        </w:tc>
      </w:tr>
      <w:tr w14:paraId="63834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705A702">
            <w:pPr>
              <w:jc w:val="right"/>
              <w:rPr>
                <w:rFonts w:hint="eastAsia" w:ascii="宋体" w:hAnsi="宋体" w:eastAsia="宋体" w:cs="宋体"/>
                <w:i w:val="0"/>
                <w:iCs w:val="0"/>
                <w:color w:val="000000"/>
                <w:sz w:val="18"/>
                <w:szCs w:val="18"/>
                <w:u w:val="none"/>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31BF9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小型挖掘机挖沟渠土方 三类土</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1CFC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1930AF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22.16</w:t>
            </w:r>
          </w:p>
        </w:tc>
      </w:tr>
    </w:tbl>
    <w:p w14:paraId="0EE9647E">
      <w:pPr>
        <w:pStyle w:val="15"/>
        <w:jc w:val="center"/>
        <w:rPr>
          <w:sz w:val="28"/>
          <w:szCs w:val="28"/>
          <w:highlight w:val="none"/>
        </w:rPr>
      </w:pPr>
    </w:p>
    <w:p w14:paraId="13ABCE4E"/>
    <w:sectPr>
      <w:pgSz w:w="11906" w:h="16838"/>
      <w:pgMar w:top="1304" w:right="1417" w:bottom="1304"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D9020">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0EFE11">
    <w:pPr>
      <w:pStyle w:val="7"/>
      <w:framePr w:wrap="around" w:vAnchor="text" w:hAnchor="margin" w:xAlign="center" w:y="1"/>
      <w:rPr>
        <w:rStyle w:val="13"/>
      </w:rPr>
    </w:pPr>
    <w:r>
      <w:fldChar w:fldCharType="begin"/>
    </w:r>
    <w:r>
      <w:rPr>
        <w:rStyle w:val="13"/>
      </w:rPr>
      <w:instrText xml:space="preserve">PAGE  </w:instrText>
    </w:r>
    <w:r>
      <w:fldChar w:fldCharType="end"/>
    </w:r>
  </w:p>
  <w:p w14:paraId="4C358B0C">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09BE66">
    <w:pPr>
      <w:pStyle w:val="7"/>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D72947">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FD72947">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692F9A">
    <w:pPr>
      <w:pStyle w:val="7"/>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6162C0">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56162C0">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3DD0D3">
    <w:pPr>
      <w:pStyle w:val="7"/>
      <w:ind w:right="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66DDE7">
                          <w:pPr>
                            <w:pStyle w:val="7"/>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6366DDE7">
                    <w:pPr>
                      <w:pStyle w:val="7"/>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52FAD">
    <w:pPr>
      <w:pStyle w:val="7"/>
      <w:ind w:right="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B62296">
                          <w:pPr>
                            <w:pStyle w:val="7"/>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9B62296">
                    <w:pPr>
                      <w:pStyle w:val="7"/>
                    </w:pPr>
                    <w:r>
                      <w:fldChar w:fldCharType="begin"/>
                    </w:r>
                    <w:r>
                      <w:instrText xml:space="preserve"> PAGE  \* MERGEFORMAT </w:instrText>
                    </w:r>
                    <w:r>
                      <w:fldChar w:fldCharType="separate"/>
                    </w:r>
                    <w:r>
                      <w:t>24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E76194"/>
    <w:rsid w:val="66B33E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bCs/>
      <w:kern w:val="44"/>
      <w:sz w:val="44"/>
      <w:szCs w:val="44"/>
    </w:rPr>
  </w:style>
  <w:style w:type="paragraph" w:styleId="3">
    <w:name w:val="heading 2"/>
    <w:basedOn w:val="1"/>
    <w:next w:val="1"/>
    <w:qFormat/>
    <w:uiPriority w:val="0"/>
    <w:pPr>
      <w:keepNext/>
      <w:keepLines/>
      <w:spacing w:line="576" w:lineRule="auto"/>
      <w:ind w:firstLine="200" w:firstLineChars="200"/>
      <w:outlineLvl w:val="1"/>
    </w:pPr>
    <w:rPr>
      <w:rFonts w:ascii="宋体" w:hAnsi="宋体"/>
      <w:b/>
      <w:bCs/>
      <w:sz w:val="28"/>
      <w:szCs w:val="32"/>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4">
    <w:name w:val="Body Text"/>
    <w:basedOn w:val="1"/>
    <w:next w:val="5"/>
    <w:qFormat/>
    <w:uiPriority w:val="0"/>
    <w:pPr>
      <w:spacing w:after="120"/>
    </w:pPr>
    <w:rPr>
      <w:sz w:val="32"/>
    </w:rPr>
  </w:style>
  <w:style w:type="paragraph" w:customStyle="1" w:styleId="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6">
    <w:name w:val="Body Text Indent"/>
    <w:basedOn w:val="1"/>
    <w:qFormat/>
    <w:uiPriority w:val="0"/>
    <w:pPr>
      <w:spacing w:line="320" w:lineRule="exact"/>
      <w:ind w:firstLine="570"/>
    </w:pPr>
    <w:rPr>
      <w:rFonts w:ascii="宋体"/>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Body Text First Indent"/>
    <w:basedOn w:val="4"/>
    <w:next w:val="10"/>
    <w:qFormat/>
    <w:uiPriority w:val="0"/>
    <w:pPr>
      <w:ind w:firstLine="420" w:firstLineChars="100"/>
    </w:pPr>
    <w:rPr>
      <w:sz w:val="21"/>
      <w:szCs w:val="24"/>
    </w:rPr>
  </w:style>
  <w:style w:type="paragraph" w:styleId="10">
    <w:name w:val="Body Text First Indent 2"/>
    <w:basedOn w:val="6"/>
    <w:qFormat/>
    <w:uiPriority w:val="0"/>
    <w:pPr>
      <w:ind w:firstLine="200" w:firstLineChars="200"/>
    </w:pPr>
  </w:style>
  <w:style w:type="character" w:styleId="13">
    <w:name w:val="page number"/>
    <w:qFormat/>
    <w:uiPriority w:val="0"/>
    <w:rPr>
      <w:rFonts w:ascii="Times New Roman" w:hAnsi="Times New Roman" w:eastAsia="宋体" w:cs="Times New Roman"/>
    </w:rPr>
  </w:style>
  <w:style w:type="paragraph" w:customStyle="1" w:styleId="14">
    <w:name w:val="Blockquote"/>
    <w:basedOn w:val="1"/>
    <w:qFormat/>
    <w:uiPriority w:val="0"/>
    <w:pPr>
      <w:autoSpaceDE w:val="0"/>
      <w:autoSpaceDN w:val="0"/>
      <w:adjustRightInd w:val="0"/>
      <w:spacing w:before="100" w:beforeLines="0" w:after="100" w:afterLines="0"/>
      <w:ind w:left="360" w:right="360"/>
    </w:pPr>
    <w:rPr>
      <w:rFonts w:ascii="Times New Roman" w:hAnsi="Times New Roman" w:eastAsia="宋体" w:cs="Times New Roman"/>
      <w:color w:val="auto"/>
      <w:kern w:val="0"/>
      <w:sz w:val="24"/>
      <w:szCs w:val="20"/>
    </w:rPr>
  </w:style>
  <w:style w:type="paragraph" w:customStyle="1" w:styleId="15">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19607</Words>
  <Characters>20836</Characters>
  <Lines>0</Lines>
  <Paragraphs>0</Paragraphs>
  <TotalTime>1</TotalTime>
  <ScaleCrop>false</ScaleCrop>
  <LinksUpToDate>false</LinksUpToDate>
  <CharactersWithSpaces>25281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2025-12-08T07:08:00Z</dcterms:created>
  <dc:creator>Administrator</dc:creator>
  <cp:lastModifiedBy>微信用户</cp:lastModifiedBy>
  <dcterms:modified xsi:type="dcterms:W3CDTF">2026-01-04T01:09:44Z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eyJoZGlkIjoiZjY4YTJkMjhlYjg4NjA5OGMxNmQ4NzQzN2I2ZDZhZTkiLCJ1c2VySWQiOiIxMjQ1MzI1NTQwIn0=</vt:lpwstr>
  </property>
  <property fmtid="{D5CDD505-2E9C-101B-9397-08002B2CF9AE}" pid="4" name="ICV">
    <vt:lpwstr>55D04440E0E343C3AE39CD723DA19A80_12</vt:lpwstr>
  </property>
</Properties>
</file>