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5B359A">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8241516">
      <w:pPr>
        <w:pStyle w:val="6"/>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87</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新良友24年零星维修安装工程装饰装修</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新良友24年零星维修安装工程装饰装修</w:t>
      </w:r>
      <w:r>
        <w:rPr>
          <w:rFonts w:hint="eastAsia" w:ascii="宋体" w:hAnsi="宋体" w:cs="宋体"/>
          <w:sz w:val="24"/>
          <w:szCs w:val="24"/>
        </w:rPr>
        <w:t xml:space="preserve">  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lang w:eastAsia="zh-CN"/>
        </w:rPr>
        <w:t>新良友24年零星维修安装工程装饰装修</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装饰装修</w:t>
      </w:r>
      <w:r>
        <w:rPr>
          <w:rFonts w:ascii="宋体" w:hAnsi="宋体" w:cs="宋体"/>
          <w:sz w:val="24"/>
          <w:szCs w:val="24"/>
          <w:u w:val="single"/>
        </w:rPr>
        <w:t>工程专业承包</w:t>
      </w:r>
      <w:r>
        <w:rPr>
          <w:rFonts w:hint="eastAsia" w:ascii="宋体" w:hAnsi="宋体" w:cs="宋体"/>
          <w:sz w:val="24"/>
          <w:szCs w:val="24"/>
          <w:u w:val="single"/>
        </w:rPr>
        <w:t>三级及以上资质。</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32B420CC">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7308D3D2">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lang w:val="en-US" w:eastAsia="zh-CN"/>
        </w:rPr>
        <w:t>1、</w:t>
      </w:r>
      <w:r>
        <w:rPr>
          <w:rFonts w:hint="eastAsia" w:ascii="宋体" w:hAnsi="宋体" w:cs="宋体"/>
          <w:szCs w:val="24"/>
        </w:rPr>
        <w:t>本次谈判</w:t>
      </w:r>
      <w:r>
        <w:rPr>
          <w:rFonts w:hint="eastAsia" w:ascii="宋体" w:hAnsi="宋体" w:cs="宋体"/>
          <w:szCs w:val="24"/>
          <w:lang w:val="en-US" w:eastAsia="zh-CN"/>
        </w:rPr>
        <w:t>为</w:t>
      </w:r>
      <w:r>
        <w:rPr>
          <w:rFonts w:hint="eastAsia" w:ascii="宋体" w:hAnsi="宋体" w:cs="宋体"/>
          <w:sz w:val="24"/>
          <w:szCs w:val="24"/>
        </w:rPr>
        <w:t>新良友24年零星维修安装工程装饰装修</w:t>
      </w:r>
      <w:r>
        <w:rPr>
          <w:rFonts w:hint="eastAsia" w:ascii="宋体" w:hAnsi="宋体" w:cs="宋体"/>
          <w:szCs w:val="24"/>
          <w:u w:val="single"/>
        </w:rPr>
        <w:t>。</w:t>
      </w:r>
    </w:p>
    <w:p w14:paraId="34B321AA">
      <w:pPr>
        <w:spacing w:line="500" w:lineRule="exact"/>
        <w:ind w:firstLine="720" w:firstLineChars="300"/>
        <w:rPr>
          <w:rFonts w:hint="eastAsia" w:ascii="宋体" w:hAnsi="宋体" w:cs="宋体"/>
          <w:sz w:val="24"/>
          <w:szCs w:val="24"/>
        </w:rPr>
      </w:pPr>
      <w:r>
        <w:rPr>
          <w:rFonts w:hint="eastAsia" w:ascii="宋体" w:hAnsi="宋体" w:cs="宋体"/>
          <w:sz w:val="24"/>
          <w:szCs w:val="24"/>
        </w:rPr>
        <w:t>2、工程分包范围及要求：</w:t>
      </w:r>
    </w:p>
    <w:p w14:paraId="3C1DCDFB">
      <w:pPr>
        <w:widowControl/>
        <w:spacing w:line="500" w:lineRule="exact"/>
        <w:ind w:firstLine="480" w:firstLineChars="200"/>
        <w:jc w:val="left"/>
        <w:rPr>
          <w:rFonts w:hint="eastAsia" w:ascii="宋体" w:hAnsi="宋体" w:eastAsia="宋体" w:cs="宋体"/>
          <w:sz w:val="24"/>
          <w:szCs w:val="24"/>
          <w:u w:val="single"/>
          <w:lang w:val="en-US" w:eastAsia="zh-CN"/>
        </w:rPr>
      </w:pPr>
      <w:r>
        <w:rPr>
          <w:rFonts w:hint="eastAsia" w:ascii="宋体" w:hAnsi="宋体" w:cs="宋体"/>
          <w:sz w:val="24"/>
          <w:szCs w:val="24"/>
          <w:u w:val="single"/>
        </w:rPr>
        <w:t>食堂、办公楼、董事会、监事会办公室、后勤副总办公室、危废库、生活水处理站、盘跑职工生活区新作厕所、洗漱间、盘地生活区食堂等墙地面天棚及抹灰、门窗、</w:t>
      </w:r>
      <w:r>
        <w:rPr>
          <w:rFonts w:hint="eastAsia" w:ascii="宋体" w:hAnsi="宋体" w:cs="宋体"/>
          <w:sz w:val="24"/>
          <w:szCs w:val="24"/>
          <w:u w:val="single"/>
          <w:lang w:val="en-US" w:eastAsia="zh-CN"/>
        </w:rPr>
        <w:t>涂料</w:t>
      </w:r>
      <w:r>
        <w:rPr>
          <w:rFonts w:hint="eastAsia" w:ascii="宋体" w:hAnsi="宋体" w:cs="宋体"/>
          <w:sz w:val="24"/>
          <w:szCs w:val="24"/>
          <w:u w:val="single"/>
        </w:rPr>
        <w:t>及其他</w:t>
      </w:r>
      <w:r>
        <w:rPr>
          <w:rFonts w:hint="eastAsia" w:ascii="宋体" w:hAnsi="宋体" w:cs="宋体"/>
          <w:sz w:val="24"/>
          <w:szCs w:val="24"/>
          <w:u w:val="single"/>
          <w:lang w:val="en-US" w:eastAsia="zh-CN"/>
        </w:rPr>
        <w:t>装饰装修；</w:t>
      </w:r>
    </w:p>
    <w:p w14:paraId="67B44BA1">
      <w:pPr>
        <w:widowControl/>
        <w:spacing w:line="500" w:lineRule="exact"/>
        <w:ind w:firstLine="720" w:firstLineChars="3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720" w:firstLineChars="3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施工合同签订完成后30日历天内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hint="eastAsia" w:ascii="宋体" w:hAnsi="宋体" w:cs="宋体"/>
          <w:sz w:val="24"/>
          <w:szCs w:val="24"/>
          <w:lang w:eastAsia="zh-CN"/>
        </w:rPr>
        <w:t>（</w:t>
      </w:r>
      <w:r>
        <w:rPr>
          <w:rFonts w:hint="eastAsia" w:ascii="宋体" w:hAnsi="宋体" w:cs="宋体"/>
          <w:sz w:val="24"/>
          <w:szCs w:val="24"/>
          <w:lang w:val="en-US" w:eastAsia="zh-CN"/>
        </w:rPr>
        <w:t>不含税</w:t>
      </w:r>
      <w:r>
        <w:rPr>
          <w:rFonts w:hint="eastAsia" w:ascii="宋体" w:hAnsi="宋体" w:cs="宋体"/>
          <w:sz w:val="24"/>
          <w:szCs w:val="24"/>
          <w:lang w:eastAsia="zh-CN"/>
        </w:rPr>
        <w:t>）</w:t>
      </w:r>
      <w:r>
        <w:rPr>
          <w:rFonts w:hint="eastAsia" w:ascii="宋体" w:hAnsi="宋体" w:cs="宋体"/>
          <w:sz w:val="24"/>
          <w:szCs w:val="24"/>
        </w:rPr>
        <w:t>：</w:t>
      </w:r>
      <w:r>
        <w:rPr>
          <w:rFonts w:hint="eastAsia" w:ascii="宋体" w:hAnsi="宋体" w:cs="宋体"/>
          <w:sz w:val="24"/>
          <w:szCs w:val="24"/>
          <w:u w:val="single"/>
          <w:lang w:val="en-US" w:eastAsia="zh-CN"/>
        </w:rPr>
        <w:t>421200</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 xml:space="preserve">日 </w:t>
      </w:r>
      <w:r>
        <w:rPr>
          <w:rFonts w:hint="eastAsia" w:ascii="宋体" w:hAnsi="宋体" w:cs="宋体"/>
          <w:sz w:val="24"/>
          <w:szCs w:val="24"/>
          <w:lang w:val="en-US" w:eastAsia="zh-CN"/>
        </w:rPr>
        <w:t>下</w:t>
      </w:r>
      <w:r>
        <w:rPr>
          <w:rFonts w:hint="eastAsia" w:ascii="宋体" w:hAnsi="宋体" w:cs="宋体"/>
          <w:sz w:val="24"/>
          <w:szCs w:val="24"/>
          <w:u w:val="single"/>
        </w:rPr>
        <w:t>午</w:t>
      </w:r>
      <w:r>
        <w:rPr>
          <w:rFonts w:hint="eastAsia" w:ascii="宋体" w:hAnsi="宋体" w:cs="宋体"/>
          <w:sz w:val="24"/>
          <w:szCs w:val="24"/>
          <w:u w:val="single"/>
          <w:lang w:val="en-US" w:eastAsia="zh-CN"/>
        </w:rPr>
        <w:t>14</w:t>
      </w:r>
      <w:r>
        <w:rPr>
          <w:rFonts w:hint="eastAsia" w:ascii="宋体" w:hAnsi="宋体" w:cs="宋体"/>
          <w:sz w:val="24"/>
          <w:szCs w:val="24"/>
          <w:u w:val="single"/>
        </w:rPr>
        <w:t>:00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装饰装修</w:t>
      </w:r>
      <w:r>
        <w:rPr>
          <w:rFonts w:ascii="宋体" w:hAnsi="宋体" w:cs="宋体"/>
          <w:sz w:val="24"/>
          <w:szCs w:val="24"/>
          <w:u w:val="single"/>
        </w:rPr>
        <w:t>工程专业承包</w:t>
      </w:r>
      <w:r>
        <w:rPr>
          <w:rFonts w:hint="eastAsia" w:ascii="宋体" w:hAnsi="宋体" w:cs="宋体"/>
          <w:sz w:val="24"/>
          <w:szCs w:val="24"/>
          <w:u w:val="single"/>
        </w:rPr>
        <w:t>三级及以上资质</w:t>
      </w:r>
      <w:r>
        <w:rPr>
          <w:rFonts w:hint="eastAsia" w:ascii="宋体" w:hAnsi="宋体" w:cs="宋体"/>
          <w:sz w:val="24"/>
          <w:szCs w:val="24"/>
        </w:rPr>
        <w:t>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执行2013清单计价规则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w:t>
      </w:r>
      <w:bookmarkStart w:id="137" w:name="_GoBack"/>
      <w:bookmarkEnd w:id="137"/>
      <w:r>
        <w:rPr>
          <w:rFonts w:hint="eastAsia" w:ascii="宋体" w:hAnsi="宋体" w:cs="宋体"/>
          <w:sz w:val="24"/>
          <w:szCs w:val="24"/>
        </w:rPr>
        <w:t>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3880B52E">
      <w:pPr>
        <w:widowControl/>
        <w:spacing w:line="440" w:lineRule="exact"/>
        <w:ind w:firstLine="480" w:firstLineChars="200"/>
        <w:jc w:val="left"/>
        <w:rPr>
          <w:rFonts w:hint="eastAsia" w:ascii="宋体" w:hAnsi="宋体" w:cs="宋体"/>
          <w:sz w:val="24"/>
          <w:szCs w:val="24"/>
        </w:rPr>
      </w:pP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4137521"/>
      <w:bookmarkStart w:id="1" w:name="_Toc389602795"/>
      <w:bookmarkStart w:id="2" w:name="_Toc384026350"/>
      <w:bookmarkStart w:id="3" w:name="_Toc389663452"/>
      <w:bookmarkStart w:id="4" w:name="_Toc383940876"/>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4137522"/>
      <w:bookmarkStart w:id="6" w:name="_Toc389663453"/>
      <w:bookmarkStart w:id="7" w:name="_Toc383940877"/>
      <w:bookmarkStart w:id="8" w:name="_Toc389602796"/>
      <w:bookmarkStart w:id="9" w:name="_Toc384026351"/>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71493141"/>
      <w:bookmarkStart w:id="11" w:name="_Toc351203481"/>
      <w:bookmarkStart w:id="12" w:name="_Toc389586296"/>
      <w:bookmarkStart w:id="13" w:name="_Toc389602797"/>
      <w:bookmarkStart w:id="14" w:name="_Toc384137523"/>
      <w:bookmarkStart w:id="15" w:name="_Toc389663454"/>
      <w:bookmarkStart w:id="16" w:name="_Toc384026352"/>
      <w:bookmarkStart w:id="17" w:name="_Toc383940878"/>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51203482"/>
      <w:bookmarkStart w:id="19" w:name="_Toc389586297"/>
      <w:bookmarkStart w:id="20" w:name="_Toc371493142"/>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63457"/>
      <w:bookmarkStart w:id="22" w:name="_Toc384026355"/>
      <w:bookmarkStart w:id="23" w:name="_Toc383940881"/>
      <w:bookmarkStart w:id="24" w:name="_Toc384137526"/>
      <w:bookmarkStart w:id="25" w:name="_Toc389602800"/>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026357"/>
      <w:bookmarkStart w:id="27" w:name="_Toc389602802"/>
      <w:bookmarkStart w:id="28" w:name="_Toc389663459"/>
      <w:bookmarkStart w:id="29" w:name="_Toc383940883"/>
      <w:bookmarkStart w:id="30" w:name="_Toc384137528"/>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4137529"/>
      <w:bookmarkStart w:id="32" w:name="_Toc389663460"/>
      <w:bookmarkStart w:id="33" w:name="_Toc383940884"/>
      <w:bookmarkStart w:id="34" w:name="_Toc389602803"/>
      <w:bookmarkStart w:id="35" w:name="_Toc384026358"/>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3940885"/>
      <w:bookmarkStart w:id="37" w:name="_Toc384026359"/>
      <w:bookmarkStart w:id="38" w:name="_Toc384137530"/>
      <w:bookmarkStart w:id="39" w:name="_Toc389663461"/>
      <w:bookmarkStart w:id="40" w:name="_Toc389602804"/>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4026467"/>
      <w:bookmarkStart w:id="42" w:name="_Toc383940993"/>
      <w:bookmarkStart w:id="43" w:name="_Toc384137615"/>
      <w:bookmarkStart w:id="44" w:name="_Toc389602889"/>
      <w:bookmarkStart w:id="45" w:name="_Toc389663546"/>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9602891"/>
      <w:bookmarkStart w:id="48" w:name="_Toc384026469"/>
      <w:bookmarkStart w:id="49" w:name="_Toc389663548"/>
      <w:bookmarkStart w:id="50" w:name="_Toc383940995"/>
      <w:bookmarkStart w:id="51" w:name="_Toc384137617"/>
      <w:bookmarkStart w:id="52" w:name="_Toc384054024"/>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本工程质量保证金为分包合同总价款的10%，缺陷责任期满3个月后，承包人扣减分包人应承担费用后将质保金余额无息返还分包人。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944565"/>
      <w:bookmarkStart w:id="128" w:name="_Toc296891266"/>
      <w:bookmarkStart w:id="129" w:name="_Toc296503226"/>
      <w:bookmarkStart w:id="130" w:name="_Toc296891054"/>
      <w:bookmarkStart w:id="131" w:name="_Toc296346727"/>
      <w:bookmarkStart w:id="132" w:name="_Toc296347225"/>
      <w:bookmarkStart w:id="133" w:name="_Toc267261693"/>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ascii="宋体" w:hAnsi="宋体" w:cs="宋体"/>
          <w:sz w:val="24"/>
          <w:szCs w:val="24"/>
          <w:u w:val="single"/>
          <w:lang w:eastAsia="zh-CN"/>
        </w:rPr>
        <w:t>新良友24年零星维修安装工程装饰装修</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lang w:eastAsia="zh-CN"/>
        </w:rPr>
        <w:t>新良友24年零星维修安装工程装饰装修</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lang w:eastAsia="zh-CN"/>
        </w:rPr>
        <w:t>新良友24年零星维修安装工程装饰装修</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w:t>
      </w:r>
      <w:r>
        <w:rPr>
          <w:rFonts w:hint="eastAsia" w:ascii="宋体" w:hAnsi="宋体" w:eastAsia="宋体" w:cs="宋体"/>
          <w:sz w:val="24"/>
          <w:szCs w:val="24"/>
        </w:rPr>
        <w:t>我方的报价文件自报价之日起有效期为</w:t>
      </w:r>
      <w:r>
        <w:rPr>
          <w:rFonts w:hint="eastAsia" w:ascii="宋体" w:hAnsi="宋体" w:eastAsia="宋体" w:cs="宋体"/>
          <w:sz w:val="24"/>
          <w:szCs w:val="24"/>
          <w:u w:val="single"/>
        </w:rPr>
        <w:t xml:space="preserve"> 90</w:t>
      </w:r>
      <w:r>
        <w:rPr>
          <w:rFonts w:hint="eastAsia" w:ascii="宋体" w:hAnsi="宋体" w:eastAsia="宋体" w:cs="宋体"/>
          <w:sz w:val="24"/>
          <w:szCs w:val="24"/>
        </w:rPr>
        <w:t>日历日。</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lang w:eastAsia="zh-CN"/>
        </w:rPr>
        <w:t>新良友24年零星维修安装工程装饰装修</w:t>
      </w:r>
      <w:r>
        <w:rPr>
          <w:rFonts w:hint="eastAsia" w:ascii="宋体" w:hAnsi="宋体" w:cs="宋体"/>
          <w:sz w:val="24"/>
          <w:szCs w:val="24"/>
          <w:u w:val="single"/>
        </w:rPr>
        <w:t xml:space="preserve">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lang w:eastAsia="zh-CN"/>
        </w:rPr>
        <w:t>新良友24年零星维修安装工程装饰装修</w:t>
      </w:r>
      <w:r>
        <w:rPr>
          <w:rFonts w:hint="eastAsia" w:ascii="宋体" w:hAnsi="宋体" w:cs="宋体"/>
          <w:sz w:val="24"/>
          <w:szCs w:val="24"/>
          <w:u w:val="single"/>
        </w:rPr>
        <w:t xml:space="preserve">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eastAsia="宋体" w:cs="宋体"/>
                <w:sz w:val="24"/>
                <w:szCs w:val="24"/>
                <w:u w:val="single"/>
                <w:lang w:eastAsia="zh-CN"/>
              </w:rPr>
            </w:pPr>
            <w:r>
              <w:rPr>
                <w:rFonts w:hint="eastAsia" w:ascii="宋体" w:hAnsi="宋体" w:cs="宋体"/>
                <w:sz w:val="24"/>
                <w:szCs w:val="24"/>
                <w:lang w:eastAsia="zh-CN"/>
              </w:rPr>
              <w:t>新良友24年零星维修安装工程装饰装修</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10DE3736">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106A2850">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619991E8">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2A1BE803">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4、此报价不含施工用水电费。</w:t>
            </w:r>
          </w:p>
          <w:p w14:paraId="04D3FB15">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05B1DBD">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1E232AB8">
            <w:pPr>
              <w:jc w:val="center"/>
              <w:rPr>
                <w:rFonts w:hint="eastAsia"/>
                <w:sz w:val="24"/>
                <w:szCs w:val="24"/>
              </w:rPr>
            </w:pPr>
          </w:p>
          <w:p w14:paraId="705B6EDA">
            <w:pPr>
              <w:jc w:val="center"/>
              <w:rPr>
                <w:rFonts w:hint="eastAsia"/>
                <w:sz w:val="24"/>
                <w:szCs w:val="24"/>
              </w:rPr>
            </w:pPr>
          </w:p>
          <w:p w14:paraId="67F499C0">
            <w:pPr>
              <w:jc w:val="center"/>
              <w:rPr>
                <w:rFonts w:hint="eastAsia"/>
                <w:sz w:val="24"/>
                <w:szCs w:val="24"/>
              </w:rPr>
            </w:pPr>
          </w:p>
          <w:p w14:paraId="2F474960">
            <w:pPr>
              <w:jc w:val="center"/>
              <w:rPr>
                <w:rFonts w:hint="eastAsia"/>
                <w:sz w:val="24"/>
                <w:szCs w:val="24"/>
              </w:rPr>
            </w:pPr>
          </w:p>
          <w:p w14:paraId="0A2F080C">
            <w:pPr>
              <w:jc w:val="center"/>
              <w:rPr>
                <w:rFonts w:hint="eastAsia"/>
                <w:sz w:val="24"/>
                <w:szCs w:val="24"/>
              </w:rPr>
            </w:pPr>
          </w:p>
          <w:p w14:paraId="01D4855F">
            <w:pPr>
              <w:jc w:val="center"/>
              <w:rPr>
                <w:rFonts w:hint="eastAsia"/>
                <w:sz w:val="24"/>
                <w:szCs w:val="24"/>
              </w:rPr>
            </w:pPr>
          </w:p>
          <w:p w14:paraId="055F7EBC">
            <w:pPr>
              <w:jc w:val="center"/>
              <w:rPr>
                <w:rFonts w:hint="eastAsia"/>
                <w:sz w:val="24"/>
                <w:szCs w:val="24"/>
              </w:rPr>
            </w:pPr>
            <w:r>
              <w:rPr>
                <w:rFonts w:hint="eastAsia"/>
                <w:sz w:val="24"/>
                <w:szCs w:val="24"/>
                <w:lang w:val="en-US" w:eastAsia="zh-CN"/>
              </w:rPr>
              <w:t xml:space="preserve">         </w:t>
            </w:r>
            <w:r>
              <w:rPr>
                <w:rFonts w:hint="eastAsia"/>
                <w:sz w:val="24"/>
                <w:szCs w:val="24"/>
              </w:rPr>
              <w:t>委托代理人：</w:t>
            </w:r>
          </w:p>
          <w:p w14:paraId="0FC6638A">
            <w:pPr>
              <w:ind w:firstLine="4320" w:firstLineChars="1800"/>
              <w:rPr>
                <w:rFonts w:hint="eastAsia" w:ascii="宋体" w:hAnsi="宋体" w:cs="宋体"/>
                <w:sz w:val="24"/>
                <w:szCs w:val="24"/>
              </w:rPr>
            </w:pPr>
            <w:r>
              <w:rPr>
                <w:rFonts w:hint="eastAsia"/>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lang w:eastAsia="zh-CN"/>
        </w:rPr>
        <w:t>新良友24年零星维修安装工程装饰装修</w:t>
      </w:r>
      <w:r>
        <w:rPr>
          <w:rFonts w:hint="eastAsia" w:ascii="宋体" w:hAnsi="宋体" w:cs="宋体"/>
          <w:sz w:val="24"/>
          <w:szCs w:val="24"/>
        </w:rPr>
        <w:t>的谈判文件（电子版），经仔细阅读和考察，我单位</w:t>
      </w:r>
      <w:r>
        <w:rPr>
          <w:rFonts w:hint="eastAsia" w:ascii="宋体" w:hAnsi="宋体" w:cs="宋体"/>
          <w:sz w:val="24"/>
          <w:szCs w:val="24"/>
          <w:u w:val="single"/>
        </w:rPr>
        <w:t xml:space="preserve">                      </w:t>
      </w:r>
      <w:r>
        <w:rPr>
          <w:rFonts w:hint="eastAsia" w:ascii="宋体" w:hAnsi="宋体" w:cs="宋体"/>
          <w:sz w:val="24"/>
          <w:szCs w:val="24"/>
        </w:rPr>
        <w:t>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rPr>
        <w:t>日举行的</w:t>
      </w:r>
      <w:r>
        <w:rPr>
          <w:rFonts w:hint="eastAsia" w:ascii="宋体" w:hAnsi="宋体" w:cs="宋体"/>
          <w:sz w:val="24"/>
          <w:szCs w:val="24"/>
          <w:u w:val="single"/>
          <w:lang w:eastAsia="zh-CN"/>
        </w:rPr>
        <w:t>新良友24年零星维修安装工程装饰装修</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0229623">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27C4"/>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502F"/>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A68A1"/>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0BFE"/>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360D"/>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0F4C"/>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095E"/>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D6055"/>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2A6907"/>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4A1F16"/>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235C2C"/>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73279B"/>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C25AB5"/>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171E3"/>
    <w:rsid w:val="542A2224"/>
    <w:rsid w:val="542C5727"/>
    <w:rsid w:val="545C7FCE"/>
    <w:rsid w:val="54651179"/>
    <w:rsid w:val="54A6314D"/>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19171</Words>
  <Characters>20309</Characters>
  <Lines>723</Lines>
  <Paragraphs>770</Paragraphs>
  <TotalTime>0</TotalTime>
  <ScaleCrop>false</ScaleCrop>
  <LinksUpToDate>false</LinksUpToDate>
  <CharactersWithSpaces>24735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2025-12-31T00:37:01Z</dcterms:modified>
  <dc:title>山西潞安工程有限公司竞争性谈判文件</dc:title>
  <cp:revision>109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