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D5B3C7C">
      <w:pPr>
        <w:pStyle w:val="8"/>
        <w:rPr>
          <w:rFonts w:ascii="宋体" w:hAnsi="宋体" w:cs="宋体"/>
        </w:rPr>
      </w:pPr>
    </w:p>
    <w:p w14:paraId="50C1F04F">
      <w:pPr>
        <w:pStyle w:val="2"/>
      </w:pPr>
    </w:p>
    <w:p w14:paraId="18C1140E">
      <w:pPr>
        <w:jc w:val="center"/>
        <w:rPr>
          <w:rFonts w:ascii="宋体" w:hAnsi="宋体" w:cs="宋体"/>
          <w:b/>
          <w:bCs/>
          <w:sz w:val="44"/>
          <w:szCs w:val="44"/>
        </w:rPr>
      </w:pPr>
      <w:r>
        <w:rPr>
          <w:rFonts w:hint="eastAsia" w:ascii="宋体" w:hAnsi="宋体" w:cs="宋体"/>
          <w:b/>
          <w:bCs/>
          <w:sz w:val="44"/>
          <w:szCs w:val="44"/>
        </w:rPr>
        <w:t>山西潞安工程有限公司谈判文件</w:t>
      </w:r>
    </w:p>
    <w:p w14:paraId="73E2EBA6">
      <w:pPr>
        <w:rPr>
          <w:rFonts w:hint="eastAsia" w:ascii="宋体" w:hAnsi="宋体" w:cs="宋体"/>
          <w:b/>
          <w:bCs/>
          <w:sz w:val="32"/>
          <w:szCs w:val="32"/>
        </w:rPr>
      </w:pPr>
    </w:p>
    <w:p w14:paraId="21515F44">
      <w:pPr>
        <w:ind w:firstLine="1606" w:firstLineChars="500"/>
        <w:rPr>
          <w:rFonts w:hint="default" w:eastAsia="宋体"/>
          <w:b/>
          <w:bCs/>
          <w:sz w:val="44"/>
          <w:szCs w:val="44"/>
          <w:lang w:val="en-US" w:eastAsia="zh-CN"/>
        </w:rPr>
      </w:pPr>
      <w:r>
        <w:rPr>
          <w:rFonts w:hint="eastAsia" w:ascii="宋体" w:hAnsi="宋体" w:cs="宋体"/>
          <w:b/>
          <w:bCs/>
          <w:sz w:val="32"/>
          <w:szCs w:val="32"/>
        </w:rPr>
        <w:t xml:space="preserve">文件编号： </w:t>
      </w:r>
      <w:r>
        <w:rPr>
          <w:rFonts w:hint="eastAsia" w:ascii="宋体" w:hAnsi="宋体" w:cs="宋体"/>
          <w:b/>
          <w:bCs/>
          <w:sz w:val="32"/>
          <w:szCs w:val="32"/>
          <w:lang w:val="en-US" w:eastAsia="zh-CN"/>
        </w:rPr>
        <w:t xml:space="preserve"> </w:t>
      </w:r>
      <w:r>
        <w:rPr>
          <w:rFonts w:hint="eastAsia" w:ascii="宋体" w:hAnsi="宋体" w:cs="宋体"/>
          <w:b/>
          <w:bCs/>
          <w:sz w:val="32"/>
          <w:szCs w:val="32"/>
        </w:rPr>
        <w:t>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 xml:space="preserve">088  </w:t>
      </w:r>
    </w:p>
    <w:p w14:paraId="6097A66B">
      <w:pPr>
        <w:jc w:val="both"/>
        <w:rPr>
          <w:rFonts w:hint="eastAsia" w:ascii="宋体" w:hAnsi="宋体" w:cs="宋体"/>
          <w:b/>
          <w:bCs/>
          <w:sz w:val="32"/>
          <w:szCs w:val="32"/>
          <w:lang w:val="en-US" w:eastAsia="zh-CN"/>
        </w:rPr>
      </w:pPr>
    </w:p>
    <w:p w14:paraId="5E7102F0">
      <w:pPr>
        <w:jc w:val="both"/>
        <w:rPr>
          <w:rFonts w:hint="eastAsia" w:ascii="宋体" w:hAnsi="宋体" w:cs="宋体"/>
          <w:b/>
          <w:bCs/>
          <w:sz w:val="32"/>
          <w:szCs w:val="32"/>
          <w:lang w:val="en-US" w:eastAsia="zh-CN"/>
        </w:rPr>
      </w:pPr>
      <w:r>
        <w:rPr>
          <w:rFonts w:hint="eastAsia" w:ascii="宋体" w:hAnsi="宋体" w:cs="宋体"/>
          <w:b/>
          <w:bCs/>
          <w:sz w:val="32"/>
          <w:szCs w:val="32"/>
          <w:lang w:val="en-US" w:eastAsia="zh-CN"/>
        </w:rPr>
        <w:t xml:space="preserve">   </w:t>
      </w:r>
    </w:p>
    <w:p w14:paraId="7EFCFA86">
      <w:pPr>
        <w:jc w:val="both"/>
        <w:rPr>
          <w:rFonts w:hint="eastAsia" w:ascii="宋体" w:hAnsi="宋体" w:cs="宋体"/>
          <w:b/>
          <w:bCs/>
          <w:sz w:val="32"/>
          <w:szCs w:val="32"/>
          <w:lang w:val="en-US" w:eastAsia="zh-CN"/>
        </w:rPr>
      </w:pPr>
    </w:p>
    <w:p w14:paraId="4F939E69">
      <w:pPr>
        <w:jc w:val="both"/>
        <w:rPr>
          <w:rFonts w:hint="eastAsia" w:ascii="宋体" w:hAnsi="宋体" w:cs="宋体"/>
          <w:b/>
          <w:bCs/>
          <w:sz w:val="32"/>
          <w:szCs w:val="32"/>
          <w:lang w:val="en-US" w:eastAsia="zh-CN"/>
        </w:rPr>
      </w:pPr>
    </w:p>
    <w:p w14:paraId="5F11DF76">
      <w:pPr>
        <w:jc w:val="both"/>
        <w:rPr>
          <w:rFonts w:hint="eastAsia" w:ascii="宋体" w:hAnsi="宋体" w:cs="宋体"/>
          <w:b/>
          <w:bCs/>
          <w:sz w:val="32"/>
          <w:szCs w:val="32"/>
          <w:lang w:val="en-US" w:eastAsia="zh-CN"/>
        </w:rPr>
      </w:pPr>
    </w:p>
    <w:p w14:paraId="58DF7DB6">
      <w:pPr>
        <w:jc w:val="both"/>
        <w:rPr>
          <w:rFonts w:hint="eastAsia" w:ascii="宋体" w:hAnsi="宋体" w:cs="宋体"/>
          <w:b/>
          <w:bCs/>
          <w:sz w:val="32"/>
          <w:szCs w:val="32"/>
          <w:lang w:val="en-US" w:eastAsia="zh-CN"/>
        </w:rPr>
      </w:pPr>
    </w:p>
    <w:p w14:paraId="41CF462C">
      <w:pPr>
        <w:jc w:val="both"/>
        <w:rPr>
          <w:rFonts w:hint="eastAsia" w:ascii="宋体" w:hAnsi="宋体" w:cs="宋体"/>
          <w:b/>
          <w:bCs/>
          <w:sz w:val="32"/>
          <w:szCs w:val="32"/>
          <w:lang w:val="en-US" w:eastAsia="zh-CN"/>
        </w:rPr>
      </w:pPr>
    </w:p>
    <w:p w14:paraId="74D44B89">
      <w:pPr>
        <w:jc w:val="both"/>
        <w:rPr>
          <w:rFonts w:hint="eastAsia" w:ascii="宋体" w:hAnsi="宋体" w:cs="宋体"/>
          <w:b/>
          <w:bCs/>
          <w:sz w:val="32"/>
          <w:szCs w:val="32"/>
          <w:lang w:val="en-US" w:eastAsia="zh-CN"/>
        </w:rPr>
      </w:pPr>
    </w:p>
    <w:p w14:paraId="5AFD085E">
      <w:pPr>
        <w:jc w:val="both"/>
        <w:rPr>
          <w:rFonts w:hint="eastAsia" w:ascii="宋体" w:hAnsi="宋体" w:cs="宋体"/>
          <w:b/>
          <w:bCs/>
          <w:sz w:val="32"/>
          <w:szCs w:val="32"/>
          <w:lang w:val="en-US" w:eastAsia="zh-CN"/>
        </w:rPr>
      </w:pPr>
    </w:p>
    <w:p w14:paraId="720B3389">
      <w:pPr>
        <w:jc w:val="both"/>
        <w:rPr>
          <w:rFonts w:hint="eastAsia" w:ascii="宋体" w:hAnsi="宋体" w:cs="宋体"/>
          <w:b/>
          <w:bCs/>
          <w:sz w:val="32"/>
          <w:szCs w:val="32"/>
          <w:lang w:val="en-US" w:eastAsia="zh-CN"/>
        </w:rPr>
      </w:pPr>
    </w:p>
    <w:p w14:paraId="67AD9BCE">
      <w:pPr>
        <w:jc w:val="both"/>
        <w:rPr>
          <w:rFonts w:hint="default" w:ascii="宋体" w:hAnsi="宋体" w:cs="宋体"/>
          <w:b/>
          <w:bCs/>
          <w:sz w:val="32"/>
          <w:szCs w:val="32"/>
          <w:lang w:val="en-US" w:eastAsia="zh-CN"/>
        </w:rPr>
      </w:pPr>
    </w:p>
    <w:p w14:paraId="3B63C16F">
      <w:pPr>
        <w:pStyle w:val="2"/>
        <w:rPr>
          <w:rFonts w:hint="eastAsia" w:ascii="宋体" w:hAnsi="宋体" w:cs="宋体"/>
          <w:b/>
          <w:bCs/>
          <w:sz w:val="28"/>
          <w:szCs w:val="28"/>
          <w:lang w:val="en-US" w:eastAsia="zh-CN"/>
        </w:rPr>
      </w:pPr>
    </w:p>
    <w:p w14:paraId="5EDA89E6">
      <w:pPr>
        <w:pStyle w:val="2"/>
        <w:rPr>
          <w:rFonts w:hint="eastAsia" w:ascii="宋体" w:hAnsi="宋体" w:cs="宋体"/>
          <w:b/>
          <w:bCs/>
          <w:sz w:val="28"/>
          <w:szCs w:val="28"/>
          <w:lang w:val="en-US" w:eastAsia="zh-CN"/>
        </w:rPr>
      </w:pPr>
    </w:p>
    <w:p w14:paraId="7FBB29C6">
      <w:pPr>
        <w:ind w:left="2568" w:leftChars="458" w:hanging="1606" w:hangingChars="500"/>
        <w:jc w:val="left"/>
        <w:rPr>
          <w:rFonts w:hint="eastAsia" w:ascii="宋体" w:hAnsi="宋体" w:cs="Times New Roman"/>
          <w:b/>
          <w:bCs/>
          <w:sz w:val="24"/>
          <w:szCs w:val="24"/>
          <w:u w:val="single"/>
          <w:lang w:eastAsia="zh-CN"/>
        </w:rPr>
      </w:pPr>
      <w:r>
        <w:rPr>
          <w:rFonts w:hint="eastAsia" w:ascii="宋体" w:hAnsi="宋体" w:cs="宋体"/>
          <w:b/>
          <w:bCs/>
          <w:sz w:val="32"/>
          <w:szCs w:val="32"/>
        </w:rPr>
        <w:t>工程名称：</w:t>
      </w:r>
      <w:r>
        <w:rPr>
          <w:rFonts w:hint="eastAsia" w:ascii="宋体" w:hAnsi="宋体" w:cs="宋体"/>
          <w:b/>
          <w:bCs/>
          <w:sz w:val="24"/>
          <w:szCs w:val="24"/>
          <w:u w:val="single"/>
          <w:lang w:eastAsia="zh-CN"/>
        </w:rPr>
        <w:t>余吾</w:t>
      </w:r>
      <w:r>
        <w:rPr>
          <w:rFonts w:hint="eastAsia" w:ascii="宋体" w:hAnsi="宋体" w:eastAsia="宋体" w:cs="宋体"/>
          <w:b/>
          <w:bCs/>
          <w:sz w:val="24"/>
          <w:szCs w:val="24"/>
          <w:u w:val="single"/>
          <w:lang w:eastAsia="zh-CN"/>
        </w:rPr>
        <w:t>煤业</w:t>
      </w:r>
      <w:r>
        <w:rPr>
          <w:rFonts w:hint="eastAsia" w:ascii="宋体" w:hAnsi="宋体" w:eastAsia="宋体" w:cs="宋体"/>
          <w:b/>
          <w:bCs/>
          <w:sz w:val="24"/>
          <w:szCs w:val="24"/>
          <w:u w:val="single"/>
          <w:lang w:val="en-US" w:eastAsia="zh-CN"/>
        </w:rPr>
        <w:t>更换职工澡堂照明及线路等6项工程（</w:t>
      </w:r>
      <w:r>
        <w:rPr>
          <w:rFonts w:hint="eastAsia" w:ascii="宋体" w:hAnsi="宋体" w:eastAsia="宋体" w:cs="宋体"/>
          <w:b/>
          <w:bCs/>
          <w:sz w:val="24"/>
          <w:szCs w:val="24"/>
          <w:u w:val="single"/>
          <w:lang w:eastAsia="zh-CN"/>
        </w:rPr>
        <w:t>劳务）</w:t>
      </w:r>
    </w:p>
    <w:p w14:paraId="40A47C48">
      <w:pPr>
        <w:pStyle w:val="2"/>
      </w:pPr>
    </w:p>
    <w:p w14:paraId="0ECADAEE">
      <w:pPr>
        <w:jc w:val="center"/>
        <w:rPr>
          <w:rFonts w:ascii="宋体" w:hAnsi="宋体" w:cs="宋体"/>
          <w:sz w:val="32"/>
          <w:szCs w:val="32"/>
        </w:rPr>
      </w:pPr>
      <w:r>
        <w:rPr>
          <w:rFonts w:hint="eastAsia" w:ascii="宋体" w:hAnsi="宋体" w:cs="宋体"/>
          <w:sz w:val="32"/>
          <w:szCs w:val="32"/>
        </w:rPr>
        <w:t>山西潞安工程有限公司</w:t>
      </w:r>
    </w:p>
    <w:p w14:paraId="3AC47FA0">
      <w:pPr>
        <w:jc w:val="center"/>
        <w:rPr>
          <w:rFonts w:ascii="宋体" w:hAnsi="宋体" w:cs="宋体"/>
          <w:sz w:val="32"/>
          <w:szCs w:val="32"/>
        </w:rPr>
      </w:pPr>
      <w:r>
        <w:rPr>
          <w:rFonts w:hint="eastAsia" w:ascii="宋体" w:hAnsi="宋体" w:cs="宋体"/>
          <w:sz w:val="32"/>
          <w:szCs w:val="32"/>
          <w:u w:val="single"/>
        </w:rPr>
        <w:t xml:space="preserve">  </w:t>
      </w:r>
      <w:r>
        <w:rPr>
          <w:rFonts w:hint="eastAsia" w:ascii="宋体" w:hAnsi="宋体" w:cs="宋体"/>
          <w:sz w:val="32"/>
          <w:szCs w:val="32"/>
          <w:u w:val="single"/>
          <w:lang w:val="en-US" w:eastAsia="zh-CN"/>
        </w:rPr>
        <w:t xml:space="preserve">2025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 xml:space="preserve">12 </w:t>
      </w:r>
      <w:r>
        <w:rPr>
          <w:rFonts w:hint="eastAsia" w:ascii="宋体" w:hAnsi="宋体" w:cs="宋体"/>
          <w:sz w:val="32"/>
          <w:szCs w:val="32"/>
          <w:u w:val="single"/>
        </w:rPr>
        <w:t xml:space="preserve"> </w:t>
      </w:r>
      <w:r>
        <w:rPr>
          <w:rFonts w:hint="eastAsia" w:ascii="宋体" w:hAnsi="宋体" w:cs="宋体"/>
          <w:sz w:val="32"/>
          <w:szCs w:val="32"/>
        </w:rPr>
        <w:t>月</w:t>
      </w:r>
    </w:p>
    <w:p w14:paraId="28A8E3DF">
      <w:pPr>
        <w:jc w:val="center"/>
        <w:rPr>
          <w:rFonts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791B8BBA">
      <w:pPr>
        <w:pStyle w:val="15"/>
        <w:ind w:firstLine="0" w:firstLineChars="0"/>
        <w:rPr>
          <w:rFonts w:ascii="宋体" w:hAnsi="宋体" w:cs="宋体"/>
        </w:rPr>
      </w:pPr>
    </w:p>
    <w:p w14:paraId="763EC0F0">
      <w:pPr>
        <w:spacing w:line="480" w:lineRule="auto"/>
        <w:jc w:val="center"/>
        <w:rPr>
          <w:rFonts w:ascii="宋体" w:hAnsi="宋体" w:cs="宋体"/>
          <w:b/>
          <w:bCs/>
          <w:sz w:val="44"/>
          <w:szCs w:val="44"/>
        </w:rPr>
      </w:pPr>
      <w:r>
        <w:rPr>
          <w:rFonts w:hint="eastAsia" w:ascii="宋体" w:hAnsi="宋体" w:cs="宋体"/>
          <w:b/>
          <w:bCs/>
          <w:sz w:val="44"/>
          <w:szCs w:val="44"/>
        </w:rPr>
        <w:t>目 录</w:t>
      </w:r>
    </w:p>
    <w:p w14:paraId="0E1817EF">
      <w:pPr>
        <w:spacing w:line="480" w:lineRule="auto"/>
        <w:rPr>
          <w:rFonts w:ascii="宋体" w:hAnsi="宋体" w:cs="宋体"/>
          <w:sz w:val="28"/>
          <w:szCs w:val="28"/>
        </w:rPr>
      </w:pPr>
    </w:p>
    <w:p w14:paraId="654BDFCC">
      <w:pPr>
        <w:spacing w:line="700" w:lineRule="exact"/>
        <w:rPr>
          <w:rFonts w:ascii="宋体" w:hAnsi="宋体" w:cs="宋体"/>
          <w:sz w:val="24"/>
          <w:szCs w:val="24"/>
        </w:rPr>
      </w:pPr>
      <w:r>
        <w:rPr>
          <w:rFonts w:hint="eastAsia" w:ascii="宋体" w:hAnsi="宋体" w:cs="宋体"/>
          <w:sz w:val="24"/>
          <w:szCs w:val="24"/>
        </w:rPr>
        <w:t>第一部分 邀请通知 .................................... ...........2</w:t>
      </w:r>
    </w:p>
    <w:p w14:paraId="5B5E39DF">
      <w:pPr>
        <w:spacing w:line="700" w:lineRule="exact"/>
        <w:rPr>
          <w:rFonts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65834302">
      <w:pPr>
        <w:spacing w:line="700" w:lineRule="exact"/>
        <w:rPr>
          <w:rFonts w:ascii="宋体" w:hAnsi="宋体" w:cs="宋体"/>
          <w:sz w:val="24"/>
          <w:szCs w:val="24"/>
        </w:rPr>
      </w:pPr>
      <w:r>
        <w:rPr>
          <w:rFonts w:hint="eastAsia" w:ascii="宋体" w:hAnsi="宋体" w:cs="宋体"/>
          <w:sz w:val="24"/>
          <w:szCs w:val="24"/>
        </w:rPr>
        <w:t>第三部分 合同条款.................................................4</w:t>
      </w:r>
    </w:p>
    <w:p w14:paraId="31EBCC89">
      <w:pPr>
        <w:spacing w:line="700" w:lineRule="exact"/>
        <w:rPr>
          <w:rFonts w:ascii="宋体" w:hAnsi="宋体" w:cs="宋体"/>
          <w:sz w:val="24"/>
          <w:szCs w:val="24"/>
        </w:rPr>
      </w:pPr>
      <w:r>
        <w:rPr>
          <w:rFonts w:hint="eastAsia" w:ascii="宋体" w:hAnsi="宋体" w:cs="宋体"/>
          <w:sz w:val="24"/>
          <w:szCs w:val="24"/>
        </w:rPr>
        <w:t>第四部分 谈判文件装订顺序及标准...................................32</w:t>
      </w:r>
    </w:p>
    <w:p w14:paraId="1B9FB111">
      <w:pPr>
        <w:spacing w:line="700" w:lineRule="exact"/>
        <w:rPr>
          <w:rFonts w:ascii="宋体" w:hAnsi="宋体" w:cs="宋体"/>
          <w:sz w:val="24"/>
          <w:szCs w:val="24"/>
        </w:rPr>
      </w:pPr>
      <w:r>
        <w:rPr>
          <w:rFonts w:hint="eastAsia" w:ascii="宋体" w:hAnsi="宋体" w:cs="宋体"/>
          <w:sz w:val="24"/>
          <w:szCs w:val="24"/>
        </w:rPr>
        <w:t>第五部分 报价函部分格式 ..........................................27</w:t>
      </w:r>
    </w:p>
    <w:p w14:paraId="2B922645">
      <w:pPr>
        <w:spacing w:line="700" w:lineRule="exact"/>
        <w:rPr>
          <w:rFonts w:ascii="宋体" w:hAnsi="宋体" w:cs="宋体"/>
          <w:sz w:val="24"/>
          <w:szCs w:val="24"/>
        </w:rPr>
      </w:pPr>
      <w:r>
        <w:rPr>
          <w:rFonts w:hint="eastAsia" w:ascii="宋体" w:hAnsi="宋体" w:cs="宋体"/>
          <w:sz w:val="24"/>
          <w:szCs w:val="24"/>
        </w:rPr>
        <w:t>附件   邀请回复 ..................................................38</w:t>
      </w:r>
    </w:p>
    <w:p w14:paraId="7BD15D90">
      <w:pPr>
        <w:spacing w:line="700" w:lineRule="exact"/>
        <w:rPr>
          <w:rFonts w:ascii="宋体" w:hAnsi="宋体" w:cs="宋体"/>
          <w:sz w:val="24"/>
          <w:szCs w:val="24"/>
        </w:rPr>
      </w:pPr>
    </w:p>
    <w:p w14:paraId="2CED6FC8">
      <w:pPr>
        <w:rPr>
          <w:rFonts w:ascii="宋体" w:hAnsi="宋体" w:cs="宋体"/>
          <w:sz w:val="28"/>
          <w:szCs w:val="28"/>
        </w:rPr>
      </w:pPr>
    </w:p>
    <w:p w14:paraId="65D510C6">
      <w:pPr>
        <w:rPr>
          <w:rFonts w:ascii="宋体" w:hAnsi="宋体" w:cs="宋体"/>
          <w:sz w:val="28"/>
          <w:szCs w:val="28"/>
        </w:rPr>
      </w:pPr>
    </w:p>
    <w:p w14:paraId="3F834C67">
      <w:pPr>
        <w:rPr>
          <w:rFonts w:ascii="宋体" w:hAnsi="宋体" w:cs="宋体"/>
          <w:sz w:val="28"/>
          <w:szCs w:val="28"/>
        </w:rPr>
      </w:pPr>
    </w:p>
    <w:p w14:paraId="135603DE">
      <w:pPr>
        <w:rPr>
          <w:rFonts w:ascii="宋体" w:hAnsi="宋体" w:cs="宋体"/>
          <w:sz w:val="28"/>
          <w:szCs w:val="28"/>
        </w:rPr>
      </w:pPr>
    </w:p>
    <w:p w14:paraId="3145AD99">
      <w:pPr>
        <w:rPr>
          <w:rFonts w:ascii="宋体" w:hAnsi="宋体" w:cs="宋体"/>
          <w:sz w:val="28"/>
          <w:szCs w:val="28"/>
        </w:rPr>
      </w:pPr>
    </w:p>
    <w:p w14:paraId="247EBC5B">
      <w:pPr>
        <w:rPr>
          <w:rFonts w:ascii="宋体" w:hAnsi="宋体" w:cs="宋体"/>
          <w:sz w:val="28"/>
          <w:szCs w:val="28"/>
        </w:rPr>
      </w:pPr>
    </w:p>
    <w:p w14:paraId="780244F0">
      <w:pPr>
        <w:rPr>
          <w:rFonts w:ascii="宋体" w:hAnsi="宋体" w:cs="宋体"/>
          <w:sz w:val="28"/>
          <w:szCs w:val="28"/>
        </w:rPr>
      </w:pPr>
    </w:p>
    <w:p w14:paraId="2874D717">
      <w:pPr>
        <w:rPr>
          <w:rFonts w:ascii="宋体" w:hAnsi="宋体" w:cs="宋体"/>
          <w:sz w:val="28"/>
          <w:szCs w:val="28"/>
        </w:rPr>
      </w:pPr>
    </w:p>
    <w:p w14:paraId="6E798F12">
      <w:pPr>
        <w:rPr>
          <w:rFonts w:ascii="宋体" w:hAnsi="宋体" w:cs="宋体"/>
          <w:sz w:val="28"/>
          <w:szCs w:val="28"/>
        </w:rPr>
      </w:pPr>
    </w:p>
    <w:p w14:paraId="31E300F0">
      <w:pPr>
        <w:rPr>
          <w:rFonts w:ascii="宋体" w:hAnsi="宋体" w:cs="宋体"/>
          <w:sz w:val="28"/>
          <w:szCs w:val="28"/>
        </w:rPr>
      </w:pPr>
    </w:p>
    <w:p w14:paraId="697CD70A">
      <w:pPr>
        <w:rPr>
          <w:rFonts w:ascii="宋体" w:hAnsi="宋体" w:cs="宋体"/>
          <w:sz w:val="28"/>
          <w:szCs w:val="28"/>
        </w:rPr>
      </w:pPr>
    </w:p>
    <w:p w14:paraId="4B9CAA29">
      <w:pPr>
        <w:spacing w:line="500" w:lineRule="exact"/>
        <w:jc w:val="center"/>
        <w:rPr>
          <w:rFonts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08FC2651">
      <w:pPr>
        <w:spacing w:line="480" w:lineRule="auto"/>
        <w:jc w:val="center"/>
        <w:rPr>
          <w:rFonts w:ascii="宋体" w:hAnsi="宋体" w:cs="宋体"/>
          <w:sz w:val="24"/>
          <w:szCs w:val="24"/>
        </w:rPr>
      </w:pPr>
      <w:r>
        <w:rPr>
          <w:rFonts w:hint="eastAsia" w:ascii="宋体" w:hAnsi="宋体" w:cs="宋体"/>
          <w:b/>
          <w:bCs/>
          <w:sz w:val="24"/>
          <w:szCs w:val="24"/>
        </w:rPr>
        <w:t>第一部分   邀请通知</w:t>
      </w:r>
    </w:p>
    <w:p w14:paraId="384C9786">
      <w:pPr>
        <w:spacing w:line="480" w:lineRule="auto"/>
        <w:ind w:left="0" w:leftChars="0" w:firstLine="480" w:firstLineChars="200"/>
        <w:jc w:val="both"/>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余吾煤业更换职工澡堂照明及线路等6项工程（劳务）</w:t>
      </w:r>
      <w:r>
        <w:rPr>
          <w:rFonts w:hint="eastAsia" w:ascii="宋体" w:hAnsi="宋体" w:cs="宋体"/>
          <w:sz w:val="24"/>
          <w:szCs w:val="24"/>
        </w:rPr>
        <w:t>工程以谈判方式进行工程施工合同谈判。欢迎符合相应资格的单位前来报价。</w:t>
      </w:r>
    </w:p>
    <w:p w14:paraId="59CD705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77A0AA00">
      <w:pPr>
        <w:spacing w:line="480" w:lineRule="auto"/>
        <w:ind w:left="0" w:leftChars="0" w:firstLine="480" w:firstLineChars="200"/>
        <w:jc w:val="left"/>
        <w:rPr>
          <w:rFonts w:hint="eastAsia" w:ascii="宋体" w:hAnsi="宋体" w:eastAsia="宋体" w:cs="宋体"/>
          <w:sz w:val="24"/>
          <w:szCs w:val="24"/>
          <w:u w:val="single"/>
          <w:lang w:val="en-US"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eastAsia="宋体" w:cs="宋体"/>
          <w:sz w:val="24"/>
          <w:szCs w:val="24"/>
          <w:u w:val="single"/>
          <w:lang w:eastAsia="zh-CN"/>
        </w:rPr>
        <w:t>余吾煤业</w:t>
      </w:r>
      <w:r>
        <w:rPr>
          <w:rFonts w:hint="eastAsia" w:ascii="宋体" w:hAnsi="宋体" w:eastAsia="宋体" w:cs="宋体"/>
          <w:sz w:val="24"/>
          <w:szCs w:val="24"/>
          <w:u w:val="single"/>
          <w:lang w:val="en-US" w:eastAsia="zh-CN"/>
        </w:rPr>
        <w:t>更换职工澡堂照明及线路等6项工程（</w:t>
      </w:r>
      <w:r>
        <w:rPr>
          <w:rFonts w:hint="eastAsia" w:ascii="宋体" w:hAnsi="宋体" w:eastAsia="宋体" w:cs="宋体"/>
          <w:sz w:val="24"/>
          <w:szCs w:val="24"/>
          <w:u w:val="single"/>
          <w:lang w:eastAsia="zh-CN"/>
        </w:rPr>
        <w:t>劳务）</w:t>
      </w:r>
    </w:p>
    <w:p w14:paraId="73440921">
      <w:pPr>
        <w:spacing w:line="48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78CEB2C2">
      <w:pPr>
        <w:spacing w:line="48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7B17A60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六、工程概况：</w:t>
      </w:r>
    </w:p>
    <w:p w14:paraId="03981739">
      <w:pPr>
        <w:spacing w:line="480" w:lineRule="auto"/>
        <w:ind w:left="719" w:leftChars="228" w:hanging="240" w:hangingChars="100"/>
        <w:jc w:val="left"/>
        <w:rPr>
          <w:rFonts w:hint="eastAsia" w:ascii="宋体" w:hAnsi="宋体" w:eastAsia="宋体" w:cs="宋体"/>
          <w:sz w:val="24"/>
          <w:szCs w:val="24"/>
          <w:u w:val="single"/>
          <w:lang w:eastAsia="zh-CN"/>
        </w:rPr>
      </w:pPr>
      <w:r>
        <w:rPr>
          <w:rFonts w:hint="eastAsia" w:ascii="宋体" w:hAnsi="宋体" w:eastAsia="宋体" w:cs="宋体"/>
          <w:sz w:val="24"/>
          <w:szCs w:val="24"/>
          <w:lang w:val="en-US" w:eastAsia="zh-CN"/>
        </w:rPr>
        <w:t xml:space="preserve">1、该工程为 </w:t>
      </w:r>
      <w:r>
        <w:rPr>
          <w:rFonts w:hint="eastAsia" w:ascii="宋体" w:hAnsi="宋体" w:cs="Times New Roman"/>
          <w:b w:val="0"/>
          <w:bCs w:val="0"/>
          <w:sz w:val="24"/>
          <w:szCs w:val="24"/>
          <w:u w:val="single"/>
          <w:lang w:val="en-US" w:eastAsia="zh-CN"/>
        </w:rPr>
        <w:t>余吾煤业更换职工澡堂照明及线路等6项工程（劳务）</w:t>
      </w:r>
    </w:p>
    <w:p w14:paraId="2748F6AA">
      <w:pPr>
        <w:pStyle w:val="6"/>
        <w:numPr>
          <w:ilvl w:val="0"/>
          <w:numId w:val="0"/>
        </w:num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2、本次分包范围：</w:t>
      </w:r>
    </w:p>
    <w:p w14:paraId="40A6787A">
      <w:pPr>
        <w:pStyle w:val="2"/>
        <w:ind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1、更换职工澡堂照明及线路：职工澡堂部分灯具及线路等更换维修。</w:t>
      </w:r>
    </w:p>
    <w:p w14:paraId="6B17AD5D">
      <w:pPr>
        <w:pStyle w:val="2"/>
        <w:ind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2、联建楼广场喷泉维修：联建楼广场喷泉局部灯具水泵等维修。</w:t>
      </w:r>
    </w:p>
    <w:p w14:paraId="7AC7A19B">
      <w:pPr>
        <w:pStyle w:val="2"/>
        <w:ind w:left="0" w:leftChars="0"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3、</w:t>
      </w:r>
      <w:r>
        <w:rPr>
          <w:rFonts w:hint="default" w:ascii="宋体" w:hAnsi="宋体" w:eastAsia="宋体" w:cs="宋体"/>
          <w:color w:val="auto"/>
          <w:kern w:val="2"/>
          <w:sz w:val="24"/>
          <w:szCs w:val="24"/>
          <w:lang w:val="en-US" w:eastAsia="zh-CN" w:bidi="ar-SA"/>
        </w:rPr>
        <w:t>食堂零星维修</w:t>
      </w:r>
      <w:r>
        <w:rPr>
          <w:rFonts w:hint="eastAsia" w:ascii="宋体" w:hAnsi="宋体" w:eastAsia="宋体" w:cs="宋体"/>
          <w:color w:val="auto"/>
          <w:kern w:val="2"/>
          <w:sz w:val="24"/>
          <w:szCs w:val="24"/>
          <w:lang w:val="en-US" w:eastAsia="zh-CN" w:bidi="ar-SA"/>
        </w:rPr>
        <w:t>：南风井职工餐厅排水管道维修、中央区西餐厅更衣室维修、中央区东餐厅屋顶采光天井塑</w:t>
      </w:r>
      <w:bookmarkStart w:id="159" w:name="_GoBack"/>
      <w:bookmarkEnd w:id="159"/>
      <w:r>
        <w:rPr>
          <w:rFonts w:hint="eastAsia" w:ascii="宋体" w:hAnsi="宋体" w:eastAsia="宋体" w:cs="宋体"/>
          <w:color w:val="auto"/>
          <w:kern w:val="2"/>
          <w:sz w:val="24"/>
          <w:szCs w:val="24"/>
          <w:lang w:val="en-US" w:eastAsia="zh-CN" w:bidi="ar-SA"/>
        </w:rPr>
        <w:t>钢窗户更换等维修。</w:t>
      </w:r>
    </w:p>
    <w:p w14:paraId="4FCEBD80">
      <w:pPr>
        <w:pStyle w:val="14"/>
        <w:keepNext w:val="0"/>
        <w:keepLines w:val="0"/>
        <w:widowControl/>
        <w:suppressLineNumbers w:val="0"/>
        <w:spacing w:before="0" w:beforeAutospacing="0" w:after="0" w:afterAutospacing="0"/>
        <w:ind w:left="0" w:leftChars="0" w:right="0" w:firstLine="720" w:firstLineChars="300"/>
        <w:rPr>
          <w:rFonts w:hint="default"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4、变电站所及灯房等漏水处理(雨季三防隐患)：北风井35KV变电站围墙加固、雨棚做防水、地面沥青灌缝、内墙及围墙维修、散水等；南风井一层墙体及卫生间吊顶、小联建变电站及196架空线路18号护坡处水落管维修。</w:t>
      </w:r>
    </w:p>
    <w:p w14:paraId="5C30B29B">
      <w:pPr>
        <w:pStyle w:val="2"/>
        <w:ind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5、地销场地安装照明：部分电缆、断路器、线管等更换维修。</w:t>
      </w:r>
    </w:p>
    <w:p w14:paraId="19748059">
      <w:pPr>
        <w:pStyle w:val="2"/>
        <w:ind w:left="0" w:leftChars="0" w:firstLine="720" w:firstLineChars="3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6、动筛车间、主洗车间供暖管道维修：动筛车间主洗车间更换供暖主管道及支管道，以及地面及沟盖板等零星维修。</w:t>
      </w:r>
    </w:p>
    <w:p w14:paraId="73FB19D2">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sz w:val="24"/>
          <w:szCs w:val="24"/>
          <w:u w:val="none"/>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w:t>
      </w:r>
      <w:r>
        <w:rPr>
          <w:rFonts w:hint="eastAsia" w:ascii="宋体" w:hAnsi="宋体" w:eastAsia="宋体" w:cs="宋体"/>
          <w:sz w:val="24"/>
          <w:szCs w:val="24"/>
          <w:u w:val="none"/>
          <w:lang w:val="en-US" w:eastAsia="zh-CN"/>
        </w:rPr>
        <w:t>计划工期：</w:t>
      </w:r>
      <w:r>
        <w:rPr>
          <w:rFonts w:hint="eastAsia" w:ascii="宋体" w:hAnsi="宋体" w:cs="宋体"/>
          <w:sz w:val="24"/>
          <w:szCs w:val="24"/>
          <w:u w:val="single"/>
          <w:lang w:val="en-US" w:eastAsia="zh-CN"/>
        </w:rPr>
        <w:t>合同签订后具备开工时间20日历天；</w:t>
      </w:r>
    </w:p>
    <w:p w14:paraId="24BD1C34">
      <w:pPr>
        <w:widowControl/>
        <w:spacing w:line="480" w:lineRule="auto"/>
        <w:ind w:firstLine="480" w:firstLineChars="200"/>
        <w:jc w:val="left"/>
        <w:rPr>
          <w:rFonts w:hint="default" w:ascii="宋体" w:hAnsi="宋体" w:eastAsia="宋体" w:cs="宋体"/>
          <w:sz w:val="24"/>
          <w:szCs w:val="24"/>
          <w:u w:val="single"/>
          <w:lang w:val="en-US" w:eastAsia="zh-CN"/>
        </w:rPr>
      </w:pPr>
      <w:r>
        <w:rPr>
          <w:rFonts w:hint="eastAsia" w:ascii="宋体" w:hAnsi="宋体" w:eastAsia="宋体" w:cs="宋体"/>
          <w:sz w:val="24"/>
          <w:szCs w:val="24"/>
        </w:rPr>
        <w:t>4、质量要求：</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rPr>
        <w:t>合格</w:t>
      </w:r>
      <w:r>
        <w:rPr>
          <w:rFonts w:hint="eastAsia" w:ascii="宋体" w:hAnsi="宋体" w:eastAsia="宋体" w:cs="宋体"/>
          <w:sz w:val="24"/>
          <w:szCs w:val="24"/>
          <w:u w:val="single"/>
          <w:lang w:val="en-US" w:eastAsia="zh-CN"/>
        </w:rPr>
        <w:t xml:space="preserve"> </w:t>
      </w:r>
    </w:p>
    <w:p w14:paraId="54C71BF8">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5、未详尽的部分按现场实际需要施工。</w:t>
      </w:r>
    </w:p>
    <w:p w14:paraId="302E460B">
      <w:pPr>
        <w:widowControl/>
        <w:spacing w:line="48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rPr>
        <w:t>：</w:t>
      </w:r>
      <w:r>
        <w:rPr>
          <w:rFonts w:hint="eastAsia" w:ascii="宋体" w:hAnsi="宋体" w:cs="宋体"/>
          <w:sz w:val="24"/>
          <w:szCs w:val="24"/>
          <w:u w:val="single"/>
          <w:lang w:val="en-US" w:eastAsia="zh-CN"/>
        </w:rPr>
        <w:t>221826.49</w:t>
      </w:r>
      <w:r>
        <w:rPr>
          <w:rFonts w:hint="eastAsia" w:ascii="宋体" w:hAnsi="宋体" w:cs="宋体"/>
          <w:sz w:val="24"/>
          <w:szCs w:val="24"/>
          <w:lang w:val="en-US" w:eastAsia="zh-CN"/>
        </w:rPr>
        <w:t>元（其中</w:t>
      </w:r>
      <w:r>
        <w:rPr>
          <w:rFonts w:hint="eastAsia" w:ascii="宋体" w:hAnsi="宋体" w:eastAsia="宋体" w:cs="宋体"/>
          <w:color w:val="auto"/>
          <w:kern w:val="2"/>
          <w:sz w:val="24"/>
          <w:szCs w:val="24"/>
          <w:lang w:val="en-US" w:eastAsia="zh-CN" w:bidi="ar-SA"/>
        </w:rPr>
        <w:t>更换职工澡堂照明及线路：121381.96元；联建楼广场喷泉维修：3013.71元；</w:t>
      </w:r>
      <w:r>
        <w:rPr>
          <w:rFonts w:hint="default" w:ascii="宋体" w:hAnsi="宋体" w:eastAsia="宋体" w:cs="宋体"/>
          <w:color w:val="auto"/>
          <w:kern w:val="2"/>
          <w:sz w:val="24"/>
          <w:szCs w:val="24"/>
          <w:lang w:val="en-US" w:eastAsia="zh-CN" w:bidi="ar-SA"/>
        </w:rPr>
        <w:t>食堂零星维修</w:t>
      </w:r>
      <w:r>
        <w:rPr>
          <w:rFonts w:hint="eastAsia" w:ascii="宋体" w:hAnsi="宋体" w:eastAsia="宋体" w:cs="宋体"/>
          <w:color w:val="auto"/>
          <w:kern w:val="2"/>
          <w:sz w:val="24"/>
          <w:szCs w:val="24"/>
          <w:lang w:val="en-US" w:eastAsia="zh-CN" w:bidi="ar-SA"/>
        </w:rPr>
        <w:t>：11326.11元；变电站所及灯房等漏水处理(雨季三防隐患)：24638.99元；地销场地安装照明：22462.78元；动筛车间、主洗车间供暖管道维修：39002.94元）</w:t>
      </w:r>
    </w:p>
    <w:p w14:paraId="05F9C877">
      <w:pPr>
        <w:spacing w:line="48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149DF678">
      <w:pPr>
        <w:spacing w:line="480" w:lineRule="auto"/>
        <w:ind w:firstLine="480" w:firstLineChars="200"/>
        <w:rPr>
          <w:rFonts w:hint="eastAsia" w:ascii="宋体" w:hAnsi="宋体" w:cs="宋体"/>
          <w:color w:val="auto"/>
          <w:sz w:val="24"/>
          <w:szCs w:val="24"/>
          <w:u w:val="single"/>
        </w:rPr>
      </w:pPr>
      <w:r>
        <w:rPr>
          <w:rFonts w:hint="eastAsia" w:ascii="宋体" w:hAnsi="宋体" w:cs="宋体"/>
          <w:sz w:val="24"/>
          <w:szCs w:val="24"/>
        </w:rPr>
        <w:t>时间：</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2025  </w:t>
      </w:r>
      <w:r>
        <w:rPr>
          <w:rFonts w:hint="eastAsia" w:ascii="宋体" w:hAnsi="宋体" w:cs="宋体"/>
          <w:color w:val="auto"/>
          <w:sz w:val="24"/>
          <w:szCs w:val="24"/>
        </w:rPr>
        <w:t>年</w:t>
      </w:r>
      <w:r>
        <w:rPr>
          <w:rFonts w:hint="eastAsia" w:ascii="宋体" w:hAnsi="宋体" w:cs="宋体"/>
          <w:color w:val="auto"/>
          <w:sz w:val="24"/>
          <w:szCs w:val="24"/>
          <w:u w:val="single"/>
          <w:lang w:val="en-US" w:eastAsia="zh-CN"/>
        </w:rPr>
        <w:t xml:space="preserve">   12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15  </w:t>
      </w:r>
      <w:r>
        <w:rPr>
          <w:rFonts w:hint="eastAsia" w:ascii="宋体" w:hAnsi="宋体" w:cs="宋体"/>
          <w:color w:val="auto"/>
          <w:sz w:val="24"/>
          <w:szCs w:val="24"/>
        </w:rPr>
        <w:t xml:space="preserve">日 </w:t>
      </w:r>
      <w:r>
        <w:rPr>
          <w:rFonts w:hint="eastAsia" w:ascii="宋体" w:hAnsi="宋体" w:cs="宋体"/>
          <w:color w:val="auto"/>
          <w:sz w:val="24"/>
          <w:szCs w:val="24"/>
          <w:lang w:eastAsia="zh-CN"/>
        </w:rPr>
        <w:t>上</w:t>
      </w:r>
      <w:r>
        <w:rPr>
          <w:rFonts w:hint="eastAsia" w:ascii="宋体" w:hAnsi="宋体" w:cs="宋体"/>
          <w:color w:val="auto"/>
          <w:sz w:val="24"/>
          <w:szCs w:val="24"/>
          <w:lang w:val="en-US" w:eastAsia="zh-CN"/>
        </w:rPr>
        <w:t>午</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9:00      </w:t>
      </w:r>
    </w:p>
    <w:p w14:paraId="0E35EBC6">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50A1E11">
      <w:pPr>
        <w:tabs>
          <w:tab w:val="left" w:pos="3855"/>
        </w:tabs>
        <w:spacing w:line="48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 xml:space="preserve">高剑英  </w:t>
      </w:r>
      <w:r>
        <w:rPr>
          <w:rFonts w:hint="eastAsia" w:ascii="宋体" w:hAnsi="宋体" w:cs="宋体"/>
          <w:sz w:val="24"/>
          <w:szCs w:val="24"/>
        </w:rPr>
        <w:t xml:space="preserve">   联系方式：</w:t>
      </w:r>
      <w:r>
        <w:rPr>
          <w:rFonts w:hint="eastAsia" w:ascii="宋体" w:hAnsi="宋体" w:cs="宋体"/>
          <w:color w:val="auto"/>
          <w:sz w:val="24"/>
          <w:szCs w:val="24"/>
          <w:lang w:val="en-US" w:eastAsia="zh-CN"/>
        </w:rPr>
        <w:t>13994685815</w:t>
      </w:r>
      <w:r>
        <w:rPr>
          <w:rFonts w:hint="eastAsia" w:ascii="宋体" w:hAnsi="宋体" w:cs="宋体"/>
          <w:sz w:val="24"/>
          <w:szCs w:val="24"/>
          <w:lang w:val="en-US" w:eastAsia="zh-CN"/>
        </w:rPr>
        <w:t xml:space="preserve"> </w:t>
      </w:r>
    </w:p>
    <w:p w14:paraId="49E6445A">
      <w:pPr>
        <w:widowControl/>
        <w:spacing w:line="480" w:lineRule="auto"/>
        <w:ind w:firstLine="480" w:firstLineChars="200"/>
        <w:jc w:val="left"/>
      </w:pPr>
      <w:r>
        <w:rPr>
          <w:rFonts w:hint="eastAsia" w:ascii="宋体" w:hAnsi="宋体" w:cs="宋体"/>
          <w:sz w:val="24"/>
          <w:szCs w:val="24"/>
        </w:rPr>
        <w:t>文件咨询联系人： 王军涛            联系方式：13593261622</w:t>
      </w:r>
    </w:p>
    <w:p w14:paraId="46DE45FC">
      <w:pPr>
        <w:rPr>
          <w:rFonts w:hint="eastAsia"/>
        </w:rPr>
      </w:pPr>
      <w:r>
        <w:rPr>
          <w:rFonts w:hint="eastAsia" w:ascii="宋体" w:hAnsi="宋体" w:cs="宋体"/>
          <w:b/>
          <w:bCs/>
          <w:sz w:val="24"/>
          <w:szCs w:val="24"/>
        </w:rPr>
        <w:br w:type="page"/>
      </w:r>
    </w:p>
    <w:p w14:paraId="082690F6">
      <w:pPr>
        <w:spacing w:line="400" w:lineRule="exact"/>
        <w:jc w:val="center"/>
        <w:rPr>
          <w:rFonts w:ascii="宋体" w:hAnsi="宋体" w:cs="宋体"/>
          <w:sz w:val="24"/>
          <w:szCs w:val="24"/>
        </w:rPr>
      </w:pPr>
      <w:r>
        <w:rPr>
          <w:rFonts w:hint="eastAsia" w:ascii="宋体" w:hAnsi="宋体" w:cs="宋体"/>
          <w:b/>
          <w:bCs/>
          <w:sz w:val="24"/>
          <w:szCs w:val="24"/>
        </w:rPr>
        <w:t>第二部分    须知</w:t>
      </w:r>
    </w:p>
    <w:p w14:paraId="399FD479">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3EC9DA">
      <w:pPr>
        <w:widowControl/>
        <w:spacing w:line="48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color w:val="0000FF"/>
          <w:sz w:val="24"/>
          <w:szCs w:val="24"/>
          <w:u w:val="single"/>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2025 </w:t>
      </w:r>
      <w:r>
        <w:rPr>
          <w:rFonts w:hint="eastAsia" w:ascii="宋体" w:hAnsi="宋体" w:cs="宋体"/>
          <w:color w:val="auto"/>
          <w:sz w:val="24"/>
          <w:szCs w:val="24"/>
        </w:rPr>
        <w:t>年</w:t>
      </w:r>
      <w:r>
        <w:rPr>
          <w:rFonts w:hint="eastAsia" w:ascii="宋体" w:hAnsi="宋体" w:cs="宋体"/>
          <w:color w:val="auto"/>
          <w:sz w:val="24"/>
          <w:szCs w:val="24"/>
          <w:u w:val="single"/>
          <w:lang w:val="en-US" w:eastAsia="zh-CN"/>
        </w:rPr>
        <w:t xml:space="preserve">   12  </w:t>
      </w:r>
      <w:r>
        <w:rPr>
          <w:rFonts w:hint="eastAsia" w:ascii="宋体" w:hAnsi="宋体" w:cs="宋体"/>
          <w:color w:val="auto"/>
          <w:sz w:val="24"/>
          <w:szCs w:val="24"/>
        </w:rPr>
        <w:t>月</w:t>
      </w:r>
      <w:r>
        <w:rPr>
          <w:rFonts w:hint="eastAsia" w:ascii="宋体" w:hAnsi="宋体" w:cs="宋体"/>
          <w:color w:val="auto"/>
          <w:sz w:val="24"/>
          <w:szCs w:val="24"/>
          <w:u w:val="single"/>
          <w:lang w:val="en-US" w:eastAsia="zh-CN"/>
        </w:rPr>
        <w:t xml:space="preserve">   14  </w:t>
      </w: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下午</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18:00     </w:t>
      </w:r>
      <w:r>
        <w:rPr>
          <w:rFonts w:hint="eastAsia" w:ascii="宋体" w:hAnsi="宋体" w:cs="宋体"/>
          <w:sz w:val="24"/>
          <w:szCs w:val="24"/>
        </w:rPr>
        <w:t>点前做出参与谈判的邀请回复，邀请回复须以以书面形式至建筑工程分公司二层预算办或电子版形式发送至指定邮</w:t>
      </w:r>
      <w:r>
        <w:rPr>
          <w:rFonts w:hint="eastAsia" w:ascii="宋体" w:hAnsi="宋体" w:cs="宋体"/>
          <w:sz w:val="24"/>
          <w:szCs w:val="24"/>
          <w:u w:val="single"/>
        </w:rPr>
        <w:t>lagcjzgcfgs@126.com</w:t>
      </w:r>
      <w:r>
        <w:rPr>
          <w:rFonts w:hint="eastAsia" w:ascii="宋体" w:hAnsi="宋体" w:cs="宋体"/>
          <w:sz w:val="24"/>
          <w:szCs w:val="24"/>
        </w:rPr>
        <w:t>。</w:t>
      </w:r>
    </w:p>
    <w:p w14:paraId="503B22BD">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3BECBB8D">
      <w:pPr>
        <w:keepNext w:val="0"/>
        <w:keepLines w:val="0"/>
        <w:pageBreakBefore w:val="0"/>
        <w:widowControl/>
        <w:kinsoku/>
        <w:wordWrap/>
        <w:overflowPunct/>
        <w:topLinePunct w:val="0"/>
        <w:autoSpaceDE/>
        <w:autoSpaceDN/>
        <w:bidi w:val="0"/>
        <w:adjustRightInd/>
        <w:snapToGrid/>
        <w:spacing w:line="48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2018年《山西省建设工程计价依据》中的计算规则</w:t>
      </w:r>
      <w:r>
        <w:rPr>
          <w:rFonts w:hint="eastAsia" w:ascii="宋体" w:hAnsi="宋体" w:eastAsia="宋体" w:cs="宋体"/>
          <w:color w:val="auto"/>
          <w:sz w:val="24"/>
          <w:szCs w:val="24"/>
          <w:highlight w:val="none"/>
        </w:rPr>
        <w:t>；</w:t>
      </w:r>
    </w:p>
    <w:p w14:paraId="4EFF2A8B">
      <w:pPr>
        <w:pStyle w:val="16"/>
        <w:keepNext w:val="0"/>
        <w:keepLines w:val="0"/>
        <w:pageBreakBefore w:val="0"/>
        <w:widowControl/>
        <w:numPr>
          <w:ilvl w:val="0"/>
          <w:numId w:val="0"/>
        </w:numPr>
        <w:kinsoku/>
        <w:wordWrap/>
        <w:overflowPunct/>
        <w:topLinePunct w:val="0"/>
        <w:autoSpaceDE/>
        <w:autoSpaceDN/>
        <w:bidi w:val="0"/>
        <w:adjustRightInd/>
        <w:snapToGrid/>
        <w:spacing w:line="480" w:lineRule="auto"/>
        <w:ind w:firstLine="480" w:firstLineChars="200"/>
        <w:textAlignment w:val="auto"/>
        <w:rPr>
          <w:rFonts w:hint="eastAsia" w:ascii="仿宋" w:hAnsi="仿宋" w:eastAsia="仿宋"/>
          <w:sz w:val="28"/>
          <w:szCs w:val="28"/>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r>
        <w:rPr>
          <w:rFonts w:hint="eastAsia" w:ascii="宋体" w:hAnsi="宋体" w:eastAsia="宋体" w:cs="宋体"/>
          <w:color w:val="auto"/>
          <w:sz w:val="24"/>
          <w:szCs w:val="24"/>
          <w:highlight w:val="none"/>
          <w:u w:val="none"/>
          <w:lang w:val="en-US" w:eastAsia="zh-CN"/>
        </w:rPr>
        <w:t>。</w:t>
      </w:r>
      <w:r>
        <w:rPr>
          <w:rFonts w:hint="eastAsia" w:ascii="仿宋" w:hAnsi="仿宋" w:eastAsia="仿宋"/>
          <w:sz w:val="28"/>
          <w:szCs w:val="28"/>
          <w:lang w:val="en-US" w:eastAsia="zh-CN"/>
        </w:rPr>
        <w:t xml:space="preserve"> </w:t>
      </w:r>
    </w:p>
    <w:p w14:paraId="59A460FC">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四、参加谈判的施工单位必须按要求同时提交委托人与单位签订的劳动合同和保险证明、法人、委托人身份证复印件（加盖公章）；</w:t>
      </w:r>
    </w:p>
    <w:p w14:paraId="5482A524">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五、农民工工资保证金：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4E5155E1">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六、谈判原则：</w:t>
      </w:r>
    </w:p>
    <w:p w14:paraId="72FBA596">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一）合理低价原则；</w:t>
      </w:r>
    </w:p>
    <w:p w14:paraId="5E3BBBEF">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二）“公平、择优、效益”原则；</w:t>
      </w:r>
    </w:p>
    <w:p w14:paraId="5F974588">
      <w:pPr>
        <w:widowControl/>
        <w:spacing w:line="480" w:lineRule="auto"/>
        <w:ind w:firstLine="480" w:firstLineChars="200"/>
        <w:jc w:val="left"/>
        <w:rPr>
          <w:rFonts w:hint="eastAsia" w:ascii="宋体" w:hAnsi="宋体" w:eastAsia="宋体" w:cs="宋体"/>
          <w:sz w:val="24"/>
          <w:szCs w:val="24"/>
          <w:lang w:eastAsia="zh-CN"/>
        </w:rPr>
      </w:pPr>
      <w:r>
        <w:rPr>
          <w:rFonts w:hint="eastAsia" w:ascii="宋体" w:hAnsi="宋体" w:cs="宋体"/>
          <w:sz w:val="24"/>
          <w:szCs w:val="24"/>
        </w:rPr>
        <w:t>三）保密性原则</w:t>
      </w:r>
      <w:r>
        <w:rPr>
          <w:rFonts w:hint="eastAsia" w:ascii="宋体" w:hAnsi="宋体" w:cs="宋体"/>
          <w:sz w:val="24"/>
          <w:szCs w:val="24"/>
          <w:lang w:eastAsia="zh-CN"/>
        </w:rPr>
        <w:t>；</w:t>
      </w:r>
    </w:p>
    <w:p w14:paraId="5D09DD9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2B6F893A">
      <w:pPr>
        <w:widowControl/>
        <w:spacing w:line="480" w:lineRule="auto"/>
        <w:ind w:firstLine="480" w:firstLineChars="200"/>
        <w:jc w:val="left"/>
        <w:rPr>
          <w:rFonts w:hint="eastAsia"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14:paraId="27174F3E">
      <w:pPr>
        <w:spacing w:line="400" w:lineRule="exact"/>
        <w:jc w:val="center"/>
        <w:rPr>
          <w:rFonts w:ascii="宋体" w:hAnsi="宋体" w:cs="宋体"/>
          <w:b/>
          <w:bCs/>
          <w:sz w:val="24"/>
          <w:szCs w:val="24"/>
        </w:rPr>
      </w:pPr>
      <w:r>
        <w:rPr>
          <w:rFonts w:hint="eastAsia" w:ascii="宋体" w:hAnsi="宋体" w:cs="宋体"/>
          <w:b/>
          <w:bCs/>
          <w:sz w:val="24"/>
          <w:szCs w:val="24"/>
        </w:rPr>
        <w:br w:type="page"/>
      </w:r>
    </w:p>
    <w:p w14:paraId="435FBA74">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603007DF">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sz w:val="24"/>
          <w:szCs w:val="24"/>
          <w:highlight w:val="none"/>
        </w:rPr>
      </w:pPr>
      <w:r>
        <w:rPr>
          <w:rFonts w:hint="eastAsia" w:ascii="宋体" w:hAnsi="宋体" w:eastAsia="宋体" w:cs="宋体"/>
          <w:b/>
          <w:bCs/>
          <w:color w:val="000000"/>
          <w:sz w:val="24"/>
          <w:szCs w:val="24"/>
          <w:highlight w:val="none"/>
        </w:rPr>
        <w:t xml:space="preserve">第一部分 </w:t>
      </w:r>
      <w:r>
        <w:rPr>
          <w:rFonts w:hint="eastAsia" w:ascii="宋体" w:hAnsi="宋体" w:eastAsia="宋体" w:cs="宋体"/>
          <w:b/>
          <w:bCs/>
          <w:color w:val="000000"/>
          <w:sz w:val="24"/>
          <w:szCs w:val="24"/>
          <w:highlight w:val="none"/>
          <w:lang w:val="en-US" w:eastAsia="zh-CN"/>
        </w:rPr>
        <w:t xml:space="preserve">   </w:t>
      </w:r>
      <w:r>
        <w:rPr>
          <w:rFonts w:hint="eastAsia" w:ascii="宋体" w:hAnsi="宋体" w:eastAsia="宋体" w:cs="宋体"/>
          <w:b/>
          <w:bCs/>
          <w:color w:val="000000"/>
          <w:sz w:val="24"/>
          <w:szCs w:val="24"/>
          <w:highlight w:val="none"/>
        </w:rPr>
        <w:t>合同协议书</w:t>
      </w:r>
    </w:p>
    <w:p w14:paraId="7BD2667A">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 xml:space="preserve">承包人 ：山西潞安工程有限公司        </w:t>
      </w:r>
    </w:p>
    <w:p w14:paraId="6B7C5926">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注册地址</w:t>
      </w:r>
      <w:r>
        <w:rPr>
          <w:rFonts w:hint="eastAsia"/>
          <w:sz w:val="24"/>
          <w:szCs w:val="22"/>
          <w:highlight w:val="none"/>
          <w:lang w:val="en-US" w:eastAsia="zh-CN"/>
        </w:rPr>
        <w:t>：山西省长治市屯留区渔泽镇北渔泽村西</w:t>
      </w:r>
    </w:p>
    <w:p w14:paraId="1253FA99">
      <w:pPr>
        <w:spacing w:line="460" w:lineRule="exact"/>
        <w:ind w:firstLine="480" w:firstLineChars="200"/>
        <w:rPr>
          <w:rFonts w:hint="default" w:eastAsia="宋体"/>
          <w:sz w:val="24"/>
          <w:szCs w:val="22"/>
          <w:highlight w:val="none"/>
          <w:lang w:val="en-US" w:eastAsia="zh-CN"/>
        </w:rPr>
      </w:pPr>
      <w:r>
        <w:rPr>
          <w:rFonts w:hint="eastAsia"/>
          <w:sz w:val="24"/>
          <w:szCs w:val="22"/>
          <w:highlight w:val="none"/>
          <w:lang w:eastAsia="zh-CN"/>
        </w:rPr>
        <w:t>电话</w:t>
      </w:r>
      <w:r>
        <w:rPr>
          <w:rFonts w:hint="eastAsia"/>
          <w:sz w:val="24"/>
          <w:szCs w:val="22"/>
          <w:highlight w:val="none"/>
        </w:rPr>
        <w:t>：</w:t>
      </w:r>
      <w:r>
        <w:rPr>
          <w:rFonts w:hint="eastAsia"/>
          <w:sz w:val="24"/>
          <w:szCs w:val="22"/>
          <w:highlight w:val="none"/>
          <w:lang w:val="en-US" w:eastAsia="zh-CN"/>
        </w:rPr>
        <w:t>0355-5945905</w:t>
      </w:r>
    </w:p>
    <w:p w14:paraId="55605140">
      <w:pPr>
        <w:spacing w:line="460" w:lineRule="exact"/>
        <w:ind w:firstLine="480" w:firstLineChars="200"/>
        <w:rPr>
          <w:rFonts w:hint="eastAsia" w:eastAsia="宋体"/>
          <w:sz w:val="24"/>
          <w:szCs w:val="22"/>
          <w:highlight w:val="none"/>
          <w:lang w:val="en-US" w:eastAsia="zh-CN"/>
        </w:rPr>
      </w:pPr>
      <w:r>
        <w:rPr>
          <w:rFonts w:hint="eastAsia"/>
          <w:sz w:val="24"/>
          <w:szCs w:val="22"/>
          <w:highlight w:val="none"/>
        </w:rPr>
        <w:t>纳税人身份：</w:t>
      </w:r>
      <w:r>
        <w:rPr>
          <w:rFonts w:hint="eastAsia"/>
          <w:sz w:val="24"/>
          <w:szCs w:val="22"/>
          <w:highlight w:val="none"/>
          <w:lang w:eastAsia="zh-CN"/>
        </w:rPr>
        <w:t>一般纳税人</w:t>
      </w:r>
    </w:p>
    <w:p w14:paraId="163A66AA">
      <w:pPr>
        <w:spacing w:line="460" w:lineRule="exact"/>
        <w:ind w:firstLine="480" w:firstLineChars="200"/>
        <w:rPr>
          <w:rFonts w:hint="eastAsia"/>
          <w:sz w:val="24"/>
          <w:szCs w:val="22"/>
          <w:highlight w:val="none"/>
        </w:rPr>
      </w:pPr>
      <w:r>
        <w:rPr>
          <w:rFonts w:hint="eastAsia"/>
          <w:sz w:val="24"/>
          <w:szCs w:val="22"/>
          <w:highlight w:val="none"/>
        </w:rPr>
        <w:t>纳税人识别号：</w:t>
      </w:r>
      <w:r>
        <w:rPr>
          <w:rFonts w:hint="eastAsia"/>
          <w:sz w:val="24"/>
          <w:szCs w:val="22"/>
          <w:highlight w:val="none"/>
          <w:lang w:val="en-US" w:eastAsia="zh-CN"/>
        </w:rPr>
        <w:t>911404240730571472</w:t>
      </w:r>
    </w:p>
    <w:p w14:paraId="1A9034A6">
      <w:pPr>
        <w:spacing w:line="460" w:lineRule="exact"/>
        <w:ind w:firstLine="480" w:firstLineChars="200"/>
        <w:rPr>
          <w:rFonts w:hint="default" w:eastAsia="宋体"/>
          <w:sz w:val="24"/>
          <w:szCs w:val="22"/>
          <w:highlight w:val="none"/>
          <w:lang w:val="en-US" w:eastAsia="zh-CN"/>
        </w:rPr>
      </w:pPr>
      <w:r>
        <w:rPr>
          <w:rFonts w:hint="eastAsia"/>
          <w:sz w:val="24"/>
          <w:szCs w:val="22"/>
          <w:highlight w:val="none"/>
        </w:rPr>
        <w:t>开户银行名称：</w:t>
      </w:r>
      <w:r>
        <w:rPr>
          <w:rFonts w:hint="eastAsia"/>
          <w:sz w:val="24"/>
          <w:szCs w:val="22"/>
          <w:highlight w:val="none"/>
          <w:lang w:val="en-US" w:eastAsia="zh-CN"/>
        </w:rPr>
        <w:t>建行山西省长治市常村分理处</w:t>
      </w:r>
    </w:p>
    <w:p w14:paraId="3F607B3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sz w:val="24"/>
          <w:szCs w:val="24"/>
          <w:highlight w:val="none"/>
        </w:rPr>
      </w:pPr>
      <w:r>
        <w:rPr>
          <w:rFonts w:hint="eastAsia"/>
          <w:sz w:val="24"/>
          <w:szCs w:val="22"/>
          <w:highlight w:val="none"/>
        </w:rPr>
        <w:t>开户银行账号：</w:t>
      </w:r>
      <w:r>
        <w:rPr>
          <w:rFonts w:hint="eastAsia"/>
          <w:sz w:val="24"/>
          <w:szCs w:val="22"/>
          <w:highlight w:val="none"/>
          <w:lang w:val="en-US" w:eastAsia="zh-CN"/>
        </w:rPr>
        <w:t>14001648539050010229</w:t>
      </w:r>
    </w:p>
    <w:p w14:paraId="2AEBAAE0">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
          <w:color w:val="000000"/>
          <w:sz w:val="24"/>
          <w:szCs w:val="24"/>
          <w:highlight w:val="none"/>
        </w:rPr>
        <w:t xml:space="preserve">分包人 ：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r>
        <w:rPr>
          <w:rFonts w:hint="eastAsia" w:ascii="宋体" w:hAnsi="宋体" w:eastAsia="宋体" w:cs="宋体"/>
          <w:b/>
          <w:color w:val="000000"/>
          <w:sz w:val="24"/>
          <w:szCs w:val="24"/>
          <w:highlight w:val="none"/>
          <w:u w:val="single"/>
          <w:lang w:val="en-US" w:eastAsia="zh-CN"/>
        </w:rPr>
        <w:t xml:space="preserve">             </w:t>
      </w:r>
      <w:r>
        <w:rPr>
          <w:rFonts w:hint="eastAsia" w:ascii="宋体" w:hAnsi="宋体" w:eastAsia="宋体" w:cs="宋体"/>
          <w:b/>
          <w:color w:val="000000"/>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p>
    <w:p w14:paraId="5C3F5B4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注册地址： </w:t>
      </w:r>
      <w:r>
        <w:rPr>
          <w:rFonts w:hint="eastAsia" w:ascii="宋体" w:hAnsi="宋体" w:eastAsia="宋体" w:cs="宋体"/>
          <w:color w:val="000000"/>
          <w:sz w:val="24"/>
          <w:szCs w:val="24"/>
          <w:highlight w:val="none"/>
          <w:u w:val="single"/>
        </w:rPr>
        <w:t xml:space="preserve">                               </w:t>
      </w:r>
    </w:p>
    <w:p w14:paraId="447A5A0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25BEA47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纳税人身份：</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088628B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color w:val="000000"/>
          <w:sz w:val="24"/>
          <w:szCs w:val="24"/>
          <w:highlight w:val="none"/>
        </w:rPr>
        <w:t>纳税人识别号：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74A578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sz w:val="24"/>
          <w:szCs w:val="24"/>
          <w:highlight w:val="none"/>
          <w:u w:val="single"/>
        </w:rPr>
      </w:pPr>
      <w:r>
        <w:rPr>
          <w:rFonts w:hint="eastAsia" w:ascii="宋体" w:hAnsi="宋体" w:eastAsia="宋体" w:cs="宋体"/>
          <w:color w:val="000000"/>
          <w:sz w:val="24"/>
          <w:szCs w:val="24"/>
          <w:highlight w:val="none"/>
        </w:rPr>
        <w:t>开户银行名称：</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2500A9D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开户银行账号：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b/>
          <w:color w:val="000000"/>
          <w:sz w:val="24"/>
          <w:szCs w:val="24"/>
          <w:highlight w:val="none"/>
          <w:u w:val="single"/>
        </w:rPr>
        <w:t xml:space="preserve"> </w:t>
      </w:r>
    </w:p>
    <w:p w14:paraId="61368FE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p>
    <w:p w14:paraId="6C08EB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C00000"/>
          <w:sz w:val="24"/>
          <w:szCs w:val="24"/>
          <w:highlight w:val="none"/>
        </w:rPr>
      </w:pPr>
      <w:r>
        <w:rPr>
          <w:rFonts w:hint="eastAsia" w:ascii="宋体" w:hAnsi="宋体" w:eastAsia="宋体" w:cs="宋体"/>
          <w:color w:val="000000"/>
          <w:sz w:val="24"/>
          <w:szCs w:val="24"/>
          <w:highlight w:val="none"/>
        </w:rPr>
        <w:t>根据《中华人民共和国</w:t>
      </w:r>
      <w:r>
        <w:rPr>
          <w:rFonts w:hint="eastAsia" w:ascii="宋体" w:hAnsi="宋体" w:eastAsia="宋体" w:cs="宋体"/>
          <w:color w:val="000000"/>
          <w:sz w:val="24"/>
          <w:szCs w:val="24"/>
          <w:highlight w:val="none"/>
          <w:lang w:eastAsia="zh-CN"/>
        </w:rPr>
        <w:t>民法典</w:t>
      </w:r>
      <w:r>
        <w:rPr>
          <w:rFonts w:hint="eastAsia" w:ascii="宋体" w:hAnsi="宋体" w:eastAsia="宋体" w:cs="宋体"/>
          <w:color w:val="000000"/>
          <w:sz w:val="24"/>
          <w:szCs w:val="24"/>
          <w:highlight w:val="none"/>
        </w:rPr>
        <w:t>》、《中华人民共和国建筑法》及有关法律规定，遵循平等、自愿、公平和诚实信用的原则，双方就</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工程劳务作业分包事项协商一致，共同达成如下协议：</w:t>
      </w:r>
    </w:p>
    <w:p w14:paraId="2FFA61D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0" w:name="_Toc389602796"/>
      <w:bookmarkStart w:id="1" w:name="_Toc384137522"/>
      <w:bookmarkStart w:id="2" w:name="_Toc384026351"/>
      <w:bookmarkStart w:id="3" w:name="_Toc383940877"/>
      <w:bookmarkStart w:id="4" w:name="_Toc389663453"/>
      <w:r>
        <w:rPr>
          <w:rFonts w:hint="eastAsia" w:ascii="宋体" w:hAnsi="宋体" w:eastAsia="宋体" w:cs="宋体"/>
          <w:b/>
          <w:bCs/>
          <w:sz w:val="24"/>
          <w:szCs w:val="24"/>
          <w:highlight w:val="none"/>
        </w:rPr>
        <w:t>一、</w:t>
      </w:r>
      <w:bookmarkEnd w:id="0"/>
      <w:bookmarkEnd w:id="1"/>
      <w:bookmarkEnd w:id="2"/>
      <w:bookmarkEnd w:id="3"/>
      <w:bookmarkEnd w:id="4"/>
      <w:r>
        <w:rPr>
          <w:rFonts w:hint="eastAsia" w:ascii="宋体" w:hAnsi="宋体" w:eastAsia="宋体" w:cs="宋体"/>
          <w:b/>
          <w:bCs/>
          <w:sz w:val="24"/>
          <w:szCs w:val="24"/>
          <w:highlight w:val="none"/>
        </w:rPr>
        <w:t xml:space="preserve"> </w:t>
      </w:r>
      <w:bookmarkStart w:id="5" w:name="_Toc351203481"/>
      <w:bookmarkStart w:id="6" w:name="_Toc371493141"/>
      <w:bookmarkStart w:id="7" w:name="_Toc389586296"/>
      <w:bookmarkStart w:id="8" w:name="_Toc389663454"/>
      <w:bookmarkStart w:id="9" w:name="_Toc384026352"/>
      <w:bookmarkStart w:id="10" w:name="_Toc384137523"/>
      <w:bookmarkStart w:id="11" w:name="_Toc389602797"/>
      <w:bookmarkStart w:id="12" w:name="_Toc383940878"/>
      <w:r>
        <w:rPr>
          <w:rFonts w:hint="eastAsia" w:ascii="宋体" w:hAnsi="宋体" w:eastAsia="宋体" w:cs="宋体"/>
          <w:b/>
          <w:bCs/>
          <w:sz w:val="24"/>
          <w:szCs w:val="24"/>
          <w:highlight w:val="none"/>
        </w:rPr>
        <w:t>分包工程概况</w:t>
      </w:r>
      <w:bookmarkEnd w:id="5"/>
      <w:bookmarkEnd w:id="6"/>
      <w:bookmarkEnd w:id="7"/>
    </w:p>
    <w:p w14:paraId="108729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FF0000"/>
          <w:sz w:val="24"/>
          <w:szCs w:val="24"/>
          <w:highlight w:val="none"/>
          <w:u w:val="single"/>
          <w:lang w:val="en-US"/>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总包工程名称：</w:t>
      </w:r>
      <w:r>
        <w:rPr>
          <w:rFonts w:hint="eastAsia" w:ascii="宋体" w:hAnsi="宋体" w:eastAsia="宋体" w:cs="宋体"/>
          <w:color w:val="auto"/>
          <w:sz w:val="24"/>
          <w:szCs w:val="24"/>
          <w:highlight w:val="none"/>
          <w:u w:val="single"/>
          <w:lang w:val="en-US" w:eastAsia="zh-CN"/>
        </w:rPr>
        <w:t xml:space="preserve">                             </w:t>
      </w:r>
    </w:p>
    <w:p w14:paraId="08DC986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lang w:val="en-US" w:eastAsia="zh-CN"/>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总包工程地点：</w:t>
      </w:r>
      <w:r>
        <w:rPr>
          <w:rFonts w:hint="eastAsia" w:ascii="宋体" w:hAnsi="宋体" w:eastAsia="宋体" w:cs="宋体"/>
          <w:color w:val="000000"/>
          <w:sz w:val="24"/>
          <w:szCs w:val="24"/>
          <w:highlight w:val="none"/>
          <w:u w:val="single"/>
          <w:lang w:val="en-US" w:eastAsia="zh-CN"/>
        </w:rPr>
        <w:t xml:space="preserve">                            </w:t>
      </w:r>
    </w:p>
    <w:p w14:paraId="2B9F5B9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（三）</w:t>
      </w:r>
      <w:r>
        <w:rPr>
          <w:rFonts w:hint="eastAsia" w:ascii="宋体" w:hAnsi="宋体" w:eastAsia="宋体" w:cs="宋体"/>
          <w:color w:val="000000"/>
          <w:sz w:val="24"/>
          <w:szCs w:val="24"/>
          <w:highlight w:val="none"/>
        </w:rPr>
        <w:t>总包工程立项及批准文号：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3896EC58">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14:paraId="49FE964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（一）分包方式：</w:t>
      </w:r>
      <w:r>
        <w:rPr>
          <w:rFonts w:hint="eastAsia" w:ascii="宋体" w:hAnsi="宋体" w:eastAsia="宋体" w:cs="宋体"/>
          <w:color w:val="000000"/>
          <w:sz w:val="24"/>
          <w:szCs w:val="24"/>
          <w:highlight w:val="none"/>
          <w:u w:val="single"/>
        </w:rPr>
        <w:t xml:space="preserve">     </w:t>
      </w:r>
      <w:r>
        <w:rPr>
          <w:rFonts w:hint="default" w:ascii="宋体" w:hAnsi="宋体" w:eastAsia="宋体" w:cs="宋体"/>
          <w:color w:val="000000"/>
          <w:sz w:val="24"/>
          <w:szCs w:val="24"/>
          <w:highlight w:val="none"/>
          <w:u w:val="single"/>
          <w:lang w:val="en-US"/>
        </w:rPr>
        <w:t>劳务分包</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0B670478">
      <w:pPr>
        <w:keepNext w:val="0"/>
        <w:keepLines w:val="0"/>
        <w:pageBreakBefore w:val="0"/>
        <w:widowControl/>
        <w:numPr>
          <w:ilvl w:val="0"/>
          <w:numId w:val="0"/>
        </w:numPr>
        <w:kinsoku/>
        <w:overflowPunct/>
        <w:topLinePunct w:val="0"/>
        <w:autoSpaceDE/>
        <w:autoSpaceDN/>
        <w:bidi w:val="0"/>
        <w:spacing w:line="520" w:lineRule="exact"/>
        <w:ind w:firstLine="480" w:firstLineChars="200"/>
        <w:jc w:val="left"/>
        <w:textAlignment w:val="auto"/>
        <w:outlineLvl w:val="9"/>
        <w:rPr>
          <w:rFonts w:hint="eastAsia" w:ascii="宋体" w:hAnsi="宋体" w:eastAsia="宋体" w:cs="宋体"/>
          <w:color w:val="0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分包作业范围及内容：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14:paraId="32E1C797">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8"/>
      <w:bookmarkEnd w:id="9"/>
      <w:bookmarkEnd w:id="10"/>
      <w:bookmarkEnd w:id="11"/>
      <w:bookmarkEnd w:id="12"/>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14:paraId="7482D8D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50ACF3BB">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3D5C2F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工期总日历天数：</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天。实际开工日期与计划开工日期不一致的，以承包人签发的开工通知载明的日期为准。</w:t>
      </w:r>
    </w:p>
    <w:p w14:paraId="299C367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13" w:name="_Toc384026354"/>
      <w:bookmarkStart w:id="14" w:name="_Toc384137525"/>
      <w:bookmarkStart w:id="15" w:name="_Toc383940880"/>
      <w:bookmarkStart w:id="16" w:name="_Toc389663456"/>
      <w:bookmarkStart w:id="17" w:name="_Toc389602799"/>
      <w:r>
        <w:rPr>
          <w:rFonts w:hint="eastAsia" w:ascii="宋体" w:hAnsi="宋体" w:eastAsia="宋体" w:cs="宋体"/>
          <w:b/>
          <w:bCs/>
          <w:sz w:val="24"/>
          <w:szCs w:val="24"/>
          <w:highlight w:val="none"/>
        </w:rPr>
        <w:t>四、</w:t>
      </w:r>
      <w:bookmarkEnd w:id="13"/>
      <w:bookmarkEnd w:id="14"/>
      <w:bookmarkEnd w:id="15"/>
      <w:r>
        <w:rPr>
          <w:rFonts w:hint="eastAsia" w:ascii="宋体" w:hAnsi="宋体" w:eastAsia="宋体" w:cs="宋体"/>
          <w:b/>
          <w:bCs/>
          <w:sz w:val="24"/>
          <w:szCs w:val="24"/>
          <w:highlight w:val="none"/>
        </w:rPr>
        <w:t>劳务作业质量、安全标准</w:t>
      </w:r>
      <w:bookmarkEnd w:id="16"/>
      <w:bookmarkEnd w:id="17"/>
    </w:p>
    <w:p w14:paraId="565A7E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bCs/>
          <w:color w:val="000000"/>
          <w:sz w:val="24"/>
          <w:szCs w:val="24"/>
          <w:highlight w:val="none"/>
        </w:rPr>
        <w:t>（一）</w:t>
      </w:r>
      <w:r>
        <w:rPr>
          <w:rFonts w:hint="eastAsia" w:ascii="宋体" w:hAnsi="宋体" w:eastAsia="宋体" w:cs="宋体"/>
          <w:color w:val="000000"/>
          <w:sz w:val="24"/>
          <w:szCs w:val="24"/>
          <w:highlight w:val="none"/>
        </w:rPr>
        <w:t>劳务作业质量</w:t>
      </w:r>
      <w:r>
        <w:rPr>
          <w:rFonts w:hint="eastAsia" w:ascii="宋体" w:hAnsi="宋体" w:eastAsia="宋体" w:cs="宋体"/>
          <w:color w:val="auto"/>
          <w:sz w:val="24"/>
          <w:szCs w:val="24"/>
          <w:highlight w:val="none"/>
        </w:rPr>
        <w:t>应符合</w:t>
      </w:r>
      <w:r>
        <w:rPr>
          <w:rFonts w:hint="eastAsia" w:ascii="宋体" w:hAnsi="宋体" w:eastAsia="宋体" w:cs="宋体"/>
          <w:color w:val="auto"/>
          <w:sz w:val="24"/>
          <w:szCs w:val="24"/>
          <w:highlight w:val="none"/>
          <w:u w:val="single"/>
        </w:rPr>
        <w:t xml:space="preserve">  </w:t>
      </w:r>
      <w:r>
        <w:rPr>
          <w:rFonts w:hint="default" w:ascii="宋体" w:hAnsi="宋体" w:eastAsia="宋体" w:cs="宋体"/>
          <w:color w:val="auto"/>
          <w:sz w:val="24"/>
          <w:szCs w:val="24"/>
          <w:highlight w:val="none"/>
          <w:u w:val="single"/>
          <w:lang w:val="en-US"/>
        </w:rPr>
        <w:t>合格</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标准，并符合总包合同</w:t>
      </w:r>
      <w:r>
        <w:rPr>
          <w:rFonts w:hint="eastAsia" w:ascii="宋体" w:hAnsi="宋体" w:eastAsia="宋体" w:cs="宋体"/>
          <w:color w:val="000000"/>
          <w:sz w:val="24"/>
          <w:szCs w:val="24"/>
          <w:highlight w:val="none"/>
        </w:rPr>
        <w:t>有关质量的约定。</w:t>
      </w:r>
    </w:p>
    <w:p w14:paraId="5815031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C00000"/>
          <w:sz w:val="24"/>
          <w:szCs w:val="24"/>
          <w:highlight w:val="none"/>
          <w:u w:val="single"/>
        </w:rPr>
      </w:pPr>
      <w:r>
        <w:rPr>
          <w:rFonts w:hint="eastAsia" w:ascii="宋体" w:hAnsi="宋体" w:eastAsia="宋体" w:cs="宋体"/>
          <w:bCs/>
          <w:color w:val="000000"/>
          <w:sz w:val="24"/>
          <w:szCs w:val="24"/>
          <w:highlight w:val="none"/>
        </w:rPr>
        <w:t>（二）</w:t>
      </w:r>
      <w:r>
        <w:rPr>
          <w:rFonts w:hint="eastAsia" w:ascii="宋体" w:hAnsi="宋体" w:eastAsia="宋体" w:cs="宋体"/>
          <w:color w:val="000000"/>
          <w:sz w:val="24"/>
          <w:szCs w:val="24"/>
          <w:highlight w:val="none"/>
        </w:rPr>
        <w:t>工程安全文明施工标准：本分包工程安全文明施工标准双方约定为：</w:t>
      </w:r>
      <w:r>
        <w:rPr>
          <w:rFonts w:hint="default" w:ascii="宋体" w:hAnsi="宋体" w:eastAsia="宋体" w:cs="宋体"/>
          <w:color w:val="000000"/>
          <w:sz w:val="24"/>
          <w:szCs w:val="24"/>
          <w:highlight w:val="none"/>
          <w:u w:val="single"/>
          <w:lang w:val="en-US"/>
        </w:rPr>
        <w:t>达到山西潞安工程有限公司公司级合格安全文明工地标准</w:t>
      </w:r>
      <w:r>
        <w:rPr>
          <w:rFonts w:hint="eastAsia" w:ascii="宋体" w:hAnsi="宋体" w:eastAsia="宋体" w:cs="宋体"/>
          <w:color w:val="000000"/>
          <w:sz w:val="24"/>
          <w:szCs w:val="24"/>
          <w:highlight w:val="none"/>
          <w:u w:val="none"/>
        </w:rPr>
        <w:t>。</w:t>
      </w:r>
    </w:p>
    <w:p w14:paraId="75A6114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auto"/>
          <w:sz w:val="24"/>
          <w:szCs w:val="24"/>
          <w:highlight w:val="none"/>
        </w:rPr>
      </w:pPr>
      <w:bookmarkStart w:id="18" w:name="_Toc389602800"/>
      <w:bookmarkStart w:id="19" w:name="_Toc389663457"/>
      <w:bookmarkStart w:id="20" w:name="_Toc383940881"/>
      <w:bookmarkStart w:id="21" w:name="_Toc384137526"/>
      <w:bookmarkStart w:id="22" w:name="_Toc384026355"/>
      <w:r>
        <w:rPr>
          <w:rFonts w:hint="eastAsia" w:ascii="宋体" w:hAnsi="宋体" w:eastAsia="宋体" w:cs="宋体"/>
          <w:b/>
          <w:bCs/>
          <w:color w:val="auto"/>
          <w:sz w:val="24"/>
          <w:szCs w:val="24"/>
          <w:highlight w:val="none"/>
        </w:rPr>
        <w:t>五、劳务分包合同价</w:t>
      </w:r>
      <w:bookmarkEnd w:id="18"/>
      <w:bookmarkEnd w:id="19"/>
      <w:bookmarkEnd w:id="20"/>
      <w:bookmarkEnd w:id="21"/>
      <w:bookmarkEnd w:id="22"/>
      <w:r>
        <w:rPr>
          <w:rFonts w:hint="eastAsia" w:ascii="宋体" w:hAnsi="宋体" w:eastAsia="宋体" w:cs="宋体"/>
          <w:b/>
          <w:bCs/>
          <w:color w:val="auto"/>
          <w:sz w:val="24"/>
          <w:szCs w:val="24"/>
          <w:highlight w:val="none"/>
        </w:rPr>
        <w:t>款</w:t>
      </w:r>
    </w:p>
    <w:p w14:paraId="73D68915">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62A5B719">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14:paraId="55481457">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（一）履约保证金</w:t>
      </w:r>
    </w:p>
    <w:p w14:paraId="505AD0CD">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履约保证金为：人民币（大写）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p>
    <w:p w14:paraId="593F1EB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支付方式和时间为</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A85409B">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（二）农民工工资保证金</w:t>
      </w:r>
    </w:p>
    <w:p w14:paraId="4A0F0AC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rPr>
        <w:t>农民工工资保证金为：人民币（大写）</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元)</w:t>
      </w:r>
      <w:r>
        <w:rPr>
          <w:rFonts w:hint="eastAsia" w:ascii="宋体" w:hAnsi="宋体" w:eastAsia="宋体" w:cs="宋体"/>
          <w:color w:val="000000"/>
          <w:sz w:val="24"/>
          <w:szCs w:val="24"/>
          <w:highlight w:val="none"/>
          <w:lang w:eastAsia="zh-CN"/>
        </w:rPr>
        <w:t>；</w:t>
      </w:r>
    </w:p>
    <w:p w14:paraId="59C61F9C">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支</w:t>
      </w:r>
      <w:r>
        <w:rPr>
          <w:rFonts w:hint="eastAsia" w:ascii="宋体" w:hAnsi="宋体" w:eastAsia="宋体" w:cs="宋体"/>
          <w:sz w:val="24"/>
          <w:szCs w:val="24"/>
          <w:highlight w:val="none"/>
        </w:rPr>
        <w:t>付方式和时间为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885381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14:paraId="3B73F04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资质证书编号：</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p>
    <w:p w14:paraId="5886B1EE">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资质专业及等级：</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tab/>
      </w:r>
      <w:r>
        <w:rPr>
          <w:rFonts w:hint="eastAsia" w:ascii="宋体" w:hAnsi="宋体" w:eastAsia="宋体" w:cs="宋体"/>
          <w:sz w:val="24"/>
          <w:szCs w:val="24"/>
          <w:highlight w:val="none"/>
          <w:u w:val="single"/>
        </w:rPr>
        <w:t xml:space="preserve">  </w:t>
      </w:r>
    </w:p>
    <w:p w14:paraId="72F904A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3" w:name="_Toc384137528"/>
      <w:bookmarkStart w:id="24" w:name="_Toc389663459"/>
      <w:bookmarkStart w:id="25" w:name="_Toc383940883"/>
      <w:bookmarkStart w:id="26" w:name="_Toc384026357"/>
      <w:bookmarkStart w:id="27" w:name="_Toc389602802"/>
      <w:r>
        <w:rPr>
          <w:rFonts w:hint="eastAsia" w:ascii="宋体" w:hAnsi="宋体" w:eastAsia="宋体" w:cs="宋体"/>
          <w:b/>
          <w:bCs/>
          <w:sz w:val="24"/>
          <w:szCs w:val="24"/>
          <w:highlight w:val="none"/>
        </w:rPr>
        <w:t>合同文件构成</w:t>
      </w:r>
      <w:bookmarkEnd w:id="23"/>
      <w:bookmarkEnd w:id="24"/>
      <w:bookmarkEnd w:id="25"/>
      <w:bookmarkEnd w:id="26"/>
      <w:bookmarkEnd w:id="27"/>
    </w:p>
    <w:p w14:paraId="250D5EE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本协议书与下列文件一起构成合同文件：</w:t>
      </w:r>
    </w:p>
    <w:p w14:paraId="2B1CC21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（一）补充协议；</w:t>
      </w:r>
    </w:p>
    <w:p w14:paraId="79C4C2E9">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合同协议书；</w:t>
      </w:r>
    </w:p>
    <w:p w14:paraId="6E6C95B6">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（三）中标通知书（如果有）；</w:t>
      </w:r>
    </w:p>
    <w:p w14:paraId="7BB74F1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（四）投标函及其附录（如果有）；</w:t>
      </w:r>
    </w:p>
    <w:p w14:paraId="0D921FF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（五）专用合同条款及其附件；</w:t>
      </w:r>
    </w:p>
    <w:p w14:paraId="39A3C28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（六）通用合同条款；</w:t>
      </w:r>
    </w:p>
    <w:p w14:paraId="06B1D02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（七）技术标准和要求；</w:t>
      </w:r>
    </w:p>
    <w:p w14:paraId="046FE6A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（八）图纸；</w:t>
      </w:r>
    </w:p>
    <w:p w14:paraId="3839E34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（九</w:t>
      </w:r>
      <w:r>
        <w:rPr>
          <w:rFonts w:hint="eastAsia" w:ascii="宋体" w:hAnsi="宋体" w:eastAsia="宋体" w:cs="宋体"/>
          <w:sz w:val="24"/>
          <w:szCs w:val="24"/>
          <w:highlight w:val="none"/>
        </w:rPr>
        <w:t xml:space="preserve">）已标价工作量清单； </w:t>
      </w:r>
    </w:p>
    <w:p w14:paraId="1BE2930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（十）免责声明；</w:t>
      </w:r>
    </w:p>
    <w:p w14:paraId="21D90D8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（十一）其他分包合同文件</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13DB510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在合同订立及履行过程中形成的与合同有关的文件均构成合同文件的组成部分。</w:t>
      </w:r>
    </w:p>
    <w:p w14:paraId="1ECCD91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上述各项合同文件中包括合同当事人就该项合同文件所做出的补充和修改，属于同一类型内容的文件应以最新签署的为准。</w:t>
      </w:r>
    </w:p>
    <w:p w14:paraId="0ED2CC9C">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bookmarkStart w:id="28" w:name="_Toc389602803"/>
      <w:bookmarkStart w:id="29" w:name="_Toc384026358"/>
      <w:bookmarkStart w:id="30" w:name="_Toc383940884"/>
      <w:bookmarkStart w:id="31" w:name="_Toc389663460"/>
      <w:bookmarkStart w:id="32" w:name="_Toc384137529"/>
      <w:r>
        <w:rPr>
          <w:rFonts w:hint="eastAsia" w:ascii="宋体" w:hAnsi="宋体" w:eastAsia="宋体" w:cs="宋体"/>
          <w:b/>
          <w:bCs/>
          <w:sz w:val="24"/>
          <w:szCs w:val="24"/>
          <w:highlight w:val="none"/>
        </w:rPr>
        <w:t>九、承诺</w:t>
      </w:r>
      <w:bookmarkEnd w:id="28"/>
      <w:bookmarkEnd w:id="29"/>
      <w:bookmarkEnd w:id="30"/>
      <w:bookmarkEnd w:id="31"/>
      <w:bookmarkEnd w:id="32"/>
    </w:p>
    <w:p w14:paraId="4396503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一</w:t>
      </w:r>
      <w:r>
        <w:rPr>
          <w:rFonts w:hint="eastAsia" w:ascii="宋体" w:hAnsi="宋体" w:eastAsia="宋体" w:cs="宋体"/>
          <w:color w:val="000000"/>
          <w:sz w:val="24"/>
          <w:szCs w:val="24"/>
          <w:highlight w:val="none"/>
        </w:rPr>
        <w:t>）分包人承诺以提供符合法律、法规及政策规定的业务流、资金流及发票流“三流合一”要求的增值税专用发票作为收取合同价款的前提条件。</w:t>
      </w:r>
    </w:p>
    <w:p w14:paraId="2020CB8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二</w:t>
      </w:r>
      <w:r>
        <w:rPr>
          <w:rFonts w:hint="eastAsia" w:ascii="宋体" w:hAnsi="宋体" w:eastAsia="宋体" w:cs="宋体"/>
          <w:color w:val="000000"/>
          <w:sz w:val="24"/>
          <w:szCs w:val="24"/>
          <w:highlight w:val="none"/>
        </w:rPr>
        <w:t>）分包人承诺按照法律规定及分包合同约定完成分包工程施工，并在缺陷责任期及保修期内履行分包工程维修义务。</w:t>
      </w:r>
    </w:p>
    <w:p w14:paraId="234E1A1E">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三</w:t>
      </w:r>
      <w:r>
        <w:rPr>
          <w:rFonts w:hint="eastAsia" w:ascii="宋体" w:hAnsi="宋体" w:eastAsia="宋体" w:cs="宋体"/>
          <w:color w:val="000000"/>
          <w:sz w:val="24"/>
          <w:szCs w:val="24"/>
          <w:highlight w:val="none"/>
        </w:rPr>
        <w:t>）分包人承诺履行总包合同中与分包工程有关的承包人的所有义务，但分包合同明确约定应由承包人履行的义务除外。分包人承诺就分包工程质量和安全与承包人向发包人承担连带责任。</w:t>
      </w:r>
    </w:p>
    <w:p w14:paraId="785FBC9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四</w:t>
      </w:r>
      <w:r>
        <w:rPr>
          <w:rFonts w:hint="eastAsia" w:ascii="宋体" w:hAnsi="宋体" w:eastAsia="宋体" w:cs="宋体"/>
          <w:color w:val="000000"/>
          <w:sz w:val="24"/>
          <w:szCs w:val="24"/>
          <w:highlight w:val="none"/>
        </w:rPr>
        <w:t>）分包人承诺，按照</w:t>
      </w:r>
      <w:r>
        <w:rPr>
          <w:rFonts w:hint="eastAsia" w:ascii="宋体" w:hAnsi="宋体" w:eastAsia="宋体" w:cs="宋体"/>
          <w:sz w:val="24"/>
          <w:szCs w:val="24"/>
          <w:highlight w:val="none"/>
        </w:rPr>
        <w:t>法律规定及合同约定组织完成专业分包工作，确保专业工程质量和安全，不得将依</w:t>
      </w:r>
      <w:r>
        <w:rPr>
          <w:rFonts w:hint="eastAsia" w:ascii="宋体" w:hAnsi="宋体" w:eastAsia="宋体" w:cs="宋体"/>
          <w:color w:val="000000"/>
          <w:sz w:val="24"/>
          <w:szCs w:val="24"/>
          <w:highlight w:val="none"/>
        </w:rPr>
        <w:t>据合同所享有的权利、依据合同所产生的债权转让给第三人，不进行转包、再分包。</w:t>
      </w:r>
    </w:p>
    <w:p w14:paraId="0A2D535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3" w:name="_Toc389602889"/>
      <w:bookmarkStart w:id="34" w:name="_Toc383940993"/>
      <w:bookmarkStart w:id="35" w:name="_Toc384137615"/>
      <w:bookmarkStart w:id="36" w:name="_Toc389663546"/>
      <w:bookmarkStart w:id="37" w:name="_Toc384026467"/>
      <w:r>
        <w:rPr>
          <w:rFonts w:hint="eastAsia" w:ascii="宋体" w:hAnsi="宋体" w:eastAsia="宋体" w:cs="宋体"/>
          <w:b/>
          <w:bCs/>
          <w:sz w:val="24"/>
          <w:szCs w:val="24"/>
          <w:highlight w:val="none"/>
        </w:rPr>
        <w:t>争议解决</w:t>
      </w:r>
      <w:bookmarkEnd w:id="33"/>
      <w:bookmarkEnd w:id="34"/>
      <w:bookmarkEnd w:id="35"/>
      <w:bookmarkEnd w:id="36"/>
      <w:bookmarkEnd w:id="37"/>
    </w:p>
    <w:p w14:paraId="523DB3E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因履行本合同发生争议的，双方协商解决。协商不成的</w:t>
      </w:r>
      <w:r>
        <w:rPr>
          <w:rFonts w:hint="eastAsia" w:ascii="宋体" w:hAnsi="宋体" w:eastAsia="宋体" w:cs="宋体"/>
          <w:sz w:val="24"/>
          <w:szCs w:val="24"/>
          <w:highlight w:val="none"/>
        </w:rPr>
        <w:t>，双方均有权向</w:t>
      </w:r>
      <w:r>
        <w:rPr>
          <w:rFonts w:hint="eastAsia" w:ascii="宋体" w:hAnsi="宋体" w:cs="宋体"/>
          <w:sz w:val="24"/>
          <w:szCs w:val="24"/>
          <w:highlight w:val="none"/>
          <w:lang w:val="en-US" w:eastAsia="zh-CN"/>
        </w:rPr>
        <w:t>工程所在地</w:t>
      </w:r>
      <w:r>
        <w:rPr>
          <w:rFonts w:hint="eastAsia" w:ascii="宋体" w:hAnsi="宋体" w:eastAsia="宋体" w:cs="宋体"/>
          <w:sz w:val="24"/>
          <w:szCs w:val="24"/>
          <w:highlight w:val="none"/>
        </w:rPr>
        <w:t>人民法院提起诉讼。</w:t>
      </w:r>
    </w:p>
    <w:p w14:paraId="0B5F6697">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14:paraId="0785274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（一）合同订立时间</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000000"/>
          <w:sz w:val="24"/>
          <w:szCs w:val="24"/>
          <w:highlight w:val="none"/>
        </w:rPr>
        <w:t>日</w:t>
      </w:r>
    </w:p>
    <w:p w14:paraId="49C5828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（二）合同订立地点：</w:t>
      </w:r>
      <w:r>
        <w:rPr>
          <w:rFonts w:hint="eastAsia" w:ascii="宋体" w:hAnsi="宋体" w:eastAsia="宋体" w:cs="宋体"/>
          <w:color w:val="000000"/>
          <w:sz w:val="24"/>
          <w:szCs w:val="24"/>
          <w:highlight w:val="none"/>
          <w:u w:val="single"/>
        </w:rPr>
        <w:t xml:space="preserve">   山西潞安工程有限公司     </w:t>
      </w:r>
      <w:r>
        <w:rPr>
          <w:rFonts w:hint="eastAsia" w:ascii="宋体" w:hAnsi="宋体" w:eastAsia="宋体" w:cs="宋体"/>
          <w:color w:val="000000"/>
          <w:sz w:val="24"/>
          <w:szCs w:val="24"/>
          <w:highlight w:val="none"/>
        </w:rPr>
        <w:t xml:space="preserve">      </w:t>
      </w:r>
    </w:p>
    <w:p w14:paraId="09059B68">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u w:val="none"/>
        </w:rPr>
      </w:pPr>
      <w:r>
        <w:rPr>
          <w:rFonts w:hint="eastAsia" w:ascii="宋体" w:hAnsi="宋体" w:eastAsia="宋体" w:cs="宋体"/>
          <w:color w:val="000000"/>
          <w:sz w:val="24"/>
          <w:szCs w:val="24"/>
          <w:highlight w:val="none"/>
        </w:rPr>
        <w:t>（三）本合同自</w:t>
      </w:r>
      <w:r>
        <w:rPr>
          <w:rFonts w:hint="eastAsia" w:ascii="宋体" w:hAnsi="宋体" w:eastAsia="宋体" w:cs="宋体"/>
          <w:color w:val="000000"/>
          <w:sz w:val="24"/>
          <w:szCs w:val="24"/>
          <w:highlight w:val="none"/>
          <w:u w:val="none"/>
        </w:rPr>
        <w:t>双方盖章之日起生效，待工程施工验收合格、质保期满、工程价款结清后失效。</w:t>
      </w:r>
    </w:p>
    <w:p w14:paraId="4523C55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（四）协议书中词语含义与第二部分通用合同条款中赋予的含义相同。</w:t>
      </w:r>
    </w:p>
    <w:p w14:paraId="492BEE2E">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sz w:val="24"/>
          <w:szCs w:val="24"/>
          <w:highlight w:val="none"/>
        </w:rPr>
      </w:pPr>
      <w:r>
        <w:rPr>
          <w:rFonts w:hint="eastAsia" w:ascii="宋体" w:hAnsi="宋体" w:eastAsia="宋体" w:cs="宋体"/>
          <w:color w:val="000000"/>
          <w:sz w:val="24"/>
          <w:szCs w:val="24"/>
          <w:highlight w:val="none"/>
        </w:rPr>
        <w:t>（五）本合同一式五份，具有同等法律效力，承包人执三份，分包人执二份。</w:t>
      </w:r>
    </w:p>
    <w:p w14:paraId="3AB8E92A">
      <w:pPr>
        <w:wordWrap w:val="0"/>
        <w:adjustRightInd w:val="0"/>
        <w:snapToGrid w:val="0"/>
        <w:spacing w:line="400" w:lineRule="exact"/>
        <w:rPr>
          <w:rFonts w:hint="eastAsia" w:ascii="宋体" w:hAnsi="宋体" w:eastAsia="宋体" w:cs="宋体"/>
          <w:color w:val="000000"/>
          <w:sz w:val="24"/>
          <w:szCs w:val="24"/>
          <w:highlight w:val="none"/>
        </w:rPr>
      </w:pPr>
    </w:p>
    <w:p w14:paraId="54DA21A3">
      <w:pPr>
        <w:wordWrap w:val="0"/>
        <w:adjustRightInd w:val="0"/>
        <w:snapToGrid w:val="0"/>
        <w:spacing w:line="400" w:lineRule="exact"/>
        <w:rPr>
          <w:rFonts w:hint="eastAsia" w:ascii="宋体" w:hAnsi="宋体" w:eastAsia="宋体" w:cs="宋体"/>
          <w:color w:val="000000"/>
          <w:sz w:val="24"/>
          <w:szCs w:val="24"/>
          <w:highlight w:val="none"/>
        </w:rPr>
      </w:pPr>
    </w:p>
    <w:p w14:paraId="552C3050">
      <w:pPr>
        <w:wordWrap w:val="0"/>
        <w:adjustRightInd w:val="0"/>
        <w:snapToGrid w:val="0"/>
        <w:spacing w:line="400" w:lineRule="exact"/>
        <w:rPr>
          <w:rFonts w:hint="eastAsia" w:ascii="宋体" w:hAnsi="宋体" w:eastAsia="宋体" w:cs="宋体"/>
          <w:color w:val="000000"/>
          <w:sz w:val="24"/>
          <w:szCs w:val="24"/>
          <w:highlight w:val="none"/>
        </w:rPr>
      </w:pPr>
    </w:p>
    <w:p w14:paraId="32E010E9">
      <w:pPr>
        <w:wordWrap w:val="0"/>
        <w:adjustRightInd w:val="0"/>
        <w:snapToGrid w:val="0"/>
        <w:spacing w:line="400" w:lineRule="exact"/>
        <w:rPr>
          <w:rFonts w:hint="eastAsia" w:ascii="宋体" w:hAnsi="宋体" w:eastAsia="宋体" w:cs="宋体"/>
          <w:color w:val="000000"/>
          <w:sz w:val="24"/>
          <w:szCs w:val="24"/>
          <w:highlight w:val="none"/>
        </w:rPr>
      </w:pPr>
    </w:p>
    <w:p w14:paraId="6CACAB88">
      <w:pPr>
        <w:wordWrap w:val="0"/>
        <w:adjustRightInd w:val="0"/>
        <w:snapToGrid w:val="0"/>
        <w:spacing w:line="400" w:lineRule="exact"/>
        <w:rPr>
          <w:rFonts w:hint="eastAsia" w:ascii="宋体" w:hAnsi="宋体" w:eastAsia="宋体" w:cs="宋体"/>
          <w:color w:val="000000"/>
          <w:sz w:val="24"/>
          <w:szCs w:val="24"/>
          <w:highlight w:val="none"/>
        </w:rPr>
      </w:pPr>
    </w:p>
    <w:p w14:paraId="7EA9F782">
      <w:pPr>
        <w:wordWrap w:val="0"/>
        <w:adjustRightInd w:val="0"/>
        <w:snapToGrid w:val="0"/>
        <w:spacing w:line="400" w:lineRule="exact"/>
        <w:rPr>
          <w:rFonts w:hint="eastAsia" w:ascii="宋体" w:hAnsi="宋体" w:eastAsia="宋体" w:cs="宋体"/>
          <w:color w:val="000000"/>
          <w:sz w:val="24"/>
          <w:szCs w:val="24"/>
          <w:highlight w:val="none"/>
        </w:rPr>
      </w:pPr>
    </w:p>
    <w:p w14:paraId="15C6D803">
      <w:pPr>
        <w:wordWrap w:val="0"/>
        <w:adjustRightInd w:val="0"/>
        <w:snapToGrid w:val="0"/>
        <w:spacing w:line="400" w:lineRule="exact"/>
        <w:rPr>
          <w:rFonts w:hint="eastAsia" w:ascii="宋体" w:hAnsi="宋体" w:eastAsia="宋体" w:cs="宋体"/>
          <w:color w:val="000000"/>
          <w:sz w:val="24"/>
          <w:szCs w:val="24"/>
          <w:highlight w:val="none"/>
        </w:rPr>
      </w:pPr>
    </w:p>
    <w:p w14:paraId="58004911">
      <w:pPr>
        <w:wordWrap w:val="0"/>
        <w:adjustRightInd w:val="0"/>
        <w:snapToGrid w:val="0"/>
        <w:spacing w:line="400" w:lineRule="exact"/>
        <w:rPr>
          <w:rFonts w:hint="eastAsia" w:ascii="宋体" w:hAnsi="宋体" w:eastAsia="宋体" w:cs="宋体"/>
          <w:color w:val="000000"/>
          <w:sz w:val="24"/>
          <w:szCs w:val="24"/>
          <w:highlight w:val="none"/>
        </w:rPr>
      </w:pPr>
    </w:p>
    <w:p w14:paraId="2D18A3BA">
      <w:pPr>
        <w:wordWrap w:val="0"/>
        <w:adjustRightInd w:val="0"/>
        <w:snapToGrid w:val="0"/>
        <w:spacing w:line="400" w:lineRule="exact"/>
        <w:rPr>
          <w:rFonts w:hint="eastAsia" w:ascii="宋体" w:hAnsi="宋体" w:eastAsia="宋体" w:cs="宋体"/>
          <w:color w:val="000000"/>
          <w:sz w:val="24"/>
          <w:szCs w:val="24"/>
          <w:highlight w:val="none"/>
        </w:rPr>
      </w:pPr>
    </w:p>
    <w:p w14:paraId="7AC9D296">
      <w:pPr>
        <w:wordWrap w:val="0"/>
        <w:adjustRightInd w:val="0"/>
        <w:snapToGrid w:val="0"/>
        <w:spacing w:line="400" w:lineRule="exact"/>
        <w:rPr>
          <w:rFonts w:hint="eastAsia" w:ascii="宋体" w:hAnsi="宋体" w:eastAsia="宋体" w:cs="宋体"/>
          <w:color w:val="000000"/>
          <w:sz w:val="24"/>
          <w:szCs w:val="24"/>
          <w:highlight w:val="none"/>
        </w:rPr>
      </w:pPr>
    </w:p>
    <w:p w14:paraId="341BACA6">
      <w:pPr>
        <w:wordWrap w:val="0"/>
        <w:adjustRightInd w:val="0"/>
        <w:snapToGrid w:val="0"/>
        <w:spacing w:line="400" w:lineRule="exact"/>
        <w:rPr>
          <w:rFonts w:hint="eastAsia" w:ascii="宋体" w:hAnsi="宋体" w:eastAsia="宋体" w:cs="宋体"/>
          <w:color w:val="000000"/>
          <w:sz w:val="24"/>
          <w:szCs w:val="24"/>
          <w:highlight w:val="none"/>
        </w:rPr>
      </w:pPr>
    </w:p>
    <w:p w14:paraId="626EC550">
      <w:pPr>
        <w:wordWrap w:val="0"/>
        <w:adjustRightInd w:val="0"/>
        <w:snapToGrid w:val="0"/>
        <w:spacing w:line="400" w:lineRule="exact"/>
        <w:rPr>
          <w:rFonts w:hint="eastAsia" w:ascii="宋体" w:hAnsi="宋体" w:eastAsia="宋体" w:cs="宋体"/>
          <w:color w:val="000000"/>
          <w:sz w:val="24"/>
          <w:szCs w:val="24"/>
          <w:highlight w:val="none"/>
        </w:rPr>
      </w:pPr>
    </w:p>
    <w:p w14:paraId="4883D7B1">
      <w:pPr>
        <w:wordWrap w:val="0"/>
        <w:adjustRightInd w:val="0"/>
        <w:snapToGrid w:val="0"/>
        <w:spacing w:line="400" w:lineRule="exact"/>
        <w:rPr>
          <w:rFonts w:hint="eastAsia" w:ascii="宋体" w:hAnsi="宋体" w:eastAsia="宋体" w:cs="宋体"/>
          <w:color w:val="000000"/>
          <w:sz w:val="24"/>
          <w:szCs w:val="24"/>
          <w:highlight w:val="none"/>
        </w:rPr>
      </w:pPr>
    </w:p>
    <w:p w14:paraId="294F8966">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BBD5D5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（本页为《建设工程施工劳务分包合同》签署页）</w:t>
      </w:r>
    </w:p>
    <w:p w14:paraId="3A6FD17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highlight w:val="none"/>
        </w:rPr>
      </w:pPr>
    </w:p>
    <w:p w14:paraId="116C6528">
      <w:pPr>
        <w:pStyle w:val="15"/>
        <w:rPr>
          <w:rFonts w:hint="eastAsia"/>
          <w:highlight w:val="none"/>
        </w:rPr>
      </w:pPr>
    </w:p>
    <w:p w14:paraId="4C2A00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承包人：  (公章)                   分包人：  (公章)                    </w:t>
      </w:r>
    </w:p>
    <w:p w14:paraId="588A0A8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p>
    <w:p w14:paraId="7BDE7C0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法定代表人：</w:t>
      </w:r>
      <w:r>
        <w:rPr>
          <w:rFonts w:hint="default" w:ascii="宋体" w:hAnsi="宋体" w:eastAsia="宋体" w:cs="宋体"/>
          <w:color w:val="000000"/>
          <w:sz w:val="24"/>
          <w:szCs w:val="24"/>
          <w:highlight w:val="none"/>
          <w:lang w:val="en-US"/>
        </w:rPr>
        <w:t xml:space="preserve">        </w:t>
      </w:r>
      <w:r>
        <w:rPr>
          <w:rFonts w:hint="eastAsia" w:ascii="宋体" w:hAnsi="宋体" w:eastAsia="宋体" w:cs="宋体"/>
          <w:color w:val="000000"/>
          <w:sz w:val="24"/>
          <w:szCs w:val="24"/>
          <w:highlight w:val="none"/>
        </w:rPr>
        <w:t xml:space="preserve">               法定代表人：</w:t>
      </w:r>
    </w:p>
    <w:p w14:paraId="68FEFCD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委托代理人：                       委托代理人：</w:t>
      </w:r>
    </w:p>
    <w:p w14:paraId="41C26F9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                       经</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办</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人：</w:t>
      </w:r>
    </w:p>
    <w:p w14:paraId="08A0254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0355—5945905</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话：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p>
    <w:p w14:paraId="704311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传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真：</w:t>
      </w:r>
      <w:r>
        <w:rPr>
          <w:rFonts w:hint="eastAsia" w:ascii="宋体" w:hAnsi="宋体" w:eastAsia="宋体" w:cs="宋体"/>
          <w:color w:val="000000"/>
          <w:sz w:val="24"/>
          <w:szCs w:val="24"/>
          <w:highlight w:val="none"/>
          <w:u w:val="single"/>
        </w:rPr>
        <w:t xml:space="preserve">                    </w:t>
      </w:r>
    </w:p>
    <w:p w14:paraId="6495E64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 xml:space="preserve">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 xml:space="preserve">       电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邮：</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p>
    <w:p w14:paraId="285843EB">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rPr>
        <w:t>山西省长治市屯留</w:t>
      </w:r>
      <w:r>
        <w:rPr>
          <w:rFonts w:hint="eastAsia" w:ascii="宋体" w:hAnsi="宋体" w:eastAsia="宋体" w:cs="宋体"/>
          <w:color w:val="000000"/>
          <w:sz w:val="24"/>
          <w:szCs w:val="24"/>
          <w:highlight w:val="none"/>
          <w:u w:val="none"/>
          <w:lang w:val="en-US" w:eastAsia="zh-CN"/>
        </w:rPr>
        <w:t xml:space="preserve">       </w:t>
      </w:r>
      <w:r>
        <w:rPr>
          <w:rFonts w:hint="eastAsia" w:ascii="宋体" w:hAnsi="宋体" w:eastAsia="宋体" w:cs="宋体"/>
          <w:color w:val="000000"/>
          <w:sz w:val="24"/>
          <w:szCs w:val="24"/>
          <w:highlight w:val="none"/>
        </w:rPr>
        <w:t xml:space="preserve">地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址：</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p>
    <w:p w14:paraId="1D8F1FFF">
      <w:pPr>
        <w:keepNext w:val="0"/>
        <w:keepLines w:val="0"/>
        <w:pageBreakBefore w:val="0"/>
        <w:widowControl w:val="0"/>
        <w:kinsoku/>
        <w:overflowPunct/>
        <w:topLinePunct w:val="0"/>
        <w:autoSpaceDE/>
        <w:autoSpaceDN/>
        <w:bidi w:val="0"/>
        <w:spacing w:line="700" w:lineRule="exact"/>
        <w:ind w:firstLine="1440" w:firstLineChars="600"/>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u w:val="single"/>
          <w:lang w:eastAsia="zh-CN"/>
        </w:rPr>
        <w:t>区</w:t>
      </w:r>
      <w:r>
        <w:rPr>
          <w:rFonts w:hint="eastAsia" w:ascii="宋体" w:hAnsi="宋体" w:eastAsia="宋体" w:cs="宋体"/>
          <w:color w:val="000000"/>
          <w:sz w:val="24"/>
          <w:szCs w:val="24"/>
          <w:highlight w:val="none"/>
          <w:u w:val="single"/>
        </w:rPr>
        <w:t>渔泽镇北渔泽</w:t>
      </w:r>
      <w:r>
        <w:rPr>
          <w:rFonts w:hint="eastAsia" w:ascii="宋体" w:hAnsi="宋体" w:cs="宋体"/>
          <w:color w:val="000000"/>
          <w:sz w:val="24"/>
          <w:szCs w:val="24"/>
          <w:highlight w:val="none"/>
          <w:u w:val="single"/>
          <w:lang w:val="en-US" w:eastAsia="zh-CN"/>
        </w:rPr>
        <w:t>村西</w:t>
      </w:r>
      <w:r>
        <w:rPr>
          <w:rFonts w:hint="eastAsia" w:ascii="宋体" w:hAnsi="宋体" w:eastAsia="宋体" w:cs="宋体"/>
          <w:color w:val="000000"/>
          <w:sz w:val="24"/>
          <w:szCs w:val="24"/>
          <w:highlight w:val="none"/>
        </w:rPr>
        <w:t xml:space="preserve"> </w:t>
      </w:r>
    </w:p>
    <w:p w14:paraId="440FB5ED">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xml:space="preserve">邮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编</w:t>
      </w:r>
      <w:r>
        <w:rPr>
          <w:rFonts w:hint="eastAsia" w:ascii="宋体" w:hAnsi="宋体" w:eastAsia="宋体" w:cs="宋体"/>
          <w:color w:val="000000"/>
          <w:sz w:val="24"/>
          <w:szCs w:val="24"/>
          <w:highlight w:val="none"/>
          <w:u w:val="none"/>
        </w:rPr>
        <w:t>：</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046</w:t>
      </w:r>
      <w:r>
        <w:rPr>
          <w:rFonts w:hint="eastAsia" w:ascii="宋体" w:hAnsi="宋体" w:eastAsia="宋体" w:cs="宋体"/>
          <w:color w:val="000000"/>
          <w:sz w:val="24"/>
          <w:szCs w:val="24"/>
          <w:highlight w:val="none"/>
          <w:u w:val="single"/>
          <w:lang w:val="en-US" w:eastAsia="zh-CN"/>
        </w:rPr>
        <w:t>102</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邮 </w:t>
      </w:r>
      <w:r>
        <w:rPr>
          <w:rFonts w:hint="eastAsia" w:ascii="宋体" w:hAnsi="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rPr>
        <w:t xml:space="preserve"> 编：</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rPr>
        <w:br w:type="page"/>
      </w:r>
    </w:p>
    <w:p w14:paraId="2CE02F02">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第二部分 通用合同条款</w:t>
      </w:r>
    </w:p>
    <w:p w14:paraId="00CF063A">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w:t>
      </w:r>
      <w:r>
        <w:rPr>
          <w:rFonts w:hint="eastAsia" w:ascii="宋体" w:hAnsi="宋体" w:cs="宋体"/>
          <w:color w:val="000000"/>
          <w:sz w:val="24"/>
          <w:szCs w:val="24"/>
          <w:highlight w:val="none"/>
          <w:lang w:val="en-US" w:eastAsia="zh-CN"/>
        </w:rPr>
        <w:t>参照</w:t>
      </w:r>
      <w:r>
        <w:rPr>
          <w:rFonts w:hint="eastAsia" w:ascii="宋体" w:hAnsi="宋体" w:eastAsia="宋体" w:cs="宋体"/>
          <w:color w:val="000000"/>
          <w:sz w:val="24"/>
          <w:szCs w:val="24"/>
          <w:highlight w:val="none"/>
        </w:rPr>
        <w:t>执行住房和城乡建设部（建市施函[2014]74号）《建设工程施工劳务分包合同（示范文本）》的通用合同条款。</w:t>
      </w:r>
    </w:p>
    <w:p w14:paraId="4B136E86">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highlight w:val="none"/>
        </w:rPr>
      </w:pPr>
      <w:r>
        <w:rPr>
          <w:rFonts w:hint="eastAsia" w:ascii="宋体" w:hAnsi="宋体" w:eastAsia="宋体" w:cs="宋体"/>
          <w:b/>
          <w:bCs/>
          <w:color w:val="000000"/>
          <w:kern w:val="44"/>
          <w:sz w:val="24"/>
          <w:szCs w:val="24"/>
          <w:highlight w:val="none"/>
        </w:rPr>
        <w:t>第三部分  专用合同条款</w:t>
      </w:r>
    </w:p>
    <w:p w14:paraId="4AF36EA9">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8" w:name="_Toc389663548"/>
      <w:bookmarkStart w:id="39" w:name="_Toc384137617"/>
      <w:bookmarkStart w:id="40" w:name="_Toc383940995"/>
      <w:bookmarkStart w:id="41" w:name="_Toc384026469"/>
      <w:bookmarkStart w:id="42" w:name="_Toc389602891"/>
      <w:bookmarkStart w:id="43" w:name="_Toc384054024"/>
      <w:r>
        <w:rPr>
          <w:rFonts w:hint="eastAsia" w:ascii="宋体" w:hAnsi="宋体" w:eastAsia="宋体" w:cs="宋体"/>
          <w:b/>
          <w:bCs/>
          <w:sz w:val="24"/>
          <w:szCs w:val="24"/>
          <w:highlight w:val="none"/>
        </w:rPr>
        <w:t>1. 一般约定</w:t>
      </w:r>
      <w:bookmarkEnd w:id="38"/>
      <w:bookmarkEnd w:id="39"/>
      <w:bookmarkEnd w:id="40"/>
      <w:bookmarkEnd w:id="41"/>
      <w:bookmarkEnd w:id="42"/>
      <w:bookmarkEnd w:id="43"/>
    </w:p>
    <w:p w14:paraId="012D7CE0">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4" w:name="_Toc389663549"/>
      <w:bookmarkStart w:id="45" w:name="_Toc389602892"/>
      <w:r>
        <w:rPr>
          <w:rFonts w:hint="eastAsia" w:ascii="宋体" w:hAnsi="宋体" w:eastAsia="宋体" w:cs="宋体"/>
          <w:b/>
          <w:bCs/>
          <w:sz w:val="24"/>
          <w:szCs w:val="24"/>
          <w:highlight w:val="none"/>
        </w:rPr>
        <w:t>1.1 标准和规范</w:t>
      </w:r>
      <w:bookmarkEnd w:id="44"/>
      <w:bookmarkEnd w:id="45"/>
    </w:p>
    <w:p w14:paraId="45C5DC12">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本合同适用的标准和规范与承包合同约定一致。</w:t>
      </w:r>
    </w:p>
    <w:p w14:paraId="684024B0">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highlight w:val="none"/>
        </w:rPr>
      </w:pPr>
      <w:bookmarkStart w:id="46" w:name="_Toc389602893"/>
      <w:bookmarkStart w:id="47" w:name="_Toc389663550"/>
      <w:r>
        <w:rPr>
          <w:rFonts w:hint="eastAsia" w:ascii="宋体" w:hAnsi="宋体" w:eastAsia="宋体" w:cs="宋体"/>
          <w:b/>
          <w:bCs/>
          <w:sz w:val="24"/>
          <w:szCs w:val="24"/>
          <w:highlight w:val="none"/>
        </w:rPr>
        <w:t>1.2 合同文件的优先顺序</w:t>
      </w:r>
      <w:bookmarkEnd w:id="46"/>
      <w:bookmarkEnd w:id="47"/>
    </w:p>
    <w:p w14:paraId="1AB092C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highlight w:val="none"/>
        </w:rPr>
      </w:pPr>
      <w:bookmarkStart w:id="48" w:name="_Toc389663551"/>
      <w:bookmarkStart w:id="49" w:name="_Toc389602894"/>
      <w:r>
        <w:rPr>
          <w:rFonts w:hint="eastAsia" w:ascii="宋体" w:hAnsi="宋体" w:eastAsia="宋体" w:cs="宋体"/>
          <w:color w:val="000000"/>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14:paraId="7D125D78">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highlight w:val="none"/>
          <w:lang w:val="en-US" w:eastAsia="zh-CN" w:bidi="ar-SA"/>
        </w:rPr>
      </w:pPr>
      <w:r>
        <w:rPr>
          <w:rFonts w:hint="eastAsia" w:ascii="宋体" w:hAnsi="宋体" w:eastAsia="宋体" w:cs="宋体"/>
          <w:b/>
          <w:bCs/>
          <w:kern w:val="2"/>
          <w:sz w:val="24"/>
          <w:szCs w:val="24"/>
          <w:highlight w:val="none"/>
          <w:lang w:val="en-US" w:eastAsia="zh-CN" w:bidi="ar-SA"/>
        </w:rPr>
        <w:t>1.3 图纸</w:t>
      </w:r>
      <w:bookmarkEnd w:id="48"/>
      <w:bookmarkEnd w:id="49"/>
    </w:p>
    <w:p w14:paraId="16F19809">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承包人向分包人提供图纸的期限：</w:t>
      </w:r>
      <w:r>
        <w:rPr>
          <w:rFonts w:hint="eastAsia" w:ascii="宋体" w:hAnsi="宋体" w:eastAsia="宋体" w:cs="宋体"/>
          <w:sz w:val="24"/>
          <w:szCs w:val="24"/>
          <w:highlight w:val="none"/>
          <w:u w:val="none"/>
        </w:rPr>
        <w:t>开工前7天；</w:t>
      </w:r>
    </w:p>
    <w:p w14:paraId="4DFB396B">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承包人向分包人提供图纸的数量：施工图纸4套；</w:t>
      </w:r>
    </w:p>
    <w:p w14:paraId="4B308B9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承包人向分包人提供图纸的内容：涉及工程施工的全部施工图</w:t>
      </w:r>
      <w:r>
        <w:rPr>
          <w:rFonts w:hint="eastAsia" w:ascii="宋体" w:hAnsi="宋体" w:eastAsia="宋体" w:cs="宋体"/>
          <w:sz w:val="24"/>
          <w:szCs w:val="24"/>
          <w:highlight w:val="none"/>
        </w:rPr>
        <w:t>。</w:t>
      </w:r>
    </w:p>
    <w:p w14:paraId="1F67441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0" w:name="_Toc389663552"/>
      <w:bookmarkStart w:id="51" w:name="_Toc389602895"/>
      <w:r>
        <w:rPr>
          <w:rFonts w:hint="eastAsia" w:ascii="宋体" w:hAnsi="宋体" w:eastAsia="宋体" w:cs="宋体"/>
          <w:b/>
          <w:bCs/>
          <w:sz w:val="24"/>
          <w:szCs w:val="24"/>
          <w:highlight w:val="none"/>
        </w:rPr>
        <w:t>1.4 联络</w:t>
      </w:r>
      <w:bookmarkEnd w:id="50"/>
      <w:bookmarkEnd w:id="51"/>
    </w:p>
    <w:p w14:paraId="45E25F5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双方应在</w:t>
      </w:r>
      <w:r>
        <w:rPr>
          <w:rFonts w:hint="eastAsia" w:ascii="宋体" w:hAnsi="宋体" w:eastAsia="宋体" w:cs="宋体"/>
          <w:sz w:val="24"/>
          <w:szCs w:val="24"/>
          <w:highlight w:val="none"/>
          <w:u w:val="none"/>
        </w:rPr>
        <w:t>7</w:t>
      </w:r>
      <w:r>
        <w:rPr>
          <w:rFonts w:hint="eastAsia" w:ascii="宋体" w:hAnsi="宋体" w:eastAsia="宋体" w:cs="宋体"/>
          <w:kern w:val="0"/>
          <w:sz w:val="24"/>
          <w:szCs w:val="24"/>
          <w:highlight w:val="none"/>
          <w:u w:val="none"/>
        </w:rPr>
        <w:t>天</w:t>
      </w:r>
      <w:r>
        <w:rPr>
          <w:rFonts w:hint="eastAsia" w:ascii="宋体" w:hAnsi="宋体" w:eastAsia="宋体" w:cs="宋体"/>
          <w:kern w:val="0"/>
          <w:sz w:val="24"/>
          <w:szCs w:val="24"/>
          <w:highlight w:val="none"/>
        </w:rPr>
        <w:t>内将与合同有关的通知、批准、证明、证书、指示、要求、请求、同意、意见、确定和决定等书面函件送达对方当事人。</w:t>
      </w:r>
    </w:p>
    <w:p w14:paraId="2DD22DB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承包人接收文件的地点：</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2CCB8020">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承包人指定的接收人为：</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1CC9E8D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分包人接收文件的地点：</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4E5B295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分包人指定的接收人为：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rPr>
        <w:t>。</w:t>
      </w:r>
    </w:p>
    <w:p w14:paraId="6ECBE91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highlight w:val="none"/>
        </w:rPr>
      </w:pPr>
      <w:bookmarkStart w:id="52" w:name="_Toc389663553"/>
      <w:bookmarkStart w:id="53" w:name="_Toc389602896"/>
      <w:r>
        <w:rPr>
          <w:rFonts w:hint="eastAsia" w:ascii="宋体" w:hAnsi="宋体" w:eastAsia="宋体" w:cs="宋体"/>
          <w:b/>
          <w:bCs/>
          <w:kern w:val="0"/>
          <w:sz w:val="24"/>
          <w:szCs w:val="24"/>
          <w:highlight w:val="none"/>
        </w:rPr>
        <w:t>1.5 保密</w:t>
      </w:r>
      <w:bookmarkEnd w:id="52"/>
      <w:bookmarkEnd w:id="53"/>
    </w:p>
    <w:p w14:paraId="2A692FF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承包人、分包人关于保密事项的约定：</w:t>
      </w:r>
      <w:r>
        <w:rPr>
          <w:rFonts w:hint="eastAsia" w:ascii="宋体" w:hAnsi="宋体" w:eastAsia="宋体" w:cs="宋体"/>
          <w:kern w:val="0"/>
          <w:sz w:val="24"/>
          <w:szCs w:val="24"/>
          <w:highlight w:val="none"/>
          <w:u w:val="none"/>
        </w:rPr>
        <w:t>执行通用合同条款</w:t>
      </w:r>
      <w:r>
        <w:rPr>
          <w:rFonts w:hint="eastAsia" w:ascii="宋体" w:hAnsi="宋体" w:eastAsia="宋体" w:cs="宋体"/>
          <w:kern w:val="0"/>
          <w:sz w:val="24"/>
          <w:szCs w:val="24"/>
          <w:highlight w:val="none"/>
        </w:rPr>
        <w:t>。</w:t>
      </w:r>
    </w:p>
    <w:p w14:paraId="2045DB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54" w:name="_Toc384137618"/>
      <w:bookmarkStart w:id="55" w:name="_Toc389663554"/>
      <w:bookmarkStart w:id="56" w:name="_Toc389602897"/>
      <w:bookmarkStart w:id="57" w:name="_Toc384026470"/>
      <w:bookmarkStart w:id="58" w:name="_Toc384054025"/>
      <w:bookmarkStart w:id="59" w:name="_Toc383940996"/>
      <w:r>
        <w:rPr>
          <w:rFonts w:hint="eastAsia" w:ascii="宋体" w:hAnsi="宋体" w:eastAsia="宋体" w:cs="宋体"/>
          <w:b/>
          <w:bCs/>
          <w:sz w:val="24"/>
          <w:szCs w:val="24"/>
          <w:highlight w:val="none"/>
        </w:rPr>
        <w:t>2. 承包人</w:t>
      </w:r>
      <w:bookmarkEnd w:id="54"/>
      <w:bookmarkEnd w:id="55"/>
      <w:bookmarkEnd w:id="56"/>
      <w:bookmarkEnd w:id="57"/>
      <w:bookmarkEnd w:id="58"/>
      <w:bookmarkEnd w:id="59"/>
    </w:p>
    <w:p w14:paraId="15AF56D0">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0" w:name="_Toc389663555"/>
      <w:bookmarkStart w:id="61" w:name="_Toc389602898"/>
      <w:r>
        <w:rPr>
          <w:rFonts w:hint="eastAsia" w:ascii="宋体" w:hAnsi="宋体" w:eastAsia="宋体" w:cs="宋体"/>
          <w:b/>
          <w:bCs/>
          <w:sz w:val="24"/>
          <w:szCs w:val="24"/>
          <w:highlight w:val="none"/>
        </w:rPr>
        <w:t>2.1 劳务作业现场和工作条件</w:t>
      </w:r>
      <w:bookmarkEnd w:id="60"/>
      <w:bookmarkEnd w:id="61"/>
    </w:p>
    <w:p w14:paraId="0BCF1BA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2.1.1 关于承包人交付具备本合同劳务作业条件的劳务作业现场期限要求：</w:t>
      </w:r>
    </w:p>
    <w:p w14:paraId="49F38548">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14:paraId="22681BE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2.1.2 关于承包人应负责提供劳务作业所需要的劳务作业条件，包括：</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u w:val="none"/>
        </w:rPr>
        <w:t>。</w:t>
      </w:r>
    </w:p>
    <w:p w14:paraId="41C9451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2" w:name="_Toc389663556"/>
      <w:bookmarkStart w:id="63" w:name="_Toc389602899"/>
      <w:r>
        <w:rPr>
          <w:rFonts w:hint="eastAsia" w:ascii="宋体" w:hAnsi="宋体" w:eastAsia="宋体" w:cs="宋体"/>
          <w:b/>
          <w:bCs/>
          <w:sz w:val="24"/>
          <w:szCs w:val="24"/>
          <w:highlight w:val="none"/>
        </w:rPr>
        <w:t>2.2 承包人项目经理</w:t>
      </w:r>
      <w:bookmarkEnd w:id="62"/>
      <w:bookmarkEnd w:id="63"/>
      <w:r>
        <w:rPr>
          <w:rFonts w:hint="eastAsia" w:ascii="宋体" w:hAnsi="宋体" w:eastAsia="宋体" w:cs="宋体"/>
          <w:b/>
          <w:bCs/>
          <w:sz w:val="24"/>
          <w:szCs w:val="24"/>
          <w:highlight w:val="none"/>
        </w:rPr>
        <w:t xml:space="preserve">  </w:t>
      </w:r>
    </w:p>
    <w:p w14:paraId="49E8539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姓    名：</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7798C83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身份证号：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A37373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执业资格等级：</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 xml:space="preserve">；                                    </w:t>
      </w:r>
    </w:p>
    <w:p w14:paraId="16D73A20">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注册证书编号：</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67B8A34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联系电话：</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45DD731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电子信箱：</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390C131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通信地址：</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14:paraId="2A25364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承包人对项目经理的授权范围如下：</w:t>
      </w:r>
      <w:r>
        <w:rPr>
          <w:rFonts w:hint="eastAsia" w:ascii="宋体" w:hAnsi="宋体" w:eastAsia="宋体" w:cs="宋体"/>
          <w:kern w:val="0"/>
          <w:sz w:val="24"/>
          <w:szCs w:val="24"/>
          <w:highlight w:val="none"/>
          <w:u w:val="non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600543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64" w:name="_Toc384054026"/>
      <w:bookmarkStart w:id="65" w:name="_Toc383940997"/>
      <w:bookmarkStart w:id="66" w:name="_Toc384137619"/>
      <w:bookmarkStart w:id="67" w:name="_Toc389663557"/>
      <w:bookmarkStart w:id="68" w:name="_Toc389602900"/>
      <w:bookmarkStart w:id="69" w:name="_Toc384026471"/>
      <w:r>
        <w:rPr>
          <w:rFonts w:hint="eastAsia" w:ascii="宋体" w:hAnsi="宋体" w:eastAsia="宋体" w:cs="宋体"/>
          <w:b/>
          <w:bCs/>
          <w:sz w:val="24"/>
          <w:szCs w:val="24"/>
          <w:highlight w:val="none"/>
        </w:rPr>
        <w:t>3. 分包人</w:t>
      </w:r>
      <w:bookmarkEnd w:id="64"/>
      <w:bookmarkEnd w:id="65"/>
      <w:bookmarkEnd w:id="66"/>
      <w:bookmarkEnd w:id="67"/>
      <w:bookmarkEnd w:id="68"/>
      <w:bookmarkEnd w:id="69"/>
    </w:p>
    <w:p w14:paraId="255DDB4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0" w:name="_Toc389663558"/>
      <w:bookmarkStart w:id="71" w:name="_Toc389602901"/>
      <w:r>
        <w:rPr>
          <w:rFonts w:hint="eastAsia" w:ascii="宋体" w:hAnsi="宋体" w:eastAsia="宋体" w:cs="宋体"/>
          <w:b/>
          <w:bCs/>
          <w:sz w:val="24"/>
          <w:szCs w:val="24"/>
          <w:highlight w:val="none"/>
        </w:rPr>
        <w:t>3.1 分包人的一般义务</w:t>
      </w:r>
      <w:bookmarkEnd w:id="70"/>
      <w:bookmarkEnd w:id="71"/>
    </w:p>
    <w:p w14:paraId="4D2826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（1）分包人应承担的其他义务：</w:t>
      </w:r>
      <w:r>
        <w:rPr>
          <w:rFonts w:hint="eastAsia" w:ascii="宋体" w:hAnsi="宋体" w:eastAsia="宋体" w:cs="宋体"/>
          <w:sz w:val="24"/>
          <w:szCs w:val="24"/>
          <w:highlight w:val="none"/>
          <w:u w:val="single"/>
        </w:rPr>
        <w:t xml:space="preserve"> </w:t>
      </w:r>
      <w:r>
        <w:rPr>
          <w:rFonts w:hint="default" w:ascii="宋体" w:hAnsi="宋体" w:eastAsia="宋体" w:cs="宋体"/>
          <w:sz w:val="24"/>
          <w:szCs w:val="24"/>
          <w:highlight w:val="none"/>
          <w:u w:val="single"/>
          <w:lang w:val="en-US"/>
        </w:rPr>
        <w:t>在分包人工作范围内的以分包人为主体的建设工程所需要的各类审批和许可等相关手续</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w:t>
      </w:r>
    </w:p>
    <w:p w14:paraId="74B969A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2" w:name="_Toc389663559"/>
      <w:bookmarkStart w:id="73" w:name="_Toc389602902"/>
      <w:r>
        <w:rPr>
          <w:rFonts w:hint="eastAsia" w:ascii="宋体" w:hAnsi="宋体" w:eastAsia="宋体" w:cs="宋体"/>
          <w:b/>
          <w:bCs/>
          <w:sz w:val="24"/>
          <w:szCs w:val="24"/>
          <w:highlight w:val="none"/>
        </w:rPr>
        <w:t>3.2 分包人项目负责人</w:t>
      </w:r>
      <w:bookmarkEnd w:id="72"/>
      <w:bookmarkEnd w:id="73"/>
    </w:p>
    <w:p w14:paraId="2747F30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姓   名：</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1C47CE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身份证号：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3E8030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执业资格等级：</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4BF09AA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注册证书编号：</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234583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6F32A02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电子信箱：</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5B8D443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highlight w:val="none"/>
          <w:u w:val="single"/>
          <w:lang w:eastAsia="zh-CN"/>
        </w:rPr>
      </w:pPr>
      <w:r>
        <w:rPr>
          <w:rFonts w:hint="eastAsia" w:ascii="宋体" w:hAnsi="宋体" w:eastAsia="宋体" w:cs="宋体"/>
          <w:sz w:val="24"/>
          <w:szCs w:val="24"/>
          <w:highlight w:val="none"/>
        </w:rPr>
        <w:t>通信地址：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p>
    <w:p w14:paraId="36E359C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highlight w:val="none"/>
          <w:u w:val="none"/>
        </w:rPr>
      </w:pPr>
      <w:r>
        <w:rPr>
          <w:rFonts w:hint="eastAsia" w:ascii="宋体" w:hAnsi="宋体" w:eastAsia="宋体" w:cs="宋体"/>
          <w:kern w:val="0"/>
          <w:sz w:val="24"/>
          <w:szCs w:val="24"/>
          <w:highlight w:val="none"/>
          <w:u w:val="none"/>
        </w:rPr>
        <w:t>分包人对项目负责人的授权范围如下：</w:t>
      </w:r>
      <w:r>
        <w:rPr>
          <w:rFonts w:hint="eastAsia" w:ascii="宋体" w:hAnsi="宋体" w:cs="宋体"/>
          <w:kern w:val="0"/>
          <w:sz w:val="24"/>
          <w:szCs w:val="24"/>
          <w:highlight w:val="none"/>
          <w:u w:val="none"/>
          <w:lang w:val="en-US" w:eastAsia="zh-CN"/>
        </w:rPr>
        <w:t>项目负责人</w:t>
      </w:r>
      <w:r>
        <w:rPr>
          <w:rFonts w:hint="eastAsia" w:ascii="宋体" w:hAnsi="宋体" w:eastAsia="宋体" w:cs="宋体"/>
          <w:kern w:val="0"/>
          <w:sz w:val="24"/>
          <w:szCs w:val="24"/>
          <w:highlight w:val="none"/>
          <w:u w:val="none"/>
        </w:rPr>
        <w:t>代表分包人负责履行分包人的权利义务。</w:t>
      </w:r>
    </w:p>
    <w:p w14:paraId="1F3FAE6C">
      <w:pPr>
        <w:pageBreakBefore w:val="0"/>
        <w:widowControl w:val="0"/>
        <w:kinsoku/>
        <w:overflowPunct/>
        <w:topLinePunct w:val="0"/>
        <w:autoSpaceDE/>
        <w:autoSpaceDN/>
        <w:bidi w:val="0"/>
        <w:spacing w:line="500" w:lineRule="exact"/>
        <w:ind w:firstLine="482" w:firstLineChars="200"/>
        <w:textAlignment w:val="auto"/>
        <w:rPr>
          <w:rFonts w:hint="default" w:ascii="宋体" w:hAnsi="宋体" w:eastAsia="宋体" w:cs="宋体"/>
          <w:b/>
          <w:bCs/>
          <w:kern w:val="0"/>
          <w:sz w:val="24"/>
          <w:szCs w:val="24"/>
          <w:highlight w:val="none"/>
          <w:u w:val="none"/>
          <w:lang w:val="en-US" w:eastAsia="zh-CN"/>
        </w:rPr>
      </w:pPr>
      <w:r>
        <w:rPr>
          <w:rFonts w:hint="eastAsia" w:ascii="宋体" w:hAnsi="宋体" w:eastAsia="宋体" w:cs="宋体"/>
          <w:b/>
          <w:bCs/>
          <w:kern w:val="0"/>
          <w:sz w:val="24"/>
          <w:szCs w:val="24"/>
          <w:highlight w:val="none"/>
          <w:u w:val="none"/>
          <w:lang w:val="en-US" w:eastAsia="zh-CN"/>
        </w:rPr>
        <w:t>3.3 分包人付款账户</w:t>
      </w:r>
    </w:p>
    <w:p w14:paraId="75CDF8C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u w:val="none"/>
        </w:rPr>
        <w:t>分包人必须向承包人提交项目</w:t>
      </w:r>
      <w:r>
        <w:rPr>
          <w:rFonts w:hint="eastAsia" w:ascii="宋体" w:hAnsi="宋体" w:eastAsia="宋体" w:cs="宋体"/>
          <w:sz w:val="24"/>
          <w:szCs w:val="24"/>
          <w:highlight w:val="none"/>
        </w:rPr>
        <w:t>负责人的劳动合同及缴纳社会保险的证明。分包人未提交上述证明应承担的违约责任：</w:t>
      </w:r>
      <w:r>
        <w:rPr>
          <w:rFonts w:hint="eastAsia" w:ascii="宋体" w:hAnsi="宋体" w:eastAsia="宋体" w:cs="宋体"/>
          <w:sz w:val="24"/>
          <w:szCs w:val="24"/>
          <w:highlight w:val="none"/>
          <w:u w:val="none"/>
        </w:rPr>
        <w:t>承包人有权对分包人予以处罚</w:t>
      </w:r>
      <w:r>
        <w:rPr>
          <w:rFonts w:hint="eastAsia" w:ascii="宋体" w:hAnsi="宋体" w:cs="宋体"/>
          <w:sz w:val="24"/>
          <w:szCs w:val="24"/>
          <w:highlight w:val="none"/>
          <w:u w:val="single"/>
          <w:lang w:val="en-US" w:eastAsia="zh-CN"/>
        </w:rPr>
        <w:t xml:space="preserve">       万</w:t>
      </w:r>
      <w:r>
        <w:rPr>
          <w:rFonts w:hint="eastAsia" w:ascii="宋体" w:hAnsi="宋体" w:eastAsia="宋体" w:cs="宋体"/>
          <w:sz w:val="24"/>
          <w:szCs w:val="24"/>
          <w:highlight w:val="none"/>
          <w:u w:val="none"/>
        </w:rPr>
        <w:t>元罚款，并将分包人列入不合格分包人名单，承包人不再与其合作。</w:t>
      </w:r>
    </w:p>
    <w:p w14:paraId="0DF9E6D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分包人更换</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应提前7天征得承包人同意，后任继续承担前任负责的责任和承诺。如承包人不同意分包人</w:t>
      </w:r>
      <w:r>
        <w:rPr>
          <w:rFonts w:hint="eastAsia" w:ascii="宋体" w:hAnsi="宋体" w:eastAsia="宋体" w:cs="宋体"/>
          <w:kern w:val="0"/>
          <w:sz w:val="24"/>
          <w:szCs w:val="24"/>
          <w:highlight w:val="none"/>
          <w:u w:val="none"/>
        </w:rPr>
        <w:t>项目负责人</w:t>
      </w:r>
      <w:r>
        <w:rPr>
          <w:rFonts w:hint="eastAsia" w:ascii="宋体" w:hAnsi="宋体" w:eastAsia="宋体" w:cs="宋体"/>
          <w:sz w:val="24"/>
          <w:szCs w:val="24"/>
          <w:highlight w:val="none"/>
        </w:rPr>
        <w:t>换人，分包人坚持换人，则视为分包人违约，承包人有权无条件解除本合同，并要求分包人赔偿由此造成的经济损失。</w:t>
      </w:r>
    </w:p>
    <w:p w14:paraId="15DB9A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关于项目负责人每月在劳务作业现场的时间要求及违约责任：</w:t>
      </w:r>
      <w:r>
        <w:rPr>
          <w:rFonts w:hint="eastAsia" w:ascii="宋体" w:hAnsi="宋体" w:eastAsia="宋体" w:cs="宋体"/>
          <w:sz w:val="24"/>
          <w:szCs w:val="24"/>
          <w:highlight w:val="none"/>
          <w:u w:val="none"/>
        </w:rPr>
        <w:t>分包人项目负责人在劳务现场的时间应不少于正常作业期间的85%（每月不少于26个工作日）；擅离职守的，发现一次罚款</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元；累计超过3次的，承包人有权要求分包人更换项目负责人，并要求分包人向承包人支付合同总价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w:t>
      </w:r>
    </w:p>
    <w:p w14:paraId="043CBA2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4" w:name="_Toc389663560"/>
      <w:bookmarkStart w:id="75" w:name="_Toc389602903"/>
      <w:r>
        <w:rPr>
          <w:rFonts w:hint="eastAsia" w:ascii="宋体" w:hAnsi="宋体" w:eastAsia="宋体" w:cs="宋体"/>
          <w:b/>
          <w:bCs/>
          <w:sz w:val="24"/>
          <w:szCs w:val="24"/>
          <w:highlight w:val="none"/>
        </w:rPr>
        <w:t>3.</w:t>
      </w:r>
      <w:r>
        <w:rPr>
          <w:rFonts w:hint="eastAsia" w:ascii="宋体" w:hAnsi="宋体" w:cs="宋体"/>
          <w:b/>
          <w:bCs/>
          <w:sz w:val="24"/>
          <w:szCs w:val="24"/>
          <w:highlight w:val="none"/>
          <w:lang w:val="en-US" w:eastAsia="zh-CN"/>
        </w:rPr>
        <w:t>4</w:t>
      </w:r>
      <w:r>
        <w:rPr>
          <w:rFonts w:hint="eastAsia" w:ascii="宋体" w:hAnsi="宋体" w:eastAsia="宋体" w:cs="宋体"/>
          <w:b/>
          <w:bCs/>
          <w:sz w:val="24"/>
          <w:szCs w:val="24"/>
          <w:highlight w:val="none"/>
        </w:rPr>
        <w:t xml:space="preserve"> 劳务作业管理人员</w:t>
      </w:r>
      <w:bookmarkEnd w:id="74"/>
      <w:bookmarkEnd w:id="75"/>
    </w:p>
    <w:p w14:paraId="26439D5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分包人提交</w:t>
      </w:r>
      <w:r>
        <w:rPr>
          <w:rFonts w:hint="eastAsia" w:ascii="宋体" w:hAnsi="宋体" w:eastAsia="宋体" w:cs="宋体"/>
          <w:kern w:val="0"/>
          <w:sz w:val="24"/>
          <w:szCs w:val="24"/>
          <w:highlight w:val="none"/>
        </w:rPr>
        <w:t>现场劳务作业管理机构及劳务作业管理人员安排的报告</w:t>
      </w:r>
      <w:r>
        <w:rPr>
          <w:rFonts w:hint="eastAsia" w:ascii="宋体" w:hAnsi="宋体" w:eastAsia="宋体" w:cs="宋体"/>
          <w:sz w:val="24"/>
          <w:szCs w:val="24"/>
          <w:highlight w:val="none"/>
        </w:rPr>
        <w:t>的期限</w:t>
      </w:r>
      <w:r>
        <w:rPr>
          <w:rFonts w:hint="eastAsia" w:ascii="宋体" w:hAnsi="宋体" w:cs="宋体"/>
          <w:sz w:val="24"/>
          <w:szCs w:val="24"/>
          <w:highlight w:val="none"/>
          <w:lang w:eastAsia="zh-CN"/>
        </w:rPr>
        <w:t>：</w:t>
      </w:r>
      <w:r>
        <w:rPr>
          <w:rFonts w:hint="eastAsia" w:ascii="宋体" w:hAnsi="宋体" w:eastAsia="宋体" w:cs="宋体"/>
          <w:kern w:val="0"/>
          <w:sz w:val="24"/>
          <w:szCs w:val="24"/>
          <w:highlight w:val="none"/>
          <w:u w:val="none"/>
        </w:rPr>
        <w:t>分包人应在接到劳务作业通知后7天内，向承包人提交分包人现场劳务作业管理机构及劳务作业管理人员安排的报告，其内容应包括主要劳务作业管理人员名单及其岗位等。</w:t>
      </w:r>
    </w:p>
    <w:p w14:paraId="47DCBED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6" w:name="_Toc389663561"/>
      <w:bookmarkStart w:id="77" w:name="_Toc389602904"/>
      <w:r>
        <w:rPr>
          <w:rFonts w:hint="eastAsia" w:ascii="宋体" w:hAnsi="宋体" w:eastAsia="宋体" w:cs="宋体"/>
          <w:b/>
          <w:bCs/>
          <w:sz w:val="24"/>
          <w:szCs w:val="24"/>
          <w:highlight w:val="none"/>
        </w:rPr>
        <w:t>3.4</w:t>
      </w: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rPr>
        <w:t xml:space="preserve"> 特殊工种上岗作业要求</w:t>
      </w:r>
    </w:p>
    <w:p w14:paraId="5D0C4F34">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b w:val="0"/>
          <w:bCs w:val="0"/>
          <w:sz w:val="24"/>
          <w:szCs w:val="24"/>
          <w:highlight w:val="none"/>
          <w:u w:val="single"/>
          <w:lang w:eastAsia="zh-CN"/>
        </w:rPr>
        <w:t xml:space="preserve"> </w:t>
      </w:r>
      <w:r>
        <w:rPr>
          <w:rFonts w:hint="eastAsia" w:ascii="宋体" w:hAnsi="宋体" w:cs="宋体"/>
          <w:b w:val="0"/>
          <w:bCs w:val="0"/>
          <w:sz w:val="24"/>
          <w:szCs w:val="24"/>
          <w:highlight w:val="none"/>
          <w:u w:val="single"/>
          <w:lang w:val="en-US" w:eastAsia="zh-CN"/>
        </w:rPr>
        <w:t xml:space="preserve">   </w:t>
      </w:r>
      <w:r>
        <w:rPr>
          <w:rFonts w:hint="eastAsia" w:ascii="宋体" w:hAnsi="宋体" w:eastAsia="宋体" w:cs="宋体"/>
          <w:b w:val="0"/>
          <w:bCs w:val="0"/>
          <w:sz w:val="24"/>
          <w:szCs w:val="24"/>
          <w:highlight w:val="none"/>
        </w:rPr>
        <w:t>%的违约金，承包人有权从应付分包人进度款中直接扣减，同时承包人有权解除合同。</w:t>
      </w:r>
    </w:p>
    <w:p w14:paraId="450BDE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4. 劳务作业人员</w:t>
      </w:r>
      <w:bookmarkEnd w:id="76"/>
      <w:bookmarkEnd w:id="77"/>
    </w:p>
    <w:p w14:paraId="39BF939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78" w:name="_Toc389663562"/>
      <w:bookmarkStart w:id="79" w:name="_Toc389602905"/>
      <w:r>
        <w:rPr>
          <w:rFonts w:hint="eastAsia" w:ascii="宋体" w:hAnsi="宋体" w:eastAsia="宋体" w:cs="宋体"/>
          <w:b/>
          <w:bCs/>
          <w:sz w:val="24"/>
          <w:szCs w:val="24"/>
          <w:highlight w:val="none"/>
        </w:rPr>
        <w:t>4.1 劳务作业人员管理</w:t>
      </w:r>
      <w:bookmarkEnd w:id="78"/>
      <w:bookmarkEnd w:id="79"/>
    </w:p>
    <w:p w14:paraId="5F4197AE">
      <w:pPr>
        <w:pageBreakBefore w:val="0"/>
        <w:widowControl w:val="0"/>
        <w:kinsoku/>
        <w:overflowPunct/>
        <w:topLinePunct w:val="0"/>
        <w:bidi w:val="0"/>
        <w:spacing w:line="500" w:lineRule="exact"/>
        <w:ind w:firstLine="480" w:firstLineChars="200"/>
        <w:textAlignment w:val="auto"/>
        <w:rPr>
          <w:rFonts w:hint="eastAsia" w:ascii="宋体" w:hAnsi="宋体" w:cs="宋体"/>
          <w:sz w:val="24"/>
          <w:szCs w:val="24"/>
          <w:highlight w:val="none"/>
          <w:u w:val="none"/>
          <w:lang w:val="en-US" w:eastAsia="zh-CN"/>
        </w:rPr>
      </w:pPr>
      <w:r>
        <w:rPr>
          <w:rFonts w:hint="eastAsia" w:ascii="宋体" w:hAnsi="宋体" w:eastAsia="宋体" w:cs="宋体"/>
          <w:sz w:val="24"/>
          <w:szCs w:val="24"/>
          <w:highlight w:val="none"/>
        </w:rPr>
        <w:t>分包人无故撤换劳务作业人员或分包人无正当理由拒绝撤换劳务作业人员，应承担的违约责任为：</w:t>
      </w:r>
      <w:r>
        <w:rPr>
          <w:rFonts w:hint="eastAsia" w:ascii="宋体" w:hAnsi="宋体" w:eastAsia="宋体" w:cs="宋体"/>
          <w:sz w:val="24"/>
          <w:szCs w:val="24"/>
          <w:highlight w:val="none"/>
          <w:u w:val="none"/>
        </w:rPr>
        <w:t>每人次</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元；累计超过3次的，分包人应向承包人支付合同总价</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%的违约金，且不免除分包人继续履行承包人指令及合同的责任和义务。</w:t>
      </w:r>
      <w:bookmarkStart w:id="80" w:name="_Toc389602908"/>
      <w:bookmarkStart w:id="81" w:name="_Toc383940999"/>
      <w:bookmarkStart w:id="82" w:name="_Toc384137621"/>
      <w:bookmarkStart w:id="83" w:name="_Toc384054028"/>
      <w:bookmarkStart w:id="84" w:name="_Toc384026473"/>
      <w:bookmarkStart w:id="85" w:name="_Toc389663565"/>
      <w:r>
        <w:rPr>
          <w:rFonts w:hint="eastAsia" w:ascii="宋体" w:hAnsi="宋体" w:cs="宋体"/>
          <w:sz w:val="24"/>
          <w:szCs w:val="24"/>
          <w:highlight w:val="none"/>
          <w:u w:val="none"/>
          <w:lang w:val="en-US" w:eastAsia="zh-CN"/>
        </w:rPr>
        <w:t xml:space="preserve">     </w:t>
      </w:r>
    </w:p>
    <w:p w14:paraId="2081BCC6">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 作业期限及进度</w:t>
      </w:r>
      <w:bookmarkEnd w:id="80"/>
      <w:bookmarkEnd w:id="81"/>
      <w:bookmarkEnd w:id="82"/>
      <w:bookmarkEnd w:id="83"/>
      <w:bookmarkEnd w:id="84"/>
      <w:bookmarkEnd w:id="85"/>
      <w:bookmarkStart w:id="86" w:name="_Toc389663566"/>
      <w:bookmarkStart w:id="87" w:name="_Toc381037618"/>
      <w:bookmarkStart w:id="88" w:name="_Toc389602909"/>
    </w:p>
    <w:p w14:paraId="5FF3F2F6">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5.1 劳务作业方案</w:t>
      </w:r>
      <w:bookmarkEnd w:id="86"/>
      <w:bookmarkEnd w:id="87"/>
      <w:bookmarkEnd w:id="88"/>
    </w:p>
    <w:p w14:paraId="61E3C7BE">
      <w:pPr>
        <w:pStyle w:val="7"/>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分包人提供劳务作业方案的时间：</w:t>
      </w:r>
      <w:r>
        <w:rPr>
          <w:rFonts w:hint="eastAsia" w:ascii="宋体" w:hAnsi="宋体" w:eastAsia="宋体" w:cs="宋体"/>
          <w:sz w:val="24"/>
          <w:szCs w:val="24"/>
          <w:highlight w:val="none"/>
          <w:u w:val="none"/>
        </w:rPr>
        <w:t>劳务作业方案应包括劳动力安排计划、小型机具及辅料供应计划等。分包人提供劳务作业方案的时间为开工前7日。</w:t>
      </w:r>
    </w:p>
    <w:p w14:paraId="27FB577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89" w:name="_Toc389663567"/>
      <w:bookmarkStart w:id="90" w:name="_Toc389602910"/>
      <w:r>
        <w:rPr>
          <w:rFonts w:hint="eastAsia" w:ascii="宋体" w:hAnsi="宋体" w:eastAsia="宋体" w:cs="宋体"/>
          <w:b/>
          <w:bCs/>
          <w:sz w:val="24"/>
          <w:szCs w:val="24"/>
          <w:highlight w:val="none"/>
        </w:rPr>
        <w:t xml:space="preserve">5.2 </w:t>
      </w:r>
      <w:bookmarkEnd w:id="89"/>
      <w:bookmarkEnd w:id="90"/>
      <w:r>
        <w:rPr>
          <w:rFonts w:hint="eastAsia" w:ascii="宋体" w:hAnsi="宋体" w:eastAsia="宋体" w:cs="宋体"/>
          <w:b/>
          <w:bCs/>
          <w:sz w:val="24"/>
          <w:szCs w:val="24"/>
          <w:highlight w:val="none"/>
        </w:rPr>
        <w:t>劳务作业及保险</w:t>
      </w:r>
    </w:p>
    <w:p w14:paraId="1E4DDB6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5.2.1 劳务作业准备</w:t>
      </w:r>
    </w:p>
    <w:p w14:paraId="609C45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关于承包人应完成的劳务作业准备工作：</w:t>
      </w:r>
      <w:r>
        <w:rPr>
          <w:rFonts w:hint="eastAsia" w:ascii="宋体" w:hAnsi="宋体" w:eastAsia="宋体" w:cs="宋体"/>
          <w:kern w:val="0"/>
          <w:sz w:val="24"/>
          <w:szCs w:val="24"/>
          <w:highlight w:val="none"/>
          <w:u w:val="none"/>
        </w:rPr>
        <w:t>执行通用合同条款</w:t>
      </w:r>
      <w:r>
        <w:rPr>
          <w:rFonts w:hint="eastAsia" w:ascii="宋体" w:hAnsi="宋体" w:eastAsia="宋体" w:cs="宋体"/>
          <w:sz w:val="24"/>
          <w:szCs w:val="24"/>
          <w:highlight w:val="none"/>
        </w:rPr>
        <w:t>。</w:t>
      </w:r>
    </w:p>
    <w:p w14:paraId="4058D1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关于分包人应完成的劳务作业准备工作：</w:t>
      </w:r>
    </w:p>
    <w:p w14:paraId="7E18039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1.分包人必须对员工进行不少于一周的岗前安全培训，并将培训考核结果存档备查，对于考核不合格者不得安排上岗。</w:t>
      </w:r>
    </w:p>
    <w:p w14:paraId="654C2B5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 2. 分包人须为其本项目工作人员办理分包人须为其本项目工作人员办理社会保险，上述保险资料复印件须在承包人处备案。</w:t>
      </w:r>
    </w:p>
    <w:p w14:paraId="48364F8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特别声明：承包人办理理赔事宜的行为不会与分包人下属工人形成劳动关系，分包人保证其下属工人不会对承包人提起诉讼或仲裁，如果发生，则一切不利后果由分包人承担。</w:t>
      </w:r>
    </w:p>
    <w:p w14:paraId="04F6259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1" w:name="_Toc389602911"/>
      <w:bookmarkStart w:id="92" w:name="_Toc389663568"/>
      <w:r>
        <w:rPr>
          <w:rFonts w:hint="eastAsia" w:ascii="宋体" w:hAnsi="宋体" w:eastAsia="宋体" w:cs="宋体"/>
          <w:b/>
          <w:bCs/>
          <w:sz w:val="24"/>
          <w:szCs w:val="24"/>
          <w:highlight w:val="none"/>
        </w:rPr>
        <w:t>5.3 作业期限延误</w:t>
      </w:r>
      <w:bookmarkEnd w:id="91"/>
      <w:bookmarkEnd w:id="92"/>
    </w:p>
    <w:p w14:paraId="12E3194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5.3.1 因分包人原因导致作业期限延误</w:t>
      </w:r>
    </w:p>
    <w:p w14:paraId="43AAA0F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因</w:t>
      </w:r>
      <w:bookmarkStart w:id="93" w:name="_Toc312677487"/>
      <w:bookmarkStart w:id="94" w:name="_Toc312678013"/>
      <w:bookmarkStart w:id="95" w:name="_Toc318581170"/>
      <w:r>
        <w:rPr>
          <w:rFonts w:hint="eastAsia" w:ascii="宋体" w:hAnsi="宋体" w:eastAsia="宋体" w:cs="宋体"/>
          <w:sz w:val="24"/>
          <w:szCs w:val="24"/>
          <w:highlight w:val="none"/>
        </w:rPr>
        <w:t>分包人原因造成作业期限延误，逾期完工违约金的计算方法为</w:t>
      </w:r>
      <w:r>
        <w:rPr>
          <w:rFonts w:hint="eastAsia" w:ascii="宋体" w:hAnsi="宋体" w:eastAsia="宋体" w:cs="宋体"/>
          <w:sz w:val="24"/>
          <w:szCs w:val="24"/>
          <w:highlight w:val="none"/>
          <w:u w:val="none"/>
        </w:rPr>
        <w:t>：每延误一天分包人承担签约合同总价</w:t>
      </w:r>
      <w:r>
        <w:rPr>
          <w:rFonts w:hint="eastAsia" w:ascii="宋体" w:hAnsi="宋体" w:cs="宋体"/>
          <w:sz w:val="24"/>
          <w:szCs w:val="24"/>
          <w:highlight w:val="none"/>
          <w:u w:val="single"/>
          <w:lang w:val="en-US" w:eastAsia="zh-CN"/>
        </w:rPr>
        <w:t xml:space="preserve">     % </w:t>
      </w:r>
      <w:r>
        <w:rPr>
          <w:rFonts w:hint="eastAsia" w:ascii="宋体" w:hAnsi="宋体" w:eastAsia="宋体" w:cs="宋体"/>
          <w:sz w:val="24"/>
          <w:szCs w:val="24"/>
          <w:highlight w:val="none"/>
          <w:u w:val="none"/>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w:t>
      </w:r>
      <w:bookmarkEnd w:id="93"/>
      <w:bookmarkEnd w:id="94"/>
      <w:r>
        <w:rPr>
          <w:rFonts w:hint="eastAsia" w:ascii="宋体" w:hAnsi="宋体" w:eastAsia="宋体" w:cs="宋体"/>
          <w:sz w:val="24"/>
          <w:szCs w:val="24"/>
          <w:highlight w:val="none"/>
          <w:u w:val="none"/>
        </w:rPr>
        <w:t>。</w:t>
      </w:r>
    </w:p>
    <w:bookmarkEnd w:id="95"/>
    <w:p w14:paraId="609888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6" w:name="_Toc389663569"/>
      <w:bookmarkStart w:id="97" w:name="_Toc389602912"/>
      <w:r>
        <w:rPr>
          <w:rFonts w:hint="eastAsia" w:ascii="宋体" w:hAnsi="宋体" w:eastAsia="宋体" w:cs="宋体"/>
          <w:b/>
          <w:bCs/>
          <w:sz w:val="24"/>
          <w:szCs w:val="24"/>
          <w:highlight w:val="none"/>
        </w:rPr>
        <w:t>5.4 劳务作业暂停</w:t>
      </w:r>
      <w:bookmarkEnd w:id="96"/>
      <w:bookmarkEnd w:id="97"/>
    </w:p>
    <w:p w14:paraId="59CD3A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5.4.1 因不可抗力（包括政府、政策因素）或承包人非主观原因引起的劳务作业暂停不予进行费用补偿和价格调整，但工期可以相应顺延。</w:t>
      </w:r>
    </w:p>
    <w:p w14:paraId="39AFBC1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98" w:name="_Toc389602913"/>
      <w:bookmarkStart w:id="99" w:name="_Toc384054029"/>
      <w:bookmarkStart w:id="100" w:name="_Toc383941000"/>
      <w:bookmarkStart w:id="101" w:name="_Toc384137622"/>
      <w:bookmarkStart w:id="102" w:name="_Toc384026474"/>
      <w:bookmarkStart w:id="103" w:name="_Toc389663570"/>
      <w:r>
        <w:rPr>
          <w:rFonts w:hint="eastAsia" w:ascii="宋体" w:hAnsi="宋体" w:eastAsia="宋体" w:cs="宋体"/>
          <w:b/>
          <w:bCs/>
          <w:sz w:val="24"/>
          <w:szCs w:val="24"/>
          <w:highlight w:val="none"/>
        </w:rPr>
        <w:t>6. 机具、设备及材料供应</w:t>
      </w:r>
      <w:bookmarkEnd w:id="98"/>
      <w:bookmarkEnd w:id="99"/>
      <w:bookmarkEnd w:id="100"/>
      <w:bookmarkEnd w:id="101"/>
      <w:bookmarkEnd w:id="102"/>
      <w:bookmarkEnd w:id="103"/>
    </w:p>
    <w:p w14:paraId="504E948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4" w:name="_Toc389663571"/>
      <w:bookmarkStart w:id="105" w:name="_Toc389602914"/>
      <w:r>
        <w:rPr>
          <w:rFonts w:hint="eastAsia" w:ascii="宋体" w:hAnsi="宋体" w:eastAsia="宋体" w:cs="宋体"/>
          <w:b/>
          <w:bCs/>
          <w:sz w:val="24"/>
          <w:szCs w:val="24"/>
          <w:highlight w:val="none"/>
        </w:rPr>
        <w:t>6.1 机具、设备和材料供应计划</w:t>
      </w:r>
      <w:bookmarkEnd w:id="104"/>
      <w:bookmarkEnd w:id="105"/>
    </w:p>
    <w:p w14:paraId="74F619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6.1.1</w:t>
      </w:r>
      <w:r>
        <w:rPr>
          <w:rFonts w:hint="eastAsia" w:ascii="宋体" w:hAnsi="宋体" w:eastAsia="宋体" w:cs="宋体"/>
          <w:sz w:val="24"/>
          <w:szCs w:val="24"/>
          <w:highlight w:val="none"/>
        </w:rPr>
        <w:t>承包人应提供的机具、设备和材料及规格、型号和数量</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 xml:space="preserve">。                 </w:t>
      </w:r>
    </w:p>
    <w:p w14:paraId="57BB4C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6" w:name="_Toc389602917"/>
      <w:bookmarkStart w:id="107" w:name="_Toc389663574"/>
      <w:r>
        <w:rPr>
          <w:rFonts w:hint="eastAsia" w:ascii="宋体" w:hAnsi="宋体" w:eastAsia="宋体" w:cs="宋体"/>
          <w:b/>
          <w:bCs/>
          <w:sz w:val="24"/>
          <w:szCs w:val="24"/>
          <w:highlight w:val="none"/>
        </w:rPr>
        <w:t>6.2 承包人供应设备、材料的合理损耗</w:t>
      </w:r>
      <w:bookmarkEnd w:id="106"/>
      <w:bookmarkEnd w:id="107"/>
    </w:p>
    <w:p w14:paraId="0789926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承包人供应设备、材料的合理损耗率：</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。超出合理损耗率的扣款单价和计算方法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06739A3E">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08" w:name="_Toc383941003"/>
      <w:bookmarkStart w:id="109" w:name="_Toc384054032"/>
      <w:bookmarkStart w:id="110" w:name="_Toc384026477"/>
      <w:bookmarkStart w:id="111" w:name="_Toc389663582"/>
      <w:bookmarkStart w:id="112" w:name="_Toc389602925"/>
      <w:bookmarkStart w:id="113" w:name="_Toc384137625"/>
      <w:r>
        <w:rPr>
          <w:rFonts w:hint="eastAsia" w:ascii="宋体" w:hAnsi="宋体" w:eastAsia="宋体" w:cs="宋体"/>
          <w:b/>
          <w:bCs/>
          <w:sz w:val="24"/>
          <w:szCs w:val="24"/>
          <w:highlight w:val="none"/>
        </w:rPr>
        <w:t xml:space="preserve">7. </w:t>
      </w:r>
      <w:bookmarkEnd w:id="108"/>
      <w:bookmarkEnd w:id="109"/>
      <w:bookmarkEnd w:id="110"/>
      <w:bookmarkEnd w:id="111"/>
      <w:bookmarkEnd w:id="112"/>
      <w:bookmarkEnd w:id="113"/>
      <w:r>
        <w:rPr>
          <w:rFonts w:hint="eastAsia" w:ascii="宋体" w:hAnsi="宋体" w:eastAsia="宋体" w:cs="宋体"/>
          <w:b/>
          <w:bCs/>
          <w:sz w:val="24"/>
          <w:szCs w:val="24"/>
          <w:highlight w:val="none"/>
        </w:rPr>
        <w:t>合同价款计算及结算方式</w:t>
      </w:r>
    </w:p>
    <w:p w14:paraId="44B8A85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14" w:name="_Toc389602926"/>
      <w:bookmarkStart w:id="115" w:name="_Toc389663583"/>
      <w:r>
        <w:rPr>
          <w:rFonts w:hint="eastAsia" w:ascii="宋体" w:hAnsi="宋体" w:eastAsia="宋体" w:cs="宋体"/>
          <w:b/>
          <w:bCs/>
          <w:sz w:val="24"/>
          <w:szCs w:val="24"/>
          <w:highlight w:val="none"/>
        </w:rPr>
        <w:t xml:space="preserve">7.1 </w:t>
      </w:r>
      <w:bookmarkEnd w:id="114"/>
      <w:bookmarkEnd w:id="115"/>
      <w:r>
        <w:rPr>
          <w:rFonts w:hint="eastAsia" w:ascii="宋体" w:hAnsi="宋体" w:eastAsia="宋体" w:cs="宋体"/>
          <w:b/>
          <w:bCs/>
          <w:sz w:val="24"/>
          <w:szCs w:val="24"/>
          <w:highlight w:val="none"/>
        </w:rPr>
        <w:t>双方约定合同价款计算及调整方法为：</w:t>
      </w:r>
    </w:p>
    <w:p w14:paraId="70019A0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7.1.1 </w:t>
      </w:r>
      <w:r>
        <w:rPr>
          <w:rFonts w:hint="eastAsia" w:ascii="宋体" w:hAnsi="宋体" w:eastAsia="宋体" w:cs="宋体"/>
          <w:b w:val="0"/>
          <w:bCs w:val="0"/>
          <w:sz w:val="24"/>
          <w:szCs w:val="24"/>
          <w:highlight w:val="none"/>
        </w:rPr>
        <w:t>合同</w:t>
      </w:r>
    </w:p>
    <w:p w14:paraId="013A3A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（1）单价合同</w:t>
      </w:r>
    </w:p>
    <w:p w14:paraId="413122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eastAsia="宋体" w:cs="宋体"/>
          <w:sz w:val="24"/>
          <w:szCs w:val="24"/>
          <w:highlight w:val="none"/>
        </w:rPr>
        <w:t>单价包含的风险范围：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14:paraId="049DC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val="en-US" w:eastAsia="zh-CN"/>
        </w:rPr>
        <w:t>2</w:t>
      </w:r>
      <w:r>
        <w:rPr>
          <w:rFonts w:hint="eastAsia" w:ascii="宋体" w:hAnsi="宋体" w:eastAsia="宋体" w:cs="宋体"/>
          <w:color w:val="000000"/>
          <w:sz w:val="24"/>
          <w:szCs w:val="24"/>
          <w:highlight w:val="none"/>
        </w:rPr>
        <w:t>）</w:t>
      </w:r>
      <w:r>
        <w:rPr>
          <w:rFonts w:hint="eastAsia" w:ascii="宋体" w:hAnsi="宋体" w:cs="宋体"/>
          <w:color w:val="000000"/>
          <w:sz w:val="24"/>
          <w:szCs w:val="24"/>
          <w:highlight w:val="none"/>
          <w:lang w:eastAsia="zh-CN"/>
        </w:rPr>
        <w:t>总</w:t>
      </w:r>
      <w:r>
        <w:rPr>
          <w:rFonts w:hint="eastAsia" w:ascii="宋体" w:hAnsi="宋体" w:eastAsia="宋体" w:cs="宋体"/>
          <w:color w:val="000000"/>
          <w:sz w:val="24"/>
          <w:szCs w:val="24"/>
          <w:highlight w:val="none"/>
        </w:rPr>
        <w:t>价合同</w:t>
      </w:r>
    </w:p>
    <w:p w14:paraId="59B0AB3B">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总价合同的计算方式：</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lang w:val="en-US" w:eastAsia="zh-CN"/>
        </w:rPr>
        <w:t>；</w:t>
      </w:r>
    </w:p>
    <w:p w14:paraId="6633A9C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lang w:val="en-US" w:eastAsia="zh-CN"/>
        </w:rPr>
      </w:pPr>
      <w:r>
        <w:rPr>
          <w:rFonts w:hint="eastAsia" w:ascii="宋体" w:hAnsi="宋体" w:cs="宋体"/>
          <w:sz w:val="24"/>
          <w:szCs w:val="24"/>
          <w:highlight w:val="none"/>
          <w:lang w:val="en-US" w:eastAsia="zh-CN"/>
        </w:rPr>
        <w:t>（3）价格</w:t>
      </w:r>
      <w:r>
        <w:rPr>
          <w:rFonts w:hint="eastAsia" w:ascii="宋体" w:hAnsi="宋体" w:eastAsia="宋体" w:cs="宋体"/>
          <w:sz w:val="24"/>
          <w:szCs w:val="24"/>
          <w:highlight w:val="none"/>
        </w:rPr>
        <w:t>包含的风险范围：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w:t>
      </w:r>
    </w:p>
    <w:p w14:paraId="79E76FD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lang w:eastAsia="zh-CN"/>
        </w:rPr>
      </w:pPr>
      <w:r>
        <w:rPr>
          <w:rFonts w:hint="eastAsia" w:ascii="宋体" w:hAnsi="宋体" w:eastAsia="宋体" w:cs="宋体"/>
          <w:sz w:val="24"/>
          <w:szCs w:val="24"/>
          <w:highlight w:val="none"/>
        </w:rPr>
        <w:t>风险费用的计算方法：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317F7B25">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08EB61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风险范围以外合同价格的调整方法：</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18223EF">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743BA13">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7.1.2</w:t>
      </w:r>
      <w:r>
        <w:rPr>
          <w:rFonts w:hint="eastAsia" w:ascii="宋体" w:hAnsi="宋体" w:eastAsia="宋体" w:cs="宋体"/>
          <w:sz w:val="24"/>
          <w:szCs w:val="24"/>
          <w:highlight w:val="none"/>
        </w:rPr>
        <w:t xml:space="preserve">  市场价格波动引起的劳务作业价格调整</w:t>
      </w:r>
    </w:p>
    <w:p w14:paraId="36736AC2">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rPr>
        <w:t>市场价格波动是否调整合同价格的约定：</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497431DB">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因市场价格波动调整合同价格，采用以下</w:t>
      </w:r>
      <w:r>
        <w:rPr>
          <w:rFonts w:hint="eastAsia" w:ascii="宋体" w:hAnsi="宋体" w:eastAsia="宋体" w:cs="宋体"/>
          <w:sz w:val="24"/>
          <w:szCs w:val="24"/>
          <w:highlight w:val="none"/>
        </w:rPr>
        <w:t>第</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color w:val="000000"/>
          <w:sz w:val="24"/>
          <w:szCs w:val="24"/>
          <w:highlight w:val="none"/>
        </w:rPr>
        <w:t>种方式对合同价格进行调整：</w:t>
      </w:r>
    </w:p>
    <w:p w14:paraId="7E1EF6C9">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第1种方式：采用造价信息进行价格调整。</w:t>
      </w:r>
    </w:p>
    <w:p w14:paraId="4B27689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color w:val="000000"/>
          <w:kern w:val="0"/>
          <w:sz w:val="24"/>
          <w:szCs w:val="24"/>
          <w:highlight w:val="none"/>
        </w:rPr>
        <w:t>第2种方式：其他价格调整方式：</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p>
    <w:p w14:paraId="7E5865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w:t>
      </w:r>
    </w:p>
    <w:p w14:paraId="355A5CC6">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Cs/>
          <w:sz w:val="24"/>
          <w:szCs w:val="24"/>
          <w:highlight w:val="none"/>
          <w:u w:val="single"/>
          <w:lang w:val="en-US" w:eastAsia="zh-CN"/>
        </w:rPr>
      </w:pPr>
      <w:r>
        <w:rPr>
          <w:rFonts w:hint="eastAsia" w:ascii="宋体" w:hAnsi="宋体" w:eastAsia="宋体" w:cs="宋体"/>
          <w:b/>
          <w:sz w:val="24"/>
          <w:szCs w:val="24"/>
          <w:highlight w:val="none"/>
        </w:rPr>
        <w:t>7.2</w:t>
      </w:r>
      <w:r>
        <w:rPr>
          <w:rFonts w:hint="eastAsia" w:ascii="宋体" w:hAnsi="宋体" w:eastAsia="宋体" w:cs="宋体"/>
          <w:sz w:val="24"/>
          <w:szCs w:val="24"/>
          <w:highlight w:val="none"/>
        </w:rPr>
        <w:t xml:space="preserve"> </w:t>
      </w:r>
      <w:bookmarkStart w:id="116" w:name="_Toc389602929"/>
      <w:bookmarkStart w:id="117" w:name="_Toc384026478"/>
      <w:bookmarkStart w:id="118" w:name="_Toc384054033"/>
      <w:bookmarkStart w:id="119" w:name="_Toc383941004"/>
      <w:bookmarkStart w:id="120" w:name="_Toc384137626"/>
      <w:bookmarkStart w:id="121" w:name="_Toc389663585"/>
      <w:r>
        <w:rPr>
          <w:rFonts w:hint="eastAsia" w:ascii="宋体" w:hAnsi="宋体" w:eastAsia="宋体" w:cs="宋体"/>
          <w:sz w:val="24"/>
          <w:szCs w:val="24"/>
          <w:highlight w:val="none"/>
        </w:rPr>
        <w:t>双方约定合同价款的其他调整因素：</w:t>
      </w:r>
      <w:r>
        <w:rPr>
          <w:rFonts w:hint="eastAsia" w:ascii="宋体" w:hAnsi="宋体" w:eastAsia="宋体" w:cs="宋体"/>
          <w:bCs/>
          <w:sz w:val="24"/>
          <w:szCs w:val="24"/>
          <w:highlight w:val="none"/>
          <w:u w:val="single"/>
          <w:lang w:val="en-US" w:eastAsia="zh-CN"/>
        </w:rPr>
        <w:t xml:space="preserve">                                </w:t>
      </w:r>
    </w:p>
    <w:p w14:paraId="680D0DF5">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highlight w:val="none"/>
          <w:lang w:val="en-US" w:eastAsia="zh-CN"/>
        </w:rPr>
      </w:pPr>
      <w:r>
        <w:rPr>
          <w:rFonts w:hint="eastAsia" w:ascii="宋体" w:hAnsi="宋体" w:eastAsia="宋体" w:cs="宋体"/>
          <w:bCs/>
          <w:sz w:val="24"/>
          <w:szCs w:val="24"/>
          <w:highlight w:val="none"/>
          <w:u w:val="single"/>
          <w:lang w:val="en-US" w:eastAsia="zh-CN"/>
        </w:rPr>
        <w:t xml:space="preserve">                                                                  </w:t>
      </w:r>
      <w:r>
        <w:rPr>
          <w:rFonts w:hint="eastAsia" w:ascii="宋体" w:hAnsi="宋体" w:eastAsia="宋体" w:cs="宋体"/>
          <w:bCs/>
          <w:sz w:val="24"/>
          <w:szCs w:val="24"/>
          <w:highlight w:val="none"/>
          <w:u w:val="none"/>
          <w:lang w:val="en-US" w:eastAsia="zh-CN"/>
        </w:rPr>
        <w:t>。</w:t>
      </w:r>
    </w:p>
    <w:p w14:paraId="77D7035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7.3 结算方式</w:t>
      </w:r>
    </w:p>
    <w:p w14:paraId="590747D3">
      <w:pPr>
        <w:pageBreakBefore w:val="0"/>
        <w:kinsoku/>
        <w:overflowPunct/>
        <w:topLinePunct w:val="0"/>
        <w:bidi w:val="0"/>
        <w:spacing w:line="500" w:lineRule="exact"/>
        <w:ind w:firstLine="480" w:firstLineChars="200"/>
        <w:textAlignment w:val="auto"/>
        <w:rPr>
          <w:rFonts w:hint="eastAsia" w:ascii="宋体" w:hAnsi="宋体" w:cs="宋体" w:eastAsiaTheme="minorEastAsia"/>
          <w:b/>
          <w:bCs/>
          <w:sz w:val="24"/>
          <w:szCs w:val="24"/>
          <w:highlight w:val="none"/>
          <w:u w:val="none"/>
          <w:lang w:eastAsia="zh-CN"/>
        </w:rPr>
      </w:pPr>
      <w:r>
        <w:rPr>
          <w:rFonts w:hint="eastAsia" w:ascii="宋体" w:hAnsi="宋体" w:eastAsia="宋体" w:cs="宋体"/>
          <w:sz w:val="24"/>
          <w:szCs w:val="24"/>
          <w:highlight w:val="none"/>
        </w:rPr>
        <w:t>1. 关于款项支付的约定：</w:t>
      </w:r>
      <w:r>
        <w:rPr>
          <w:rFonts w:hint="eastAsia" w:ascii="宋体" w:hAnsi="宋体" w:eastAsia="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Theme="minorEastAsia" w:hAnsiTheme="minorEastAsia" w:eastAsiaTheme="minorEastAsia" w:cstheme="minorEastAsia"/>
          <w:b/>
          <w:bCs/>
          <w:i w:val="0"/>
          <w:iCs w:val="0"/>
          <w:caps w:val="0"/>
          <w:color w:val="FF0000"/>
          <w:spacing w:val="0"/>
          <w:sz w:val="24"/>
          <w:szCs w:val="24"/>
          <w:highlight w:val="none"/>
          <w:u w:val="single"/>
          <w:shd w:val="clear" w:fill="FFFFFF"/>
          <w:lang w:eastAsia="zh-CN"/>
        </w:rPr>
        <w:t>。</w:t>
      </w:r>
    </w:p>
    <w:p w14:paraId="40CAFC3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进度款办理程序</w:t>
      </w:r>
    </w:p>
    <w:p w14:paraId="3F4699B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986927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 月度预结算流程</w:t>
      </w:r>
    </w:p>
    <w:p w14:paraId="52F9293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cs="宋体"/>
          <w:sz w:val="24"/>
          <w:szCs w:val="24"/>
          <w:highlight w:val="none"/>
          <w:lang w:val="en-US" w:eastAsia="zh-CN"/>
        </w:rPr>
        <w:t>经营经理</w:t>
      </w:r>
      <w:r>
        <w:rPr>
          <w:rFonts w:hint="eastAsia" w:ascii="宋体" w:hAnsi="宋体" w:eastAsia="宋体" w:cs="宋体"/>
          <w:sz w:val="24"/>
          <w:szCs w:val="24"/>
          <w:highlight w:val="none"/>
        </w:rPr>
        <w:t>按规定审核——承包人项目经理终审。</w:t>
      </w:r>
    </w:p>
    <w:p w14:paraId="71D67CDE">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8. 劳务作业计量与支付</w:t>
      </w:r>
      <w:bookmarkEnd w:id="116"/>
      <w:bookmarkEnd w:id="117"/>
      <w:bookmarkEnd w:id="118"/>
      <w:bookmarkEnd w:id="119"/>
      <w:bookmarkEnd w:id="120"/>
      <w:bookmarkEnd w:id="121"/>
    </w:p>
    <w:p w14:paraId="21DDA4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劳务作业工作量计算规则：</w:t>
      </w:r>
      <w:r>
        <w:rPr>
          <w:rFonts w:hint="eastAsia" w:ascii="宋体" w:hAnsi="宋体" w:eastAsia="宋体" w:cs="宋体"/>
          <w:kern w:val="0"/>
          <w:sz w:val="24"/>
          <w:szCs w:val="24"/>
          <w:highlight w:val="none"/>
          <w:u w:val="single"/>
          <w:lang w:val="en-US" w:eastAsia="zh-CN"/>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sz w:val="24"/>
          <w:szCs w:val="24"/>
          <w:highlight w:val="none"/>
        </w:rPr>
        <w:t>。</w:t>
      </w:r>
    </w:p>
    <w:p w14:paraId="55F5C5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highlight w:val="none"/>
          <w:u w:val="single"/>
        </w:rPr>
      </w:pPr>
      <w:r>
        <w:rPr>
          <w:rFonts w:hint="eastAsia" w:ascii="宋体" w:hAnsi="宋体" w:eastAsia="宋体" w:cs="宋体"/>
          <w:sz w:val="24"/>
          <w:szCs w:val="24"/>
          <w:highlight w:val="none"/>
        </w:rPr>
        <w:t>关于计量周期的约定：</w:t>
      </w:r>
      <w:r>
        <w:rPr>
          <w:rFonts w:hint="eastAsia" w:ascii="宋体" w:hAnsi="宋体" w:eastAsia="宋体" w:cs="宋体"/>
          <w:sz w:val="24"/>
          <w:szCs w:val="24"/>
          <w:highlight w:val="none"/>
          <w:u w:val="single"/>
        </w:rPr>
        <w:t xml:space="preserve"> </w:t>
      </w:r>
      <w:r>
        <w:rPr>
          <w:rFonts w:hint="eastAsia" w:ascii="宋体" w:hAnsi="宋体" w:eastAsia="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eastAsia="宋体" w:cs="宋体"/>
          <w:strike w:val="0"/>
          <w:dstrike w:val="0"/>
          <w:kern w:val="0"/>
          <w:sz w:val="24"/>
          <w:szCs w:val="24"/>
          <w:highlight w:val="none"/>
          <w:u w:val="single"/>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none"/>
        </w:rPr>
        <w:t>。</w:t>
      </w:r>
    </w:p>
    <w:p w14:paraId="091BA74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9.增值税发票开具</w:t>
      </w:r>
    </w:p>
    <w:p w14:paraId="39EB550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9.1 增值税发票开具注意事项</w:t>
      </w:r>
    </w:p>
    <w:p w14:paraId="0EF347E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承包人向分包人付款时，分包人应根据承包人确认的付款</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结算</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数额，在接到承包人开票要求后开具增值税专用发票，并须在开具增值税扣税凭证之日起</w:t>
      </w:r>
      <w:r>
        <w:rPr>
          <w:rFonts w:hint="eastAsia" w:ascii="宋体" w:hAnsi="宋体" w:eastAsia="宋体" w:cs="宋体"/>
          <w:sz w:val="24"/>
          <w:szCs w:val="24"/>
          <w:highlight w:val="none"/>
          <w:u w:val="none"/>
        </w:rPr>
        <w:t>10日内</w:t>
      </w:r>
      <w:r>
        <w:rPr>
          <w:rFonts w:hint="eastAsia" w:ascii="宋体" w:hAnsi="宋体" w:eastAsia="宋体" w:cs="宋体"/>
          <w:sz w:val="24"/>
          <w:szCs w:val="24"/>
          <w:highlight w:val="none"/>
        </w:rPr>
        <w:t>送达承包人。承包人凭分包人提供的合规、有效的</w:t>
      </w:r>
      <w:r>
        <w:rPr>
          <w:rFonts w:hint="eastAsia" w:ascii="宋体" w:hAnsi="宋体" w:eastAsia="宋体" w:cs="宋体"/>
          <w:color w:val="0000FF"/>
          <w:sz w:val="24"/>
          <w:szCs w:val="24"/>
          <w:highlight w:val="none"/>
          <w:u w:val="single"/>
        </w:rPr>
        <w:t>增值税专用发票，在经税务机关认证且抵扣税款后</w:t>
      </w:r>
      <w:r>
        <w:rPr>
          <w:rFonts w:hint="eastAsia" w:ascii="宋体" w:hAnsi="宋体" w:eastAsia="宋体" w:cs="宋体"/>
          <w:sz w:val="24"/>
          <w:szCs w:val="24"/>
          <w:highlight w:val="none"/>
        </w:rPr>
        <w:t>向分包人结算。</w:t>
      </w:r>
    </w:p>
    <w:p w14:paraId="2F3FF60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69938C2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2" w:name="_Toc384054034"/>
      <w:bookmarkStart w:id="123" w:name="_Toc384026479"/>
      <w:bookmarkStart w:id="124" w:name="_Toc389602932"/>
      <w:bookmarkStart w:id="125" w:name="_Toc389663589"/>
      <w:bookmarkStart w:id="126" w:name="_Toc383941005"/>
      <w:bookmarkStart w:id="127" w:name="_Toc384137627"/>
      <w:r>
        <w:rPr>
          <w:rFonts w:hint="eastAsia" w:ascii="宋体" w:hAnsi="宋体" w:eastAsia="宋体" w:cs="宋体"/>
          <w:b/>
          <w:bCs/>
          <w:sz w:val="24"/>
          <w:szCs w:val="24"/>
          <w:highlight w:val="none"/>
        </w:rPr>
        <w:t>10. 验收与交付</w:t>
      </w:r>
      <w:bookmarkEnd w:id="122"/>
      <w:bookmarkEnd w:id="123"/>
      <w:bookmarkEnd w:id="124"/>
      <w:bookmarkEnd w:id="125"/>
      <w:bookmarkEnd w:id="126"/>
      <w:bookmarkEnd w:id="127"/>
    </w:p>
    <w:p w14:paraId="6DD2AAC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8" w:name="_Toc389663590"/>
      <w:r>
        <w:rPr>
          <w:rFonts w:hint="eastAsia" w:ascii="宋体" w:hAnsi="宋体" w:eastAsia="宋体" w:cs="宋体"/>
          <w:b/>
          <w:bCs/>
          <w:sz w:val="24"/>
          <w:szCs w:val="24"/>
          <w:highlight w:val="none"/>
        </w:rPr>
        <w:t>10.1 劳务作业整改</w:t>
      </w:r>
      <w:bookmarkEnd w:id="128"/>
      <w:r>
        <w:rPr>
          <w:rFonts w:hint="eastAsia" w:ascii="宋体" w:hAnsi="宋体" w:eastAsia="宋体" w:cs="宋体"/>
          <w:b/>
          <w:bCs/>
          <w:sz w:val="24"/>
          <w:szCs w:val="24"/>
          <w:highlight w:val="none"/>
        </w:rPr>
        <w:t>验收</w:t>
      </w:r>
    </w:p>
    <w:p w14:paraId="7B7B596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rPr>
        <w:t>1、中间验收</w:t>
      </w:r>
      <w:r>
        <w:rPr>
          <w:rFonts w:hint="eastAsia" w:ascii="宋体" w:hAnsi="宋体" w:eastAsia="宋体" w:cs="宋体"/>
          <w:sz w:val="24"/>
          <w:szCs w:val="24"/>
          <w:highlight w:val="none"/>
        </w:rPr>
        <w:t>：</w:t>
      </w:r>
      <w:r>
        <w:rPr>
          <w:rFonts w:hint="eastAsia" w:ascii="宋体" w:hAnsi="宋体" w:eastAsia="宋体" w:cs="宋体"/>
          <w:sz w:val="24"/>
          <w:szCs w:val="24"/>
          <w:highlight w:val="none"/>
          <w:u w:val="none"/>
        </w:rPr>
        <w:t>分包人自检合格后，应提前48小时通知承包人，承包人应及时报建设单位组织有关人员验收。</w:t>
      </w:r>
    </w:p>
    <w:p w14:paraId="1352A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2、竣工验收：分包人在分包工程具备竣工</w:t>
      </w:r>
      <w:r>
        <w:rPr>
          <w:rFonts w:hint="eastAsia" w:ascii="宋体" w:hAnsi="宋体" w:eastAsia="宋体" w:cs="宋体"/>
          <w:sz w:val="24"/>
          <w:szCs w:val="24"/>
          <w:highlight w:val="none"/>
        </w:rPr>
        <w:t>条件后向承包人提供竣工验收报告，承包人应在收到分包人提供的竣工验收报告日起</w:t>
      </w:r>
      <w:r>
        <w:rPr>
          <w:rFonts w:hint="eastAsia" w:ascii="宋体" w:hAnsi="宋体" w:eastAsia="宋体" w:cs="宋体"/>
          <w:sz w:val="24"/>
          <w:szCs w:val="24"/>
          <w:highlight w:val="none"/>
          <w:u w:val="none"/>
        </w:rPr>
        <w:t>14日</w:t>
      </w:r>
      <w:r>
        <w:rPr>
          <w:rFonts w:hint="eastAsia" w:ascii="宋体" w:hAnsi="宋体" w:eastAsia="宋体" w:cs="宋体"/>
          <w:sz w:val="24"/>
          <w:szCs w:val="24"/>
          <w:highlight w:val="none"/>
        </w:rPr>
        <w:t>内通知发包人验收，分包人应配合承包人进行验收；根据总包合同无需由发包人验收的部分，承包人应按照总包合同约定的验收程序自行验收。</w:t>
      </w:r>
    </w:p>
    <w:p w14:paraId="39F3DF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3、分包人质量不合格，应承担的违约责任为：</w:t>
      </w:r>
      <w:r>
        <w:rPr>
          <w:rFonts w:hint="eastAsia" w:ascii="宋体" w:hAnsi="宋体" w:eastAsia="宋体" w:cs="宋体"/>
          <w:sz w:val="24"/>
          <w:szCs w:val="24"/>
          <w:highlight w:val="none"/>
          <w:u w:val="none"/>
        </w:rPr>
        <w:t>分包人负责无偿整改，</w:t>
      </w:r>
      <w:r>
        <w:rPr>
          <w:rFonts w:hint="eastAsia" w:ascii="宋体" w:hAnsi="宋体" w:eastAsia="宋体" w:cs="宋体"/>
          <w:bCs/>
          <w:sz w:val="24"/>
          <w:szCs w:val="24"/>
          <w:highlight w:val="none"/>
          <w:u w:val="none"/>
        </w:rPr>
        <w:t>作业期限不予延长，并承担由此导致的承包人损失。</w:t>
      </w:r>
      <w:r>
        <w:rPr>
          <w:rFonts w:hint="eastAsia" w:ascii="宋体" w:hAnsi="宋体" w:eastAsia="宋体" w:cs="宋体"/>
          <w:sz w:val="24"/>
          <w:szCs w:val="24"/>
          <w:highlight w:val="none"/>
          <w:u w:val="non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B0970F4">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29" w:name="_Toc389602933"/>
      <w:bookmarkStart w:id="130" w:name="_Toc389663591"/>
      <w:r>
        <w:rPr>
          <w:rFonts w:hint="eastAsia" w:ascii="宋体" w:hAnsi="宋体" w:eastAsia="宋体" w:cs="宋体"/>
          <w:b/>
          <w:bCs/>
          <w:sz w:val="24"/>
          <w:szCs w:val="24"/>
          <w:highlight w:val="none"/>
        </w:rPr>
        <w:t>10.2 劳务作业交付</w:t>
      </w:r>
      <w:bookmarkEnd w:id="129"/>
      <w:bookmarkEnd w:id="130"/>
    </w:p>
    <w:p w14:paraId="55B1DF2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劳务作业交付条件与日期的约定：</w:t>
      </w:r>
      <w:r>
        <w:rPr>
          <w:rFonts w:hint="eastAsia" w:ascii="宋体" w:hAnsi="宋体" w:eastAsia="宋体" w:cs="宋体"/>
          <w:sz w:val="24"/>
          <w:szCs w:val="24"/>
          <w:highlight w:val="none"/>
          <w:u w:val="none"/>
        </w:rPr>
        <w:t>劳务作业经验收合格后10个工作日内，分包人应当按照承包人指示及时将该劳务作业交付承包人，不得以双方存在争议为由拒绝将该劳务作业交付承包人。</w:t>
      </w:r>
    </w:p>
    <w:p w14:paraId="34B7D0A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lang w:eastAsia="zh-CN"/>
        </w:rPr>
      </w:pPr>
      <w:bookmarkStart w:id="131" w:name="_Toc384026480"/>
      <w:bookmarkStart w:id="132" w:name="_Toc383941006"/>
      <w:bookmarkStart w:id="133" w:name="_Toc389602935"/>
      <w:bookmarkStart w:id="134" w:name="_Toc384054035"/>
      <w:bookmarkStart w:id="135" w:name="_Toc384137628"/>
      <w:bookmarkStart w:id="136" w:name="_Toc389663592"/>
      <w:r>
        <w:rPr>
          <w:rFonts w:hint="eastAsia" w:ascii="宋体" w:hAnsi="宋体" w:eastAsia="宋体" w:cs="宋体"/>
          <w:b/>
          <w:bCs/>
          <w:sz w:val="24"/>
          <w:szCs w:val="24"/>
          <w:highlight w:val="none"/>
        </w:rPr>
        <w:t>11. 劳务作业完工结算与支付</w:t>
      </w:r>
      <w:bookmarkEnd w:id="131"/>
      <w:bookmarkEnd w:id="132"/>
      <w:bookmarkEnd w:id="133"/>
      <w:bookmarkEnd w:id="134"/>
      <w:bookmarkEnd w:id="135"/>
      <w:bookmarkEnd w:id="136"/>
    </w:p>
    <w:p w14:paraId="2FFB64C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37" w:name="_Toc389663593"/>
      <w:bookmarkStart w:id="138" w:name="_Toc389602936"/>
      <w:r>
        <w:rPr>
          <w:rFonts w:hint="eastAsia" w:ascii="宋体" w:hAnsi="宋体" w:eastAsia="宋体" w:cs="宋体"/>
          <w:b/>
          <w:bCs/>
          <w:sz w:val="24"/>
          <w:szCs w:val="24"/>
          <w:highlight w:val="none"/>
        </w:rPr>
        <w:t>11.1 完工结算</w:t>
      </w:r>
      <w:bookmarkEnd w:id="137"/>
      <w:bookmarkEnd w:id="138"/>
    </w:p>
    <w:p w14:paraId="263E486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分包工程竣工验收合格后14日内分包人必须将完整的完工结算书（包括与此有关的所有结算资料</w:t>
      </w:r>
      <w:r>
        <w:rPr>
          <w:rFonts w:hint="eastAsia" w:ascii="宋体" w:hAnsi="宋体" w:cs="宋体"/>
          <w:color w:val="000000"/>
          <w:sz w:val="24"/>
          <w:szCs w:val="24"/>
          <w:highlight w:val="none"/>
          <w:lang w:eastAsia="zh-CN"/>
        </w:rPr>
        <w:t>：</w:t>
      </w:r>
      <w:r>
        <w:rPr>
          <w:rFonts w:hint="eastAsia" w:ascii="宋体" w:hAnsi="宋体" w:cs="宋体"/>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000000"/>
          <w:sz w:val="24"/>
          <w:szCs w:val="24"/>
          <w:highlight w:val="none"/>
        </w:rPr>
        <w:t>）一次性交承包人项目部审核。分包人必须积极配合承包人对分包人结算的审核，承包人项目部应在收到分包人结算书30日内审核完毕，经承包人项目部经理确认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highlight w:val="none"/>
        </w:rPr>
        <w:t>后报公司终审，承包人公司负责人签章作为完工结算的最终依据，承包人应在审核完毕分包人结算书30日内签发竣工付款申请单。</w:t>
      </w:r>
    </w:p>
    <w:p w14:paraId="3ABB46A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完工结算程序：</w:t>
      </w:r>
      <w:r>
        <w:rPr>
          <w:rFonts w:hint="eastAsia" w:ascii="宋体" w:hAnsi="宋体" w:eastAsia="宋体" w:cs="宋体"/>
          <w:sz w:val="24"/>
          <w:szCs w:val="24"/>
          <w:highlight w:val="none"/>
          <w:u w:val="non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0443A87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完工结算办理时间：</w:t>
      </w:r>
      <w:r>
        <w:rPr>
          <w:rFonts w:hint="eastAsia" w:ascii="宋体" w:hAnsi="宋体" w:eastAsia="宋体" w:cs="宋体"/>
          <w:sz w:val="24"/>
          <w:szCs w:val="24"/>
          <w:highlight w:val="none"/>
          <w:u w:val="none"/>
        </w:rPr>
        <w:t>分包工程竣工验收合格后14日内双方按照本合同约定的合同价款及合同价款调整内容，进行工程竣工结算。</w:t>
      </w:r>
    </w:p>
    <w:p w14:paraId="301C07D2">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完工结算书所包含的内容：</w:t>
      </w:r>
      <w:r>
        <w:rPr>
          <w:rFonts w:hint="eastAsia" w:ascii="宋体" w:hAnsi="宋体" w:eastAsia="宋体" w:cs="宋体"/>
          <w:sz w:val="24"/>
          <w:szCs w:val="24"/>
          <w:highlight w:val="none"/>
          <w:u w:val="none"/>
        </w:rPr>
        <w:t>（1）分包工程结算价格；（2）结算工程范围；（3）承包人已支付分包人的款项；（4）应扣留的质量保证金； （5）承包人应支付分包人的合同价款。</w:t>
      </w:r>
    </w:p>
    <w:p w14:paraId="45622BE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color w:val="000000"/>
          <w:sz w:val="24"/>
          <w:szCs w:val="24"/>
          <w:highlight w:val="none"/>
          <w:u w:val="none"/>
        </w:rPr>
        <w:t>分包人应向承包人提交的资料清单：</w:t>
      </w:r>
      <w:r>
        <w:rPr>
          <w:rFonts w:hint="eastAsia" w:ascii="宋体" w:hAnsi="宋体" w:eastAsia="宋体" w:cs="宋体"/>
          <w:sz w:val="24"/>
          <w:szCs w:val="24"/>
          <w:highlight w:val="none"/>
          <w:u w:val="none"/>
        </w:rPr>
        <w:t>1. 完整竣工资料2份；2. 竣工图2份。</w:t>
      </w:r>
    </w:p>
    <w:p w14:paraId="674A1B3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2</w:t>
      </w:r>
      <w:r>
        <w:rPr>
          <w:rFonts w:hint="eastAsia" w:ascii="宋体" w:hAnsi="宋体" w:eastAsia="宋体" w:cs="宋体"/>
          <w:b/>
          <w:bCs/>
          <w:sz w:val="24"/>
          <w:szCs w:val="24"/>
          <w:highlight w:val="none"/>
        </w:rPr>
        <w:t xml:space="preserve"> 最终结清</w:t>
      </w:r>
    </w:p>
    <w:p w14:paraId="725BB3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分包人提交最终结清申请单的期限：</w:t>
      </w:r>
      <w:r>
        <w:rPr>
          <w:rFonts w:hint="eastAsia" w:ascii="宋体" w:hAnsi="宋体" w:eastAsia="宋体" w:cs="宋体"/>
          <w:sz w:val="24"/>
          <w:szCs w:val="24"/>
          <w:highlight w:val="none"/>
          <w:u w:val="none"/>
        </w:rPr>
        <w:t>工程竣工验收2年后。</w:t>
      </w:r>
    </w:p>
    <w:p w14:paraId="4B644FF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承包人完成最终结清申请单的审批并颁发最终结清证书的期限</w:t>
      </w:r>
      <w:r>
        <w:rPr>
          <w:rFonts w:hint="eastAsia" w:ascii="宋体" w:hAnsi="宋体" w:eastAsia="宋体" w:cs="宋体"/>
          <w:sz w:val="24"/>
          <w:szCs w:val="24"/>
          <w:highlight w:val="none"/>
          <w:u w:val="none"/>
        </w:rPr>
        <w:t>：收到最终结清申请90日内。</w:t>
      </w:r>
    </w:p>
    <w:p w14:paraId="125E48B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11.</w:t>
      </w:r>
      <w:r>
        <w:rPr>
          <w:rFonts w:hint="eastAsia" w:ascii="宋体" w:hAnsi="宋体" w:cs="宋体"/>
          <w:b/>
          <w:bCs/>
          <w:sz w:val="24"/>
          <w:szCs w:val="24"/>
          <w:highlight w:val="none"/>
          <w:lang w:val="en-US" w:eastAsia="zh-CN"/>
        </w:rPr>
        <w:t>3</w:t>
      </w:r>
      <w:r>
        <w:rPr>
          <w:rFonts w:hint="eastAsia" w:ascii="宋体" w:hAnsi="宋体" w:eastAsia="宋体" w:cs="宋体"/>
          <w:b/>
          <w:bCs/>
          <w:sz w:val="24"/>
          <w:szCs w:val="24"/>
          <w:highlight w:val="none"/>
        </w:rPr>
        <w:t xml:space="preserve"> 退场承诺书</w:t>
      </w:r>
    </w:p>
    <w:p w14:paraId="2BAE568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分包人完成竣工退场的期限：</w:t>
      </w:r>
      <w:r>
        <w:rPr>
          <w:rFonts w:hint="eastAsia" w:ascii="宋体" w:hAnsi="宋体" w:eastAsia="宋体" w:cs="宋体"/>
          <w:sz w:val="24"/>
          <w:szCs w:val="24"/>
          <w:highlight w:val="none"/>
          <w:u w:val="none"/>
        </w:rPr>
        <w:t>向承包人移交工程后7日内。</w:t>
      </w:r>
    </w:p>
    <w:p w14:paraId="3DCC860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none"/>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highlight w:val="none"/>
          <w:u w:val="none"/>
          <w:lang w:val="en-US" w:eastAsia="zh-CN"/>
        </w:rPr>
        <w:t xml:space="preserve">     </w:t>
      </w:r>
      <w:r>
        <w:rPr>
          <w:rFonts w:hint="eastAsia" w:ascii="宋体" w:hAnsi="宋体" w:cs="宋体"/>
          <w:sz w:val="24"/>
          <w:szCs w:val="24"/>
          <w:highlight w:val="none"/>
          <w:u w:val="none"/>
          <w:lang w:val="en-US" w:eastAsia="zh-CN"/>
        </w:rPr>
        <w:t xml:space="preserve">          </w:t>
      </w:r>
      <w:r>
        <w:rPr>
          <w:rFonts w:hint="eastAsia" w:ascii="宋体" w:hAnsi="宋体" w:eastAsia="宋体" w:cs="宋体"/>
          <w:sz w:val="24"/>
          <w:szCs w:val="24"/>
          <w:highlight w:val="none"/>
          <w:u w:val="none"/>
          <w:lang w:val="en-US" w:eastAsia="zh-CN"/>
        </w:rPr>
        <w:t xml:space="preserve">  </w:t>
      </w:r>
      <w:r>
        <w:rPr>
          <w:rFonts w:hint="eastAsia" w:ascii="宋体" w:hAnsi="宋体" w:eastAsia="宋体" w:cs="宋体"/>
          <w:sz w:val="24"/>
          <w:szCs w:val="24"/>
          <w:highlight w:val="none"/>
          <w:u w:val="none"/>
        </w:rPr>
        <w:t>）自愿承担一切法律和经济责任 。</w:t>
      </w:r>
    </w:p>
    <w:p w14:paraId="42204AEF">
      <w:pPr>
        <w:pageBreakBefore w:val="0"/>
        <w:widowControl w:val="0"/>
        <w:kinsoku/>
        <w:overflowPunct/>
        <w:topLinePunct w:val="0"/>
        <w:bidi w:val="0"/>
        <w:spacing w:line="500" w:lineRule="exact"/>
        <w:ind w:firstLine="480" w:firstLineChars="200"/>
        <w:textAlignment w:val="auto"/>
        <w:rPr>
          <w:rFonts w:hint="default" w:ascii="宋体" w:hAnsi="宋体" w:eastAsia="宋体" w:cs="宋体"/>
          <w:color w:val="000000"/>
          <w:sz w:val="24"/>
          <w:szCs w:val="24"/>
          <w:highlight w:val="none"/>
          <w:u w:val="none"/>
          <w:lang w:val="en-US" w:eastAsia="zh-CN"/>
        </w:rPr>
      </w:pPr>
      <w:bookmarkStart w:id="139" w:name="_Toc384137629"/>
      <w:bookmarkStart w:id="140" w:name="_Toc389602939"/>
      <w:bookmarkStart w:id="141" w:name="_Toc384026481"/>
      <w:bookmarkStart w:id="142" w:name="_Toc384054036"/>
      <w:bookmarkStart w:id="143" w:name="_Toc383941007"/>
      <w:bookmarkStart w:id="144" w:name="_Toc389663596"/>
      <w:r>
        <w:rPr>
          <w:rFonts w:hint="eastAsia" w:ascii="宋体" w:hAnsi="宋体" w:eastAsia="宋体" w:cs="宋体"/>
          <w:b w:val="0"/>
          <w:bCs/>
          <w:sz w:val="24"/>
          <w:szCs w:val="24"/>
          <w:highlight w:val="none"/>
        </w:rPr>
        <w:t>农民工工资保证金及履约保证金的返还期限：</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none"/>
          <w:lang w:val="en-US" w:eastAsia="zh-CN"/>
        </w:rPr>
        <w:t>。</w:t>
      </w:r>
    </w:p>
    <w:p w14:paraId="3B50EBB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12. 违约</w:t>
      </w:r>
      <w:bookmarkEnd w:id="139"/>
      <w:bookmarkEnd w:id="140"/>
      <w:bookmarkEnd w:id="141"/>
      <w:bookmarkEnd w:id="142"/>
      <w:bookmarkEnd w:id="143"/>
      <w:bookmarkEnd w:id="144"/>
    </w:p>
    <w:p w14:paraId="40371B5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5" w:name="_Toc389602940"/>
      <w:bookmarkStart w:id="146" w:name="_Toc389663597"/>
      <w:r>
        <w:rPr>
          <w:rFonts w:hint="eastAsia" w:ascii="宋体" w:hAnsi="宋体" w:eastAsia="宋体" w:cs="宋体"/>
          <w:b/>
          <w:bCs/>
          <w:sz w:val="24"/>
          <w:szCs w:val="24"/>
          <w:highlight w:val="none"/>
        </w:rPr>
        <w:t>12.1 承包人违约</w:t>
      </w:r>
      <w:bookmarkEnd w:id="145"/>
      <w:bookmarkEnd w:id="146"/>
    </w:p>
    <w:p w14:paraId="2FEC4FA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w:t>
      </w: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.1.2 承包人违约责任：</w:t>
      </w:r>
      <w:r>
        <w:rPr>
          <w:rFonts w:hint="eastAsia" w:ascii="宋体" w:hAnsi="宋体" w:eastAsia="宋体" w:cs="宋体"/>
          <w:sz w:val="24"/>
          <w:szCs w:val="24"/>
          <w:highlight w:val="none"/>
          <w:u w:val="none"/>
        </w:rPr>
        <w:t>承包人应承担其违约行为给分包人增加的费用和延误的期限。</w:t>
      </w:r>
    </w:p>
    <w:p w14:paraId="6B55B94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7" w:name="_Toc389663598"/>
      <w:bookmarkStart w:id="148" w:name="_Toc389602941"/>
      <w:r>
        <w:rPr>
          <w:rFonts w:hint="eastAsia" w:ascii="宋体" w:hAnsi="宋体" w:eastAsia="宋体" w:cs="宋体"/>
          <w:b/>
          <w:bCs/>
          <w:sz w:val="24"/>
          <w:szCs w:val="24"/>
          <w:highlight w:val="none"/>
        </w:rPr>
        <w:t>12.2 分包人违约</w:t>
      </w:r>
      <w:bookmarkEnd w:id="147"/>
      <w:bookmarkEnd w:id="148"/>
    </w:p>
    <w:p w14:paraId="3134066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12.2.1 分包人违约的情形</w:t>
      </w:r>
    </w:p>
    <w:p w14:paraId="6F5950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分包人违约的其他情形：</w:t>
      </w:r>
    </w:p>
    <w:p w14:paraId="4B86256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 的违约金，承包人有权在应支付分包人的工程进度款中扣除。</w:t>
      </w:r>
    </w:p>
    <w:p w14:paraId="015ED5D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20   </w:t>
      </w:r>
      <w:r>
        <w:rPr>
          <w:rFonts w:hint="eastAsia" w:ascii="宋体" w:hAnsi="宋体" w:eastAsia="宋体" w:cs="宋体"/>
          <w:sz w:val="24"/>
          <w:szCs w:val="24"/>
          <w:highlight w:val="none"/>
          <w:u w:val="none"/>
        </w:rPr>
        <w:t>%的违约金，承包人有权在应付分包人工程进度款中扣除。</w:t>
      </w:r>
    </w:p>
    <w:p w14:paraId="6F24400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因分包人原因，安全文明达不到约定的安全文明标准，分包人应承担违约责任，向承包人支付合同价款</w:t>
      </w:r>
      <w:r>
        <w:rPr>
          <w:rFonts w:hint="eastAsia" w:ascii="宋体" w:hAnsi="宋体" w:cs="宋体"/>
          <w:sz w:val="24"/>
          <w:szCs w:val="24"/>
          <w:highlight w:val="none"/>
          <w:u w:val="single"/>
          <w:lang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%的违约金，承包人有权在应付分包人的工程进度款中扣除。</w:t>
      </w:r>
    </w:p>
    <w:p w14:paraId="6E551CE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highlight w:val="none"/>
          <w:u w:val="none"/>
        </w:rPr>
        <w:t>付违约金</w:t>
      </w:r>
      <w:r>
        <w:rPr>
          <w:rFonts w:hint="eastAsia" w:ascii="宋体" w:hAnsi="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rPr>
        <w:t>元/天/人；分包人减员人数不得超过施工所需总人数的3%，如超过3%承包人不</w:t>
      </w:r>
      <w:r>
        <w:rPr>
          <w:rFonts w:hint="eastAsia" w:ascii="宋体" w:hAnsi="宋体" w:eastAsia="宋体" w:cs="宋体"/>
          <w:sz w:val="24"/>
          <w:szCs w:val="24"/>
          <w:highlight w:val="none"/>
          <w:u w:val="none"/>
        </w:rPr>
        <w:t>给分包人办理相关手续，该分包人即被承包人列入不合格分包人名单，不再与其合作。</w:t>
      </w:r>
    </w:p>
    <w:p w14:paraId="1091AA0A">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万元罚款，并将分包人列入不合格分包人名单，承包人不再与其合作。</w:t>
      </w:r>
    </w:p>
    <w:p w14:paraId="2ED681A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662C4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t>7. 承包</w:t>
      </w:r>
      <w:r>
        <w:rPr>
          <w:rFonts w:hint="eastAsia" w:ascii="宋体" w:hAnsi="宋体" w:eastAsia="宋体" w:cs="宋体"/>
          <w:sz w:val="24"/>
          <w:szCs w:val="24"/>
          <w:highlight w:val="none"/>
        </w:rPr>
        <w:t>人有权从分包人后续工程款中直接扣除以上违约金及相关费用。</w:t>
      </w:r>
    </w:p>
    <w:p w14:paraId="77E06D2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49" w:name="_Toc384026484"/>
      <w:bookmarkStart w:id="150" w:name="_Toc384137632"/>
      <w:bookmarkStart w:id="151" w:name="_Toc389602947"/>
      <w:bookmarkStart w:id="152" w:name="_Toc389663606"/>
      <w:bookmarkStart w:id="153" w:name="_Toc384054039"/>
      <w:bookmarkStart w:id="154" w:name="_Toc383941010"/>
      <w:r>
        <w:rPr>
          <w:rFonts w:hint="eastAsia" w:ascii="宋体" w:hAnsi="宋体" w:eastAsia="宋体" w:cs="宋体"/>
          <w:b/>
          <w:bCs/>
          <w:sz w:val="24"/>
          <w:szCs w:val="24"/>
          <w:highlight w:val="none"/>
        </w:rPr>
        <w:t>13. 合同解除</w:t>
      </w:r>
      <w:bookmarkEnd w:id="149"/>
      <w:bookmarkEnd w:id="150"/>
      <w:bookmarkEnd w:id="151"/>
      <w:bookmarkEnd w:id="152"/>
      <w:bookmarkEnd w:id="153"/>
      <w:bookmarkEnd w:id="154"/>
    </w:p>
    <w:p w14:paraId="5F179DD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5" w:name="_Toc389602948"/>
      <w:bookmarkStart w:id="156" w:name="_Toc389663607"/>
      <w:r>
        <w:rPr>
          <w:rFonts w:hint="eastAsia" w:ascii="宋体" w:hAnsi="宋体" w:eastAsia="宋体" w:cs="宋体"/>
          <w:b/>
          <w:bCs/>
          <w:sz w:val="24"/>
          <w:szCs w:val="24"/>
          <w:highlight w:val="none"/>
        </w:rPr>
        <w:t>13.1 合同解除的情形</w:t>
      </w:r>
      <w:bookmarkEnd w:id="155"/>
      <w:bookmarkEnd w:id="156"/>
    </w:p>
    <w:p w14:paraId="3E756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13.1.1 合同当事人均有权解除合同，且互不承担违约责任的其他情形：</w:t>
      </w:r>
    </w:p>
    <w:p w14:paraId="2629290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因不可抗力导致合同无法履行连续超过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天或累计超过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天，合同当事人均有权解除合同；</w:t>
      </w:r>
    </w:p>
    <w:p w14:paraId="0BEC071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bCs/>
          <w:sz w:val="24"/>
          <w:szCs w:val="24"/>
          <w:highlight w:val="none"/>
          <w:u w:val="none"/>
        </w:rPr>
        <w:t>2. 承包人</w:t>
      </w:r>
      <w:r>
        <w:rPr>
          <w:rFonts w:hint="eastAsia" w:ascii="宋体" w:hAnsi="宋体" w:eastAsia="宋体" w:cs="宋体"/>
          <w:sz w:val="24"/>
          <w:szCs w:val="24"/>
          <w:highlight w:val="none"/>
          <w:u w:val="none"/>
        </w:rPr>
        <w:t>与发包人的总包合同解除的，合同当事人均有权解除合同。</w:t>
      </w:r>
    </w:p>
    <w:p w14:paraId="2DA805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13.1.2 承包人有权解除合同的其他情形：</w:t>
      </w:r>
    </w:p>
    <w:p w14:paraId="4A725C8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 分包人将本合同项下的工程转包或再分包给他人的；</w:t>
      </w:r>
    </w:p>
    <w:p w14:paraId="17924A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2. 分包人分包工程质量不符合本合同约定的质量标准且无法整改的；</w:t>
      </w:r>
    </w:p>
    <w:p w14:paraId="01D640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22485FC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4. 因分包人原因导致分包工程暂停持续超过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天不复工的，或虽未超过</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天但已经导致合同目的不能实现的；</w:t>
      </w:r>
    </w:p>
    <w:p w14:paraId="2A7FDA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5. 分包人未按照合同约定向其雇用人员支付报酬，导致引发10人以上的群体性事件的。</w:t>
      </w:r>
    </w:p>
    <w:p w14:paraId="037947A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bookmarkStart w:id="157" w:name="_Toc387829834"/>
      <w:bookmarkStart w:id="158" w:name="_Toc389663608"/>
      <w:r>
        <w:rPr>
          <w:rFonts w:hint="eastAsia" w:ascii="宋体" w:hAnsi="宋体" w:eastAsia="宋体" w:cs="宋体"/>
          <w:b/>
          <w:bCs/>
          <w:sz w:val="24"/>
          <w:szCs w:val="24"/>
          <w:highlight w:val="none"/>
        </w:rPr>
        <w:t>13.2 合同解除后的处理</w:t>
      </w:r>
      <w:bookmarkEnd w:id="157"/>
      <w:bookmarkEnd w:id="158"/>
    </w:p>
    <w:p w14:paraId="1F700BD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13.2.1 合同解除退场</w:t>
      </w:r>
    </w:p>
    <w:p w14:paraId="429779E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highlight w:val="none"/>
          <w:u w:val="none"/>
        </w:rPr>
      </w:pPr>
      <w:r>
        <w:rPr>
          <w:rFonts w:hint="eastAsia" w:ascii="宋体" w:hAnsi="宋体" w:eastAsia="宋体" w:cs="宋体"/>
          <w:sz w:val="24"/>
          <w:szCs w:val="24"/>
          <w:highlight w:val="none"/>
        </w:rPr>
        <w:t>承包人发出撤场通知的期限要求：</w:t>
      </w:r>
      <w:r>
        <w:rPr>
          <w:rFonts w:hint="eastAsia" w:ascii="宋体" w:hAnsi="宋体" w:eastAsia="宋体" w:cs="宋体"/>
          <w:sz w:val="24"/>
          <w:szCs w:val="24"/>
          <w:highlight w:val="none"/>
          <w:u w:val="none"/>
        </w:rPr>
        <w:t>承包人提前7天向分包人发出撤场通知，分包人应当在承包人要求的期限内撤离劳务作业人员并办理好相关手续。</w:t>
      </w:r>
    </w:p>
    <w:p w14:paraId="2F21F45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分包人逾期撤离劳务作业人员应承担的违约责任：若分包人逾期撤离劳务作业人员，每延误一天分包人承担合同价款</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的违约金。</w:t>
      </w:r>
    </w:p>
    <w:p w14:paraId="29559822">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缺陷责任期和保修期</w:t>
      </w:r>
    </w:p>
    <w:p w14:paraId="2B94092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14.1 缺陷责任期：</w:t>
      </w:r>
      <w:r>
        <w:rPr>
          <w:rFonts w:hint="eastAsia" w:ascii="宋体" w:hAnsi="宋体" w:eastAsia="宋体" w:cs="宋体"/>
          <w:sz w:val="24"/>
          <w:szCs w:val="24"/>
          <w:highlight w:val="none"/>
          <w:u w:val="none"/>
        </w:rPr>
        <w:t>自分包工程竣工验收合格之日起</w:t>
      </w:r>
      <w:r>
        <w:rPr>
          <w:rFonts w:hint="eastAsia" w:ascii="宋体" w:hAnsi="宋体" w:cs="宋体"/>
          <w:sz w:val="24"/>
          <w:szCs w:val="24"/>
          <w:highlight w:val="none"/>
          <w:u w:val="single"/>
          <w:lang w:val="en-US" w:eastAsia="zh-CN"/>
        </w:rPr>
        <w:t xml:space="preserve">  12 </w:t>
      </w:r>
      <w:r>
        <w:rPr>
          <w:rFonts w:hint="eastAsia" w:ascii="宋体" w:hAnsi="宋体" w:eastAsia="宋体" w:cs="宋体"/>
          <w:sz w:val="24"/>
          <w:szCs w:val="24"/>
          <w:highlight w:val="none"/>
          <w:u w:val="none"/>
        </w:rPr>
        <w:t>个月。</w:t>
      </w:r>
    </w:p>
    <w:p w14:paraId="71F115C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none"/>
        </w:rPr>
      </w:pPr>
      <w:r>
        <w:rPr>
          <w:rFonts w:hint="eastAsia" w:ascii="宋体" w:hAnsi="宋体" w:eastAsia="宋体" w:cs="宋体"/>
          <w:sz w:val="24"/>
          <w:szCs w:val="24"/>
          <w:highlight w:val="none"/>
          <w:u w:val="none"/>
        </w:rPr>
        <w:t>14.2 质量保修范围和内容：全部分包工程内容。</w:t>
      </w:r>
    </w:p>
    <w:p w14:paraId="04BC504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14.3 质量保修：属于分包人保修范围和内容的分包工程项目，分包人应在接到修理通知</w:t>
      </w:r>
      <w:r>
        <w:rPr>
          <w:rFonts w:hint="eastAsia" w:ascii="宋体" w:hAnsi="宋体" w:eastAsia="宋体" w:cs="宋体"/>
          <w:sz w:val="24"/>
          <w:szCs w:val="24"/>
          <w:highlight w:val="none"/>
          <w:u w:val="none"/>
        </w:rPr>
        <w:t>后24小时内</w:t>
      </w:r>
      <w:r>
        <w:rPr>
          <w:rFonts w:hint="eastAsia" w:ascii="宋体" w:hAnsi="宋体" w:eastAsia="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35499A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14.4 质量保修期</w:t>
      </w:r>
    </w:p>
    <w:p w14:paraId="33BD4D2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根据国家有关规定并结合分包工程约定质量保修期：</w:t>
      </w:r>
    </w:p>
    <w:p w14:paraId="32297C3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（1）基础设施工程、房屋建筑的地基基础工程和主体结构工程，为设计文件规定的该工程的合理使用年限；</w:t>
      </w:r>
    </w:p>
    <w:p w14:paraId="1E7B5157">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lang w:eastAsia="zh-CN"/>
        </w:rPr>
        <w:t>）</w:t>
      </w:r>
      <w:r>
        <w:rPr>
          <w:rFonts w:hint="eastAsia" w:ascii="宋体" w:hAnsi="宋体" w:eastAsia="宋体" w:cs="宋体"/>
          <w:sz w:val="24"/>
          <w:szCs w:val="24"/>
          <w:highlight w:val="none"/>
          <w:u w:val="single"/>
        </w:rPr>
        <w:t>供热与供冷系统，为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个采暖期、供冷期；</w:t>
      </w:r>
    </w:p>
    <w:p w14:paraId="05CDA73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eastAsia="宋体" w:cs="宋体"/>
          <w:sz w:val="24"/>
          <w:szCs w:val="24"/>
          <w:highlight w:val="none"/>
          <w:u w:val="single"/>
        </w:rPr>
        <w:t>）电气管线、给排水管道、设备安装，为</w:t>
      </w:r>
      <w:r>
        <w:rPr>
          <w:rFonts w:hint="eastAsia" w:ascii="宋体" w:hAnsi="宋体" w:cs="宋体"/>
          <w:sz w:val="24"/>
          <w:szCs w:val="24"/>
          <w:highlight w:val="none"/>
          <w:u w:val="single"/>
          <w:lang w:val="en-US" w:eastAsia="zh-CN"/>
        </w:rPr>
        <w:t>2</w:t>
      </w:r>
      <w:r>
        <w:rPr>
          <w:rFonts w:hint="eastAsia" w:ascii="宋体" w:hAnsi="宋体" w:eastAsia="宋体" w:cs="宋体"/>
          <w:sz w:val="24"/>
          <w:szCs w:val="24"/>
          <w:highlight w:val="none"/>
          <w:u w:val="single"/>
        </w:rPr>
        <w:t>年。</w:t>
      </w:r>
    </w:p>
    <w:p w14:paraId="0FFD7D1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其他项目的保修期限由承包人与分包人约定。</w:t>
      </w:r>
    </w:p>
    <w:p w14:paraId="24F86285">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sz w:val="24"/>
          <w:szCs w:val="24"/>
          <w:highlight w:val="none"/>
          <w:u w:val="none"/>
        </w:rPr>
      </w:pPr>
      <w:r>
        <w:rPr>
          <w:rFonts w:hint="eastAsia" w:ascii="宋体" w:hAnsi="宋体" w:eastAsia="宋体" w:cs="宋体"/>
          <w:sz w:val="24"/>
          <w:szCs w:val="24"/>
          <w:highlight w:val="none"/>
        </w:rPr>
        <w:t>14.5  质量保证金及返还：</w:t>
      </w:r>
      <w:r>
        <w:rPr>
          <w:rFonts w:hint="eastAsia" w:ascii="宋体" w:hAnsi="宋体" w:eastAsia="宋体" w:cs="宋体"/>
          <w:sz w:val="24"/>
          <w:szCs w:val="24"/>
          <w:highlight w:val="none"/>
          <w:u w:val="none"/>
        </w:rPr>
        <w:t>本工程质量保证金为分包合同总价款的</w:t>
      </w:r>
      <w:r>
        <w:rPr>
          <w:rFonts w:hint="eastAsia" w:ascii="宋体" w:hAnsi="宋体" w:cs="宋体"/>
          <w:sz w:val="24"/>
          <w:szCs w:val="24"/>
          <w:highlight w:val="none"/>
          <w:u w:val="single"/>
          <w:lang w:val="en-US" w:eastAsia="zh-CN"/>
        </w:rPr>
        <w:t xml:space="preserve"> 10 </w:t>
      </w:r>
      <w:r>
        <w:rPr>
          <w:rFonts w:hint="eastAsia" w:ascii="宋体" w:hAnsi="宋体" w:eastAsia="宋体" w:cs="宋体"/>
          <w:sz w:val="24"/>
          <w:szCs w:val="24"/>
          <w:highlight w:val="none"/>
          <w:u w:val="none"/>
        </w:rPr>
        <w:t>%，缺陷责任期满3个月后，如无质量问题承包人扣减分包人应承担费用后将质保金余额无息返还分包人。若有纠纷或质量问题未得到解决，责任期顺延。</w:t>
      </w:r>
      <w:r>
        <w:rPr>
          <w:rFonts w:hint="eastAsia" w:ascii="宋体" w:hAnsi="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cs="宋体"/>
          <w:color w:val="auto"/>
          <w:sz w:val="24"/>
          <w:szCs w:val="24"/>
          <w:highlight w:val="none"/>
          <w:lang w:val="en-US" w:eastAsia="zh-CN"/>
        </w:rPr>
        <w:t>内如发生质量问题，分包人除应当承担质保责任之外，无权要求承包人返还质量保证金。</w:t>
      </w:r>
    </w:p>
    <w:p w14:paraId="49DA481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15. 其他约定</w:t>
      </w:r>
    </w:p>
    <w:p w14:paraId="169FBC1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15.1 </w:t>
      </w:r>
      <w:r>
        <w:rPr>
          <w:rFonts w:hint="eastAsia" w:ascii="宋体" w:hAnsi="宋体" w:eastAsia="宋体" w:cs="宋体"/>
          <w:b/>
          <w:bCs/>
          <w:sz w:val="24"/>
          <w:szCs w:val="24"/>
          <w:highlight w:val="none"/>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013E085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4069CFE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15.3 未经承包人同意，分包人不得委托任何第三人（单位）向承包人主张任何权利</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也不得发生到承包人滋事、聚众停留承包人办公场所、堵门或威胁承包人工作人员的人身安全等非正常办公行为。如发生上述行为，分包人应向承包人按照</w:t>
      </w:r>
    </w:p>
    <w:p w14:paraId="01FF11F6">
      <w:pPr>
        <w:pageBreakBefore w:val="0"/>
        <w:widowControl w:val="0"/>
        <w:kinsoku/>
        <w:overflowPunct/>
        <w:topLinePunct w:val="0"/>
        <w:bidi w:val="0"/>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none"/>
        </w:rPr>
        <w:t>万元/次承</w:t>
      </w:r>
      <w:r>
        <w:rPr>
          <w:rFonts w:hint="eastAsia" w:ascii="宋体" w:hAnsi="宋体" w:eastAsia="宋体" w:cs="宋体"/>
          <w:sz w:val="24"/>
          <w:szCs w:val="24"/>
          <w:highlight w:val="none"/>
        </w:rPr>
        <w:t>担违约责任，并视为分包人自愿放弃本合同项下债权，承包人无须支付剩余款项。</w:t>
      </w:r>
    </w:p>
    <w:p w14:paraId="54B9E0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14:paraId="17C30E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975EF47">
      <w:pPr>
        <w:pStyle w:val="15"/>
        <w:spacing w:line="500" w:lineRule="exact"/>
        <w:ind w:firstLineChars="200"/>
        <w:rPr>
          <w:rFonts w:hint="eastAsia"/>
          <w:sz w:val="24"/>
          <w:highlight w:val="none"/>
        </w:rPr>
      </w:pPr>
      <w:r>
        <w:rPr>
          <w:rFonts w:hint="eastAsia"/>
          <w:sz w:val="24"/>
          <w:highlight w:val="none"/>
          <w:lang w:val="en-US" w:eastAsia="zh-CN"/>
        </w:rPr>
        <w:t>16、</w:t>
      </w:r>
      <w:r>
        <w:rPr>
          <w:rFonts w:hint="eastAsia"/>
          <w:sz w:val="24"/>
          <w:highlight w:val="none"/>
        </w:rPr>
        <w:t>通知与送达：</w:t>
      </w:r>
    </w:p>
    <w:p w14:paraId="3B0EA192">
      <w:pPr>
        <w:pStyle w:val="15"/>
        <w:spacing w:line="500" w:lineRule="exact"/>
        <w:ind w:firstLineChars="200"/>
        <w:rPr>
          <w:rFonts w:hint="eastAsia"/>
          <w:sz w:val="24"/>
          <w:highlight w:val="none"/>
        </w:rPr>
      </w:pPr>
      <w:r>
        <w:rPr>
          <w:rFonts w:hint="eastAsia"/>
          <w:sz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2581027B">
      <w:pPr>
        <w:pStyle w:val="15"/>
        <w:rPr>
          <w:rFonts w:hint="eastAsia"/>
          <w:highlight w:val="none"/>
        </w:rPr>
      </w:pPr>
    </w:p>
    <w:p w14:paraId="6C5D709D">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highlight w:val="none"/>
        </w:rPr>
      </w:pPr>
      <w:r>
        <w:rPr>
          <w:rFonts w:hint="eastAsia" w:ascii="宋体" w:hAnsi="宋体" w:eastAsia="宋体" w:cs="宋体"/>
          <w:b/>
          <w:color w:val="000000"/>
          <w:sz w:val="24"/>
          <w:szCs w:val="24"/>
          <w:highlight w:val="none"/>
        </w:rPr>
        <w:t>专用合同条款附件：</w:t>
      </w:r>
    </w:p>
    <w:p w14:paraId="21C8BB6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附件一：</w:t>
      </w:r>
      <w:r>
        <w:rPr>
          <w:rFonts w:hint="eastAsia" w:ascii="宋体" w:hAnsi="宋体" w:cs="宋体"/>
          <w:bCs/>
          <w:sz w:val="24"/>
          <w:szCs w:val="24"/>
          <w:highlight w:val="none"/>
          <w:lang w:val="en-US" w:eastAsia="zh-CN"/>
        </w:rPr>
        <w:t>建筑</w:t>
      </w:r>
      <w:r>
        <w:rPr>
          <w:rFonts w:hint="eastAsia" w:ascii="宋体" w:hAnsi="宋体" w:eastAsia="宋体" w:cs="宋体"/>
          <w:bCs/>
          <w:sz w:val="24"/>
          <w:szCs w:val="24"/>
          <w:highlight w:val="none"/>
        </w:rPr>
        <w:t>施工安全生产协议</w:t>
      </w:r>
    </w:p>
    <w:p w14:paraId="614568F2">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附件二：</w:t>
      </w:r>
      <w:r>
        <w:rPr>
          <w:rFonts w:hint="eastAsia" w:ascii="宋体" w:hAnsi="宋体" w:cs="宋体"/>
          <w:bCs/>
          <w:sz w:val="24"/>
          <w:szCs w:val="24"/>
          <w:highlight w:val="none"/>
          <w:lang w:val="en-US" w:eastAsia="zh-CN"/>
        </w:rPr>
        <w:t>建筑</w:t>
      </w:r>
      <w:r>
        <w:rPr>
          <w:rFonts w:hint="eastAsia" w:ascii="宋体" w:hAnsi="宋体" w:eastAsia="宋体" w:cs="宋体"/>
          <w:bCs/>
          <w:sz w:val="24"/>
          <w:szCs w:val="24"/>
          <w:highlight w:val="none"/>
        </w:rPr>
        <w:t>施工环境保护协议</w:t>
      </w:r>
      <w:r>
        <w:rPr>
          <w:rFonts w:hint="eastAsia" w:ascii="宋体" w:hAnsi="宋体" w:eastAsia="宋体" w:cs="宋体"/>
          <w:bCs/>
          <w:sz w:val="24"/>
          <w:szCs w:val="24"/>
          <w:highlight w:val="none"/>
        </w:rPr>
        <w:tab/>
      </w:r>
    </w:p>
    <w:p w14:paraId="3503082B">
      <w:pPr>
        <w:spacing w:line="500" w:lineRule="exact"/>
        <w:ind w:firstLine="480" w:firstLineChars="200"/>
        <w:rPr>
          <w:rFonts w:hint="eastAsia" w:ascii="宋体" w:hAnsi="宋体" w:eastAsia="宋体" w:cs="宋体"/>
          <w:bCs/>
          <w:sz w:val="24"/>
          <w:szCs w:val="24"/>
          <w:highlight w:val="none"/>
        </w:rPr>
      </w:pPr>
    </w:p>
    <w:p w14:paraId="23AC1BC9">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94DC0C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19BB040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5BD60B5D">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7BF839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CC06C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1F7FDF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80A48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2E4C0F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049E87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171110F">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12D134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7F581903">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96CA6C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AA84C9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3F77F46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252AB648">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77E1ADA">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2C4732B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41FD1B3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02B84C2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1D3D0582">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635F4AB7">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p>
    <w:p w14:paraId="7E58990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附件一：</w:t>
      </w:r>
    </w:p>
    <w:p w14:paraId="2679029A">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sz w:val="24"/>
          <w:szCs w:val="24"/>
          <w:highlight w:val="none"/>
        </w:rPr>
      </w:pPr>
      <w:r>
        <w:rPr>
          <w:rFonts w:hint="eastAsia" w:ascii="宋体" w:hAnsi="宋体" w:cs="宋体"/>
          <w:b/>
          <w:sz w:val="32"/>
          <w:szCs w:val="32"/>
          <w:highlight w:val="none"/>
          <w:lang w:val="en-US" w:eastAsia="zh-CN"/>
        </w:rPr>
        <w:t>建筑</w:t>
      </w:r>
      <w:r>
        <w:rPr>
          <w:rFonts w:hint="eastAsia" w:ascii="宋体" w:hAnsi="宋体" w:eastAsia="宋体" w:cs="宋体"/>
          <w:b/>
          <w:sz w:val="32"/>
          <w:szCs w:val="32"/>
          <w:highlight w:val="none"/>
        </w:rPr>
        <w:t>施工安全生产协议</w:t>
      </w:r>
    </w:p>
    <w:p w14:paraId="75DA544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p>
    <w:p w14:paraId="1813D07F">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承包人（</w:t>
      </w:r>
      <w:r>
        <w:rPr>
          <w:rFonts w:hint="eastAsia" w:ascii="宋体" w:hAnsi="宋体" w:cs="宋体"/>
          <w:b/>
          <w:bCs/>
          <w:sz w:val="24"/>
          <w:szCs w:val="24"/>
          <w:highlight w:val="none"/>
          <w:lang w:val="en-US" w:eastAsia="zh-CN"/>
        </w:rPr>
        <w:t>甲方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r>
        <w:rPr>
          <w:rFonts w:hint="eastAsia" w:ascii="宋体" w:hAnsi="宋体" w:cs="宋体"/>
          <w:b/>
          <w:bCs/>
          <w:sz w:val="24"/>
          <w:szCs w:val="24"/>
          <w:highlight w:val="none"/>
          <w:u w:val="single"/>
          <w:lang w:val="en-US" w:eastAsia="zh-CN"/>
        </w:rPr>
        <w:t>山西潞安工程有限公司</w:t>
      </w:r>
      <w:r>
        <w:rPr>
          <w:rFonts w:hint="eastAsia" w:ascii="宋体" w:hAnsi="宋体" w:eastAsia="宋体" w:cs="宋体"/>
          <w:b/>
          <w:bCs/>
          <w:sz w:val="24"/>
          <w:szCs w:val="24"/>
          <w:highlight w:val="none"/>
          <w:u w:val="single"/>
        </w:rPr>
        <w:t xml:space="preserve">   </w:t>
      </w:r>
      <w:r>
        <w:rPr>
          <w:rFonts w:hint="eastAsia" w:ascii="宋体" w:hAnsi="宋体" w:eastAsia="宋体" w:cs="宋体"/>
          <w:b/>
          <w:bCs/>
          <w:sz w:val="24"/>
          <w:szCs w:val="24"/>
          <w:highlight w:val="none"/>
        </w:rPr>
        <w:t xml:space="preserve">  </w:t>
      </w:r>
    </w:p>
    <w:p w14:paraId="39FCB6FD">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分包人（</w:t>
      </w:r>
      <w:r>
        <w:rPr>
          <w:rFonts w:hint="eastAsia" w:ascii="宋体" w:hAnsi="宋体" w:cs="宋体"/>
          <w:b/>
          <w:bCs/>
          <w:sz w:val="24"/>
          <w:szCs w:val="24"/>
          <w:highlight w:val="none"/>
          <w:lang w:val="en-US" w:eastAsia="zh-CN"/>
        </w:rPr>
        <w:t>乙方</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u w:val="single"/>
        </w:rPr>
        <w:t xml:space="preserve">                 </w:t>
      </w:r>
    </w:p>
    <w:p w14:paraId="73B5C446">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cs="宋体"/>
          <w:b/>
          <w:bCs/>
          <w:sz w:val="24"/>
          <w:szCs w:val="24"/>
          <w:highlight w:val="none"/>
          <w:u w:val="single"/>
          <w:lang w:val="en-US" w:eastAsia="zh-CN"/>
        </w:rPr>
      </w:pPr>
      <w:r>
        <w:rPr>
          <w:rFonts w:hint="eastAsia" w:ascii="宋体" w:hAnsi="宋体" w:eastAsia="宋体" w:cs="宋体"/>
          <w:b/>
          <w:bCs/>
          <w:sz w:val="24"/>
          <w:szCs w:val="24"/>
          <w:highlight w:val="none"/>
          <w:lang w:eastAsia="zh-CN"/>
        </w:rPr>
        <w:t>工程名称:</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p>
    <w:p w14:paraId="4BC3EC15">
      <w:pPr>
        <w:keepNext w:val="0"/>
        <w:keepLines w:val="0"/>
        <w:pageBreakBefore w:val="0"/>
        <w:widowControl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工程地点:</w:t>
      </w:r>
      <w:r>
        <w:rPr>
          <w:rFonts w:hint="eastAsia" w:ascii="宋体" w:hAnsi="宋体" w:cs="宋体"/>
          <w:b/>
          <w:bCs/>
          <w:sz w:val="24"/>
          <w:szCs w:val="24"/>
          <w:highlight w:val="none"/>
          <w:lang w:val="en-US" w:eastAsia="zh-CN"/>
        </w:rPr>
        <w:t xml:space="preserve"> </w:t>
      </w:r>
      <w:r>
        <w:rPr>
          <w:rFonts w:hint="eastAsia" w:ascii="宋体" w:hAnsi="宋体" w:cs="宋体"/>
          <w:b/>
          <w:bCs/>
          <w:sz w:val="24"/>
          <w:szCs w:val="24"/>
          <w:highlight w:val="none"/>
          <w:u w:val="single"/>
          <w:lang w:val="en-US" w:eastAsia="zh-CN"/>
        </w:rPr>
        <w:t xml:space="preserve">                        </w:t>
      </w:r>
    </w:p>
    <w:p w14:paraId="38C605D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3CDCBD4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一、</w:t>
      </w:r>
      <w:r>
        <w:rPr>
          <w:rFonts w:hint="eastAsia" w:ascii="宋体" w:hAnsi="宋体" w:eastAsia="宋体" w:cs="宋体"/>
          <w:b/>
          <w:bCs/>
          <w:kern w:val="2"/>
          <w:sz w:val="24"/>
          <w:szCs w:val="24"/>
          <w:highlight w:val="none"/>
        </w:rPr>
        <w:t xml:space="preserve"> 双方权责</w:t>
      </w:r>
    </w:p>
    <w:p w14:paraId="0AB0736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（一） 甲乙双方共同的责任: </w:t>
      </w:r>
      <w:r>
        <w:rPr>
          <w:rFonts w:hint="eastAsia" w:ascii="宋体" w:hAnsi="宋体" w:eastAsia="宋体" w:cs="宋体"/>
          <w:kern w:val="2"/>
          <w:sz w:val="24"/>
          <w:szCs w:val="24"/>
          <w:highlight w:val="none"/>
        </w:rPr>
        <w:t>     </w:t>
      </w:r>
    </w:p>
    <w:p w14:paraId="3A7F19B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43D255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遵循先订合同后施工的原则，否则由此造成的一切后果均由有关方负责。</w:t>
      </w:r>
    </w:p>
    <w:p w14:paraId="13ED1B4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施工期间，承包人指派</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、分包单位指派</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为本工程项目有关安全、防火、环保工作的联系工作。</w:t>
      </w:r>
    </w:p>
    <w:p w14:paraId="17D463D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（二）甲方的责任</w:t>
      </w:r>
      <w:r>
        <w:rPr>
          <w:rFonts w:hint="eastAsia" w:ascii="宋体" w:hAnsi="宋体" w:eastAsia="宋体" w:cs="宋体"/>
          <w:kern w:val="2"/>
          <w:sz w:val="24"/>
          <w:szCs w:val="24"/>
          <w:highlight w:val="none"/>
        </w:rPr>
        <w:t>       </w:t>
      </w:r>
    </w:p>
    <w:p w14:paraId="3CB3E60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建立安全生产责任制度。甲方作为总包单位，对整个施工现场行使安全管理权，制定并落实企业的安全生产责任制、安全生产规章制度和操作规程;            </w:t>
      </w:r>
    </w:p>
    <w:p w14:paraId="5E35E82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建立安全例会制度。每周组织召开一次安全会议，并形成会议纪要。遇有特殊情况时，随时召开安全会议。      </w:t>
      </w:r>
    </w:p>
    <w:p w14:paraId="1A4445B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8BAA76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369824C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1B746C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负责编制总的施工组织设计。       </w:t>
      </w:r>
    </w:p>
    <w:p w14:paraId="520FEE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负责建立项目部安全管理资料。       </w:t>
      </w:r>
    </w:p>
    <w:p w14:paraId="75143B3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负责编制施工现场总的紧急情况下的应急预案和生产安全事故应急救援预案，建立健全疫情常态化防控应急机制。</w:t>
      </w:r>
    </w:p>
    <w:p w14:paraId="3472534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对分包单位违章、违纪人员，有制止权、下达整改通知权、罚款权、停工权和直至清退出现场权。     </w:t>
      </w:r>
    </w:p>
    <w:p w14:paraId="16752F1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有让分包单位按照国家规定成立安全管理机构和配备安全管理人员的权利。        </w:t>
      </w:r>
    </w:p>
    <w:p w14:paraId="40C1B48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按规定足额使用安全措施费用;有要求分包单位按规定足额使用安全措施费用的权利。     </w:t>
      </w:r>
    </w:p>
    <w:p w14:paraId="79BD97B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及时向乙方书面通报现场危险作业环境和危险情况。</w:t>
      </w:r>
    </w:p>
    <w:p w14:paraId="42C3EFF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有权对乙方使用的临时设施、安全防护用品进行检查和验收，对不符合安全要求和项目管理规定的设施和防护用品有权要求拆除、更换。 </w:t>
      </w:r>
    </w:p>
    <w:p w14:paraId="18001D1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b/>
          <w:bCs/>
          <w:kern w:val="2"/>
          <w:sz w:val="24"/>
          <w:szCs w:val="24"/>
          <w:highlight w:val="none"/>
        </w:rPr>
        <w:t>（三）乙方的责任</w:t>
      </w:r>
      <w:r>
        <w:rPr>
          <w:rFonts w:hint="eastAsia" w:ascii="宋体" w:hAnsi="宋体" w:eastAsia="宋体" w:cs="宋体"/>
          <w:kern w:val="2"/>
          <w:sz w:val="24"/>
          <w:szCs w:val="24"/>
          <w:highlight w:val="none"/>
        </w:rPr>
        <w:t>    </w:t>
      </w:r>
    </w:p>
    <w:p w14:paraId="107605F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建立本单位的安全生产责任制度，层层签定安全生产责任状，责任到人，具体目标为：</w:t>
      </w:r>
      <w:r>
        <w:rPr>
          <w:rFonts w:hint="eastAsia" w:ascii="宋体" w:hAnsi="宋体" w:eastAsia="宋体" w:cs="宋体"/>
          <w:kern w:val="2"/>
          <w:sz w:val="24"/>
          <w:szCs w:val="24"/>
          <w:highlight w:val="none"/>
          <w:u w:val="single"/>
        </w:rPr>
        <w:t xml:space="preserve">                   </w:t>
      </w:r>
      <w:r>
        <w:rPr>
          <w:rFonts w:hint="eastAsia" w:ascii="宋体" w:hAnsi="宋体" w:eastAsia="宋体" w:cs="宋体"/>
          <w:kern w:val="2"/>
          <w:sz w:val="24"/>
          <w:szCs w:val="24"/>
          <w:highlight w:val="none"/>
        </w:rPr>
        <w:t>。       </w:t>
      </w:r>
    </w:p>
    <w:p w14:paraId="285786B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乙方须为进入现场的施工人员及时办理工伤保险</w:t>
      </w:r>
      <w:r>
        <w:rPr>
          <w:rFonts w:hint="eastAsia" w:cs="宋体"/>
          <w:kern w:val="2"/>
          <w:sz w:val="24"/>
          <w:szCs w:val="24"/>
          <w:highlight w:val="none"/>
          <w:lang w:val="en-US" w:eastAsia="zh-CN"/>
        </w:rPr>
        <w:t>及意外事故险、安全生产责任险等险种</w:t>
      </w:r>
      <w:r>
        <w:rPr>
          <w:rFonts w:hint="eastAsia" w:ascii="宋体" w:hAnsi="宋体" w:eastAsia="宋体" w:cs="宋体"/>
          <w:kern w:val="2"/>
          <w:sz w:val="24"/>
          <w:szCs w:val="24"/>
          <w:highlight w:val="none"/>
        </w:rPr>
        <w:t xml:space="preserve">，支付保险费。   </w:t>
      </w:r>
    </w:p>
    <w:p w14:paraId="36E5B0A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 xml:space="preserve">按国家规定建立安全管理机构和配备安全管理人员，安全管理人员持证上岗，安全管理人员必须是队伍中最先进场和最后退场的人员。        </w:t>
      </w:r>
    </w:p>
    <w:p w14:paraId="4CDF677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4、</w:t>
      </w:r>
      <w:r>
        <w:rPr>
          <w:rFonts w:hint="eastAsia" w:ascii="宋体" w:hAnsi="宋体" w:eastAsia="宋体" w:cs="宋体"/>
          <w:kern w:val="2"/>
          <w:sz w:val="24"/>
          <w:szCs w:val="24"/>
          <w:highlight w:val="none"/>
        </w:rPr>
        <w:t>队伍进场前，向甲方提供全体施工人员的花名册、全体施工人员接受安全教育情况台帐、特种作业人员上岗证原件和复印件。队伍进场后，调出和调进人员要事先向甲方通报</w:t>
      </w:r>
      <w:r>
        <w:rPr>
          <w:rFonts w:hint="eastAsia" w:cs="宋体"/>
          <w:kern w:val="2"/>
          <w:sz w:val="24"/>
          <w:szCs w:val="24"/>
          <w:highlight w:val="none"/>
          <w:lang w:eastAsia="zh-CN"/>
        </w:rPr>
        <w:t>，</w:t>
      </w:r>
      <w:r>
        <w:rPr>
          <w:rFonts w:hint="eastAsia" w:cs="宋体"/>
          <w:kern w:val="2"/>
          <w:sz w:val="24"/>
          <w:szCs w:val="24"/>
          <w:highlight w:val="none"/>
          <w:lang w:val="en-US" w:eastAsia="zh-CN"/>
        </w:rPr>
        <w:t>并附调进人员体检报告，确保用工人员符合施工要求</w:t>
      </w:r>
      <w:r>
        <w:rPr>
          <w:rFonts w:hint="eastAsia" w:ascii="宋体" w:hAnsi="宋体" w:eastAsia="宋体" w:cs="宋体"/>
          <w:kern w:val="2"/>
          <w:sz w:val="24"/>
          <w:szCs w:val="24"/>
          <w:highlight w:val="none"/>
        </w:rPr>
        <w:t>。</w:t>
      </w:r>
    </w:p>
    <w:p w14:paraId="682AFAC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5、</w:t>
      </w:r>
      <w:r>
        <w:rPr>
          <w:rFonts w:hint="eastAsia" w:ascii="宋体" w:hAnsi="宋体" w:eastAsia="宋体" w:cs="宋体"/>
          <w:kern w:val="2"/>
          <w:sz w:val="24"/>
          <w:szCs w:val="24"/>
          <w:highlight w:val="none"/>
        </w:rPr>
        <w:t xml:space="preserve">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0EF90EF2">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6、</w:t>
      </w:r>
      <w:r>
        <w:rPr>
          <w:rFonts w:hint="eastAsia" w:ascii="宋体" w:hAnsi="宋体" w:eastAsia="宋体" w:cs="宋体"/>
          <w:kern w:val="2"/>
          <w:sz w:val="24"/>
          <w:szCs w:val="24"/>
          <w:highlight w:val="none"/>
        </w:rPr>
        <w:t>把甲方的安全技术交底交到作业面的施工人员，交底人要签字，被交底人，每一个人都要签字，交底人和被交底人都要签上时间。      </w:t>
      </w:r>
    </w:p>
    <w:p w14:paraId="684694A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7、</w:t>
      </w:r>
      <w:r>
        <w:rPr>
          <w:rFonts w:hint="eastAsia" w:ascii="宋体" w:hAnsi="宋体" w:eastAsia="宋体" w:cs="宋体"/>
          <w:kern w:val="2"/>
          <w:sz w:val="24"/>
          <w:szCs w:val="24"/>
          <w:highlight w:val="none"/>
        </w:rPr>
        <w:t>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9794E8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8、</w:t>
      </w:r>
      <w:r>
        <w:rPr>
          <w:rFonts w:hint="eastAsia" w:ascii="宋体" w:hAnsi="宋体" w:eastAsia="宋体" w:cs="宋体"/>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5F2EE7D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9、</w:t>
      </w:r>
      <w:r>
        <w:rPr>
          <w:rFonts w:hint="eastAsia" w:ascii="宋体" w:hAnsi="宋体" w:eastAsia="宋体" w:cs="宋体"/>
          <w:kern w:val="2"/>
          <w:sz w:val="24"/>
          <w:szCs w:val="24"/>
          <w:highlight w:val="none"/>
        </w:rPr>
        <w:t>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54BBD7E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10、</w:t>
      </w:r>
      <w:r>
        <w:rPr>
          <w:rFonts w:hint="eastAsia" w:ascii="宋体" w:hAnsi="宋体" w:eastAsia="宋体" w:cs="宋体"/>
          <w:kern w:val="2"/>
          <w:sz w:val="24"/>
          <w:szCs w:val="24"/>
          <w:highlight w:val="none"/>
        </w:rPr>
        <w:t xml:space="preserve">确保安全投入，按照甲方的要求和施工现场的具体情况搞好安全防护。 </w:t>
      </w:r>
    </w:p>
    <w:p w14:paraId="5B4745B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11、</w:t>
      </w:r>
      <w:r>
        <w:rPr>
          <w:rFonts w:hint="eastAsia" w:ascii="宋体" w:hAnsi="宋体" w:eastAsia="宋体" w:cs="宋体"/>
          <w:kern w:val="2"/>
          <w:sz w:val="24"/>
          <w:szCs w:val="24"/>
          <w:highlight w:val="none"/>
        </w:rPr>
        <w:t>按时参加甲方组织的安全检查和安全例会，认真贯彻落实会议做出的决定，接受甲方的指挥和监督。      </w:t>
      </w:r>
    </w:p>
    <w:p w14:paraId="7E8CA14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12、</w:t>
      </w:r>
      <w:r>
        <w:rPr>
          <w:rFonts w:hint="eastAsia" w:ascii="宋体" w:hAnsi="宋体" w:eastAsia="宋体" w:cs="宋体"/>
          <w:kern w:val="2"/>
          <w:sz w:val="24"/>
          <w:szCs w:val="24"/>
          <w:highlight w:val="none"/>
        </w:rPr>
        <w:t xml:space="preserve">搭拆大型设备、脚手架和吊篮必须安排有专业资质的专业队伍进行，搭拆前编制专项施工方案、进行安全技术交底;搭设中划定安全防护半径、进行周边防护、安排专人监护。         </w:t>
      </w:r>
    </w:p>
    <w:p w14:paraId="24169E4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13、</w:t>
      </w:r>
      <w:r>
        <w:rPr>
          <w:rFonts w:hint="eastAsia" w:ascii="宋体" w:hAnsi="宋体" w:eastAsia="宋体" w:cs="宋体"/>
          <w:kern w:val="2"/>
          <w:sz w:val="24"/>
          <w:szCs w:val="24"/>
          <w:highlight w:val="none"/>
        </w:rPr>
        <w:t>对自带的施工机械按规定要求的时间进行保养和维修。对甲方提供的设备有要求按规定保养和维修的义务。</w:t>
      </w:r>
    </w:p>
    <w:p w14:paraId="2C23B2A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14、</w:t>
      </w:r>
      <w:r>
        <w:rPr>
          <w:rFonts w:hint="eastAsia" w:ascii="宋体" w:hAnsi="宋体" w:eastAsia="宋体" w:cs="宋体"/>
          <w:kern w:val="2"/>
          <w:sz w:val="24"/>
          <w:szCs w:val="24"/>
          <w:highlight w:val="none"/>
        </w:rPr>
        <w:t>发生交叉作业时，在施工前，要与有交叉作业的其他队伍签订交叉作业安全生产协议书，明确规定双方施工的顺序和保护措施并监督人员。</w:t>
      </w:r>
    </w:p>
    <w:p w14:paraId="1D933CE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15、</w:t>
      </w:r>
      <w:r>
        <w:rPr>
          <w:rFonts w:hint="eastAsia" w:ascii="宋体" w:hAnsi="宋体" w:eastAsia="宋体" w:cs="宋体"/>
          <w:kern w:val="2"/>
          <w:sz w:val="24"/>
          <w:szCs w:val="24"/>
          <w:highlight w:val="none"/>
        </w:rPr>
        <w:t>在施工现场需动火作业时，要到甲方开动火证，并采取有效的防护措施，配置灭火器、安排看火人员。</w:t>
      </w:r>
    </w:p>
    <w:p w14:paraId="4AC5B5D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16、</w:t>
      </w:r>
      <w:r>
        <w:rPr>
          <w:rFonts w:hint="eastAsia" w:ascii="宋体" w:hAnsi="宋体" w:eastAsia="宋体" w:cs="宋体"/>
          <w:kern w:val="2"/>
          <w:sz w:val="24"/>
          <w:szCs w:val="24"/>
          <w:highlight w:val="none"/>
        </w:rPr>
        <w:t>组织开展班前安全活动。班组长每天组织班组人员活动，活动要有针对性，要有活动记录，并将班前讲话录每周一报总包项目部一份。       </w:t>
      </w:r>
    </w:p>
    <w:p w14:paraId="51DAA5B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17、</w:t>
      </w:r>
      <w:r>
        <w:rPr>
          <w:rFonts w:hint="eastAsia" w:ascii="宋体" w:hAnsi="宋体" w:eastAsia="宋体" w:cs="宋体"/>
          <w:kern w:val="2"/>
          <w:sz w:val="24"/>
          <w:szCs w:val="24"/>
          <w:highlight w:val="none"/>
        </w:rPr>
        <w:t>不得在在建的建筑物内布置工人宿舍。乙方在生活区住宿的人员必须遵守生活区管理制度，宿舍必须保持完好且干净整洁，不得有男女混住、堆放材料、私拉乱接电、使用违禁电器等现象。      </w:t>
      </w:r>
    </w:p>
    <w:p w14:paraId="6B35A96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18、</w:t>
      </w:r>
      <w:r>
        <w:rPr>
          <w:rFonts w:hint="eastAsia" w:ascii="宋体" w:hAnsi="宋体" w:eastAsia="宋体" w:cs="宋体"/>
          <w:kern w:val="2"/>
          <w:sz w:val="24"/>
          <w:szCs w:val="24"/>
          <w:highlight w:val="none"/>
        </w:rPr>
        <w:t>不得在在建的建筑物内搭设仓库。乙方仓库内必须干净整洁，易燃易爆品必须分类单独存放，不得有住人现象。</w:t>
      </w:r>
    </w:p>
    <w:p w14:paraId="395F9B1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19、</w:t>
      </w:r>
      <w:r>
        <w:rPr>
          <w:rFonts w:hint="eastAsia" w:ascii="宋体" w:hAnsi="宋体" w:eastAsia="宋体" w:cs="宋体"/>
          <w:kern w:val="2"/>
          <w:sz w:val="24"/>
          <w:szCs w:val="24"/>
          <w:highlight w:val="none"/>
        </w:rPr>
        <w:t>食堂有卫生许可证，炊事员持健康证上岗;做好饭菜留样;防止食物中毒。    </w:t>
      </w:r>
    </w:p>
    <w:p w14:paraId="4ED40C6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20、</w:t>
      </w:r>
      <w:r>
        <w:rPr>
          <w:rFonts w:hint="eastAsia" w:ascii="宋体" w:hAnsi="宋体" w:eastAsia="宋体" w:cs="宋体"/>
          <w:kern w:val="2"/>
          <w:sz w:val="24"/>
          <w:szCs w:val="24"/>
          <w:highlight w:val="none"/>
        </w:rPr>
        <w:t>要指定老工人负责新入场工人的安全工作，老工人要每天对新工人进行提醒，告之应当注意的事项，时间不少于半年。       </w:t>
      </w:r>
    </w:p>
    <w:p w14:paraId="25F1158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21、</w:t>
      </w:r>
      <w:r>
        <w:rPr>
          <w:rFonts w:hint="eastAsia" w:ascii="宋体" w:hAnsi="宋体" w:eastAsia="宋体" w:cs="宋体"/>
          <w:kern w:val="2"/>
          <w:sz w:val="24"/>
          <w:szCs w:val="24"/>
          <w:highlight w:val="none"/>
        </w:rPr>
        <w:t>每天必须做到工完场清，垃圾必须倾倒到指定地点。材料必须码放整齐并符合标准。       </w:t>
      </w:r>
    </w:p>
    <w:p w14:paraId="3F3B858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22、</w:t>
      </w:r>
      <w:r>
        <w:rPr>
          <w:rFonts w:hint="eastAsia" w:ascii="宋体" w:hAnsi="宋体" w:eastAsia="宋体" w:cs="宋体"/>
          <w:kern w:val="2"/>
          <w:sz w:val="24"/>
          <w:szCs w:val="24"/>
          <w:highlight w:val="none"/>
        </w:rPr>
        <w:t>乙方作业人员进入施工现场必须佩戴胸卡。     </w:t>
      </w:r>
    </w:p>
    <w:p w14:paraId="1BFF843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23、</w:t>
      </w:r>
      <w:r>
        <w:rPr>
          <w:rFonts w:hint="eastAsia" w:ascii="宋体" w:hAnsi="宋体" w:eastAsia="宋体" w:cs="宋体"/>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CEF1C3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24、</w:t>
      </w:r>
      <w:r>
        <w:rPr>
          <w:rFonts w:hint="eastAsia" w:ascii="宋体" w:hAnsi="宋体" w:eastAsia="宋体" w:cs="宋体"/>
          <w:kern w:val="2"/>
          <w:sz w:val="24"/>
          <w:szCs w:val="24"/>
          <w:highlight w:val="none"/>
        </w:rPr>
        <w:t>中、小型机械、起重吊装等机械的操作人员必须按该机械操作规范严格操作，严禁违章、无证操作；严禁不懂电器、机械设备的人，擅自操作使用电器、机械设备。</w:t>
      </w:r>
    </w:p>
    <w:p w14:paraId="06347B7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25、</w:t>
      </w:r>
      <w:r>
        <w:rPr>
          <w:rFonts w:hint="eastAsia" w:ascii="宋体" w:hAnsi="宋体" w:eastAsia="宋体" w:cs="宋体"/>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4D1C4EB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26、</w:t>
      </w:r>
      <w:r>
        <w:rPr>
          <w:rFonts w:hint="eastAsia" w:ascii="宋体" w:hAnsi="宋体" w:eastAsia="宋体" w:cs="宋体"/>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0EAEF9B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27、</w:t>
      </w:r>
      <w:r>
        <w:rPr>
          <w:rFonts w:hint="eastAsia" w:ascii="宋体" w:hAnsi="宋体" w:eastAsia="宋体" w:cs="宋体"/>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2EBA6D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28、</w:t>
      </w:r>
      <w:r>
        <w:rPr>
          <w:rFonts w:hint="eastAsia" w:ascii="宋体" w:hAnsi="宋体" w:eastAsia="宋体" w:cs="宋体"/>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5E892A1E">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29、</w:t>
      </w:r>
      <w:r>
        <w:rPr>
          <w:rFonts w:hint="eastAsia" w:ascii="宋体" w:hAnsi="宋体" w:eastAsia="宋体" w:cs="宋体"/>
          <w:kern w:val="2"/>
          <w:sz w:val="24"/>
          <w:szCs w:val="24"/>
          <w:highlight w:val="none"/>
        </w:rPr>
        <w:t>易燃易爆场所严禁吸烟及动用明火。消防器材不准挪作他用，不准任意玩弄，损坏偷盗。</w:t>
      </w:r>
    </w:p>
    <w:p w14:paraId="3D3B0BC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30、</w:t>
      </w:r>
      <w:r>
        <w:rPr>
          <w:rFonts w:hint="eastAsia" w:ascii="宋体" w:hAnsi="宋体" w:eastAsia="宋体" w:cs="宋体"/>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900ABB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31、</w:t>
      </w:r>
      <w:r>
        <w:rPr>
          <w:rFonts w:hint="eastAsia" w:ascii="宋体" w:hAnsi="宋体" w:eastAsia="宋体" w:cs="宋体"/>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7D8471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32、</w:t>
      </w:r>
      <w:r>
        <w:rPr>
          <w:rFonts w:hint="eastAsia" w:ascii="宋体" w:hAnsi="宋体" w:eastAsia="宋体" w:cs="宋体"/>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4A1AB275">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33、</w:t>
      </w:r>
      <w:r>
        <w:rPr>
          <w:rFonts w:hint="eastAsia" w:ascii="宋体" w:hAnsi="宋体" w:eastAsia="宋体" w:cs="宋体"/>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7329390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34、</w:t>
      </w:r>
      <w:r>
        <w:rPr>
          <w:rFonts w:hint="eastAsia" w:ascii="宋体" w:hAnsi="宋体" w:eastAsia="宋体" w:cs="宋体"/>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4B0F07D4">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35、</w:t>
      </w:r>
      <w:r>
        <w:rPr>
          <w:rFonts w:hint="eastAsia" w:ascii="宋体" w:hAnsi="宋体" w:eastAsia="宋体" w:cs="宋体"/>
          <w:kern w:val="2"/>
          <w:sz w:val="24"/>
          <w:szCs w:val="24"/>
          <w:highlight w:val="none"/>
        </w:rPr>
        <w:t>甲方对乙方进行罚款时，乙方必须按时将罚款上交甲方，否则甲方将在乙方的工程款内双倍扣除。  </w:t>
      </w:r>
    </w:p>
    <w:p w14:paraId="3A8B3ED3">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36、</w:t>
      </w:r>
      <w:r>
        <w:rPr>
          <w:rFonts w:hint="eastAsia" w:ascii="宋体" w:hAnsi="宋体" w:eastAsia="宋体" w:cs="宋体"/>
          <w:kern w:val="2"/>
          <w:sz w:val="24"/>
          <w:szCs w:val="24"/>
          <w:highlight w:val="none"/>
        </w:rPr>
        <w:t xml:space="preserve">以上条款如乙方有违背，甲方将根据情况对乙方进行经济处罚。     </w:t>
      </w:r>
    </w:p>
    <w:p w14:paraId="390FBCC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kern w:val="2"/>
          <w:sz w:val="24"/>
          <w:szCs w:val="24"/>
          <w:highlight w:val="none"/>
        </w:rPr>
      </w:pPr>
      <w:r>
        <w:rPr>
          <w:rFonts w:hint="eastAsia" w:cs="宋体"/>
          <w:b/>
          <w:bCs/>
          <w:kern w:val="2"/>
          <w:sz w:val="24"/>
          <w:szCs w:val="24"/>
          <w:highlight w:val="none"/>
          <w:lang w:val="en-US" w:eastAsia="zh-CN"/>
        </w:rPr>
        <w:t>二、</w:t>
      </w:r>
      <w:r>
        <w:rPr>
          <w:rFonts w:hint="eastAsia" w:ascii="宋体" w:hAnsi="宋体" w:eastAsia="宋体" w:cs="宋体"/>
          <w:b/>
          <w:bCs/>
          <w:kern w:val="2"/>
          <w:sz w:val="24"/>
          <w:szCs w:val="24"/>
          <w:highlight w:val="none"/>
        </w:rPr>
        <w:t>需要说明的事宜</w:t>
      </w:r>
    </w:p>
    <w:p w14:paraId="415409D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甲方书面下整改通知的，因乙方拒不整改而造成的事故由乙方负全面责任。 </w:t>
      </w:r>
    </w:p>
    <w:p w14:paraId="345142AA">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其他事宜将根据现场实际情况实际实施。甲方有权利针对现场实际情况对一切不安全的因素进行劝说、阻止、整改、处罚。乙方必须积极配合，否则出现事故乙方负全面责任。     </w:t>
      </w:r>
    </w:p>
    <w:p w14:paraId="0EA61A7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分包单位应遵守潞安工程公司分包单位安全管理制度，杜绝出现乙方因不服从甲方合理安全管理而造成对甲方的人身伤害。一旦出现，严肃处理(一切责任乙方负责）。  </w:t>
      </w:r>
    </w:p>
    <w:p w14:paraId="78595280">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乙方在进场前必须按甲方项目部的要求将所须资料交齐后方可进场。</w:t>
      </w:r>
    </w:p>
    <w:p w14:paraId="555314B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五</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乙方进场的所有机械设备必须向甲方项目部提供清单，待检查合格后方可入场。      </w:t>
      </w:r>
    </w:p>
    <w:p w14:paraId="577EAE2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六</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对分包单位的罚款按照公司制度规定执行，公司对分包单位安全奖罚规定与本协议具有同等法律效力。         </w:t>
      </w:r>
    </w:p>
    <w:p w14:paraId="588765ED">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val="en-US" w:eastAsia="zh-CN"/>
        </w:rPr>
        <w:t>三、</w:t>
      </w:r>
      <w:r>
        <w:rPr>
          <w:rFonts w:hint="eastAsia" w:ascii="宋体" w:hAnsi="宋体" w:eastAsia="宋体" w:cs="宋体"/>
          <w:b/>
          <w:bCs/>
          <w:kern w:val="2"/>
          <w:sz w:val="24"/>
          <w:szCs w:val="24"/>
          <w:highlight w:val="none"/>
        </w:rPr>
        <w:t>其他</w:t>
      </w:r>
    </w:p>
    <w:p w14:paraId="07292EFB">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一</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若施工过程中发生下列有分包单位责任的安全事故和违章，进行相应数额的经济处罚：</w:t>
      </w:r>
    </w:p>
    <w:p w14:paraId="298F544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分包单位在施工过程中发生人身重伤事故，总包单位扣除分包工程签约合同价的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rPr>
        <w:t>%作为经济处罚。</w:t>
      </w:r>
    </w:p>
    <w:p w14:paraId="329AD50F">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分包单位在施工过程中发生人身死亡事故，总包单位扣除分包工程签约合同价的</w:t>
      </w:r>
      <w:r>
        <w:rPr>
          <w:rFonts w:hint="eastAsia" w:cs="宋体"/>
          <w:kern w:val="2"/>
          <w:sz w:val="24"/>
          <w:szCs w:val="24"/>
          <w:highlight w:val="none"/>
          <w:u w:val="single"/>
          <w:lang w:eastAsia="zh-CN"/>
        </w:rPr>
        <w:t xml:space="preserve"> </w:t>
      </w:r>
      <w:r>
        <w:rPr>
          <w:rFonts w:hint="eastAsia" w:cs="宋体"/>
          <w:kern w:val="2"/>
          <w:sz w:val="24"/>
          <w:szCs w:val="24"/>
          <w:highlight w:val="none"/>
          <w:u w:val="single"/>
          <w:lang w:val="en-US" w:eastAsia="zh-CN"/>
        </w:rPr>
        <w:t xml:space="preserve">    </w:t>
      </w:r>
      <w:r>
        <w:rPr>
          <w:rFonts w:hint="eastAsia" w:ascii="宋体" w:hAnsi="宋体" w:eastAsia="宋体" w:cs="宋体"/>
          <w:kern w:val="2"/>
          <w:sz w:val="24"/>
          <w:szCs w:val="24"/>
          <w:highlight w:val="none"/>
        </w:rPr>
        <w:t>%作为经济处罚。</w:t>
      </w:r>
    </w:p>
    <w:p w14:paraId="2A8FBCA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二</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14EE99A7">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三</w:t>
      </w:r>
      <w:r>
        <w:rPr>
          <w:rFonts w:hint="eastAsia" w:cs="宋体"/>
          <w:b/>
          <w:bCs/>
          <w:kern w:val="2"/>
          <w:sz w:val="24"/>
          <w:szCs w:val="24"/>
          <w:highlight w:val="none"/>
          <w:lang w:eastAsia="zh-CN"/>
        </w:rPr>
        <w:t>）</w:t>
      </w:r>
      <w:r>
        <w:rPr>
          <w:rFonts w:hint="eastAsia" w:ascii="宋体" w:hAnsi="宋体" w:eastAsia="宋体" w:cs="宋体"/>
          <w:kern w:val="2"/>
          <w:sz w:val="24"/>
          <w:szCs w:val="24"/>
          <w:highlight w:val="none"/>
        </w:rPr>
        <w:t>若因乙方原因或责任导致甲方受到地方各级政府、部门以及集团公司各类罚款、停产等处罚，乙方将承担甲方因此造成的损失，并接受甲方的加倍处罚。</w:t>
      </w:r>
    </w:p>
    <w:p w14:paraId="1099CF4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b/>
          <w:bCs/>
          <w:kern w:val="2"/>
          <w:sz w:val="24"/>
          <w:szCs w:val="24"/>
          <w:highlight w:val="none"/>
          <w:lang w:eastAsia="zh-CN"/>
        </w:rPr>
        <w:t>（</w:t>
      </w:r>
      <w:r>
        <w:rPr>
          <w:rFonts w:hint="eastAsia" w:cs="宋体"/>
          <w:b/>
          <w:bCs/>
          <w:kern w:val="2"/>
          <w:sz w:val="24"/>
          <w:szCs w:val="24"/>
          <w:highlight w:val="none"/>
          <w:lang w:val="en-US" w:eastAsia="zh-CN"/>
        </w:rPr>
        <w:t>四</w:t>
      </w:r>
      <w:r>
        <w:rPr>
          <w:rFonts w:hint="eastAsia" w:cs="宋体"/>
          <w:b/>
          <w:bCs/>
          <w:kern w:val="2"/>
          <w:sz w:val="24"/>
          <w:szCs w:val="24"/>
          <w:highlight w:val="none"/>
          <w:lang w:eastAsia="zh-CN"/>
        </w:rPr>
        <w:t>）</w:t>
      </w:r>
      <w:r>
        <w:rPr>
          <w:rFonts w:hint="eastAsia" w:ascii="宋体" w:hAnsi="宋体" w:eastAsia="宋体" w:cs="宋体"/>
          <w:b/>
          <w:bCs/>
          <w:kern w:val="2"/>
          <w:sz w:val="24"/>
          <w:szCs w:val="24"/>
          <w:highlight w:val="none"/>
        </w:rPr>
        <w:t>本协议适用范围:</w:t>
      </w:r>
      <w:r>
        <w:rPr>
          <w:rFonts w:hint="eastAsia" w:ascii="宋体" w:hAnsi="宋体" w:eastAsia="宋体" w:cs="宋体"/>
          <w:kern w:val="2"/>
          <w:sz w:val="24"/>
          <w:szCs w:val="24"/>
          <w:highlight w:val="none"/>
        </w:rPr>
        <w:t>       </w:t>
      </w:r>
    </w:p>
    <w:p w14:paraId="3D479189">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1、</w:t>
      </w:r>
      <w:r>
        <w:rPr>
          <w:rFonts w:hint="eastAsia" w:ascii="宋体" w:hAnsi="宋体" w:eastAsia="宋体" w:cs="宋体"/>
          <w:kern w:val="2"/>
          <w:sz w:val="24"/>
          <w:szCs w:val="24"/>
          <w:highlight w:val="none"/>
        </w:rPr>
        <w:t xml:space="preserve">人员:甲乙双方所有进入施工现场的人员;        </w:t>
      </w:r>
    </w:p>
    <w:p w14:paraId="62F67B2C">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2、</w:t>
      </w:r>
      <w:r>
        <w:rPr>
          <w:rFonts w:hint="eastAsia" w:ascii="宋体" w:hAnsi="宋体" w:eastAsia="宋体" w:cs="宋体"/>
          <w:kern w:val="2"/>
          <w:sz w:val="24"/>
          <w:szCs w:val="24"/>
          <w:highlight w:val="none"/>
        </w:rPr>
        <w:t xml:space="preserve">区域:工程地点围墙以内;        </w:t>
      </w:r>
    </w:p>
    <w:p w14:paraId="65903FC1">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cs="宋体"/>
          <w:kern w:val="2"/>
          <w:sz w:val="24"/>
          <w:szCs w:val="24"/>
          <w:highlight w:val="none"/>
          <w:lang w:val="en-US" w:eastAsia="zh-CN"/>
        </w:rPr>
        <w:t>3、</w:t>
      </w:r>
      <w:r>
        <w:rPr>
          <w:rFonts w:hint="eastAsia" w:ascii="宋体" w:hAnsi="宋体" w:eastAsia="宋体" w:cs="宋体"/>
          <w:kern w:val="2"/>
          <w:sz w:val="24"/>
          <w:szCs w:val="24"/>
          <w:highlight w:val="none"/>
        </w:rPr>
        <w:t>时间:自本协议书签字起至总包书面通知分包单位退场之日止。</w:t>
      </w:r>
    </w:p>
    <w:p w14:paraId="2BC29458">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上述未尽事宜，国家、地方和行业有规定的按规定执行。   </w:t>
      </w:r>
    </w:p>
    <w:p w14:paraId="7F51EE96">
      <w:pPr>
        <w:pStyle w:val="14"/>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本协议经双方代表签章后即生效：协议作为合同正本的附件，份数与合同正本一致。 </w:t>
      </w:r>
    </w:p>
    <w:p w14:paraId="34AF903B">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2667458D">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62DE51A1">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49EC041C">
      <w:pPr>
        <w:pStyle w:val="14"/>
        <w:keepNext w:val="0"/>
        <w:keepLines w:val="0"/>
        <w:pageBreakBefore w:val="0"/>
        <w:kinsoku/>
        <w:wordWrap/>
        <w:overflowPunct/>
        <w:topLinePunct w:val="0"/>
        <w:autoSpaceDE/>
        <w:autoSpaceDN/>
        <w:bidi w:val="0"/>
        <w:adjustRightInd/>
        <w:snapToGrid/>
        <w:spacing w:before="0" w:beforeAutospacing="0" w:after="0" w:afterAutospacing="0" w:line="420" w:lineRule="auto"/>
        <w:ind w:firstLine="573"/>
        <w:textAlignment w:val="auto"/>
        <w:rPr>
          <w:rFonts w:hint="eastAsia" w:ascii="宋体" w:hAnsi="宋体" w:eastAsia="宋体" w:cs="宋体"/>
          <w:kern w:val="2"/>
          <w:sz w:val="24"/>
          <w:szCs w:val="24"/>
          <w:highlight w:val="none"/>
        </w:rPr>
      </w:pPr>
    </w:p>
    <w:p w14:paraId="25D19DDB">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 </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分包人：　　　　　　　　　　</w:t>
      </w:r>
    </w:p>
    <w:p w14:paraId="7B444A84">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p>
    <w:p w14:paraId="7CF307A7">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7BF32C81">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sz w:val="24"/>
          <w:szCs w:val="24"/>
          <w:highlight w:val="none"/>
        </w:rPr>
        <w:sectPr>
          <w:pgSz w:w="11906" w:h="16838"/>
          <w:pgMar w:top="1304" w:right="1644" w:bottom="1304" w:left="1701" w:header="851" w:footer="992" w:gutter="0"/>
          <w:cols w:space="0" w:num="1"/>
          <w:rtlGutter w:val="0"/>
          <w:docGrid w:type="lines" w:linePitch="312" w:charSpace="0"/>
        </w:sectPr>
      </w:pPr>
    </w:p>
    <w:p w14:paraId="5C80312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附件二：</w:t>
      </w:r>
    </w:p>
    <w:p w14:paraId="7E2E27E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highlight w:val="none"/>
        </w:rPr>
      </w:pPr>
      <w:r>
        <w:rPr>
          <w:rFonts w:hint="eastAsia" w:ascii="宋体" w:hAnsi="宋体" w:cs="宋体"/>
          <w:b/>
          <w:bCs/>
          <w:sz w:val="32"/>
          <w:szCs w:val="32"/>
          <w:highlight w:val="none"/>
          <w:lang w:val="en-US" w:eastAsia="zh-CN"/>
        </w:rPr>
        <w:t>建筑</w:t>
      </w:r>
      <w:r>
        <w:rPr>
          <w:rFonts w:hint="eastAsia" w:ascii="宋体" w:hAnsi="宋体" w:eastAsia="宋体" w:cs="宋体"/>
          <w:b/>
          <w:bCs/>
          <w:sz w:val="32"/>
          <w:szCs w:val="32"/>
          <w:highlight w:val="none"/>
        </w:rPr>
        <w:t>施工环境保护协议</w:t>
      </w:r>
    </w:p>
    <w:p w14:paraId="77AEA79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p>
    <w:p w14:paraId="0B2D648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承包人（全称）：</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山西潞安工程有限公司</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346F1871">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分包人（全称）：</w:t>
      </w:r>
      <w:r>
        <w:rPr>
          <w:rFonts w:hint="eastAsia" w:ascii="宋体" w:hAnsi="宋体" w:eastAsia="宋体" w:cs="宋体"/>
          <w:sz w:val="24"/>
          <w:szCs w:val="24"/>
          <w:highlight w:val="none"/>
          <w:u w:val="single"/>
        </w:rPr>
        <w:t xml:space="preserve">  </w:t>
      </w:r>
      <w:r>
        <w:rPr>
          <w:rFonts w:hint="eastAsia" w:ascii="宋体" w:hAnsi="宋体" w:eastAsia="宋体" w:cs="宋体"/>
          <w:b/>
          <w:sz w:val="24"/>
          <w:szCs w:val="24"/>
          <w:highlight w:val="none"/>
          <w:u w:val="single"/>
        </w:rPr>
        <w:t xml:space="preserve">    </w:t>
      </w:r>
      <w:r>
        <w:rPr>
          <w:rFonts w:hint="eastAsia" w:ascii="宋体" w:hAnsi="宋体" w:eastAsia="宋体" w:cs="宋体"/>
          <w:sz w:val="24"/>
          <w:szCs w:val="24"/>
          <w:highlight w:val="none"/>
          <w:u w:val="single"/>
        </w:rPr>
        <w:t xml:space="preserve">            </w:t>
      </w:r>
    </w:p>
    <w:p w14:paraId="6DDC096E">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w:t>
      </w:r>
      <w:r>
        <w:rPr>
          <w:rFonts w:hint="eastAsia" w:ascii="宋体" w:hAnsi="宋体" w:cs="宋体"/>
          <w:sz w:val="24"/>
          <w:szCs w:val="24"/>
          <w:highlight w:val="none"/>
          <w:lang w:val="en-US" w:eastAsia="zh-CN"/>
        </w:rPr>
        <w:t>建筑</w:t>
      </w:r>
      <w:r>
        <w:rPr>
          <w:rFonts w:hint="eastAsia" w:ascii="宋体" w:hAnsi="宋体" w:eastAsia="宋体" w:cs="宋体"/>
          <w:sz w:val="24"/>
          <w:szCs w:val="24"/>
          <w:highlight w:val="none"/>
        </w:rPr>
        <w:t>施工环境保护协议，以资共同遵守。</w:t>
      </w:r>
    </w:p>
    <w:p w14:paraId="4677AC25">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一、施工环境保护责任范围</w:t>
      </w:r>
    </w:p>
    <w:p w14:paraId="47A91D8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分包人在施工期内，按照有关法律、法规、规章的管理规定和双方约定，承担本施工区域内的环境保护责任。</w:t>
      </w:r>
    </w:p>
    <w:p w14:paraId="50C6B57C">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sz w:val="24"/>
          <w:szCs w:val="24"/>
          <w:highlight w:val="none"/>
        </w:rPr>
        <w:t>二、环境保护责任内容</w:t>
      </w:r>
    </w:p>
    <w:p w14:paraId="56B7301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（一）承包人的权利与义务</w:t>
      </w:r>
    </w:p>
    <w:p w14:paraId="4C69B0D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BC2536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（二）分包人的权利与义务</w:t>
      </w:r>
    </w:p>
    <w:p w14:paraId="531CFDE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C39957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2、分包人应执行承包人的环境保护相关文件，施工过程中控制扬尘、降低噪声、减少废水、废气排放，达到国家规范标准、施工现场和当地标准要求。</w:t>
      </w:r>
    </w:p>
    <w:p w14:paraId="1367F0E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3、分包人应对员工进行环保教育和培训，提高员工环保意识。施工现场应由专人负责环保工作。</w:t>
      </w:r>
    </w:p>
    <w:p w14:paraId="50F365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4、施工现场周边必须进行围挡，现场大门和围挡要牢固、整齐、美观、规范，现场清洁、整齐，主要道路硬化，有排水措施。</w:t>
      </w:r>
    </w:p>
    <w:p w14:paraId="21AC7AC9">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5、建筑垃圾、生活垃圾分类存放，应及时清理。垃圾处理应符合当地环境保护要求，否则造成的一切后果均由分包人承担。</w:t>
      </w:r>
    </w:p>
    <w:p w14:paraId="7A2D305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6、遇有六级以上大风天气时停止施工，并做好遮盖工作，采取有效扬尘防治措施。</w:t>
      </w:r>
    </w:p>
    <w:p w14:paraId="07CB0721">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7、施工现场存放水泥、砂石、灰土等物料要采取有效防尘措施，堆放整齐，并配备相应的洒水设备，及时洒水降尘。</w:t>
      </w:r>
    </w:p>
    <w:p w14:paraId="61ADE53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8、分包人不得将有毒有害废弃物作土方回填，以免污染地下水和环境，现场随时打扫，保持整洁卫生。</w:t>
      </w:r>
    </w:p>
    <w:p w14:paraId="61BE753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三、补充事项</w:t>
      </w:r>
    </w:p>
    <w:p w14:paraId="31D04CD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1、承包人与分包人应签订环境保护责任书。</w:t>
      </w:r>
    </w:p>
    <w:p w14:paraId="5472A5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2、分包人应当在施工现场建立环境保护责任制度。分包人指</w:t>
      </w:r>
      <w:r>
        <w:rPr>
          <w:rFonts w:hint="eastAsia" w:ascii="宋体" w:hAnsi="宋体" w:eastAsia="宋体" w:cs="宋体"/>
          <w:color w:val="auto"/>
          <w:sz w:val="24"/>
          <w:szCs w:val="24"/>
          <w:highlight w:val="none"/>
        </w:rPr>
        <w:t>派</w:t>
      </w:r>
      <w:r>
        <w:rPr>
          <w:rFonts w:hint="eastAsia" w:ascii="宋体" w:hAnsi="宋体" w:eastAsia="宋体" w:cs="宋体"/>
          <w:color w:val="auto"/>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为施工现场环境保护负责人，负责施工现场的环境保护工作。</w:t>
      </w:r>
    </w:p>
    <w:p w14:paraId="5237A043">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3、如分包人出现违反本环境保护协议的情形，承包人有权依据承包人内部环境保护管理处罚规定对分包人予以相应的处罚。</w:t>
      </w:r>
    </w:p>
    <w:p w14:paraId="6C49FD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本协议经双方代表签章后即生效：协议作为合同正本的附件，份数与合同正本一致。</w:t>
      </w:r>
    </w:p>
    <w:p w14:paraId="0452B9F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321FB1C1">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4D5BEAFA">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p>
    <w:p w14:paraId="1595AA82">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承包人：</w:t>
      </w:r>
      <w:r>
        <w:rPr>
          <w:rFonts w:hint="eastAsia" w:ascii="宋体" w:hAnsi="宋体" w:cs="宋体"/>
          <w:sz w:val="24"/>
          <w:szCs w:val="24"/>
          <w:highlight w:val="none"/>
          <w:lang w:val="en-US" w:eastAsia="zh-CN"/>
        </w:rPr>
        <w:t>山西潞安工程有限公司</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分包人：</w:t>
      </w:r>
    </w:p>
    <w:p w14:paraId="5FBBD14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w:t>
      </w:r>
    </w:p>
    <w:p w14:paraId="4AF6AAA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sz w:val="24"/>
          <w:szCs w:val="24"/>
          <w:highlight w:val="none"/>
        </w:rPr>
      </w:pPr>
    </w:p>
    <w:p w14:paraId="157F3DC3">
      <w:pPr>
        <w:pStyle w:val="15"/>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　　　　法定代表人（或委托</w:t>
      </w:r>
      <w:r>
        <w:rPr>
          <w:rFonts w:hint="eastAsia" w:ascii="宋体" w:hAnsi="宋体" w:cs="宋体"/>
          <w:sz w:val="24"/>
          <w:szCs w:val="24"/>
          <w:highlight w:val="none"/>
          <w:lang w:eastAsia="zh-CN"/>
        </w:rPr>
        <w:t>代理</w:t>
      </w:r>
      <w:r>
        <w:rPr>
          <w:rFonts w:hint="eastAsia" w:ascii="宋体" w:hAnsi="宋体" w:eastAsia="宋体" w:cs="宋体"/>
          <w:sz w:val="24"/>
          <w:szCs w:val="24"/>
          <w:highlight w:val="none"/>
        </w:rPr>
        <w:t>人）</w:t>
      </w:r>
    </w:p>
    <w:p w14:paraId="45519916">
      <w:pPr>
        <w:jc w:val="center"/>
        <w:rPr>
          <w:rFonts w:hint="eastAsia" w:ascii="宋体" w:hAnsi="宋体" w:eastAsia="宋体" w:cs="宋体"/>
          <w:b/>
          <w:bCs/>
          <w:color w:val="auto"/>
          <w:sz w:val="24"/>
          <w:szCs w:val="24"/>
          <w:highlight w:val="none"/>
          <w:lang w:val="en-US" w:eastAsia="zh-CN"/>
        </w:rPr>
      </w:pPr>
    </w:p>
    <w:p w14:paraId="2095126F">
      <w:pPr>
        <w:jc w:val="center"/>
        <w:rPr>
          <w:rFonts w:hint="eastAsia" w:ascii="宋体" w:hAnsi="宋体" w:eastAsia="宋体" w:cs="宋体"/>
          <w:b/>
          <w:bCs/>
          <w:color w:val="auto"/>
          <w:sz w:val="24"/>
          <w:szCs w:val="24"/>
          <w:highlight w:val="none"/>
          <w:lang w:val="en-US" w:eastAsia="zh-CN"/>
        </w:rPr>
      </w:pPr>
    </w:p>
    <w:p w14:paraId="37CCEE6F">
      <w:pPr>
        <w:jc w:val="center"/>
        <w:rPr>
          <w:rFonts w:hint="eastAsia" w:ascii="宋体" w:hAnsi="宋体" w:eastAsia="宋体" w:cs="宋体"/>
          <w:b/>
          <w:bCs/>
          <w:color w:val="auto"/>
          <w:sz w:val="24"/>
          <w:szCs w:val="24"/>
          <w:highlight w:val="none"/>
          <w:lang w:val="en-US" w:eastAsia="zh-CN"/>
        </w:rPr>
      </w:pPr>
    </w:p>
    <w:p w14:paraId="5BDD3B9D">
      <w:pPr>
        <w:jc w:val="center"/>
        <w:rPr>
          <w:rFonts w:hint="eastAsia" w:ascii="宋体" w:hAnsi="宋体" w:eastAsia="宋体" w:cs="宋体"/>
          <w:b/>
          <w:bCs/>
          <w:color w:val="auto"/>
          <w:sz w:val="24"/>
          <w:szCs w:val="24"/>
          <w:highlight w:val="none"/>
          <w:lang w:val="en-US" w:eastAsia="zh-CN"/>
        </w:rPr>
      </w:pPr>
    </w:p>
    <w:p w14:paraId="515ADACE">
      <w:pPr>
        <w:pStyle w:val="2"/>
        <w:rPr>
          <w:rFonts w:hint="eastAsia" w:ascii="宋体" w:hAnsi="宋体" w:eastAsia="宋体" w:cs="宋体"/>
          <w:color w:val="auto"/>
          <w:highlight w:val="none"/>
        </w:rPr>
      </w:pPr>
    </w:p>
    <w:p w14:paraId="1D3DF907">
      <w:pPr>
        <w:pStyle w:val="6"/>
        <w:numPr>
          <w:ilvl w:val="0"/>
          <w:numId w:val="0"/>
        </w:numPr>
      </w:pPr>
    </w:p>
    <w:p w14:paraId="5D3C9E4E">
      <w:pPr>
        <w:jc w:val="center"/>
        <w:rPr>
          <w:rFonts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0D79BC69">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9A26E20">
            <w:pPr>
              <w:widowControl/>
              <w:jc w:val="center"/>
              <w:textAlignment w:val="center"/>
              <w:rPr>
                <w:rFonts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70A301A">
            <w:pPr>
              <w:widowControl/>
              <w:jc w:val="center"/>
              <w:textAlignment w:val="center"/>
              <w:rPr>
                <w:rFonts w:ascii="宋体" w:hAnsi="宋体" w:cs="宋体"/>
                <w:b/>
                <w:bCs/>
                <w:sz w:val="24"/>
                <w:szCs w:val="24"/>
              </w:rPr>
            </w:pPr>
            <w:r>
              <w:rPr>
                <w:rFonts w:hint="eastAsia" w:ascii="宋体" w:hAnsi="宋体" w:cs="宋体"/>
                <w:b/>
                <w:bCs/>
                <w:sz w:val="24"/>
                <w:szCs w:val="24"/>
              </w:rPr>
              <w:t>资料名称</w:t>
            </w:r>
          </w:p>
        </w:tc>
      </w:tr>
      <w:tr w14:paraId="6CD7FF82">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E536F10">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21E731EC">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报价函</w:t>
            </w:r>
          </w:p>
        </w:tc>
      </w:tr>
      <w:tr w14:paraId="3B1134ED">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FD7DB6">
            <w:pPr>
              <w:widowControl/>
              <w:jc w:val="center"/>
              <w:textAlignment w:val="center"/>
              <w:rPr>
                <w:rFonts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10F50DA5">
            <w:pPr>
              <w:widowControl/>
              <w:jc w:val="center"/>
              <w:textAlignment w:val="center"/>
              <w:rPr>
                <w:rFonts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7117D080">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B0844FC">
            <w:pPr>
              <w:widowControl/>
              <w:jc w:val="center"/>
              <w:textAlignment w:val="center"/>
              <w:rPr>
                <w:rFonts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67989E8A">
            <w:pPr>
              <w:widowControl/>
              <w:jc w:val="center"/>
              <w:textAlignment w:val="center"/>
              <w:rPr>
                <w:rFonts w:ascii="宋体" w:hAnsi="宋体" w:cs="宋体"/>
                <w:sz w:val="24"/>
                <w:szCs w:val="24"/>
              </w:rPr>
            </w:pPr>
            <w:r>
              <w:rPr>
                <w:rFonts w:hint="eastAsia" w:ascii="宋体" w:hAnsi="宋体" w:cs="宋体"/>
                <w:kern w:val="0"/>
                <w:sz w:val="24"/>
                <w:szCs w:val="24"/>
                <w:lang w:bidi="ar"/>
              </w:rPr>
              <w:t>授权委托书</w:t>
            </w:r>
          </w:p>
        </w:tc>
      </w:tr>
      <w:tr w14:paraId="7B290724">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371FA7">
            <w:pPr>
              <w:widowControl/>
              <w:jc w:val="center"/>
              <w:textAlignment w:val="center"/>
              <w:rPr>
                <w:rFonts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371F0393">
            <w:pPr>
              <w:widowControl/>
              <w:jc w:val="center"/>
              <w:textAlignment w:val="center"/>
              <w:rPr>
                <w:rFonts w:hint="eastAsia" w:ascii="宋体" w:hAnsi="宋体" w:eastAsia="宋体" w:cs="宋体"/>
                <w:sz w:val="24"/>
                <w:szCs w:val="24"/>
                <w:lang w:val="en-US" w:eastAsia="zh-CN"/>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val="en-US" w:eastAsia="zh-CN" w:bidi="ar"/>
              </w:rPr>
              <w:t>(法人名章、公章无编码的提供银行印鉴卡）</w:t>
            </w:r>
          </w:p>
        </w:tc>
      </w:tr>
      <w:tr w14:paraId="5DB359EE">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D35039C">
            <w:pPr>
              <w:widowControl/>
              <w:jc w:val="center"/>
              <w:textAlignment w:val="center"/>
              <w:rPr>
                <w:rFonts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2DEE2D42">
            <w:pPr>
              <w:widowControl/>
              <w:jc w:val="center"/>
              <w:textAlignment w:val="center"/>
              <w:rPr>
                <w:rFonts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val="en-US" w:eastAsia="zh-CN"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7D0F899D">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40330C3">
            <w:pPr>
              <w:widowControl/>
              <w:jc w:val="center"/>
              <w:textAlignment w:val="center"/>
              <w:rPr>
                <w:rFonts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691C76E9">
            <w:pPr>
              <w:widowControl/>
              <w:jc w:val="center"/>
              <w:textAlignment w:val="center"/>
              <w:rPr>
                <w:rFonts w:ascii="宋体" w:hAnsi="宋体" w:cs="宋体"/>
                <w:sz w:val="24"/>
                <w:szCs w:val="24"/>
              </w:rPr>
            </w:pPr>
            <w:r>
              <w:rPr>
                <w:rFonts w:hint="eastAsia" w:ascii="宋体" w:hAnsi="宋体" w:cs="宋体"/>
                <w:sz w:val="24"/>
                <w:szCs w:val="24"/>
              </w:rPr>
              <w:t>纳税人级别（一般纳税人</w:t>
            </w:r>
            <w:r>
              <w:rPr>
                <w:rFonts w:hint="eastAsia" w:ascii="宋体" w:hAnsi="宋体" w:cs="宋体"/>
                <w:sz w:val="24"/>
                <w:szCs w:val="24"/>
                <w:lang w:val="en-US" w:eastAsia="zh-CN"/>
              </w:rPr>
              <w:t>提供</w:t>
            </w:r>
            <w:r>
              <w:rPr>
                <w:rFonts w:hint="eastAsia" w:ascii="宋体" w:hAnsi="宋体" w:cs="宋体"/>
                <w:sz w:val="24"/>
                <w:szCs w:val="24"/>
              </w:rPr>
              <w:t>）</w:t>
            </w:r>
          </w:p>
        </w:tc>
      </w:tr>
      <w:tr w14:paraId="0DDD8BB2">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CE38146">
            <w:pPr>
              <w:widowControl/>
              <w:jc w:val="center"/>
              <w:textAlignment w:val="center"/>
              <w:rPr>
                <w:rFonts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47029C0C">
            <w:pPr>
              <w:widowControl/>
              <w:jc w:val="center"/>
              <w:textAlignment w:val="center"/>
              <w:rPr>
                <w:rFonts w:ascii="宋体" w:hAnsi="宋体" w:cs="宋体"/>
                <w:sz w:val="24"/>
                <w:szCs w:val="24"/>
              </w:rPr>
            </w:pPr>
            <w:r>
              <w:rPr>
                <w:rFonts w:hint="eastAsia" w:ascii="宋体" w:hAnsi="宋体" w:cs="宋体"/>
                <w:sz w:val="24"/>
                <w:szCs w:val="24"/>
              </w:rPr>
              <w:t>公司</w:t>
            </w:r>
            <w:r>
              <w:rPr>
                <w:rFonts w:hint="eastAsia" w:ascii="宋体" w:hAnsi="宋体" w:cs="宋体"/>
                <w:sz w:val="24"/>
                <w:szCs w:val="24"/>
                <w:lang w:val="en-US" w:eastAsia="zh-CN"/>
              </w:rPr>
              <w:t>专职安全员</w:t>
            </w:r>
            <w:r>
              <w:rPr>
                <w:rFonts w:hint="eastAsia" w:ascii="宋体" w:hAnsi="宋体" w:cs="宋体"/>
                <w:sz w:val="24"/>
                <w:szCs w:val="24"/>
              </w:rPr>
              <w:t>、技术工人、操作工证件</w:t>
            </w:r>
          </w:p>
        </w:tc>
      </w:tr>
      <w:tr w14:paraId="3D9038C5">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3987DEF">
            <w:pPr>
              <w:widowControl/>
              <w:jc w:val="center"/>
              <w:textAlignment w:val="center"/>
              <w:rPr>
                <w:rFonts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49DF7332">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6E55A9EB">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4BF3D0A">
            <w:pPr>
              <w:widowControl/>
              <w:jc w:val="center"/>
              <w:textAlignment w:val="center"/>
              <w:rPr>
                <w:rFonts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32A98E57">
            <w:pPr>
              <w:widowControl/>
              <w:jc w:val="center"/>
              <w:textAlignment w:val="center"/>
              <w:rPr>
                <w:rFonts w:ascii="宋体" w:hAnsi="宋体" w:cs="宋体"/>
                <w:sz w:val="24"/>
                <w:szCs w:val="24"/>
              </w:rPr>
            </w:pPr>
            <w:r>
              <w:rPr>
                <w:rFonts w:hint="eastAsia" w:ascii="宋体" w:hAnsi="宋体" w:cs="宋体"/>
                <w:sz w:val="24"/>
                <w:szCs w:val="24"/>
              </w:rPr>
              <w:t>具有近一年</w:t>
            </w:r>
            <w:r>
              <w:rPr>
                <w:rFonts w:hint="eastAsia" w:ascii="宋体" w:hAnsi="宋体" w:cs="宋体"/>
                <w:sz w:val="24"/>
                <w:szCs w:val="24"/>
                <w:lang w:val="en-US" w:eastAsia="zh-CN"/>
              </w:rPr>
              <w:t>的</w:t>
            </w:r>
            <w:r>
              <w:rPr>
                <w:rFonts w:hint="eastAsia" w:ascii="宋体" w:hAnsi="宋体" w:cs="宋体"/>
                <w:sz w:val="24"/>
                <w:szCs w:val="24"/>
              </w:rPr>
              <w:t>年终财务报告</w:t>
            </w:r>
            <w:r>
              <w:rPr>
                <w:rFonts w:hint="eastAsia" w:ascii="宋体" w:hAnsi="宋体" w:cs="宋体"/>
                <w:sz w:val="24"/>
                <w:szCs w:val="24"/>
                <w:lang w:eastAsia="zh-CN"/>
              </w:rPr>
              <w:t>（</w:t>
            </w:r>
            <w:r>
              <w:rPr>
                <w:rFonts w:hint="eastAsia" w:ascii="宋体" w:hAnsi="宋体" w:cs="宋体"/>
                <w:sz w:val="24"/>
                <w:szCs w:val="24"/>
                <w:lang w:val="en-US" w:eastAsia="zh-CN"/>
              </w:rPr>
              <w:t>或审计报告</w:t>
            </w:r>
            <w:r>
              <w:rPr>
                <w:rFonts w:hint="eastAsia" w:ascii="宋体" w:hAnsi="宋体" w:cs="宋体"/>
                <w:sz w:val="24"/>
                <w:szCs w:val="24"/>
                <w:lang w:eastAsia="zh-CN"/>
              </w:rPr>
              <w:t>）</w:t>
            </w:r>
          </w:p>
        </w:tc>
      </w:tr>
      <w:tr w14:paraId="56A3CAAD">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84F3F60">
            <w:pPr>
              <w:widowControl/>
              <w:jc w:val="center"/>
              <w:textAlignment w:val="center"/>
              <w:rPr>
                <w:rFonts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1B3338DF">
            <w:pPr>
              <w:widowControl/>
              <w:jc w:val="center"/>
              <w:textAlignment w:val="center"/>
              <w:rPr>
                <w:rFonts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08D356E3">
        <w:tblPrEx>
          <w:tblCellMar>
            <w:top w:w="15" w:type="dxa"/>
            <w:left w:w="15" w:type="dxa"/>
            <w:bottom w:w="15" w:type="dxa"/>
            <w:right w:w="15" w:type="dxa"/>
          </w:tblCellMar>
        </w:tblPrEx>
        <w:trPr>
          <w:trHeight w:val="65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91FBEB6">
            <w:pPr>
              <w:widowControl/>
              <w:jc w:val="center"/>
              <w:textAlignment w:val="center"/>
              <w:rPr>
                <w:rFonts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6526814F">
            <w:pPr>
              <w:widowControl/>
              <w:jc w:val="center"/>
              <w:textAlignment w:val="center"/>
              <w:rPr>
                <w:rFonts w:ascii="宋体" w:hAnsi="宋体" w:cs="宋体"/>
                <w:sz w:val="24"/>
                <w:szCs w:val="24"/>
              </w:rPr>
            </w:pPr>
            <w:r>
              <w:rPr>
                <w:rFonts w:hint="eastAsia" w:ascii="宋体" w:hAnsi="宋体" w:cs="宋体"/>
                <w:sz w:val="24"/>
                <w:szCs w:val="24"/>
              </w:rPr>
              <w:t>专业施工方案(劳务可不附)</w:t>
            </w:r>
          </w:p>
        </w:tc>
      </w:tr>
      <w:tr w14:paraId="07308D8C">
        <w:tblPrEx>
          <w:tblCellMar>
            <w:top w:w="15" w:type="dxa"/>
            <w:left w:w="15" w:type="dxa"/>
            <w:bottom w:w="15" w:type="dxa"/>
            <w:right w:w="15" w:type="dxa"/>
          </w:tblCellMar>
        </w:tblPrEx>
        <w:trPr>
          <w:trHeight w:val="716"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5CD622F">
            <w:pPr>
              <w:widowControl/>
              <w:jc w:val="center"/>
              <w:textAlignment w:val="center"/>
              <w:rPr>
                <w:rFonts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08FD2C83">
            <w:pPr>
              <w:widowControl/>
              <w:jc w:val="center"/>
              <w:textAlignment w:val="center"/>
              <w:rPr>
                <w:rFonts w:ascii="宋体" w:hAnsi="宋体" w:cs="宋体"/>
                <w:sz w:val="24"/>
                <w:szCs w:val="24"/>
              </w:rPr>
            </w:pPr>
            <w:r>
              <w:rPr>
                <w:rFonts w:hint="eastAsia" w:ascii="宋体" w:hAnsi="宋体" w:cs="宋体"/>
                <w:sz w:val="24"/>
                <w:szCs w:val="24"/>
              </w:rPr>
              <w:t>（一）报价汇总表      （二）最终报价表</w:t>
            </w:r>
          </w:p>
        </w:tc>
      </w:tr>
      <w:tr w14:paraId="092A5C1C">
        <w:tblPrEx>
          <w:tblCellMar>
            <w:top w:w="15" w:type="dxa"/>
            <w:left w:w="15" w:type="dxa"/>
            <w:bottom w:w="15" w:type="dxa"/>
            <w:right w:w="15" w:type="dxa"/>
          </w:tblCellMar>
        </w:tblPrEx>
        <w:trPr>
          <w:trHeight w:val="763"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1CD9928">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5D8CC439">
            <w:pPr>
              <w:widowControl/>
              <w:jc w:val="center"/>
              <w:textAlignment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预算书</w:t>
            </w:r>
          </w:p>
        </w:tc>
      </w:tr>
      <w:tr w14:paraId="5BA8233E">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03D03E1">
            <w:pPr>
              <w:widowControl/>
              <w:jc w:val="center"/>
              <w:textAlignment w:val="center"/>
              <w:rPr>
                <w:rFonts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3A1B3EC6">
            <w:pPr>
              <w:widowControl/>
              <w:jc w:val="center"/>
              <w:textAlignment w:val="center"/>
              <w:rPr>
                <w:rFonts w:hint="default" w:ascii="宋体" w:hAnsi="宋体" w:eastAsia="宋体" w:cs="宋体"/>
                <w:sz w:val="24"/>
                <w:szCs w:val="24"/>
                <w:lang w:val="en-US" w:eastAsia="zh-CN"/>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6ED588E6">
      <w:pPr>
        <w:ind w:firstLine="422" w:firstLineChars="200"/>
        <w:rPr>
          <w:rFonts w:ascii="宋体" w:hAnsi="宋体" w:cs="宋体"/>
          <w:b/>
          <w:bCs/>
          <w:szCs w:val="21"/>
        </w:rPr>
      </w:pPr>
    </w:p>
    <w:p w14:paraId="64CC3713">
      <w:pPr>
        <w:ind w:firstLine="422" w:firstLineChars="200"/>
        <w:rPr>
          <w:rFonts w:ascii="宋体" w:hAnsi="宋体" w:cs="宋体"/>
          <w:b/>
          <w:bCs/>
          <w:szCs w:val="21"/>
        </w:rPr>
      </w:pPr>
    </w:p>
    <w:p w14:paraId="02379ABC">
      <w:pPr>
        <w:ind w:firstLine="422" w:firstLineChars="200"/>
        <w:rPr>
          <w:rFonts w:ascii="宋体" w:hAnsi="宋体" w:cs="宋体"/>
          <w:b/>
          <w:bCs/>
          <w:szCs w:val="21"/>
        </w:rPr>
      </w:pPr>
      <w:r>
        <w:rPr>
          <w:rFonts w:hint="eastAsia" w:ascii="宋体" w:hAnsi="宋体" w:cs="宋体"/>
          <w:b/>
          <w:bCs/>
          <w:szCs w:val="21"/>
        </w:rPr>
        <w:t>装订要求：胶装，密封。</w:t>
      </w:r>
    </w:p>
    <w:p w14:paraId="451620A0">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54DB4778">
      <w:pPr>
        <w:jc w:val="center"/>
        <w:rPr>
          <w:b/>
          <w:bCs/>
          <w:sz w:val="28"/>
          <w:szCs w:val="28"/>
        </w:rPr>
      </w:pPr>
      <w:r>
        <w:rPr>
          <w:rFonts w:hint="eastAsia"/>
          <w:b/>
          <w:bCs/>
          <w:sz w:val="28"/>
          <w:szCs w:val="28"/>
        </w:rPr>
        <w:t>一、报 价 函</w:t>
      </w:r>
    </w:p>
    <w:p w14:paraId="7A32B784">
      <w:pPr>
        <w:spacing w:line="480" w:lineRule="auto"/>
        <w:jc w:val="left"/>
        <w:rPr>
          <w:rFonts w:hint="eastAsia" w:ascii="Times New Roman" w:hAnsi="Times New Roman" w:cs="Times New Roman"/>
          <w:sz w:val="28"/>
          <w:szCs w:val="28"/>
        </w:rPr>
      </w:pPr>
      <w:r>
        <w:rPr>
          <w:rFonts w:hint="eastAsia"/>
          <w:sz w:val="28"/>
          <w:szCs w:val="28"/>
        </w:rPr>
        <w:t>致：山西潞安工程有限公</w:t>
      </w:r>
      <w:r>
        <w:rPr>
          <w:rFonts w:hint="eastAsia" w:ascii="Times New Roman" w:hAnsi="Times New Roman" w:cs="Times New Roman"/>
          <w:sz w:val="28"/>
          <w:szCs w:val="28"/>
        </w:rPr>
        <w:t>司</w:t>
      </w:r>
    </w:p>
    <w:p w14:paraId="3C2F77B4">
      <w:pPr>
        <w:spacing w:line="480" w:lineRule="auto"/>
        <w:ind w:firstLine="560" w:firstLineChars="200"/>
        <w:jc w:val="left"/>
        <w:rPr>
          <w:rFonts w:ascii="宋体" w:hAnsi="宋体"/>
          <w:sz w:val="28"/>
          <w:szCs w:val="28"/>
        </w:rPr>
      </w:pPr>
      <w:r>
        <w:rPr>
          <w:rFonts w:hint="eastAsia" w:ascii="Times New Roman" w:hAnsi="Times New Roman" w:cs="Times New Roman"/>
          <w:sz w:val="28"/>
          <w:szCs w:val="28"/>
        </w:rPr>
        <w:t>经研究，我方决定参加</w:t>
      </w:r>
      <w:r>
        <w:rPr>
          <w:rFonts w:hint="eastAsia" w:ascii="宋体" w:hAnsi="宋体" w:cs="宋体"/>
          <w:sz w:val="24"/>
          <w:szCs w:val="24"/>
          <w:u w:val="single"/>
        </w:rPr>
        <w:t xml:space="preserve"> </w:t>
      </w:r>
      <w:r>
        <w:rPr>
          <w:rFonts w:hint="eastAsia" w:ascii="宋体" w:hAnsi="宋体" w:eastAsia="宋体" w:cs="宋体"/>
          <w:sz w:val="28"/>
          <w:szCs w:val="28"/>
          <w:u w:val="single"/>
          <w:lang w:eastAsia="zh-CN"/>
        </w:rPr>
        <w:t>余吾煤业</w:t>
      </w:r>
      <w:r>
        <w:rPr>
          <w:rFonts w:hint="eastAsia" w:ascii="宋体" w:hAnsi="宋体" w:eastAsia="宋体" w:cs="宋体"/>
          <w:sz w:val="28"/>
          <w:szCs w:val="28"/>
          <w:u w:val="single"/>
          <w:lang w:val="en-US" w:eastAsia="zh-CN"/>
        </w:rPr>
        <w:t>更换职工澡堂照明及线路等6项工程（</w:t>
      </w:r>
      <w:r>
        <w:rPr>
          <w:rFonts w:hint="eastAsia" w:ascii="宋体" w:hAnsi="宋体" w:eastAsia="宋体" w:cs="宋体"/>
          <w:sz w:val="28"/>
          <w:szCs w:val="28"/>
          <w:u w:val="single"/>
          <w:lang w:eastAsia="zh-CN"/>
        </w:rPr>
        <w:t>劳务）</w:t>
      </w:r>
      <w:r>
        <w:rPr>
          <w:rFonts w:hint="eastAsia"/>
          <w:color w:val="000000"/>
          <w:sz w:val="28"/>
          <w:szCs w:val="28"/>
          <w:u w:val="none"/>
        </w:rPr>
        <w:t>的谈判活动并提交报价文件，为此，我方郑重</w:t>
      </w:r>
      <w:r>
        <w:rPr>
          <w:rFonts w:hint="eastAsia"/>
          <w:sz w:val="28"/>
          <w:szCs w:val="28"/>
          <w:u w:val="none"/>
        </w:rPr>
        <w:t>声明以下诸点，并</w:t>
      </w:r>
      <w:r>
        <w:rPr>
          <w:rFonts w:hint="eastAsia"/>
          <w:sz w:val="28"/>
          <w:szCs w:val="28"/>
        </w:rPr>
        <w:t>负法律责任。</w:t>
      </w:r>
    </w:p>
    <w:p w14:paraId="1D871D37">
      <w:pPr>
        <w:spacing w:line="560" w:lineRule="exact"/>
        <w:rPr>
          <w:sz w:val="28"/>
          <w:szCs w:val="28"/>
        </w:rPr>
      </w:pPr>
      <w:r>
        <w:rPr>
          <w:rFonts w:hint="eastAsia"/>
          <w:sz w:val="28"/>
          <w:szCs w:val="28"/>
        </w:rPr>
        <w:t>1、我方提交的报价文件，正本一份，副本三份。</w:t>
      </w:r>
    </w:p>
    <w:p w14:paraId="6026256D">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30CA3E5A">
      <w:pPr>
        <w:spacing w:line="560" w:lineRule="exact"/>
        <w:rPr>
          <w:sz w:val="28"/>
          <w:szCs w:val="28"/>
        </w:rPr>
      </w:pPr>
      <w:r>
        <w:rPr>
          <w:rFonts w:hint="eastAsia"/>
          <w:sz w:val="28"/>
          <w:szCs w:val="28"/>
        </w:rPr>
        <w:t>3、我方理解贵机构有选择成交供应商的权利。</w:t>
      </w:r>
    </w:p>
    <w:p w14:paraId="37F755B2">
      <w:pPr>
        <w:spacing w:line="560" w:lineRule="exact"/>
        <w:rPr>
          <w:sz w:val="28"/>
          <w:szCs w:val="28"/>
        </w:rPr>
      </w:pPr>
      <w:r>
        <w:rPr>
          <w:rFonts w:hint="eastAsia"/>
          <w:sz w:val="28"/>
          <w:szCs w:val="28"/>
        </w:rPr>
        <w:t>4、我方愿按</w:t>
      </w:r>
      <w:r>
        <w:rPr>
          <w:rFonts w:hint="eastAsia" w:ascii="Times New Roman" w:hAnsi="Times New Roman" w:eastAsia="宋体" w:cs="Times New Roman"/>
          <w:sz w:val="28"/>
          <w:szCs w:val="28"/>
        </w:rPr>
        <w:t>《中华人民共和国</w:t>
      </w:r>
      <w:r>
        <w:rPr>
          <w:rFonts w:hint="eastAsia" w:ascii="Times New Roman" w:hAnsi="Times New Roman" w:eastAsia="宋体" w:cs="Times New Roman"/>
          <w:sz w:val="28"/>
          <w:szCs w:val="28"/>
          <w:lang w:eastAsia="zh-CN"/>
        </w:rPr>
        <w:t>民法典</w:t>
      </w:r>
      <w:r>
        <w:rPr>
          <w:rFonts w:hint="eastAsia" w:ascii="Times New Roman" w:hAnsi="Times New Roman" w:eastAsia="宋体" w:cs="Times New Roman"/>
          <w:sz w:val="28"/>
          <w:szCs w:val="28"/>
        </w:rPr>
        <w:t>》</w:t>
      </w:r>
      <w:r>
        <w:rPr>
          <w:rFonts w:hint="eastAsia"/>
          <w:sz w:val="28"/>
          <w:szCs w:val="28"/>
        </w:rPr>
        <w:t>履行自己的全部责任。</w:t>
      </w:r>
    </w:p>
    <w:p w14:paraId="1D67A90C">
      <w:pPr>
        <w:spacing w:line="560" w:lineRule="exact"/>
        <w:rPr>
          <w:sz w:val="28"/>
          <w:szCs w:val="28"/>
        </w:rPr>
      </w:pPr>
      <w:r>
        <w:rPr>
          <w:rFonts w:hint="eastAsia"/>
          <w:sz w:val="28"/>
          <w:szCs w:val="28"/>
        </w:rPr>
        <w:t>5、 我方同意遵守贵机构有关谈判会议的各项规定。</w:t>
      </w:r>
    </w:p>
    <w:p w14:paraId="3C93273E">
      <w:pPr>
        <w:spacing w:line="560" w:lineRule="exact"/>
        <w:rPr>
          <w:sz w:val="28"/>
          <w:szCs w:val="28"/>
        </w:rPr>
      </w:pPr>
      <w:r>
        <w:rPr>
          <w:rFonts w:hint="eastAsia"/>
          <w:sz w:val="28"/>
          <w:szCs w:val="28"/>
        </w:rPr>
        <w:t>6、我方的报价文件自报价之日起有效期为</w:t>
      </w:r>
      <w:r>
        <w:rPr>
          <w:rFonts w:hint="eastAsia"/>
          <w:sz w:val="28"/>
          <w:szCs w:val="28"/>
          <w:u w:val="single"/>
          <w:lang w:val="en-US" w:eastAsia="zh-CN"/>
        </w:rPr>
        <w:t xml:space="preserve"> 90 </w:t>
      </w:r>
      <w:r>
        <w:rPr>
          <w:rFonts w:hint="eastAsia"/>
          <w:sz w:val="28"/>
          <w:szCs w:val="28"/>
          <w:u w:val="single"/>
        </w:rPr>
        <w:t xml:space="preserve"> </w:t>
      </w:r>
      <w:r>
        <w:rPr>
          <w:rFonts w:hint="eastAsia"/>
          <w:sz w:val="28"/>
          <w:szCs w:val="28"/>
        </w:rPr>
        <w:t>日历日。</w:t>
      </w:r>
    </w:p>
    <w:p w14:paraId="296CBEB1">
      <w:pPr>
        <w:spacing w:line="560" w:lineRule="exact"/>
        <w:rPr>
          <w:sz w:val="28"/>
          <w:szCs w:val="28"/>
        </w:rPr>
      </w:pPr>
      <w:r>
        <w:rPr>
          <w:rFonts w:hint="eastAsia"/>
          <w:sz w:val="28"/>
          <w:szCs w:val="28"/>
        </w:rPr>
        <w:t>7、我方若未成为分包方贵机构有权不做解释。</w:t>
      </w:r>
    </w:p>
    <w:p w14:paraId="4A443BD6">
      <w:pPr>
        <w:rPr>
          <w:sz w:val="28"/>
          <w:szCs w:val="28"/>
        </w:rPr>
      </w:pPr>
      <w:r>
        <w:rPr>
          <w:rFonts w:hint="eastAsia"/>
          <w:sz w:val="28"/>
          <w:szCs w:val="28"/>
        </w:rPr>
        <w:t>8、本次不含税报价：</w:t>
      </w:r>
      <w:r>
        <w:rPr>
          <w:rFonts w:hint="eastAsia" w:cs="宋体"/>
          <w:sz w:val="28"/>
          <w:szCs w:val="28"/>
          <w:u w:val="single"/>
        </w:rPr>
        <w:t xml:space="preserve">           </w:t>
      </w:r>
      <w:r>
        <w:rPr>
          <w:rFonts w:hint="eastAsia" w:cs="宋体"/>
          <w:sz w:val="28"/>
          <w:szCs w:val="28"/>
        </w:rPr>
        <w:t>元</w:t>
      </w:r>
      <w:r>
        <w:rPr>
          <w:rFonts w:hint="eastAsia"/>
          <w:sz w:val="28"/>
          <w:szCs w:val="28"/>
        </w:rPr>
        <w:t>。</w:t>
      </w:r>
    </w:p>
    <w:p w14:paraId="0DAA7E98">
      <w:pPr>
        <w:spacing w:line="560" w:lineRule="exact"/>
        <w:rPr>
          <w:sz w:val="28"/>
          <w:szCs w:val="28"/>
        </w:rPr>
      </w:pPr>
      <w:r>
        <w:rPr>
          <w:rFonts w:hint="eastAsia"/>
          <w:sz w:val="28"/>
          <w:szCs w:val="28"/>
        </w:rPr>
        <w:t>谈判代表（委托人）姓名、职务：</w:t>
      </w:r>
    </w:p>
    <w:p w14:paraId="48E621F5">
      <w:pPr>
        <w:spacing w:line="560" w:lineRule="exact"/>
        <w:rPr>
          <w:sz w:val="28"/>
          <w:szCs w:val="28"/>
        </w:rPr>
      </w:pPr>
      <w:r>
        <w:rPr>
          <w:rFonts w:hint="eastAsia"/>
          <w:sz w:val="28"/>
          <w:szCs w:val="28"/>
        </w:rPr>
        <w:t>分包单位全称（公章）：</w:t>
      </w:r>
    </w:p>
    <w:p w14:paraId="5BB37CF1">
      <w:pPr>
        <w:spacing w:line="560" w:lineRule="exact"/>
        <w:rPr>
          <w:sz w:val="28"/>
          <w:szCs w:val="28"/>
        </w:rPr>
      </w:pPr>
      <w:r>
        <w:rPr>
          <w:rFonts w:hint="eastAsia"/>
          <w:sz w:val="28"/>
          <w:szCs w:val="28"/>
        </w:rPr>
        <w:t>法定代表人</w:t>
      </w:r>
      <w:r>
        <w:rPr>
          <w:rFonts w:hint="eastAsia"/>
          <w:sz w:val="28"/>
          <w:szCs w:val="28"/>
          <w:lang w:val="en-US" w:eastAsia="zh-CN"/>
        </w:rPr>
        <w:t>签章</w:t>
      </w:r>
      <w:r>
        <w:rPr>
          <w:rFonts w:hint="eastAsia"/>
          <w:sz w:val="28"/>
          <w:szCs w:val="28"/>
        </w:rPr>
        <w:t>：</w:t>
      </w:r>
    </w:p>
    <w:p w14:paraId="626FD88C">
      <w:pPr>
        <w:spacing w:line="560" w:lineRule="exact"/>
        <w:rPr>
          <w:sz w:val="28"/>
          <w:szCs w:val="28"/>
        </w:rPr>
      </w:pPr>
      <w:r>
        <w:rPr>
          <w:rFonts w:hint="eastAsia"/>
          <w:sz w:val="28"/>
          <w:szCs w:val="28"/>
        </w:rPr>
        <w:t xml:space="preserve">地 址：                     </w:t>
      </w:r>
    </w:p>
    <w:p w14:paraId="3CE86DBF">
      <w:pPr>
        <w:spacing w:line="560" w:lineRule="exact"/>
        <w:rPr>
          <w:sz w:val="28"/>
          <w:szCs w:val="28"/>
        </w:rPr>
      </w:pPr>
      <w:r>
        <w:rPr>
          <w:rFonts w:hint="eastAsia"/>
          <w:sz w:val="28"/>
          <w:szCs w:val="28"/>
        </w:rPr>
        <w:t xml:space="preserve">邮政编码：                            </w:t>
      </w:r>
    </w:p>
    <w:p w14:paraId="710A279D">
      <w:pPr>
        <w:spacing w:line="560" w:lineRule="exact"/>
        <w:rPr>
          <w:sz w:val="28"/>
          <w:szCs w:val="28"/>
        </w:rPr>
      </w:pPr>
      <w:r>
        <w:rPr>
          <w:rFonts w:hint="eastAsia"/>
          <w:sz w:val="28"/>
          <w:szCs w:val="28"/>
        </w:rPr>
        <w:t xml:space="preserve">电 话：                        </w:t>
      </w:r>
    </w:p>
    <w:p w14:paraId="01D16B63">
      <w:pPr>
        <w:spacing w:line="560" w:lineRule="exact"/>
        <w:rPr>
          <w:sz w:val="28"/>
          <w:szCs w:val="28"/>
        </w:rPr>
      </w:pPr>
      <w:r>
        <w:rPr>
          <w:rFonts w:hint="eastAsia"/>
          <w:sz w:val="28"/>
          <w:szCs w:val="28"/>
        </w:rPr>
        <w:t>传 真：</w:t>
      </w:r>
    </w:p>
    <w:p w14:paraId="727572BB">
      <w:pPr>
        <w:spacing w:line="560" w:lineRule="exact"/>
        <w:rPr>
          <w:sz w:val="28"/>
          <w:szCs w:val="28"/>
        </w:rPr>
      </w:pPr>
      <w:r>
        <w:rPr>
          <w:rFonts w:hint="eastAsia"/>
          <w:sz w:val="28"/>
          <w:szCs w:val="28"/>
        </w:rPr>
        <w:t xml:space="preserve">                                      年   月   日</w:t>
      </w:r>
    </w:p>
    <w:p w14:paraId="0F92835C">
      <w:pPr>
        <w:pStyle w:val="23"/>
        <w:rPr>
          <w:b/>
          <w:bCs/>
          <w:sz w:val="28"/>
          <w:szCs w:val="28"/>
        </w:rPr>
      </w:pPr>
    </w:p>
    <w:p w14:paraId="31658345">
      <w:pPr>
        <w:pStyle w:val="23"/>
        <w:rPr>
          <w:b/>
          <w:bCs/>
          <w:sz w:val="28"/>
          <w:szCs w:val="28"/>
        </w:rPr>
      </w:pPr>
    </w:p>
    <w:p w14:paraId="4BC4CF6E">
      <w:pPr>
        <w:jc w:val="center"/>
        <w:rPr>
          <w:b/>
          <w:bCs/>
          <w:sz w:val="28"/>
          <w:szCs w:val="28"/>
        </w:rPr>
      </w:pPr>
    </w:p>
    <w:p w14:paraId="4551C6E9">
      <w:pPr>
        <w:jc w:val="center"/>
        <w:rPr>
          <w:b/>
          <w:bCs/>
          <w:sz w:val="28"/>
          <w:szCs w:val="28"/>
        </w:rPr>
      </w:pPr>
      <w:r>
        <w:rPr>
          <w:rFonts w:hint="eastAsia"/>
          <w:b/>
          <w:bCs/>
          <w:sz w:val="28"/>
          <w:szCs w:val="28"/>
        </w:rPr>
        <w:t>二、法定代表人授权委托书</w:t>
      </w:r>
    </w:p>
    <w:p w14:paraId="2A9BB444">
      <w:pPr>
        <w:spacing w:before="312" w:beforeLines="100" w:after="312" w:afterLines="100"/>
        <w:jc w:val="center"/>
        <w:rPr>
          <w:b/>
          <w:sz w:val="44"/>
          <w:szCs w:val="44"/>
        </w:rPr>
      </w:pPr>
      <w:r>
        <w:rPr>
          <w:rFonts w:hint="eastAsia"/>
          <w:b/>
          <w:sz w:val="44"/>
          <w:szCs w:val="44"/>
        </w:rPr>
        <w:t>授权委托书</w:t>
      </w:r>
    </w:p>
    <w:p w14:paraId="44DA3C9E">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6203B2CD">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lang w:val="en-US" w:eastAsia="zh-CN"/>
        </w:rPr>
        <w:t xml:space="preserve">                                     </w:t>
      </w:r>
      <w:r>
        <w:rPr>
          <w:rFonts w:hint="eastAsia"/>
          <w:sz w:val="30"/>
          <w:szCs w:val="30"/>
        </w:rPr>
        <w:t>商务谈判、合同签订等相关事宜，并代表我公司签署相关的各类文件。对其行为，我公司均予以确认并承担相应的法律责任。</w:t>
      </w:r>
    </w:p>
    <w:p w14:paraId="09550CEC">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69BA48E6">
      <w:pPr>
        <w:ind w:firstLine="600" w:firstLineChars="200"/>
        <w:rPr>
          <w:sz w:val="30"/>
          <w:szCs w:val="30"/>
        </w:rPr>
      </w:pPr>
      <w:r>
        <w:rPr>
          <w:rFonts w:hint="eastAsia"/>
          <w:sz w:val="30"/>
          <w:szCs w:val="30"/>
        </w:rPr>
        <w:t>本授权不允许转委托。</w:t>
      </w:r>
    </w:p>
    <w:p w14:paraId="11126775">
      <w:pPr>
        <w:rPr>
          <w:sz w:val="30"/>
          <w:szCs w:val="30"/>
        </w:rPr>
      </w:pPr>
      <w:r>
        <w:rPr>
          <w:rFonts w:hint="eastAsia"/>
          <w:sz w:val="30"/>
          <w:szCs w:val="30"/>
        </w:rPr>
        <w:t xml:space="preserve">法定代表人：（盖章）     </w:t>
      </w:r>
      <w:r>
        <w:rPr>
          <w:rFonts w:hint="eastAsia"/>
          <w:sz w:val="30"/>
          <w:szCs w:val="30"/>
          <w:lang w:val="en-US" w:eastAsia="zh-CN"/>
        </w:rPr>
        <w:t xml:space="preserve">   </w:t>
      </w:r>
      <w:r>
        <w:rPr>
          <w:rFonts w:hint="eastAsia"/>
          <w:sz w:val="30"/>
          <w:szCs w:val="30"/>
        </w:rPr>
        <w:t xml:space="preserve"> </w:t>
      </w:r>
      <w:r>
        <w:rPr>
          <w:rFonts w:hint="eastAsia"/>
          <w:sz w:val="30"/>
          <w:szCs w:val="30"/>
          <w:lang w:val="en-US" w:eastAsia="zh-CN"/>
        </w:rPr>
        <w:t>委托</w:t>
      </w:r>
      <w:r>
        <w:rPr>
          <w:rFonts w:hint="eastAsia"/>
          <w:sz w:val="30"/>
          <w:szCs w:val="30"/>
        </w:rPr>
        <w:t>代理人：（ 签名）</w:t>
      </w:r>
    </w:p>
    <w:p w14:paraId="67064EDC">
      <w:pPr>
        <w:rPr>
          <w:sz w:val="30"/>
          <w:szCs w:val="30"/>
        </w:rPr>
      </w:pPr>
    </w:p>
    <w:p w14:paraId="5DBBB33F">
      <w:pPr>
        <w:rPr>
          <w:sz w:val="30"/>
          <w:szCs w:val="30"/>
        </w:rPr>
      </w:pPr>
      <w:r>
        <w:rPr>
          <w:rFonts w:hint="eastAsia"/>
          <w:sz w:val="30"/>
          <w:szCs w:val="30"/>
        </w:rPr>
        <w:t xml:space="preserve">法人身份证复印件        </w:t>
      </w:r>
    </w:p>
    <w:p w14:paraId="2E855461">
      <w:pPr>
        <w:rPr>
          <w:sz w:val="30"/>
          <w:szCs w:val="30"/>
        </w:rPr>
      </w:pPr>
      <w:r>
        <w:rPr>
          <w:rFonts w:hint="eastAsia"/>
          <w:sz w:val="30"/>
          <w:szCs w:val="30"/>
        </w:rPr>
        <w:t>代理人身份证复印件</w:t>
      </w:r>
    </w:p>
    <w:p w14:paraId="2F3276AF">
      <w:pPr>
        <w:wordWrap w:val="0"/>
        <w:spacing w:before="156" w:beforeLines="50"/>
        <w:jc w:val="right"/>
        <w:rPr>
          <w:sz w:val="30"/>
          <w:szCs w:val="30"/>
        </w:rPr>
      </w:pPr>
      <w:r>
        <w:rPr>
          <w:rFonts w:hint="eastAsia"/>
          <w:sz w:val="30"/>
          <w:szCs w:val="30"/>
        </w:rPr>
        <w:t xml:space="preserve">委托单位：（盖章）           </w:t>
      </w:r>
    </w:p>
    <w:p w14:paraId="79473385">
      <w:pPr>
        <w:jc w:val="center"/>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年   月   日</w:t>
      </w:r>
    </w:p>
    <w:p w14:paraId="531C6678">
      <w:pPr>
        <w:jc w:val="center"/>
        <w:rPr>
          <w:sz w:val="28"/>
          <w:szCs w:val="28"/>
        </w:rPr>
      </w:pPr>
    </w:p>
    <w:p w14:paraId="2F33CDA2">
      <w:pPr>
        <w:jc w:val="center"/>
        <w:rPr>
          <w:sz w:val="28"/>
          <w:szCs w:val="28"/>
        </w:rPr>
      </w:pPr>
    </w:p>
    <w:p w14:paraId="18AE22A5">
      <w:pPr>
        <w:pStyle w:val="6"/>
        <w:ind w:firstLine="560"/>
        <w:rPr>
          <w:sz w:val="28"/>
          <w:szCs w:val="28"/>
        </w:rPr>
      </w:pPr>
    </w:p>
    <w:p w14:paraId="0A9E71AC"/>
    <w:p w14:paraId="36B3A8DC">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7E4B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04C02A34">
            <w:pPr>
              <w:rPr>
                <w:sz w:val="28"/>
                <w:szCs w:val="28"/>
              </w:rPr>
            </w:pPr>
          </w:p>
        </w:tc>
        <w:tc>
          <w:tcPr>
            <w:tcW w:w="4410" w:type="dxa"/>
          </w:tcPr>
          <w:p w14:paraId="7337774C">
            <w:pPr>
              <w:rPr>
                <w:sz w:val="28"/>
                <w:szCs w:val="28"/>
              </w:rPr>
            </w:pPr>
          </w:p>
        </w:tc>
      </w:tr>
    </w:tbl>
    <w:p w14:paraId="12B39D6B">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4465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1309DD58">
            <w:pPr>
              <w:rPr>
                <w:sz w:val="28"/>
                <w:szCs w:val="28"/>
              </w:rPr>
            </w:pPr>
          </w:p>
        </w:tc>
        <w:tc>
          <w:tcPr>
            <w:tcW w:w="4390" w:type="dxa"/>
          </w:tcPr>
          <w:p w14:paraId="7385CFC0">
            <w:pPr>
              <w:rPr>
                <w:sz w:val="28"/>
                <w:szCs w:val="28"/>
              </w:rPr>
            </w:pPr>
          </w:p>
        </w:tc>
      </w:tr>
    </w:tbl>
    <w:p w14:paraId="33AD1F94">
      <w:pPr>
        <w:rPr>
          <w:sz w:val="28"/>
          <w:szCs w:val="28"/>
        </w:rPr>
      </w:pPr>
    </w:p>
    <w:p w14:paraId="18F92A14">
      <w:pPr>
        <w:rPr>
          <w:sz w:val="28"/>
          <w:szCs w:val="28"/>
        </w:rPr>
      </w:pPr>
    </w:p>
    <w:p w14:paraId="3775FAA1">
      <w:pPr>
        <w:rPr>
          <w:sz w:val="28"/>
          <w:szCs w:val="28"/>
        </w:rPr>
      </w:pPr>
    </w:p>
    <w:p w14:paraId="607B65A3">
      <w:pPr>
        <w:rPr>
          <w:sz w:val="28"/>
          <w:szCs w:val="28"/>
        </w:rPr>
      </w:pPr>
    </w:p>
    <w:p w14:paraId="3F902A08">
      <w:pPr>
        <w:jc w:val="center"/>
        <w:rPr>
          <w:rFonts w:hint="eastAsia"/>
          <w:b/>
          <w:bCs/>
          <w:sz w:val="28"/>
          <w:szCs w:val="28"/>
        </w:rPr>
      </w:pPr>
    </w:p>
    <w:p w14:paraId="0687793C">
      <w:pPr>
        <w:jc w:val="center"/>
        <w:rPr>
          <w:rFonts w:hint="eastAsia"/>
          <w:b/>
          <w:bCs/>
          <w:sz w:val="28"/>
          <w:szCs w:val="28"/>
        </w:rPr>
      </w:pPr>
    </w:p>
    <w:p w14:paraId="15532098">
      <w:pPr>
        <w:jc w:val="center"/>
        <w:rPr>
          <w:rFonts w:hint="eastAsia"/>
          <w:b/>
          <w:bCs/>
          <w:sz w:val="28"/>
          <w:szCs w:val="28"/>
        </w:rPr>
      </w:pPr>
      <w:r>
        <w:rPr>
          <w:rFonts w:hint="eastAsia"/>
          <w:b/>
          <w:bCs/>
          <w:sz w:val="28"/>
          <w:szCs w:val="28"/>
        </w:rPr>
        <w:t>三、报价汇总表</w:t>
      </w:r>
    </w:p>
    <w:p w14:paraId="11F39EC4">
      <w:pPr>
        <w:jc w:val="both"/>
        <w:rPr>
          <w:rFonts w:hint="eastAsia" w:eastAsia="宋体"/>
          <w:color w:val="auto"/>
          <w:sz w:val="21"/>
          <w:szCs w:val="21"/>
          <w:u w:val="single"/>
          <w:lang w:val="en-US" w:eastAsia="zh-CN"/>
        </w:rPr>
      </w:pPr>
      <w:r>
        <w:rPr>
          <w:rFonts w:hint="eastAsia"/>
          <w:sz w:val="28"/>
          <w:szCs w:val="28"/>
        </w:rPr>
        <w:t>项目名称</w:t>
      </w:r>
      <w:r>
        <w:rPr>
          <w:rFonts w:hint="eastAsia"/>
          <w:color w:val="000000"/>
          <w:sz w:val="28"/>
          <w:szCs w:val="28"/>
        </w:rPr>
        <w:t>：</w:t>
      </w:r>
      <w:r>
        <w:rPr>
          <w:rFonts w:hint="eastAsia" w:ascii="宋体" w:hAnsi="宋体" w:cs="宋体"/>
          <w:sz w:val="24"/>
          <w:szCs w:val="24"/>
          <w:u w:val="single"/>
        </w:rPr>
        <w:t xml:space="preserve"> </w:t>
      </w:r>
      <w:r>
        <w:rPr>
          <w:rFonts w:hint="eastAsia" w:ascii="宋体" w:hAnsi="宋体" w:eastAsia="宋体" w:cs="宋体"/>
          <w:sz w:val="24"/>
          <w:szCs w:val="24"/>
          <w:u w:val="single"/>
          <w:lang w:eastAsia="zh-CN"/>
        </w:rPr>
        <w:t>余吾煤业</w:t>
      </w:r>
      <w:r>
        <w:rPr>
          <w:rFonts w:hint="eastAsia" w:ascii="宋体" w:hAnsi="宋体" w:eastAsia="宋体" w:cs="宋体"/>
          <w:sz w:val="24"/>
          <w:szCs w:val="24"/>
          <w:u w:val="single"/>
          <w:lang w:val="en-US" w:eastAsia="zh-CN"/>
        </w:rPr>
        <w:t>更换职工澡堂照明及线路等6项工程（</w:t>
      </w:r>
      <w:r>
        <w:rPr>
          <w:rFonts w:hint="eastAsia" w:ascii="宋体" w:hAnsi="宋体" w:eastAsia="宋体" w:cs="宋体"/>
          <w:sz w:val="24"/>
          <w:szCs w:val="24"/>
          <w:u w:val="single"/>
          <w:lang w:eastAsia="zh-CN"/>
        </w:rPr>
        <w:t>劳务）</w:t>
      </w:r>
    </w:p>
    <w:p w14:paraId="4AC436CA">
      <w:pPr>
        <w:rPr>
          <w:rFonts w:hint="eastAsia"/>
          <w:sz w:val="28"/>
          <w:szCs w:val="28"/>
          <w:u w:val="single"/>
        </w:rPr>
      </w:pPr>
      <w:r>
        <w:rPr>
          <w:rFonts w:hint="eastAsia"/>
          <w:sz w:val="28"/>
          <w:szCs w:val="28"/>
        </w:rPr>
        <w:t>谈判方名称：</w:t>
      </w:r>
      <w:r>
        <w:rPr>
          <w:rFonts w:hint="eastAsia"/>
          <w:sz w:val="28"/>
          <w:szCs w:val="28"/>
          <w:u w:val="single"/>
        </w:rPr>
        <w:t xml:space="preserve">                            （盖章）</w:t>
      </w:r>
    </w:p>
    <w:p w14:paraId="5A28C1CC">
      <w:pPr>
        <w:rPr>
          <w:rFonts w:hint="eastAsia"/>
          <w:sz w:val="28"/>
          <w:szCs w:val="28"/>
          <w:u w:val="single"/>
        </w:rPr>
      </w:pPr>
      <w:r>
        <w:rPr>
          <w:rFonts w:hint="eastAsia"/>
          <w:sz w:val="28"/>
          <w:szCs w:val="28"/>
        </w:rPr>
        <w:t>法定代表人或其授权委托代表签字：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1AB11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700" w:type="dxa"/>
            <w:vMerge w:val="restart"/>
            <w:noWrap w:val="0"/>
            <w:vAlign w:val="center"/>
          </w:tcPr>
          <w:p w14:paraId="1FB97A3B">
            <w:pPr>
              <w:jc w:val="center"/>
              <w:rPr>
                <w:rFonts w:hint="eastAsia"/>
                <w:sz w:val="28"/>
                <w:szCs w:val="28"/>
              </w:rPr>
            </w:pPr>
            <w:r>
              <w:rPr>
                <w:rFonts w:hint="eastAsia"/>
                <w:sz w:val="28"/>
                <w:szCs w:val="28"/>
              </w:rPr>
              <w:t>谈判前</w:t>
            </w:r>
          </w:p>
          <w:p w14:paraId="6EF41232">
            <w:pPr>
              <w:jc w:val="center"/>
              <w:rPr>
                <w:rFonts w:hint="eastAsia"/>
                <w:sz w:val="28"/>
                <w:szCs w:val="28"/>
              </w:rPr>
            </w:pPr>
            <w:r>
              <w:rPr>
                <w:rFonts w:hint="eastAsia"/>
                <w:sz w:val="28"/>
                <w:szCs w:val="28"/>
              </w:rPr>
              <w:t>基础报价</w:t>
            </w:r>
          </w:p>
        </w:tc>
        <w:tc>
          <w:tcPr>
            <w:tcW w:w="6920" w:type="dxa"/>
            <w:gridSpan w:val="3"/>
            <w:noWrap w:val="0"/>
            <w:vAlign w:val="center"/>
          </w:tcPr>
          <w:p w14:paraId="1D8469EE">
            <w:pPr>
              <w:rPr>
                <w:rFonts w:hint="eastAsia"/>
                <w:sz w:val="28"/>
                <w:szCs w:val="28"/>
              </w:rPr>
            </w:pPr>
            <w:r>
              <w:rPr>
                <w:rFonts w:hint="eastAsia"/>
                <w:sz w:val="28"/>
                <w:szCs w:val="28"/>
              </w:rPr>
              <w:t>大写：</w:t>
            </w:r>
          </w:p>
        </w:tc>
      </w:tr>
      <w:tr w14:paraId="26742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1700" w:type="dxa"/>
            <w:vMerge w:val="continue"/>
            <w:noWrap w:val="0"/>
            <w:vAlign w:val="center"/>
          </w:tcPr>
          <w:p w14:paraId="5D81913F">
            <w:pPr>
              <w:rPr>
                <w:rFonts w:hint="eastAsia"/>
                <w:sz w:val="28"/>
                <w:szCs w:val="28"/>
              </w:rPr>
            </w:pPr>
          </w:p>
        </w:tc>
        <w:tc>
          <w:tcPr>
            <w:tcW w:w="6920" w:type="dxa"/>
            <w:gridSpan w:val="3"/>
            <w:noWrap w:val="0"/>
            <w:vAlign w:val="center"/>
          </w:tcPr>
          <w:p w14:paraId="61E83804">
            <w:pPr>
              <w:spacing w:line="360" w:lineRule="auto"/>
              <w:rPr>
                <w:rFonts w:hint="eastAsia" w:ascii="宋体" w:hAnsi="宋体" w:eastAsia="宋体" w:cs="宋体"/>
                <w:bCs/>
                <w:sz w:val="28"/>
                <w:szCs w:val="28"/>
              </w:rPr>
            </w:pPr>
            <w:r>
              <w:rPr>
                <w:rFonts w:hint="eastAsia"/>
                <w:b/>
                <w:bCs/>
                <w:sz w:val="28"/>
                <w:szCs w:val="28"/>
              </w:rPr>
              <w:t>报价</w:t>
            </w:r>
            <w:r>
              <w:rPr>
                <w:rFonts w:hint="eastAsia"/>
                <w:sz w:val="28"/>
                <w:szCs w:val="28"/>
              </w:rPr>
              <w:t>：</w:t>
            </w:r>
            <w:r>
              <w:rPr>
                <w:rFonts w:hint="eastAsia"/>
                <w:sz w:val="28"/>
                <w:szCs w:val="28"/>
                <w:u w:val="single"/>
              </w:rPr>
              <w:t xml:space="preserve">          </w:t>
            </w:r>
            <w:r>
              <w:rPr>
                <w:rFonts w:hint="eastAsia"/>
                <w:sz w:val="28"/>
                <w:szCs w:val="28"/>
                <w:lang w:eastAsia="zh-CN"/>
              </w:rPr>
              <w:t>；</w:t>
            </w:r>
            <w:r>
              <w:rPr>
                <w:rFonts w:hint="eastAsia"/>
                <w:sz w:val="28"/>
                <w:szCs w:val="28"/>
                <w:u w:val="none"/>
                <w:lang w:val="en-US" w:eastAsia="zh-CN"/>
              </w:rPr>
              <w:t>（不含税）</w:t>
            </w:r>
            <w:r>
              <w:rPr>
                <w:rFonts w:hint="eastAsia" w:ascii="宋体" w:hAnsi="宋体" w:eastAsia="宋体" w:cs="宋体"/>
                <w:bCs/>
                <w:sz w:val="28"/>
                <w:szCs w:val="28"/>
                <w:lang w:val="en-US" w:eastAsia="zh-CN"/>
              </w:rPr>
              <w:t>（其中更换职工澡堂照明及线路：</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元；联建楼广场喷泉维修：</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元；食堂零星维修：</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元；变电站所及灯房等漏水处理(雨季三防隐患)：</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元；地销场地安装照明：</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元；动筛车间、主洗车间供暖管道维修：</w:t>
            </w:r>
            <w:r>
              <w:rPr>
                <w:rFonts w:hint="eastAsia" w:ascii="宋体" w:hAnsi="宋体" w:eastAsia="宋体" w:cs="宋体"/>
                <w:bCs/>
                <w:sz w:val="28"/>
                <w:szCs w:val="28"/>
                <w:u w:val="single"/>
                <w:lang w:val="en-US" w:eastAsia="zh-CN"/>
              </w:rPr>
              <w:t xml:space="preserve">     </w:t>
            </w:r>
            <w:r>
              <w:rPr>
                <w:rFonts w:hint="eastAsia" w:ascii="宋体" w:hAnsi="宋体" w:eastAsia="宋体" w:cs="宋体"/>
                <w:bCs/>
                <w:sz w:val="28"/>
                <w:szCs w:val="28"/>
                <w:lang w:val="en-US" w:eastAsia="zh-CN"/>
              </w:rPr>
              <w:t>元）</w:t>
            </w:r>
          </w:p>
          <w:p w14:paraId="72197DC9">
            <w:pPr>
              <w:keepNext w:val="0"/>
              <w:keepLines w:val="0"/>
              <w:pageBreakBefore w:val="0"/>
              <w:widowControl w:val="0"/>
              <w:kinsoku/>
              <w:wordWrap/>
              <w:overflowPunct/>
              <w:topLinePunct w:val="0"/>
              <w:autoSpaceDE/>
              <w:autoSpaceDN/>
              <w:bidi w:val="0"/>
              <w:adjustRightInd/>
              <w:snapToGrid/>
              <w:spacing w:line="120" w:lineRule="auto"/>
              <w:textAlignment w:val="auto"/>
              <w:rPr>
                <w:rFonts w:hint="eastAsia"/>
                <w:sz w:val="28"/>
                <w:szCs w:val="28"/>
                <w:u w:val="single"/>
              </w:rPr>
            </w:pPr>
            <w:r>
              <w:rPr>
                <w:rFonts w:hint="eastAsia"/>
                <w:b/>
                <w:bCs/>
                <w:sz w:val="28"/>
                <w:szCs w:val="28"/>
              </w:rPr>
              <w:t>税率</w:t>
            </w:r>
            <w:r>
              <w:rPr>
                <w:rFonts w:hint="eastAsia"/>
                <w:sz w:val="28"/>
                <w:szCs w:val="28"/>
              </w:rPr>
              <w:t>：</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 xml:space="preserve">% </w:t>
            </w:r>
          </w:p>
        </w:tc>
      </w:tr>
      <w:tr w14:paraId="302DD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1700" w:type="dxa"/>
            <w:noWrap w:val="0"/>
            <w:vAlign w:val="center"/>
          </w:tcPr>
          <w:p w14:paraId="189591FE">
            <w:pPr>
              <w:jc w:val="center"/>
              <w:rPr>
                <w:rFonts w:hint="eastAsia"/>
                <w:sz w:val="28"/>
                <w:szCs w:val="28"/>
              </w:rPr>
            </w:pPr>
            <w:r>
              <w:rPr>
                <w:rFonts w:hint="eastAsia"/>
                <w:sz w:val="28"/>
                <w:szCs w:val="28"/>
              </w:rPr>
              <w:t>质量标准</w:t>
            </w:r>
          </w:p>
        </w:tc>
        <w:tc>
          <w:tcPr>
            <w:tcW w:w="6920" w:type="dxa"/>
            <w:gridSpan w:val="3"/>
            <w:noWrap w:val="0"/>
            <w:vAlign w:val="top"/>
          </w:tcPr>
          <w:p w14:paraId="53C01A08">
            <w:pPr>
              <w:jc w:val="center"/>
              <w:rPr>
                <w:rFonts w:hint="eastAsia"/>
                <w:sz w:val="28"/>
                <w:szCs w:val="28"/>
              </w:rPr>
            </w:pPr>
          </w:p>
        </w:tc>
      </w:tr>
      <w:tr w14:paraId="61194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1700" w:type="dxa"/>
            <w:noWrap w:val="0"/>
            <w:vAlign w:val="center"/>
          </w:tcPr>
          <w:p w14:paraId="137184EA">
            <w:pPr>
              <w:jc w:val="center"/>
              <w:rPr>
                <w:rFonts w:hint="eastAsia"/>
                <w:sz w:val="28"/>
                <w:szCs w:val="28"/>
              </w:rPr>
            </w:pPr>
            <w:r>
              <w:rPr>
                <w:rFonts w:hint="eastAsia"/>
                <w:sz w:val="28"/>
                <w:szCs w:val="28"/>
              </w:rPr>
              <w:t>承诺工期</w:t>
            </w:r>
          </w:p>
        </w:tc>
        <w:tc>
          <w:tcPr>
            <w:tcW w:w="6920" w:type="dxa"/>
            <w:gridSpan w:val="3"/>
            <w:noWrap w:val="0"/>
            <w:vAlign w:val="center"/>
          </w:tcPr>
          <w:p w14:paraId="0E4FC539">
            <w:pPr>
              <w:jc w:val="center"/>
              <w:rPr>
                <w:rFonts w:hint="eastAsia"/>
                <w:sz w:val="28"/>
                <w:szCs w:val="28"/>
                <w:shd w:val="pct10" w:color="auto" w:fill="FFFFFF"/>
              </w:rPr>
            </w:pPr>
          </w:p>
        </w:tc>
      </w:tr>
      <w:tr w14:paraId="7D12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1700" w:type="dxa"/>
            <w:noWrap w:val="0"/>
            <w:vAlign w:val="center"/>
          </w:tcPr>
          <w:p w14:paraId="6C3A8F04">
            <w:pPr>
              <w:jc w:val="center"/>
              <w:rPr>
                <w:rFonts w:hint="eastAsia"/>
                <w:sz w:val="28"/>
                <w:szCs w:val="28"/>
              </w:rPr>
            </w:pPr>
            <w:r>
              <w:rPr>
                <w:rFonts w:hint="eastAsia"/>
                <w:sz w:val="28"/>
                <w:szCs w:val="28"/>
              </w:rPr>
              <w:t>项目经理</w:t>
            </w:r>
          </w:p>
          <w:p w14:paraId="0FDC0136">
            <w:pPr>
              <w:jc w:val="center"/>
              <w:rPr>
                <w:rFonts w:hint="eastAsia"/>
                <w:sz w:val="28"/>
                <w:szCs w:val="28"/>
              </w:rPr>
            </w:pPr>
            <w:r>
              <w:rPr>
                <w:rFonts w:hint="eastAsia"/>
                <w:sz w:val="28"/>
                <w:szCs w:val="28"/>
              </w:rPr>
              <w:t>（建造师）</w:t>
            </w:r>
          </w:p>
        </w:tc>
        <w:tc>
          <w:tcPr>
            <w:tcW w:w="2608" w:type="dxa"/>
            <w:noWrap w:val="0"/>
            <w:vAlign w:val="top"/>
          </w:tcPr>
          <w:p w14:paraId="77046BFB">
            <w:pPr>
              <w:rPr>
                <w:rFonts w:hint="eastAsia"/>
                <w:sz w:val="28"/>
                <w:szCs w:val="28"/>
              </w:rPr>
            </w:pPr>
          </w:p>
        </w:tc>
        <w:tc>
          <w:tcPr>
            <w:tcW w:w="2156" w:type="dxa"/>
            <w:noWrap w:val="0"/>
            <w:vAlign w:val="center"/>
          </w:tcPr>
          <w:p w14:paraId="08F59214">
            <w:pPr>
              <w:jc w:val="center"/>
              <w:rPr>
                <w:rFonts w:hint="eastAsia"/>
                <w:sz w:val="28"/>
                <w:szCs w:val="28"/>
              </w:rPr>
            </w:pPr>
            <w:r>
              <w:rPr>
                <w:rFonts w:hint="eastAsia"/>
                <w:sz w:val="28"/>
                <w:szCs w:val="28"/>
              </w:rPr>
              <w:t>级别及编号</w:t>
            </w:r>
          </w:p>
        </w:tc>
        <w:tc>
          <w:tcPr>
            <w:tcW w:w="2156" w:type="dxa"/>
            <w:noWrap w:val="0"/>
            <w:vAlign w:val="top"/>
          </w:tcPr>
          <w:p w14:paraId="5ED0282B">
            <w:pPr>
              <w:rPr>
                <w:rFonts w:hint="eastAsia"/>
                <w:sz w:val="28"/>
                <w:szCs w:val="28"/>
              </w:rPr>
            </w:pPr>
          </w:p>
        </w:tc>
      </w:tr>
      <w:tr w14:paraId="195C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1700" w:type="dxa"/>
            <w:noWrap w:val="0"/>
            <w:vAlign w:val="center"/>
          </w:tcPr>
          <w:p w14:paraId="68F0FBC3">
            <w:pPr>
              <w:jc w:val="center"/>
              <w:rPr>
                <w:rFonts w:hint="eastAsia"/>
                <w:sz w:val="24"/>
                <w:szCs w:val="24"/>
              </w:rPr>
            </w:pPr>
            <w:r>
              <w:rPr>
                <w:rFonts w:hint="eastAsia"/>
                <w:sz w:val="24"/>
                <w:szCs w:val="24"/>
              </w:rPr>
              <w:t>对谈判文件的认可程度</w:t>
            </w:r>
          </w:p>
        </w:tc>
        <w:tc>
          <w:tcPr>
            <w:tcW w:w="6920" w:type="dxa"/>
            <w:gridSpan w:val="3"/>
            <w:noWrap w:val="0"/>
            <w:vAlign w:val="top"/>
          </w:tcPr>
          <w:p w14:paraId="1DBAEB65">
            <w:pPr>
              <w:rPr>
                <w:rFonts w:hint="eastAsia"/>
                <w:sz w:val="28"/>
                <w:szCs w:val="28"/>
              </w:rPr>
            </w:pPr>
          </w:p>
        </w:tc>
      </w:tr>
      <w:tr w14:paraId="51E2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700" w:type="dxa"/>
            <w:noWrap w:val="0"/>
            <w:vAlign w:val="center"/>
          </w:tcPr>
          <w:p w14:paraId="06970C8E">
            <w:pPr>
              <w:ind w:firstLine="280" w:firstLineChars="100"/>
              <w:rPr>
                <w:rFonts w:hint="eastAsia" w:eastAsia="宋体"/>
                <w:sz w:val="28"/>
                <w:szCs w:val="28"/>
                <w:lang w:eastAsia="zh-CN"/>
              </w:rPr>
            </w:pPr>
            <w:r>
              <w:rPr>
                <w:rFonts w:hint="eastAsia"/>
                <w:sz w:val="28"/>
                <w:szCs w:val="28"/>
                <w:lang w:eastAsia="zh-CN"/>
              </w:rPr>
              <w:t>二次报价</w:t>
            </w:r>
          </w:p>
          <w:p w14:paraId="47DD65DB">
            <w:pPr>
              <w:jc w:val="center"/>
              <w:rPr>
                <w:rFonts w:hint="eastAsia"/>
                <w:sz w:val="24"/>
                <w:szCs w:val="24"/>
              </w:rPr>
            </w:pPr>
          </w:p>
        </w:tc>
        <w:tc>
          <w:tcPr>
            <w:tcW w:w="6920" w:type="dxa"/>
            <w:gridSpan w:val="3"/>
            <w:noWrap w:val="0"/>
            <w:vAlign w:val="top"/>
          </w:tcPr>
          <w:p w14:paraId="11E7C667">
            <w:pPr>
              <w:rPr>
                <w:rFonts w:hint="eastAsia" w:eastAsia="宋体"/>
                <w:sz w:val="28"/>
                <w:szCs w:val="28"/>
                <w:lang w:val="en-US" w:eastAsia="zh-CN"/>
              </w:rPr>
            </w:pPr>
            <w:r>
              <w:rPr>
                <w:rFonts w:hint="eastAsia" w:ascii="宋体" w:hAnsi="宋体" w:eastAsia="宋体" w:cs="宋体"/>
                <w:sz w:val="24"/>
                <w:szCs w:val="24"/>
              </w:rPr>
              <w:t>小写：</w:t>
            </w:r>
            <w:r>
              <w:rPr>
                <w:rFonts w:hint="eastAsia"/>
                <w:sz w:val="28"/>
                <w:szCs w:val="28"/>
                <w:u w:val="single"/>
              </w:rPr>
              <w:t xml:space="preserve">          </w:t>
            </w:r>
            <w:r>
              <w:rPr>
                <w:rFonts w:hint="eastAsia"/>
                <w:sz w:val="28"/>
                <w:szCs w:val="28"/>
                <w:u w:val="none"/>
                <w:lang w:val="en-US" w:eastAsia="zh-CN"/>
              </w:rPr>
              <w:t>（不含税）</w:t>
            </w:r>
          </w:p>
          <w:p w14:paraId="4031A9FE">
            <w:pPr>
              <w:rPr>
                <w:rFonts w:hint="eastAsia"/>
                <w:sz w:val="28"/>
                <w:szCs w:val="28"/>
              </w:rPr>
            </w:pPr>
            <w:r>
              <w:rPr>
                <w:rFonts w:hint="eastAsia"/>
                <w:sz w:val="28"/>
                <w:szCs w:val="28"/>
              </w:rPr>
              <w:t>税率：</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 xml:space="preserve">% </w:t>
            </w:r>
          </w:p>
        </w:tc>
      </w:tr>
      <w:tr w14:paraId="2F232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8620" w:type="dxa"/>
            <w:gridSpan w:val="4"/>
            <w:noWrap w:val="0"/>
            <w:vAlign w:val="center"/>
          </w:tcPr>
          <w:p w14:paraId="12B5F675">
            <w:pPr>
              <w:rPr>
                <w:rFonts w:hint="eastAsia"/>
                <w:sz w:val="28"/>
                <w:szCs w:val="28"/>
              </w:rPr>
            </w:pPr>
            <w:r>
              <w:rPr>
                <w:rFonts w:hint="eastAsia"/>
                <w:sz w:val="28"/>
                <w:szCs w:val="28"/>
              </w:rPr>
              <w:t>此报价一览表内内容尽量充实。</w:t>
            </w:r>
          </w:p>
        </w:tc>
      </w:tr>
    </w:tbl>
    <w:p w14:paraId="11BE12AC">
      <w:pPr>
        <w:pStyle w:val="23"/>
        <w:rPr>
          <w:rFonts w:hint="eastAsia"/>
        </w:rPr>
      </w:pPr>
    </w:p>
    <w:p w14:paraId="61227FD5">
      <w:pPr>
        <w:numPr>
          <w:ilvl w:val="0"/>
          <w:numId w:val="4"/>
        </w:numPr>
        <w:jc w:val="center"/>
        <w:rPr>
          <w:rFonts w:hint="eastAsia"/>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06B43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433" w:type="dxa"/>
            <w:noWrap w:val="0"/>
            <w:vAlign w:val="center"/>
          </w:tcPr>
          <w:p w14:paraId="6B945705">
            <w:pPr>
              <w:jc w:val="center"/>
              <w:rPr>
                <w:rFonts w:hint="eastAsia"/>
                <w:b/>
                <w:bCs/>
                <w:sz w:val="28"/>
                <w:szCs w:val="28"/>
              </w:rPr>
            </w:pPr>
            <w:r>
              <w:rPr>
                <w:rFonts w:hint="eastAsia"/>
                <w:b/>
                <w:bCs/>
                <w:sz w:val="28"/>
                <w:szCs w:val="28"/>
              </w:rPr>
              <w:t>报价单位</w:t>
            </w:r>
          </w:p>
        </w:tc>
        <w:tc>
          <w:tcPr>
            <w:tcW w:w="6946" w:type="dxa"/>
            <w:noWrap w:val="0"/>
            <w:vAlign w:val="center"/>
          </w:tcPr>
          <w:p w14:paraId="5CE6FA1B">
            <w:pPr>
              <w:jc w:val="center"/>
              <w:rPr>
                <w:rFonts w:hint="eastAsia"/>
                <w:b/>
                <w:bCs/>
                <w:sz w:val="28"/>
                <w:szCs w:val="28"/>
              </w:rPr>
            </w:pPr>
            <w:r>
              <w:rPr>
                <w:rFonts w:hint="eastAsia"/>
                <w:b/>
                <w:bCs/>
                <w:sz w:val="28"/>
                <w:szCs w:val="28"/>
              </w:rPr>
              <w:t>（名称并盖章）</w:t>
            </w:r>
          </w:p>
        </w:tc>
      </w:tr>
      <w:tr w14:paraId="05BF8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433" w:type="dxa"/>
            <w:noWrap w:val="0"/>
            <w:vAlign w:val="center"/>
          </w:tcPr>
          <w:p w14:paraId="794E8ED6">
            <w:pPr>
              <w:jc w:val="center"/>
              <w:rPr>
                <w:rFonts w:hint="eastAsia"/>
                <w:b/>
                <w:bCs/>
                <w:sz w:val="28"/>
                <w:szCs w:val="28"/>
              </w:rPr>
            </w:pPr>
            <w:r>
              <w:rPr>
                <w:rFonts w:hint="eastAsia"/>
                <w:b/>
                <w:bCs/>
                <w:sz w:val="28"/>
                <w:szCs w:val="28"/>
              </w:rPr>
              <w:t>工程名称</w:t>
            </w:r>
          </w:p>
        </w:tc>
        <w:tc>
          <w:tcPr>
            <w:tcW w:w="6946" w:type="dxa"/>
            <w:noWrap w:val="0"/>
            <w:vAlign w:val="center"/>
          </w:tcPr>
          <w:p w14:paraId="6F5DF6F2">
            <w:pPr>
              <w:jc w:val="center"/>
              <w:rPr>
                <w:rFonts w:hint="default" w:eastAsia="宋体"/>
                <w:b/>
                <w:bCs/>
                <w:sz w:val="28"/>
                <w:szCs w:val="28"/>
                <w:lang w:val="en-US" w:eastAsia="zh-CN"/>
              </w:rPr>
            </w:pPr>
            <w:r>
              <w:rPr>
                <w:rFonts w:hint="eastAsia" w:ascii="宋体" w:hAnsi="宋体" w:cs="宋体"/>
                <w:sz w:val="24"/>
                <w:szCs w:val="24"/>
                <w:u w:val="single"/>
              </w:rPr>
              <w:t xml:space="preserve"> </w:t>
            </w:r>
            <w:r>
              <w:rPr>
                <w:rFonts w:hint="eastAsia" w:ascii="宋体" w:hAnsi="宋体" w:eastAsia="宋体" w:cs="宋体"/>
                <w:sz w:val="24"/>
                <w:szCs w:val="24"/>
                <w:u w:val="single"/>
                <w:lang w:eastAsia="zh-CN"/>
              </w:rPr>
              <w:t>余吾煤业</w:t>
            </w:r>
            <w:r>
              <w:rPr>
                <w:rFonts w:hint="eastAsia" w:ascii="宋体" w:hAnsi="宋体" w:eastAsia="宋体" w:cs="宋体"/>
                <w:sz w:val="24"/>
                <w:szCs w:val="24"/>
                <w:u w:val="single"/>
                <w:lang w:val="en-US" w:eastAsia="zh-CN"/>
              </w:rPr>
              <w:t>更换职工澡堂照明及线路等6项工程（</w:t>
            </w:r>
            <w:r>
              <w:rPr>
                <w:rFonts w:hint="eastAsia" w:ascii="宋体" w:hAnsi="宋体" w:eastAsia="宋体" w:cs="宋体"/>
                <w:sz w:val="24"/>
                <w:szCs w:val="24"/>
                <w:u w:val="single"/>
                <w:lang w:eastAsia="zh-CN"/>
              </w:rPr>
              <w:t>劳务）</w:t>
            </w:r>
            <w:r>
              <w:rPr>
                <w:rFonts w:hint="eastAsia"/>
                <w:sz w:val="30"/>
                <w:szCs w:val="30"/>
                <w:u w:val="none"/>
                <w:lang w:val="en-US" w:eastAsia="zh-CN"/>
              </w:rPr>
              <w:t xml:space="preserve">                                              </w:t>
            </w:r>
          </w:p>
        </w:tc>
      </w:tr>
      <w:tr w14:paraId="174C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630" w:hRule="atLeast"/>
        </w:trPr>
        <w:tc>
          <w:tcPr>
            <w:tcW w:w="8379" w:type="dxa"/>
            <w:gridSpan w:val="2"/>
            <w:noWrap w:val="0"/>
            <w:vAlign w:val="top"/>
          </w:tcPr>
          <w:p w14:paraId="28CE84B7">
            <w:pPr>
              <w:spacing w:line="360" w:lineRule="auto"/>
              <w:rPr>
                <w:rFonts w:hint="eastAsia" w:ascii="宋体" w:hAnsi="宋体" w:eastAsia="宋体" w:cs="宋体"/>
                <w:bCs/>
                <w:sz w:val="24"/>
                <w:szCs w:val="24"/>
              </w:rPr>
            </w:pPr>
            <w:r>
              <w:rPr>
                <w:rFonts w:hint="eastAsia" w:ascii="宋体" w:hAnsi="宋体" w:eastAsia="宋体" w:cs="宋体"/>
                <w:b/>
                <w:bCs w:val="0"/>
                <w:sz w:val="24"/>
                <w:szCs w:val="24"/>
              </w:rPr>
              <w:t>最终</w:t>
            </w:r>
            <w:r>
              <w:rPr>
                <w:rFonts w:hint="eastAsia" w:ascii="宋体" w:hAnsi="宋体" w:eastAsia="宋体" w:cs="宋体"/>
                <w:b/>
                <w:bCs w:val="0"/>
                <w:sz w:val="24"/>
                <w:szCs w:val="24"/>
                <w:lang w:val="en-US" w:eastAsia="zh-CN"/>
              </w:rPr>
              <w:t>报</w:t>
            </w:r>
            <w:r>
              <w:rPr>
                <w:rFonts w:hint="eastAsia" w:ascii="宋体" w:hAnsi="宋体" w:eastAsia="宋体" w:cs="宋体"/>
                <w:b/>
                <w:bCs w:val="0"/>
                <w:sz w:val="24"/>
                <w:szCs w:val="24"/>
              </w:rPr>
              <w:t>价：</w:t>
            </w:r>
            <w:r>
              <w:rPr>
                <w:rFonts w:hint="eastAsia" w:ascii="宋体" w:hAnsi="宋体" w:eastAsia="宋体" w:cs="宋体"/>
                <w:b/>
                <w:bCs w:val="0"/>
                <w:sz w:val="24"/>
                <w:szCs w:val="24"/>
                <w:u w:val="single"/>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不含税）（其中更换职工澡堂照明及线路：</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元；联建楼广场喷泉维修：</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元；食堂零星维修：</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元；变电站所及灯房等漏水处理(雨季三防隐患)：</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元；地销场地安装照明：</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元；动筛车间、主洗车间供暖管道维修：</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lang w:val="en-US" w:eastAsia="zh-CN"/>
              </w:rPr>
              <w:t>元）</w:t>
            </w:r>
          </w:p>
          <w:p w14:paraId="3E9B96A6">
            <w:pPr>
              <w:spacing w:line="360" w:lineRule="auto"/>
              <w:rPr>
                <w:rFonts w:hint="default" w:ascii="宋体" w:hAnsi="宋体" w:eastAsia="宋体" w:cs="宋体"/>
                <w:bCs/>
                <w:sz w:val="24"/>
                <w:szCs w:val="24"/>
                <w:u w:val="single"/>
                <w:lang w:val="en-US" w:eastAsia="zh-CN"/>
              </w:rPr>
            </w:pPr>
            <w:r>
              <w:rPr>
                <w:rFonts w:hint="eastAsia" w:ascii="宋体" w:hAnsi="宋体" w:eastAsia="宋体" w:cs="宋体"/>
                <w:b/>
                <w:bCs w:val="0"/>
                <w:sz w:val="24"/>
                <w:szCs w:val="24"/>
                <w:lang w:val="en-US" w:eastAsia="zh-CN"/>
              </w:rPr>
              <w:t>大写：</w:t>
            </w:r>
            <w:r>
              <w:rPr>
                <w:rFonts w:hint="eastAsia" w:ascii="宋体" w:hAnsi="宋体" w:eastAsia="宋体" w:cs="宋体"/>
                <w:b/>
                <w:bCs w:val="0"/>
                <w:sz w:val="24"/>
                <w:szCs w:val="24"/>
                <w:u w:val="single"/>
                <w:lang w:val="en-US" w:eastAsia="zh-CN"/>
              </w:rPr>
              <w:t xml:space="preserve">    </w:t>
            </w:r>
            <w:r>
              <w:rPr>
                <w:rFonts w:hint="eastAsia" w:ascii="宋体" w:hAnsi="宋体" w:eastAsia="宋体" w:cs="宋体"/>
                <w:bCs/>
                <w:sz w:val="24"/>
                <w:szCs w:val="24"/>
                <w:u w:val="single"/>
                <w:lang w:val="en-US" w:eastAsia="zh-CN"/>
              </w:rPr>
              <w:t xml:space="preserve">                                       </w:t>
            </w:r>
          </w:p>
          <w:p w14:paraId="75781B56">
            <w:pPr>
              <w:rPr>
                <w:rFonts w:hint="eastAsia"/>
                <w:sz w:val="24"/>
                <w:szCs w:val="24"/>
              </w:rPr>
            </w:pPr>
            <w:r>
              <w:rPr>
                <w:rFonts w:hint="eastAsia" w:cs="宋体"/>
                <w:b/>
                <w:bCs/>
                <w:color w:val="000000"/>
                <w:sz w:val="24"/>
                <w:szCs w:val="24"/>
              </w:rPr>
              <w:t>税率：</w:t>
            </w:r>
            <w:r>
              <w:rPr>
                <w:rFonts w:ascii="Times New Roman" w:hAnsi="Times New Roman" w:cs="Times New Roman"/>
                <w:color w:val="000000"/>
                <w:sz w:val="24"/>
                <w:szCs w:val="24"/>
                <w:u w:val="single"/>
              </w:rPr>
              <w:t xml:space="preserve">           </w:t>
            </w:r>
            <w:r>
              <w:rPr>
                <w:color w:val="000000"/>
                <w:sz w:val="24"/>
                <w:szCs w:val="24"/>
              </w:rPr>
              <w:t>%</w:t>
            </w:r>
            <w:r>
              <w:rPr>
                <w:rFonts w:hint="eastAsia" w:cs="宋体"/>
                <w:color w:val="000000"/>
                <w:sz w:val="24"/>
                <w:szCs w:val="24"/>
              </w:rPr>
              <w:t>；</w:t>
            </w:r>
          </w:p>
          <w:p w14:paraId="101FADFD">
            <w:pPr>
              <w:spacing w:line="360" w:lineRule="auto"/>
              <w:ind w:firstLine="480" w:firstLineChars="200"/>
              <w:rPr>
                <w:rFonts w:hint="eastAsia" w:ascii="宋体" w:hAnsi="宋体" w:cs="宋体"/>
                <w:bCs/>
                <w:sz w:val="24"/>
                <w:szCs w:val="24"/>
                <w:lang w:val="en-US" w:eastAsia="zh-CN"/>
              </w:rPr>
            </w:pPr>
            <w:r>
              <w:rPr>
                <w:rFonts w:hint="eastAsia" w:ascii="宋体" w:hAnsi="宋体" w:cs="宋体"/>
                <w:bCs/>
                <w:sz w:val="24"/>
                <w:szCs w:val="24"/>
                <w:lang w:val="en-US" w:eastAsia="zh-CN"/>
              </w:rPr>
              <w:t>计算方式：</w:t>
            </w:r>
          </w:p>
          <w:p w14:paraId="18EF468F">
            <w:pPr>
              <w:spacing w:line="360" w:lineRule="auto"/>
              <w:ind w:firstLine="480" w:firstLineChars="200"/>
              <w:rPr>
                <w:rFonts w:ascii="宋体" w:hAnsi="宋体" w:cs="宋体"/>
                <w:bCs/>
                <w:sz w:val="24"/>
                <w:szCs w:val="24"/>
              </w:rPr>
            </w:pPr>
            <w:r>
              <w:rPr>
                <w:rFonts w:hint="eastAsia" w:ascii="宋体" w:hAnsi="宋体" w:cs="宋体"/>
                <w:bCs/>
                <w:sz w:val="24"/>
                <w:szCs w:val="24"/>
              </w:rPr>
              <w:t>1、合同履行期间，经双方审定工程量与谈判工程量出现偏差，偏差部分工程量据实调整，价款根据相应报价进行增减。</w:t>
            </w:r>
          </w:p>
          <w:p w14:paraId="2791CE55">
            <w:pPr>
              <w:spacing w:line="360" w:lineRule="auto"/>
              <w:ind w:firstLine="480" w:firstLineChars="200"/>
              <w:rPr>
                <w:sz w:val="24"/>
                <w:szCs w:val="24"/>
                <w:highlight w:val="none"/>
              </w:rPr>
            </w:pPr>
            <w:r>
              <w:rPr>
                <w:rFonts w:hint="eastAsia" w:ascii="宋体" w:hAnsi="宋体" w:cs="宋体"/>
                <w:bCs/>
                <w:sz w:val="24"/>
                <w:szCs w:val="24"/>
                <w:highlight w:val="none"/>
              </w:rPr>
              <w:t>2、 签证变更部分：根据相应报价进行增减；报价没有的部分，依据</w:t>
            </w:r>
            <w:r>
              <w:rPr>
                <w:rFonts w:ascii="宋体" w:hAnsi="宋体" w:cs="宋体"/>
                <w:bCs/>
                <w:sz w:val="24"/>
                <w:szCs w:val="24"/>
                <w:highlight w:val="none"/>
              </w:rPr>
              <w:t>2018</w:t>
            </w:r>
            <w:r>
              <w:rPr>
                <w:rFonts w:hint="eastAsia" w:ascii="宋体" w:hAnsi="宋体" w:cs="宋体"/>
                <w:bCs/>
                <w:sz w:val="24"/>
                <w:szCs w:val="24"/>
                <w:highlight w:val="none"/>
              </w:rPr>
              <w:t>年《山西省建设工程计价依据》按实套取定额，计取方式与报价方式一致；人工价差执行土建、安装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工日，签证工工日单价按</w:t>
            </w:r>
            <w:r>
              <w:rPr>
                <w:rFonts w:ascii="宋体" w:hAnsi="宋体" w:cs="宋体"/>
                <w:bCs/>
                <w:sz w:val="24"/>
                <w:szCs w:val="24"/>
                <w:highlight w:val="none"/>
              </w:rPr>
              <w:t>1</w:t>
            </w:r>
            <w:r>
              <w:rPr>
                <w:rFonts w:hint="eastAsia" w:ascii="宋体" w:hAnsi="宋体" w:cs="宋体"/>
                <w:bCs/>
                <w:sz w:val="24"/>
                <w:szCs w:val="24"/>
                <w:highlight w:val="none"/>
              </w:rPr>
              <w:t>76元</w:t>
            </w:r>
            <w:r>
              <w:rPr>
                <w:rFonts w:ascii="宋体" w:hAnsi="宋体" w:cs="宋体"/>
                <w:bCs/>
                <w:sz w:val="24"/>
                <w:szCs w:val="24"/>
                <w:highlight w:val="none"/>
              </w:rPr>
              <w:t>/</w:t>
            </w:r>
            <w:r>
              <w:rPr>
                <w:rFonts w:hint="eastAsia" w:ascii="宋体" w:hAnsi="宋体" w:cs="宋体"/>
                <w:bCs/>
                <w:sz w:val="24"/>
                <w:szCs w:val="24"/>
                <w:highlight w:val="none"/>
              </w:rPr>
              <w:t>工日计取，人工价差、签证工只计取税金。</w:t>
            </w:r>
          </w:p>
          <w:p w14:paraId="504ED7F0">
            <w:pPr>
              <w:pStyle w:val="2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rFonts w:hint="eastAsia"/>
                <w:sz w:val="24"/>
              </w:rPr>
              <w:t>3、该不含税固定总价包括：1）施工范围内所有施工人工、管理人员、工人食宿（看场工除外）；2）小型材料包含：钉子</w:t>
            </w:r>
            <w:r>
              <w:rPr>
                <w:rFonts w:hint="eastAsia"/>
                <w:sz w:val="24"/>
                <w:lang w:eastAsia="zh-CN"/>
              </w:rPr>
              <w:t>、</w:t>
            </w:r>
            <w:r>
              <w:rPr>
                <w:rFonts w:hint="eastAsia"/>
                <w:sz w:val="24"/>
              </w:rPr>
              <w:t>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5DF68C63">
            <w:pPr>
              <w:pStyle w:val="23"/>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sz w:val="24"/>
                <w:szCs w:val="32"/>
              </w:rPr>
            </w:pPr>
            <w:r>
              <w:rPr>
                <w:rFonts w:hint="eastAsia"/>
                <w:sz w:val="24"/>
              </w:rPr>
              <w:t>4、本工程开具增值税专用发票，如遇政策性因素，做相应调整。</w:t>
            </w:r>
            <w:r>
              <w:rPr>
                <w:rFonts w:hint="eastAsia"/>
                <w:sz w:val="24"/>
                <w:szCs w:val="32"/>
              </w:rPr>
              <w:t xml:space="preserve"> </w:t>
            </w:r>
          </w:p>
          <w:p w14:paraId="0293BF9E">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both"/>
              <w:textAlignment w:val="auto"/>
              <w:rPr>
                <w:rFonts w:hint="eastAsia"/>
                <w:sz w:val="28"/>
                <w:szCs w:val="28"/>
              </w:rPr>
            </w:pPr>
            <w:r>
              <w:rPr>
                <w:rFonts w:hint="eastAsia"/>
                <w:sz w:val="24"/>
              </w:rPr>
              <w:t>5、合同价款不含施工用水电费，相应费用在分包结算中不予扣除。</w:t>
            </w:r>
          </w:p>
          <w:p w14:paraId="3ED5E6AC">
            <w:pPr>
              <w:keepNext w:val="0"/>
              <w:keepLines w:val="0"/>
              <w:pageBreakBefore w:val="0"/>
              <w:widowControl w:val="0"/>
              <w:kinsoku/>
              <w:wordWrap/>
              <w:overflowPunct/>
              <w:topLinePunct w:val="0"/>
              <w:autoSpaceDE/>
              <w:autoSpaceDN/>
              <w:bidi w:val="0"/>
              <w:adjustRightInd/>
              <w:snapToGrid/>
              <w:spacing w:line="380" w:lineRule="exact"/>
              <w:ind w:firstLine="4480" w:firstLineChars="1600"/>
              <w:jc w:val="both"/>
              <w:textAlignment w:val="auto"/>
              <w:rPr>
                <w:rFonts w:hint="eastAsia"/>
                <w:sz w:val="28"/>
                <w:szCs w:val="28"/>
              </w:rPr>
            </w:pPr>
            <w:r>
              <w:rPr>
                <w:rFonts w:hint="eastAsia"/>
                <w:sz w:val="28"/>
                <w:szCs w:val="28"/>
              </w:rPr>
              <w:t>委托人：</w:t>
            </w:r>
          </w:p>
          <w:p w14:paraId="2A88BA66">
            <w:pPr>
              <w:keepNext w:val="0"/>
              <w:keepLines w:val="0"/>
              <w:pageBreakBefore w:val="0"/>
              <w:widowControl w:val="0"/>
              <w:kinsoku/>
              <w:wordWrap/>
              <w:overflowPunct/>
              <w:topLinePunct w:val="0"/>
              <w:autoSpaceDE/>
              <w:autoSpaceDN/>
              <w:bidi w:val="0"/>
              <w:adjustRightInd/>
              <w:snapToGrid/>
              <w:spacing w:line="380" w:lineRule="exact"/>
              <w:ind w:firstLine="4480" w:firstLineChars="1600"/>
              <w:jc w:val="both"/>
              <w:textAlignment w:val="auto"/>
              <w:rPr>
                <w:rFonts w:hint="eastAsia"/>
                <w:sz w:val="28"/>
                <w:szCs w:val="28"/>
              </w:rPr>
            </w:pPr>
            <w:r>
              <w:rPr>
                <w:rFonts w:hint="eastAsia"/>
                <w:sz w:val="28"/>
                <w:szCs w:val="28"/>
              </w:rPr>
              <w:t>日  期：</w:t>
            </w:r>
          </w:p>
          <w:p w14:paraId="1BFB252F">
            <w:pPr>
              <w:pStyle w:val="23"/>
              <w:rPr>
                <w:rFonts w:hint="eastAsia"/>
              </w:rPr>
            </w:pPr>
          </w:p>
        </w:tc>
      </w:tr>
    </w:tbl>
    <w:p w14:paraId="761EEC82">
      <w:pPr>
        <w:rPr>
          <w:rFonts w:hint="eastAsia" w:ascii="宋体" w:hAnsi="宋体"/>
          <w:szCs w:val="21"/>
        </w:rPr>
      </w:pPr>
      <w:r>
        <w:rPr>
          <w:rFonts w:hint="eastAsia"/>
          <w:b/>
          <w:bCs/>
          <w:sz w:val="24"/>
          <w:szCs w:val="24"/>
        </w:rPr>
        <w:t>备注：此表只用盖章及填写工程名称，最终报价由委托代理人现场填写、确认。</w:t>
      </w:r>
    </w:p>
    <w:p w14:paraId="04D40791">
      <w:pPr>
        <w:spacing w:line="480" w:lineRule="auto"/>
        <w:jc w:val="left"/>
        <w:rPr>
          <w:rFonts w:hint="eastAsia" w:ascii="宋体" w:hAnsi="宋体"/>
          <w:szCs w:val="21"/>
        </w:rPr>
      </w:pPr>
    </w:p>
    <w:p w14:paraId="2138CC5C">
      <w:pPr>
        <w:spacing w:line="480" w:lineRule="auto"/>
        <w:jc w:val="left"/>
        <w:rPr>
          <w:rFonts w:ascii="宋体" w:hAnsi="宋体"/>
          <w:szCs w:val="21"/>
        </w:rPr>
      </w:pPr>
      <w:r>
        <w:rPr>
          <w:rFonts w:hint="eastAsia" w:ascii="宋体" w:hAnsi="宋体"/>
          <w:szCs w:val="21"/>
        </w:rPr>
        <w:t>附件:</w:t>
      </w:r>
    </w:p>
    <w:p w14:paraId="413856C9">
      <w:pPr>
        <w:spacing w:line="480" w:lineRule="auto"/>
        <w:jc w:val="center"/>
        <w:rPr>
          <w:rFonts w:ascii="宋体" w:hAnsi="宋体"/>
          <w:b/>
          <w:sz w:val="32"/>
          <w:szCs w:val="32"/>
        </w:rPr>
      </w:pPr>
      <w:r>
        <w:rPr>
          <w:rFonts w:hint="eastAsia" w:ascii="宋体" w:hAnsi="宋体"/>
          <w:b/>
          <w:sz w:val="32"/>
          <w:szCs w:val="32"/>
        </w:rPr>
        <w:t>邀请回复</w:t>
      </w:r>
    </w:p>
    <w:p w14:paraId="4E1BA5D8">
      <w:pPr>
        <w:spacing w:line="480" w:lineRule="auto"/>
        <w:ind w:firstLine="480" w:firstLineChars="200"/>
        <w:jc w:val="left"/>
        <w:rPr>
          <w:rFonts w:ascii="宋体" w:hAnsi="宋体"/>
          <w:sz w:val="24"/>
        </w:rPr>
      </w:pPr>
      <w:r>
        <w:rPr>
          <w:rFonts w:hint="eastAsia" w:ascii="宋体" w:hAnsi="宋体"/>
          <w:sz w:val="24"/>
        </w:rPr>
        <w:t>悉收到</w:t>
      </w:r>
      <w:r>
        <w:rPr>
          <w:rFonts w:hint="eastAsia" w:ascii="宋体" w:hAnsi="宋体"/>
          <w:sz w:val="24"/>
          <w:u w:val="single"/>
        </w:rPr>
        <w:t xml:space="preserve">                    </w:t>
      </w:r>
      <w:r>
        <w:rPr>
          <w:rFonts w:hint="eastAsia" w:ascii="宋体" w:hAnsi="宋体"/>
          <w:sz w:val="24"/>
        </w:rPr>
        <w:t>（单位）的关于</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（工程项目）的谈判文件（电子版），经仔细阅读和考察，我单位意愿参加贵单位于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（工程）</w:t>
      </w:r>
      <w:r>
        <w:rPr>
          <w:rFonts w:hint="eastAsia" w:ascii="宋体" w:hAnsi="宋体"/>
          <w:sz w:val="24"/>
        </w:rPr>
        <w:t>谈判，并保证按文件要求准备相应资料如期参加。</w:t>
      </w:r>
    </w:p>
    <w:p w14:paraId="1A8D8212">
      <w:pPr>
        <w:spacing w:line="480" w:lineRule="auto"/>
        <w:ind w:firstLine="480" w:firstLineChars="200"/>
        <w:jc w:val="left"/>
        <w:rPr>
          <w:rFonts w:ascii="宋体" w:hAnsi="宋体"/>
          <w:sz w:val="24"/>
        </w:rPr>
      </w:pPr>
      <w:r>
        <w:rPr>
          <w:rFonts w:hint="eastAsia" w:ascii="宋体" w:hAnsi="宋体"/>
          <w:sz w:val="24"/>
        </w:rPr>
        <w:t>特此告知。</w:t>
      </w:r>
    </w:p>
    <w:p w14:paraId="732099CD">
      <w:pPr>
        <w:spacing w:line="440" w:lineRule="exact"/>
        <w:rPr>
          <w:rFonts w:ascii="宋体" w:hAnsi="宋体"/>
          <w:sz w:val="24"/>
        </w:rPr>
      </w:pPr>
    </w:p>
    <w:p w14:paraId="0BEA1762">
      <w:pPr>
        <w:spacing w:line="440" w:lineRule="exact"/>
        <w:rPr>
          <w:rFonts w:ascii="宋体" w:hAnsi="宋体"/>
          <w:sz w:val="24"/>
        </w:rPr>
      </w:pPr>
      <w:r>
        <w:rPr>
          <w:rFonts w:hint="eastAsia" w:ascii="宋体" w:hAnsi="宋体"/>
          <w:sz w:val="24"/>
        </w:rPr>
        <w:t>单位：</w:t>
      </w:r>
    </w:p>
    <w:p w14:paraId="61C5532D">
      <w:pPr>
        <w:spacing w:line="440" w:lineRule="exact"/>
        <w:rPr>
          <w:rFonts w:ascii="宋体" w:hAnsi="宋体"/>
          <w:sz w:val="24"/>
        </w:rPr>
      </w:pPr>
      <w:r>
        <w:rPr>
          <w:rFonts w:hint="eastAsia" w:ascii="宋体" w:hAnsi="宋体"/>
          <w:sz w:val="24"/>
        </w:rPr>
        <w:t>委托人：</w:t>
      </w:r>
    </w:p>
    <w:p w14:paraId="5E62370E">
      <w:pPr>
        <w:spacing w:line="440" w:lineRule="exact"/>
        <w:rPr>
          <w:rFonts w:ascii="宋体" w:hAnsi="宋体"/>
          <w:sz w:val="24"/>
        </w:rPr>
      </w:pPr>
      <w:r>
        <w:rPr>
          <w:rFonts w:hint="eastAsia" w:ascii="宋体" w:hAnsi="宋体"/>
          <w:sz w:val="24"/>
        </w:rPr>
        <w:t>联系方式：</w:t>
      </w:r>
    </w:p>
    <w:p w14:paraId="754CC66C">
      <w:pPr>
        <w:spacing w:line="440" w:lineRule="exact"/>
        <w:rPr>
          <w:rFonts w:ascii="宋体" w:hAnsi="宋体"/>
          <w:sz w:val="24"/>
        </w:rPr>
      </w:pPr>
      <w:r>
        <w:rPr>
          <w:rFonts w:hint="eastAsia" w:ascii="宋体" w:hAnsi="宋体"/>
          <w:sz w:val="24"/>
        </w:rPr>
        <w:t>日期：</w:t>
      </w:r>
    </w:p>
    <w:p w14:paraId="63B2F55D">
      <w:pPr>
        <w:spacing w:line="560" w:lineRule="exact"/>
        <w:rPr>
          <w:sz w:val="28"/>
          <w:szCs w:val="28"/>
        </w:rPr>
      </w:pPr>
      <w:r>
        <w:rPr>
          <w:rFonts w:hint="eastAsia"/>
          <w:sz w:val="28"/>
          <w:szCs w:val="28"/>
        </w:rPr>
        <w:t>注：邀请回复直接在邮箱中回复，不需另附word文本，本附件在提交报价文件时可不用提交。</w:t>
      </w:r>
    </w:p>
    <w:p w14:paraId="4B84413F">
      <w:pPr>
        <w:spacing w:line="560" w:lineRule="exact"/>
        <w:rPr>
          <w:sz w:val="28"/>
          <w:szCs w:val="28"/>
        </w:rPr>
      </w:pPr>
    </w:p>
    <w:p w14:paraId="64373C05">
      <w:pPr>
        <w:pStyle w:val="6"/>
        <w:rPr>
          <w:sz w:val="28"/>
          <w:szCs w:val="28"/>
        </w:rPr>
      </w:pPr>
    </w:p>
    <w:p w14:paraId="09635B6F">
      <w:pPr>
        <w:rPr>
          <w:sz w:val="28"/>
          <w:szCs w:val="28"/>
        </w:rPr>
      </w:pPr>
    </w:p>
    <w:p w14:paraId="3F7DF360">
      <w:pPr>
        <w:pStyle w:val="6"/>
        <w:rPr>
          <w:sz w:val="28"/>
          <w:szCs w:val="28"/>
        </w:rPr>
      </w:pPr>
    </w:p>
    <w:p w14:paraId="5669580F">
      <w:pPr>
        <w:rPr>
          <w:sz w:val="28"/>
          <w:szCs w:val="28"/>
        </w:rPr>
      </w:pPr>
    </w:p>
    <w:p w14:paraId="3BEBE8AC">
      <w:pPr>
        <w:pStyle w:val="6"/>
        <w:rPr>
          <w:sz w:val="28"/>
          <w:szCs w:val="28"/>
        </w:rPr>
      </w:pPr>
    </w:p>
    <w:p w14:paraId="38EA8D5F">
      <w:pPr>
        <w:rPr>
          <w:sz w:val="28"/>
          <w:szCs w:val="28"/>
        </w:rPr>
      </w:pPr>
    </w:p>
    <w:p w14:paraId="052BDB35">
      <w:pPr>
        <w:pStyle w:val="6"/>
        <w:rPr>
          <w:sz w:val="28"/>
          <w:szCs w:val="28"/>
        </w:rPr>
      </w:pPr>
    </w:p>
    <w:p w14:paraId="09013910"/>
    <w:p w14:paraId="135CD54E">
      <w:pPr>
        <w:pStyle w:val="2"/>
        <w:rPr>
          <w:rFonts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ADC7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2398B">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6BAA2910">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1EE33">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5D2567">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25D2567">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EE1DC">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84BE82">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7184BE82">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249316E"/>
    <w:multiLevelType w:val="singleLevel"/>
    <w:tmpl w:val="0249316E"/>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ZmM3NGI2M2UxZDAyMWFlZGUzNTY4MTYyMGZhNTgifQ=="/>
    <w:docVar w:name="KSO_WPS_MARK_KEY" w:val="84630bd6-e79e-43e5-8ab5-2aead6c25b57"/>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72C34"/>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65E67"/>
    <w:rsid w:val="00270A5C"/>
    <w:rsid w:val="00273093"/>
    <w:rsid w:val="00274562"/>
    <w:rsid w:val="0027586F"/>
    <w:rsid w:val="00292C4E"/>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874D5"/>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E1F65"/>
    <w:rsid w:val="005E683F"/>
    <w:rsid w:val="005E6A47"/>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3FB6"/>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C572B"/>
    <w:rsid w:val="00FD027F"/>
    <w:rsid w:val="00FD0A3F"/>
    <w:rsid w:val="00FD382B"/>
    <w:rsid w:val="00FE0D9D"/>
    <w:rsid w:val="00FE26B2"/>
    <w:rsid w:val="00FF25FB"/>
    <w:rsid w:val="00FF530F"/>
    <w:rsid w:val="00FF7043"/>
    <w:rsid w:val="010A5091"/>
    <w:rsid w:val="01105A94"/>
    <w:rsid w:val="011B6997"/>
    <w:rsid w:val="01212D2D"/>
    <w:rsid w:val="01395070"/>
    <w:rsid w:val="01415CD2"/>
    <w:rsid w:val="014D44ED"/>
    <w:rsid w:val="016F61D8"/>
    <w:rsid w:val="01B77F31"/>
    <w:rsid w:val="01B97F5E"/>
    <w:rsid w:val="01C30E19"/>
    <w:rsid w:val="01DA48EA"/>
    <w:rsid w:val="01DB6127"/>
    <w:rsid w:val="01ED30B6"/>
    <w:rsid w:val="020A29E6"/>
    <w:rsid w:val="02301FCF"/>
    <w:rsid w:val="023C403F"/>
    <w:rsid w:val="026B6DF0"/>
    <w:rsid w:val="027345B1"/>
    <w:rsid w:val="027658DD"/>
    <w:rsid w:val="02920686"/>
    <w:rsid w:val="02987B74"/>
    <w:rsid w:val="029C3B08"/>
    <w:rsid w:val="02B95402"/>
    <w:rsid w:val="02C0473E"/>
    <w:rsid w:val="02D73335"/>
    <w:rsid w:val="02E025AB"/>
    <w:rsid w:val="02FF6905"/>
    <w:rsid w:val="031A7896"/>
    <w:rsid w:val="03265180"/>
    <w:rsid w:val="0353676A"/>
    <w:rsid w:val="03722CE6"/>
    <w:rsid w:val="037E5B90"/>
    <w:rsid w:val="03912F41"/>
    <w:rsid w:val="03952C9D"/>
    <w:rsid w:val="03C2134C"/>
    <w:rsid w:val="03CD4328"/>
    <w:rsid w:val="03E07A24"/>
    <w:rsid w:val="0444488F"/>
    <w:rsid w:val="04504BAA"/>
    <w:rsid w:val="045F4DED"/>
    <w:rsid w:val="04616CE5"/>
    <w:rsid w:val="046A541C"/>
    <w:rsid w:val="046B3792"/>
    <w:rsid w:val="048D195A"/>
    <w:rsid w:val="04D331AF"/>
    <w:rsid w:val="050B0AD1"/>
    <w:rsid w:val="053A3164"/>
    <w:rsid w:val="053D5014"/>
    <w:rsid w:val="055A1E59"/>
    <w:rsid w:val="058A546B"/>
    <w:rsid w:val="059000EA"/>
    <w:rsid w:val="0591547A"/>
    <w:rsid w:val="05BB1221"/>
    <w:rsid w:val="05C03E89"/>
    <w:rsid w:val="05C55124"/>
    <w:rsid w:val="05EE2563"/>
    <w:rsid w:val="06085925"/>
    <w:rsid w:val="062E40AE"/>
    <w:rsid w:val="063B53E6"/>
    <w:rsid w:val="06603302"/>
    <w:rsid w:val="0680729D"/>
    <w:rsid w:val="06930D7E"/>
    <w:rsid w:val="06980D7F"/>
    <w:rsid w:val="06A74870"/>
    <w:rsid w:val="06CA4598"/>
    <w:rsid w:val="06ED3295"/>
    <w:rsid w:val="071358D2"/>
    <w:rsid w:val="071546AD"/>
    <w:rsid w:val="071F71BB"/>
    <w:rsid w:val="07526D57"/>
    <w:rsid w:val="07603356"/>
    <w:rsid w:val="07610F29"/>
    <w:rsid w:val="076971BA"/>
    <w:rsid w:val="076A5F83"/>
    <w:rsid w:val="076D10BE"/>
    <w:rsid w:val="078F59E9"/>
    <w:rsid w:val="07B62F76"/>
    <w:rsid w:val="07C733D5"/>
    <w:rsid w:val="08207360"/>
    <w:rsid w:val="08216276"/>
    <w:rsid w:val="084E1401"/>
    <w:rsid w:val="085B2450"/>
    <w:rsid w:val="086C7996"/>
    <w:rsid w:val="087F4F62"/>
    <w:rsid w:val="08A242C7"/>
    <w:rsid w:val="08B00A4C"/>
    <w:rsid w:val="08E51639"/>
    <w:rsid w:val="0917582C"/>
    <w:rsid w:val="092D370C"/>
    <w:rsid w:val="09581E0B"/>
    <w:rsid w:val="097053A7"/>
    <w:rsid w:val="097430E9"/>
    <w:rsid w:val="097E7AC3"/>
    <w:rsid w:val="097E7F9F"/>
    <w:rsid w:val="09847C1A"/>
    <w:rsid w:val="098E18B6"/>
    <w:rsid w:val="09AB2883"/>
    <w:rsid w:val="09C15C02"/>
    <w:rsid w:val="09CD27F9"/>
    <w:rsid w:val="09D678FF"/>
    <w:rsid w:val="09ED4C49"/>
    <w:rsid w:val="0A073E47"/>
    <w:rsid w:val="0A1D0EF8"/>
    <w:rsid w:val="0A4A3E4A"/>
    <w:rsid w:val="0A4A63EE"/>
    <w:rsid w:val="0ABD175F"/>
    <w:rsid w:val="0ACC43B1"/>
    <w:rsid w:val="0ACE495F"/>
    <w:rsid w:val="0B13248D"/>
    <w:rsid w:val="0B1C57E6"/>
    <w:rsid w:val="0B2E5519"/>
    <w:rsid w:val="0B5A630E"/>
    <w:rsid w:val="0B5F034B"/>
    <w:rsid w:val="0BA83B93"/>
    <w:rsid w:val="0BAD41B1"/>
    <w:rsid w:val="0BB55549"/>
    <w:rsid w:val="0BC64F35"/>
    <w:rsid w:val="0BC8771C"/>
    <w:rsid w:val="0BCF0AAA"/>
    <w:rsid w:val="0BE1433A"/>
    <w:rsid w:val="0BEB1564"/>
    <w:rsid w:val="0C122745"/>
    <w:rsid w:val="0C1A2A94"/>
    <w:rsid w:val="0C256AE2"/>
    <w:rsid w:val="0C476893"/>
    <w:rsid w:val="0C965FE6"/>
    <w:rsid w:val="0CBF0B1F"/>
    <w:rsid w:val="0CCE119F"/>
    <w:rsid w:val="0D2A1D10"/>
    <w:rsid w:val="0D421D96"/>
    <w:rsid w:val="0D455D27"/>
    <w:rsid w:val="0D4A25DE"/>
    <w:rsid w:val="0D613CFD"/>
    <w:rsid w:val="0E0D2764"/>
    <w:rsid w:val="0E2C0C2E"/>
    <w:rsid w:val="0E367D05"/>
    <w:rsid w:val="0E596577"/>
    <w:rsid w:val="0E725C2C"/>
    <w:rsid w:val="0E73429B"/>
    <w:rsid w:val="0E754BC5"/>
    <w:rsid w:val="0E87741A"/>
    <w:rsid w:val="0E8B610F"/>
    <w:rsid w:val="0E947445"/>
    <w:rsid w:val="0EE000F6"/>
    <w:rsid w:val="0EE02FCE"/>
    <w:rsid w:val="0EF40828"/>
    <w:rsid w:val="0F00541F"/>
    <w:rsid w:val="0F500D4F"/>
    <w:rsid w:val="10061C28"/>
    <w:rsid w:val="102C2202"/>
    <w:rsid w:val="104C1224"/>
    <w:rsid w:val="10741C20"/>
    <w:rsid w:val="109D1177"/>
    <w:rsid w:val="10A02A15"/>
    <w:rsid w:val="10AF2C58"/>
    <w:rsid w:val="10B262A5"/>
    <w:rsid w:val="10E02E12"/>
    <w:rsid w:val="10F0147E"/>
    <w:rsid w:val="10F13271"/>
    <w:rsid w:val="112453F4"/>
    <w:rsid w:val="115832F0"/>
    <w:rsid w:val="116E2B13"/>
    <w:rsid w:val="117818D8"/>
    <w:rsid w:val="11BB562D"/>
    <w:rsid w:val="11D30D8C"/>
    <w:rsid w:val="11D61B78"/>
    <w:rsid w:val="11EE5A02"/>
    <w:rsid w:val="11F823DD"/>
    <w:rsid w:val="12290783"/>
    <w:rsid w:val="127A2DEA"/>
    <w:rsid w:val="12A04F4F"/>
    <w:rsid w:val="12B97DC1"/>
    <w:rsid w:val="12D67FC8"/>
    <w:rsid w:val="12DB7D35"/>
    <w:rsid w:val="12F12DB3"/>
    <w:rsid w:val="12F27580"/>
    <w:rsid w:val="13207E3D"/>
    <w:rsid w:val="132A1F07"/>
    <w:rsid w:val="13337B71"/>
    <w:rsid w:val="13497394"/>
    <w:rsid w:val="13547AE7"/>
    <w:rsid w:val="13750189"/>
    <w:rsid w:val="138A175B"/>
    <w:rsid w:val="139C284F"/>
    <w:rsid w:val="139D4FEA"/>
    <w:rsid w:val="13B14F39"/>
    <w:rsid w:val="13BF31B2"/>
    <w:rsid w:val="13C02E53"/>
    <w:rsid w:val="13E9101C"/>
    <w:rsid w:val="140E413A"/>
    <w:rsid w:val="1422126B"/>
    <w:rsid w:val="14495172"/>
    <w:rsid w:val="145271E3"/>
    <w:rsid w:val="146D2C0E"/>
    <w:rsid w:val="14706BA3"/>
    <w:rsid w:val="14787422"/>
    <w:rsid w:val="14A5684C"/>
    <w:rsid w:val="151614F8"/>
    <w:rsid w:val="151C7433"/>
    <w:rsid w:val="151D2886"/>
    <w:rsid w:val="152574D2"/>
    <w:rsid w:val="152C0EC0"/>
    <w:rsid w:val="154B6761"/>
    <w:rsid w:val="155567D1"/>
    <w:rsid w:val="159468F5"/>
    <w:rsid w:val="15AB2C91"/>
    <w:rsid w:val="15D20433"/>
    <w:rsid w:val="15D35531"/>
    <w:rsid w:val="15D60C87"/>
    <w:rsid w:val="15EA028F"/>
    <w:rsid w:val="15FD4466"/>
    <w:rsid w:val="163D6990"/>
    <w:rsid w:val="16491459"/>
    <w:rsid w:val="1651424D"/>
    <w:rsid w:val="16663DB9"/>
    <w:rsid w:val="168A7749"/>
    <w:rsid w:val="169F1079"/>
    <w:rsid w:val="169F551D"/>
    <w:rsid w:val="16B72867"/>
    <w:rsid w:val="16CD7DB1"/>
    <w:rsid w:val="16E61420"/>
    <w:rsid w:val="17072E77"/>
    <w:rsid w:val="171A07FE"/>
    <w:rsid w:val="174B5BB7"/>
    <w:rsid w:val="17791278"/>
    <w:rsid w:val="178B0334"/>
    <w:rsid w:val="17935082"/>
    <w:rsid w:val="17B07EE9"/>
    <w:rsid w:val="17B467F6"/>
    <w:rsid w:val="17C3523B"/>
    <w:rsid w:val="17E51656"/>
    <w:rsid w:val="17FC0588"/>
    <w:rsid w:val="18053A3C"/>
    <w:rsid w:val="18185587"/>
    <w:rsid w:val="181B027E"/>
    <w:rsid w:val="181B4524"/>
    <w:rsid w:val="182061EA"/>
    <w:rsid w:val="182201B4"/>
    <w:rsid w:val="1830753E"/>
    <w:rsid w:val="18697B91"/>
    <w:rsid w:val="188672E5"/>
    <w:rsid w:val="18A4506D"/>
    <w:rsid w:val="18C26AAD"/>
    <w:rsid w:val="18EB43EE"/>
    <w:rsid w:val="18F41B50"/>
    <w:rsid w:val="190855FC"/>
    <w:rsid w:val="190A6EA1"/>
    <w:rsid w:val="192B12EA"/>
    <w:rsid w:val="192F2B88"/>
    <w:rsid w:val="19353F17"/>
    <w:rsid w:val="19484788"/>
    <w:rsid w:val="19574DA2"/>
    <w:rsid w:val="19B23C43"/>
    <w:rsid w:val="19B6150A"/>
    <w:rsid w:val="19D96F98"/>
    <w:rsid w:val="1A0148A8"/>
    <w:rsid w:val="1A131456"/>
    <w:rsid w:val="1A182DB8"/>
    <w:rsid w:val="1A270AAB"/>
    <w:rsid w:val="1A3569FD"/>
    <w:rsid w:val="1A36182D"/>
    <w:rsid w:val="1A366198"/>
    <w:rsid w:val="1A393593"/>
    <w:rsid w:val="1A5172CB"/>
    <w:rsid w:val="1A5823C6"/>
    <w:rsid w:val="1A5B5BFF"/>
    <w:rsid w:val="1A5C140C"/>
    <w:rsid w:val="1A66072B"/>
    <w:rsid w:val="1A756CC1"/>
    <w:rsid w:val="1AB2047E"/>
    <w:rsid w:val="1AC23FF4"/>
    <w:rsid w:val="1AD50A96"/>
    <w:rsid w:val="1B040045"/>
    <w:rsid w:val="1B1A56C5"/>
    <w:rsid w:val="1B267FBB"/>
    <w:rsid w:val="1B6616A2"/>
    <w:rsid w:val="1B8806B5"/>
    <w:rsid w:val="1BAB1AAC"/>
    <w:rsid w:val="1BBE5C3B"/>
    <w:rsid w:val="1BC64498"/>
    <w:rsid w:val="1BCB44A6"/>
    <w:rsid w:val="1BD01CD5"/>
    <w:rsid w:val="1BE95B4C"/>
    <w:rsid w:val="1BEE7EDE"/>
    <w:rsid w:val="1BF754B3"/>
    <w:rsid w:val="1C163B8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604A0"/>
    <w:rsid w:val="1D4E423D"/>
    <w:rsid w:val="1D4E55A7"/>
    <w:rsid w:val="1D500702"/>
    <w:rsid w:val="1D6F5C49"/>
    <w:rsid w:val="1DA03128"/>
    <w:rsid w:val="1DA71368"/>
    <w:rsid w:val="1DAF24EA"/>
    <w:rsid w:val="1DBD716C"/>
    <w:rsid w:val="1DBD74E5"/>
    <w:rsid w:val="1DC35F95"/>
    <w:rsid w:val="1DF223D6"/>
    <w:rsid w:val="1E012619"/>
    <w:rsid w:val="1E01651B"/>
    <w:rsid w:val="1E2D5909"/>
    <w:rsid w:val="1E351BC0"/>
    <w:rsid w:val="1E392021"/>
    <w:rsid w:val="1E965458"/>
    <w:rsid w:val="1EA336D1"/>
    <w:rsid w:val="1EC01001"/>
    <w:rsid w:val="1ECC70CB"/>
    <w:rsid w:val="1EE12B77"/>
    <w:rsid w:val="1EE138DE"/>
    <w:rsid w:val="1F403C04"/>
    <w:rsid w:val="1F423119"/>
    <w:rsid w:val="1F460C2C"/>
    <w:rsid w:val="1F4E6D09"/>
    <w:rsid w:val="1F660CDA"/>
    <w:rsid w:val="1F685F30"/>
    <w:rsid w:val="1F7E03C6"/>
    <w:rsid w:val="1F813A12"/>
    <w:rsid w:val="1F8F027C"/>
    <w:rsid w:val="1FB75686"/>
    <w:rsid w:val="1FBC0EEE"/>
    <w:rsid w:val="1FC61CBA"/>
    <w:rsid w:val="1FD57EC6"/>
    <w:rsid w:val="1FDB5818"/>
    <w:rsid w:val="1FE31481"/>
    <w:rsid w:val="1FEB67FD"/>
    <w:rsid w:val="1FF540A6"/>
    <w:rsid w:val="20014B53"/>
    <w:rsid w:val="20014FB8"/>
    <w:rsid w:val="20076CD6"/>
    <w:rsid w:val="2051717C"/>
    <w:rsid w:val="206C6470"/>
    <w:rsid w:val="20A53730"/>
    <w:rsid w:val="20A93E9D"/>
    <w:rsid w:val="20F65508"/>
    <w:rsid w:val="2118056E"/>
    <w:rsid w:val="21350F58"/>
    <w:rsid w:val="214210A0"/>
    <w:rsid w:val="217B23CD"/>
    <w:rsid w:val="217F6677"/>
    <w:rsid w:val="2198776E"/>
    <w:rsid w:val="219F2875"/>
    <w:rsid w:val="21AD4F92"/>
    <w:rsid w:val="21BF4D7E"/>
    <w:rsid w:val="21CD5401"/>
    <w:rsid w:val="21CE7887"/>
    <w:rsid w:val="21DA62E3"/>
    <w:rsid w:val="21DB710B"/>
    <w:rsid w:val="21F06E74"/>
    <w:rsid w:val="220050D4"/>
    <w:rsid w:val="2208666C"/>
    <w:rsid w:val="22124DF5"/>
    <w:rsid w:val="22154A08"/>
    <w:rsid w:val="22276D94"/>
    <w:rsid w:val="223034CD"/>
    <w:rsid w:val="224A458F"/>
    <w:rsid w:val="224C47AB"/>
    <w:rsid w:val="225418B2"/>
    <w:rsid w:val="227C5339"/>
    <w:rsid w:val="22CF718A"/>
    <w:rsid w:val="22D2274B"/>
    <w:rsid w:val="22F97D63"/>
    <w:rsid w:val="230C030B"/>
    <w:rsid w:val="2331054B"/>
    <w:rsid w:val="23641680"/>
    <w:rsid w:val="23670458"/>
    <w:rsid w:val="236C5CBF"/>
    <w:rsid w:val="238735C1"/>
    <w:rsid w:val="238812B1"/>
    <w:rsid w:val="238A6513"/>
    <w:rsid w:val="23953F30"/>
    <w:rsid w:val="2398757C"/>
    <w:rsid w:val="239A32F4"/>
    <w:rsid w:val="23B00DAE"/>
    <w:rsid w:val="23B01736"/>
    <w:rsid w:val="23B86870"/>
    <w:rsid w:val="23F84985"/>
    <w:rsid w:val="240D3609"/>
    <w:rsid w:val="241412F8"/>
    <w:rsid w:val="241A158A"/>
    <w:rsid w:val="244A1145"/>
    <w:rsid w:val="244A2F6C"/>
    <w:rsid w:val="247C7268"/>
    <w:rsid w:val="24A14BCF"/>
    <w:rsid w:val="24D02008"/>
    <w:rsid w:val="24F37499"/>
    <w:rsid w:val="24FC7162"/>
    <w:rsid w:val="24FF0058"/>
    <w:rsid w:val="250D0D56"/>
    <w:rsid w:val="25205A7B"/>
    <w:rsid w:val="2551032A"/>
    <w:rsid w:val="255A71DF"/>
    <w:rsid w:val="257D111F"/>
    <w:rsid w:val="25910727"/>
    <w:rsid w:val="25A42208"/>
    <w:rsid w:val="25A713A5"/>
    <w:rsid w:val="25A95A70"/>
    <w:rsid w:val="25AB3597"/>
    <w:rsid w:val="25B74631"/>
    <w:rsid w:val="25D86356"/>
    <w:rsid w:val="25DF1492"/>
    <w:rsid w:val="2601599D"/>
    <w:rsid w:val="260333D3"/>
    <w:rsid w:val="26090EEF"/>
    <w:rsid w:val="267C4336"/>
    <w:rsid w:val="26921710"/>
    <w:rsid w:val="26B54001"/>
    <w:rsid w:val="26C24F24"/>
    <w:rsid w:val="26C96D36"/>
    <w:rsid w:val="26EE4083"/>
    <w:rsid w:val="2705317A"/>
    <w:rsid w:val="271635D9"/>
    <w:rsid w:val="274E49B8"/>
    <w:rsid w:val="27644345"/>
    <w:rsid w:val="279F7168"/>
    <w:rsid w:val="27C23B81"/>
    <w:rsid w:val="27D8088F"/>
    <w:rsid w:val="280B2A12"/>
    <w:rsid w:val="28101DD7"/>
    <w:rsid w:val="2840413E"/>
    <w:rsid w:val="28524421"/>
    <w:rsid w:val="28691DDD"/>
    <w:rsid w:val="28764084"/>
    <w:rsid w:val="287700A8"/>
    <w:rsid w:val="28B5297E"/>
    <w:rsid w:val="28BE5CD7"/>
    <w:rsid w:val="28DE2C6A"/>
    <w:rsid w:val="28ED3EC6"/>
    <w:rsid w:val="28F57CE7"/>
    <w:rsid w:val="29283150"/>
    <w:rsid w:val="293933AF"/>
    <w:rsid w:val="29406075"/>
    <w:rsid w:val="29444FC3"/>
    <w:rsid w:val="294F2DD3"/>
    <w:rsid w:val="295310F3"/>
    <w:rsid w:val="29573003"/>
    <w:rsid w:val="295D00EB"/>
    <w:rsid w:val="298C7B83"/>
    <w:rsid w:val="29905158"/>
    <w:rsid w:val="29A529F3"/>
    <w:rsid w:val="29C40D94"/>
    <w:rsid w:val="29CA071F"/>
    <w:rsid w:val="29E01C27"/>
    <w:rsid w:val="29F06A74"/>
    <w:rsid w:val="29F759A2"/>
    <w:rsid w:val="2A181417"/>
    <w:rsid w:val="2A263B34"/>
    <w:rsid w:val="2A2953D2"/>
    <w:rsid w:val="2A2A6DCB"/>
    <w:rsid w:val="2A587E8E"/>
    <w:rsid w:val="2A5F2BA2"/>
    <w:rsid w:val="2A636B36"/>
    <w:rsid w:val="2A712813"/>
    <w:rsid w:val="2A7C6085"/>
    <w:rsid w:val="2A9A5B2F"/>
    <w:rsid w:val="2AA85614"/>
    <w:rsid w:val="2AAA6513"/>
    <w:rsid w:val="2AAA786F"/>
    <w:rsid w:val="2ADB491E"/>
    <w:rsid w:val="2B1653BE"/>
    <w:rsid w:val="2B275501"/>
    <w:rsid w:val="2B594DDC"/>
    <w:rsid w:val="2B692874"/>
    <w:rsid w:val="2B786611"/>
    <w:rsid w:val="2B7E174D"/>
    <w:rsid w:val="2BA2153D"/>
    <w:rsid w:val="2BC03B14"/>
    <w:rsid w:val="2BDE1EAF"/>
    <w:rsid w:val="2BE315B0"/>
    <w:rsid w:val="2BFB17AF"/>
    <w:rsid w:val="2C1300E8"/>
    <w:rsid w:val="2C2B66A0"/>
    <w:rsid w:val="2C3A5674"/>
    <w:rsid w:val="2C6E10C9"/>
    <w:rsid w:val="2C700266"/>
    <w:rsid w:val="2C792587"/>
    <w:rsid w:val="2C7E7C57"/>
    <w:rsid w:val="2C8D4781"/>
    <w:rsid w:val="2CB54DCB"/>
    <w:rsid w:val="2CBA5597"/>
    <w:rsid w:val="2CC94C4A"/>
    <w:rsid w:val="2CCB1E6C"/>
    <w:rsid w:val="2CF2314A"/>
    <w:rsid w:val="2D03015C"/>
    <w:rsid w:val="2D1F36A1"/>
    <w:rsid w:val="2D200D0E"/>
    <w:rsid w:val="2D2A2CF9"/>
    <w:rsid w:val="2D3E7D46"/>
    <w:rsid w:val="2D597D7C"/>
    <w:rsid w:val="2D660F0B"/>
    <w:rsid w:val="2D687FBF"/>
    <w:rsid w:val="2D79041E"/>
    <w:rsid w:val="2D960FD0"/>
    <w:rsid w:val="2DA03BFD"/>
    <w:rsid w:val="2DA8705F"/>
    <w:rsid w:val="2DBB27E5"/>
    <w:rsid w:val="2DC816B7"/>
    <w:rsid w:val="2DF301D1"/>
    <w:rsid w:val="2DF51A73"/>
    <w:rsid w:val="2E132801"/>
    <w:rsid w:val="2E1F1B42"/>
    <w:rsid w:val="2E474078"/>
    <w:rsid w:val="2E70537D"/>
    <w:rsid w:val="2E756D50"/>
    <w:rsid w:val="2EB45BB2"/>
    <w:rsid w:val="2EE572FA"/>
    <w:rsid w:val="2EE87609"/>
    <w:rsid w:val="2EF37D5C"/>
    <w:rsid w:val="2F0562E7"/>
    <w:rsid w:val="2F2A7C22"/>
    <w:rsid w:val="2F3C780C"/>
    <w:rsid w:val="2F3E547B"/>
    <w:rsid w:val="2F6173BC"/>
    <w:rsid w:val="2F685FFD"/>
    <w:rsid w:val="2FA603D8"/>
    <w:rsid w:val="2FA8676C"/>
    <w:rsid w:val="2FFE4C0B"/>
    <w:rsid w:val="30004E27"/>
    <w:rsid w:val="30077F63"/>
    <w:rsid w:val="30195259"/>
    <w:rsid w:val="30406DA5"/>
    <w:rsid w:val="30442F65"/>
    <w:rsid w:val="304A1F48"/>
    <w:rsid w:val="30586A11"/>
    <w:rsid w:val="30717AD3"/>
    <w:rsid w:val="307F3F9D"/>
    <w:rsid w:val="308E2433"/>
    <w:rsid w:val="309B06AC"/>
    <w:rsid w:val="30DC319E"/>
    <w:rsid w:val="30FC6BEE"/>
    <w:rsid w:val="31083F93"/>
    <w:rsid w:val="310B5A1C"/>
    <w:rsid w:val="312126AC"/>
    <w:rsid w:val="3126266B"/>
    <w:rsid w:val="312A3F19"/>
    <w:rsid w:val="31422F43"/>
    <w:rsid w:val="31A67109"/>
    <w:rsid w:val="31AB44D5"/>
    <w:rsid w:val="31CF685F"/>
    <w:rsid w:val="31E651EC"/>
    <w:rsid w:val="32126AFE"/>
    <w:rsid w:val="321626E0"/>
    <w:rsid w:val="321D3A6E"/>
    <w:rsid w:val="321E7266"/>
    <w:rsid w:val="322D3522"/>
    <w:rsid w:val="32323E7D"/>
    <w:rsid w:val="32425283"/>
    <w:rsid w:val="3244724D"/>
    <w:rsid w:val="324A0061"/>
    <w:rsid w:val="32545820"/>
    <w:rsid w:val="32742A7C"/>
    <w:rsid w:val="327D20BF"/>
    <w:rsid w:val="328035A6"/>
    <w:rsid w:val="32890278"/>
    <w:rsid w:val="32992A91"/>
    <w:rsid w:val="32CC6916"/>
    <w:rsid w:val="32E53E60"/>
    <w:rsid w:val="32F20BA1"/>
    <w:rsid w:val="33063EDA"/>
    <w:rsid w:val="333A0650"/>
    <w:rsid w:val="335106A7"/>
    <w:rsid w:val="336E5F6C"/>
    <w:rsid w:val="337A0A4C"/>
    <w:rsid w:val="337E6538"/>
    <w:rsid w:val="33811DDB"/>
    <w:rsid w:val="338B3E90"/>
    <w:rsid w:val="33957634"/>
    <w:rsid w:val="33A15FD9"/>
    <w:rsid w:val="33AA1331"/>
    <w:rsid w:val="33C22286"/>
    <w:rsid w:val="33EE4311"/>
    <w:rsid w:val="340A564A"/>
    <w:rsid w:val="342C61EA"/>
    <w:rsid w:val="3437108B"/>
    <w:rsid w:val="34575802"/>
    <w:rsid w:val="34627E5E"/>
    <w:rsid w:val="34651225"/>
    <w:rsid w:val="34663677"/>
    <w:rsid w:val="34735BC7"/>
    <w:rsid w:val="349677C7"/>
    <w:rsid w:val="34A86C16"/>
    <w:rsid w:val="34AD019E"/>
    <w:rsid w:val="34DA3E98"/>
    <w:rsid w:val="34E73EBF"/>
    <w:rsid w:val="34F30AB6"/>
    <w:rsid w:val="353A4937"/>
    <w:rsid w:val="355A6D87"/>
    <w:rsid w:val="357B49B1"/>
    <w:rsid w:val="35AD5109"/>
    <w:rsid w:val="35B77718"/>
    <w:rsid w:val="35DB18E9"/>
    <w:rsid w:val="35F9608A"/>
    <w:rsid w:val="35FD3123"/>
    <w:rsid w:val="36164FE6"/>
    <w:rsid w:val="36172693"/>
    <w:rsid w:val="362A4635"/>
    <w:rsid w:val="362F5AF1"/>
    <w:rsid w:val="364D069A"/>
    <w:rsid w:val="366D6646"/>
    <w:rsid w:val="367A2B82"/>
    <w:rsid w:val="369C6A2C"/>
    <w:rsid w:val="36A857BA"/>
    <w:rsid w:val="36C912A8"/>
    <w:rsid w:val="36C941C4"/>
    <w:rsid w:val="36E3372E"/>
    <w:rsid w:val="36EE7787"/>
    <w:rsid w:val="36F6663C"/>
    <w:rsid w:val="370E5054"/>
    <w:rsid w:val="370F2958"/>
    <w:rsid w:val="371F5B92"/>
    <w:rsid w:val="37490E61"/>
    <w:rsid w:val="37C15077"/>
    <w:rsid w:val="37C9267E"/>
    <w:rsid w:val="38102E24"/>
    <w:rsid w:val="383E473E"/>
    <w:rsid w:val="38571C7D"/>
    <w:rsid w:val="38773D65"/>
    <w:rsid w:val="387B504A"/>
    <w:rsid w:val="38980C88"/>
    <w:rsid w:val="38A72D01"/>
    <w:rsid w:val="38AC16A8"/>
    <w:rsid w:val="38AC78FA"/>
    <w:rsid w:val="38CF183A"/>
    <w:rsid w:val="390C0CA3"/>
    <w:rsid w:val="39216DDF"/>
    <w:rsid w:val="393671C3"/>
    <w:rsid w:val="395064A4"/>
    <w:rsid w:val="39576113"/>
    <w:rsid w:val="395C1320"/>
    <w:rsid w:val="396230B3"/>
    <w:rsid w:val="397D1296"/>
    <w:rsid w:val="3980682D"/>
    <w:rsid w:val="39981C2C"/>
    <w:rsid w:val="399D0DC3"/>
    <w:rsid w:val="399D7916"/>
    <w:rsid w:val="39B85E4C"/>
    <w:rsid w:val="39D61D44"/>
    <w:rsid w:val="39E561B5"/>
    <w:rsid w:val="3A0B4AF4"/>
    <w:rsid w:val="3A0E3473"/>
    <w:rsid w:val="3A1B0664"/>
    <w:rsid w:val="3A322D0B"/>
    <w:rsid w:val="3A585C5A"/>
    <w:rsid w:val="3A5B06B9"/>
    <w:rsid w:val="3A647D60"/>
    <w:rsid w:val="3A663AD8"/>
    <w:rsid w:val="3A777D09"/>
    <w:rsid w:val="3A865F28"/>
    <w:rsid w:val="3AA50855"/>
    <w:rsid w:val="3AB42A96"/>
    <w:rsid w:val="3AB74666"/>
    <w:rsid w:val="3AB962FE"/>
    <w:rsid w:val="3AFC5BC6"/>
    <w:rsid w:val="3B105364"/>
    <w:rsid w:val="3B184D66"/>
    <w:rsid w:val="3B9614E2"/>
    <w:rsid w:val="3BA46497"/>
    <w:rsid w:val="3BB56F8D"/>
    <w:rsid w:val="3BC046A9"/>
    <w:rsid w:val="3BD50F16"/>
    <w:rsid w:val="3C052EC6"/>
    <w:rsid w:val="3C131AA0"/>
    <w:rsid w:val="3C2A69B7"/>
    <w:rsid w:val="3C320661"/>
    <w:rsid w:val="3C373E57"/>
    <w:rsid w:val="3C5E6E58"/>
    <w:rsid w:val="3C7F4DEB"/>
    <w:rsid w:val="3C8F4B18"/>
    <w:rsid w:val="3CA36D89"/>
    <w:rsid w:val="3CB1383A"/>
    <w:rsid w:val="3CB66F99"/>
    <w:rsid w:val="3CC5417F"/>
    <w:rsid w:val="3CCF5C50"/>
    <w:rsid w:val="3CDD20B9"/>
    <w:rsid w:val="3CEB1B4E"/>
    <w:rsid w:val="3CF117EB"/>
    <w:rsid w:val="3CFE624A"/>
    <w:rsid w:val="3D08513F"/>
    <w:rsid w:val="3D104F41"/>
    <w:rsid w:val="3D107FBF"/>
    <w:rsid w:val="3D3E0EDE"/>
    <w:rsid w:val="3D4B5297"/>
    <w:rsid w:val="3D4C62C6"/>
    <w:rsid w:val="3D62220E"/>
    <w:rsid w:val="3D663B56"/>
    <w:rsid w:val="3D8B0D43"/>
    <w:rsid w:val="3D98044D"/>
    <w:rsid w:val="3DF77869"/>
    <w:rsid w:val="3E1C2D73"/>
    <w:rsid w:val="3E2B12C1"/>
    <w:rsid w:val="3E2C6B39"/>
    <w:rsid w:val="3E541FD3"/>
    <w:rsid w:val="3E660240"/>
    <w:rsid w:val="3E682515"/>
    <w:rsid w:val="3E75756F"/>
    <w:rsid w:val="3E950DD9"/>
    <w:rsid w:val="3EA443F3"/>
    <w:rsid w:val="3EA87EB5"/>
    <w:rsid w:val="3EAF2804"/>
    <w:rsid w:val="3EDB4A95"/>
    <w:rsid w:val="3EFC6FC5"/>
    <w:rsid w:val="3F0329D9"/>
    <w:rsid w:val="3F147E81"/>
    <w:rsid w:val="3F18344F"/>
    <w:rsid w:val="3F261A88"/>
    <w:rsid w:val="3F7A7817"/>
    <w:rsid w:val="3FAF2652"/>
    <w:rsid w:val="3FD414E4"/>
    <w:rsid w:val="3FE456B9"/>
    <w:rsid w:val="3FE710E5"/>
    <w:rsid w:val="3FE74F8D"/>
    <w:rsid w:val="3FF51B86"/>
    <w:rsid w:val="400022D9"/>
    <w:rsid w:val="402406BD"/>
    <w:rsid w:val="40491ED2"/>
    <w:rsid w:val="404C3770"/>
    <w:rsid w:val="4054085D"/>
    <w:rsid w:val="40793ED7"/>
    <w:rsid w:val="40807FDE"/>
    <w:rsid w:val="408F7A37"/>
    <w:rsid w:val="40A6505B"/>
    <w:rsid w:val="40A86BF9"/>
    <w:rsid w:val="40AD420F"/>
    <w:rsid w:val="40F55BB6"/>
    <w:rsid w:val="410A2831"/>
    <w:rsid w:val="412A5860"/>
    <w:rsid w:val="4130341D"/>
    <w:rsid w:val="41462BC1"/>
    <w:rsid w:val="4151103E"/>
    <w:rsid w:val="41AE5FCB"/>
    <w:rsid w:val="41E225DE"/>
    <w:rsid w:val="41E41EB2"/>
    <w:rsid w:val="41E9396D"/>
    <w:rsid w:val="424010B3"/>
    <w:rsid w:val="42437ADB"/>
    <w:rsid w:val="425863FC"/>
    <w:rsid w:val="42611755"/>
    <w:rsid w:val="42823479"/>
    <w:rsid w:val="42AE0712"/>
    <w:rsid w:val="42C13FA2"/>
    <w:rsid w:val="42E94F55"/>
    <w:rsid w:val="42EA4C96"/>
    <w:rsid w:val="42F94C65"/>
    <w:rsid w:val="43050073"/>
    <w:rsid w:val="431179C0"/>
    <w:rsid w:val="433230F1"/>
    <w:rsid w:val="435E0FE7"/>
    <w:rsid w:val="43762FDE"/>
    <w:rsid w:val="43856052"/>
    <w:rsid w:val="43DC62F6"/>
    <w:rsid w:val="43E268C5"/>
    <w:rsid w:val="43EC14F2"/>
    <w:rsid w:val="43F263DD"/>
    <w:rsid w:val="440E3217"/>
    <w:rsid w:val="44114AB5"/>
    <w:rsid w:val="441427F7"/>
    <w:rsid w:val="44472BCC"/>
    <w:rsid w:val="44501024"/>
    <w:rsid w:val="4453760D"/>
    <w:rsid w:val="445D5F4C"/>
    <w:rsid w:val="446E63AB"/>
    <w:rsid w:val="4476700E"/>
    <w:rsid w:val="44817E8C"/>
    <w:rsid w:val="449A71A0"/>
    <w:rsid w:val="44C73F64"/>
    <w:rsid w:val="44CB55AC"/>
    <w:rsid w:val="44CD0751"/>
    <w:rsid w:val="44D0671E"/>
    <w:rsid w:val="44EB3558"/>
    <w:rsid w:val="44F437A6"/>
    <w:rsid w:val="44F56185"/>
    <w:rsid w:val="451651B0"/>
    <w:rsid w:val="45442C68"/>
    <w:rsid w:val="454F78C2"/>
    <w:rsid w:val="4595754A"/>
    <w:rsid w:val="45A831F7"/>
    <w:rsid w:val="45A91255"/>
    <w:rsid w:val="45CE5353"/>
    <w:rsid w:val="460316FE"/>
    <w:rsid w:val="4618037D"/>
    <w:rsid w:val="464253F9"/>
    <w:rsid w:val="4646138E"/>
    <w:rsid w:val="46737CA9"/>
    <w:rsid w:val="467C0356"/>
    <w:rsid w:val="46841EB6"/>
    <w:rsid w:val="468635AE"/>
    <w:rsid w:val="46AE6F33"/>
    <w:rsid w:val="46E97F6B"/>
    <w:rsid w:val="46EB1201"/>
    <w:rsid w:val="470B1C8F"/>
    <w:rsid w:val="470C1094"/>
    <w:rsid w:val="470E79D1"/>
    <w:rsid w:val="47215957"/>
    <w:rsid w:val="47394321"/>
    <w:rsid w:val="4740402F"/>
    <w:rsid w:val="47420EA9"/>
    <w:rsid w:val="474B29D4"/>
    <w:rsid w:val="476475F1"/>
    <w:rsid w:val="477A3CFE"/>
    <w:rsid w:val="479775E7"/>
    <w:rsid w:val="47BA5463"/>
    <w:rsid w:val="47D06A35"/>
    <w:rsid w:val="47DC362C"/>
    <w:rsid w:val="48192283"/>
    <w:rsid w:val="483C7010"/>
    <w:rsid w:val="48505CB1"/>
    <w:rsid w:val="48564B08"/>
    <w:rsid w:val="4876582E"/>
    <w:rsid w:val="48A04659"/>
    <w:rsid w:val="48D30982"/>
    <w:rsid w:val="490D237A"/>
    <w:rsid w:val="49316623"/>
    <w:rsid w:val="493F549A"/>
    <w:rsid w:val="495D582A"/>
    <w:rsid w:val="495E1FB7"/>
    <w:rsid w:val="499046CE"/>
    <w:rsid w:val="49B900C8"/>
    <w:rsid w:val="49CF169A"/>
    <w:rsid w:val="49DF5C0E"/>
    <w:rsid w:val="4A227604"/>
    <w:rsid w:val="4A235542"/>
    <w:rsid w:val="4A6D2C7D"/>
    <w:rsid w:val="4AF33166"/>
    <w:rsid w:val="4B09418D"/>
    <w:rsid w:val="4B11183E"/>
    <w:rsid w:val="4B3E0902"/>
    <w:rsid w:val="4B555CD5"/>
    <w:rsid w:val="4B661B8A"/>
    <w:rsid w:val="4B737D2A"/>
    <w:rsid w:val="4B876DFA"/>
    <w:rsid w:val="4B8B15F1"/>
    <w:rsid w:val="4B9B321A"/>
    <w:rsid w:val="4BA2056B"/>
    <w:rsid w:val="4BAC1B06"/>
    <w:rsid w:val="4BF52F0E"/>
    <w:rsid w:val="4C1A4723"/>
    <w:rsid w:val="4C1F216E"/>
    <w:rsid w:val="4C4579F1"/>
    <w:rsid w:val="4C4D6E52"/>
    <w:rsid w:val="4C51283A"/>
    <w:rsid w:val="4CA24E44"/>
    <w:rsid w:val="4CB701C3"/>
    <w:rsid w:val="4CBC1C5F"/>
    <w:rsid w:val="4CC75D85"/>
    <w:rsid w:val="4CCA435D"/>
    <w:rsid w:val="4CFB27A6"/>
    <w:rsid w:val="4D100B33"/>
    <w:rsid w:val="4D203FBB"/>
    <w:rsid w:val="4D300A92"/>
    <w:rsid w:val="4D340D6C"/>
    <w:rsid w:val="4D6E11CA"/>
    <w:rsid w:val="4DAC1917"/>
    <w:rsid w:val="4DB25F47"/>
    <w:rsid w:val="4DBA7F6B"/>
    <w:rsid w:val="4DCD3A45"/>
    <w:rsid w:val="4DDD3C5A"/>
    <w:rsid w:val="4DE578DC"/>
    <w:rsid w:val="4DEE5E67"/>
    <w:rsid w:val="4DF40007"/>
    <w:rsid w:val="4E097912"/>
    <w:rsid w:val="4E137126"/>
    <w:rsid w:val="4E2C3FCF"/>
    <w:rsid w:val="4E425DB9"/>
    <w:rsid w:val="4E4B5924"/>
    <w:rsid w:val="4E581E19"/>
    <w:rsid w:val="4E726A98"/>
    <w:rsid w:val="4E7C32D2"/>
    <w:rsid w:val="4E872543"/>
    <w:rsid w:val="4EBC62BA"/>
    <w:rsid w:val="4ED4505D"/>
    <w:rsid w:val="4ED56242"/>
    <w:rsid w:val="4ED60DD5"/>
    <w:rsid w:val="4EE4474B"/>
    <w:rsid w:val="4EF744A2"/>
    <w:rsid w:val="4F043B94"/>
    <w:rsid w:val="4F1B0EDE"/>
    <w:rsid w:val="4F245FE4"/>
    <w:rsid w:val="4F2E0C11"/>
    <w:rsid w:val="4F337FD5"/>
    <w:rsid w:val="4F356E3A"/>
    <w:rsid w:val="4F3E57A5"/>
    <w:rsid w:val="4F442D1B"/>
    <w:rsid w:val="4F53028C"/>
    <w:rsid w:val="4F70087F"/>
    <w:rsid w:val="4F866F08"/>
    <w:rsid w:val="4F8E288F"/>
    <w:rsid w:val="4FCC3F86"/>
    <w:rsid w:val="501222E0"/>
    <w:rsid w:val="5013409B"/>
    <w:rsid w:val="50193FF8"/>
    <w:rsid w:val="501D1F12"/>
    <w:rsid w:val="50421EB3"/>
    <w:rsid w:val="50574197"/>
    <w:rsid w:val="5057605B"/>
    <w:rsid w:val="505D2B7C"/>
    <w:rsid w:val="506166EB"/>
    <w:rsid w:val="50860354"/>
    <w:rsid w:val="50A078EC"/>
    <w:rsid w:val="50B5526C"/>
    <w:rsid w:val="50D2381E"/>
    <w:rsid w:val="50DC1B38"/>
    <w:rsid w:val="510559A1"/>
    <w:rsid w:val="511300BE"/>
    <w:rsid w:val="5133550E"/>
    <w:rsid w:val="51656440"/>
    <w:rsid w:val="516B614C"/>
    <w:rsid w:val="51811DBB"/>
    <w:rsid w:val="519D5BDA"/>
    <w:rsid w:val="51B95CA3"/>
    <w:rsid w:val="51CC34A8"/>
    <w:rsid w:val="51DC0DF8"/>
    <w:rsid w:val="52132340"/>
    <w:rsid w:val="523920F6"/>
    <w:rsid w:val="526B217C"/>
    <w:rsid w:val="5272350A"/>
    <w:rsid w:val="5277467D"/>
    <w:rsid w:val="528648C0"/>
    <w:rsid w:val="5290138A"/>
    <w:rsid w:val="52902483"/>
    <w:rsid w:val="529B7D50"/>
    <w:rsid w:val="52B729E6"/>
    <w:rsid w:val="52C553E8"/>
    <w:rsid w:val="52D970E6"/>
    <w:rsid w:val="52FC639D"/>
    <w:rsid w:val="52FE4D9E"/>
    <w:rsid w:val="52FF2361"/>
    <w:rsid w:val="5302488E"/>
    <w:rsid w:val="532B33FC"/>
    <w:rsid w:val="536917EA"/>
    <w:rsid w:val="53D02297"/>
    <w:rsid w:val="53D53D51"/>
    <w:rsid w:val="53FD09A0"/>
    <w:rsid w:val="54082A44"/>
    <w:rsid w:val="54091C4C"/>
    <w:rsid w:val="542A2224"/>
    <w:rsid w:val="542C5727"/>
    <w:rsid w:val="54446AB3"/>
    <w:rsid w:val="545C7FCE"/>
    <w:rsid w:val="54651179"/>
    <w:rsid w:val="54675A0B"/>
    <w:rsid w:val="54A379AB"/>
    <w:rsid w:val="54A86D6F"/>
    <w:rsid w:val="54D538DD"/>
    <w:rsid w:val="54E570D4"/>
    <w:rsid w:val="54F71AA5"/>
    <w:rsid w:val="5512068D"/>
    <w:rsid w:val="55180399"/>
    <w:rsid w:val="5524708E"/>
    <w:rsid w:val="552A5CFA"/>
    <w:rsid w:val="554F7B33"/>
    <w:rsid w:val="555818F7"/>
    <w:rsid w:val="555A4BC9"/>
    <w:rsid w:val="55735625"/>
    <w:rsid w:val="55A0337F"/>
    <w:rsid w:val="55CC4CE0"/>
    <w:rsid w:val="55DA564E"/>
    <w:rsid w:val="565C6063"/>
    <w:rsid w:val="567E7A8C"/>
    <w:rsid w:val="568E6439"/>
    <w:rsid w:val="56FB2259"/>
    <w:rsid w:val="570D302A"/>
    <w:rsid w:val="57262CE7"/>
    <w:rsid w:val="57315742"/>
    <w:rsid w:val="574F3E1A"/>
    <w:rsid w:val="576261DF"/>
    <w:rsid w:val="57751D0C"/>
    <w:rsid w:val="577E64AD"/>
    <w:rsid w:val="577F71DD"/>
    <w:rsid w:val="57981C80"/>
    <w:rsid w:val="579B393A"/>
    <w:rsid w:val="57CA611A"/>
    <w:rsid w:val="57E767C7"/>
    <w:rsid w:val="580A1AEF"/>
    <w:rsid w:val="580F2B10"/>
    <w:rsid w:val="5827444F"/>
    <w:rsid w:val="58624603"/>
    <w:rsid w:val="586631C9"/>
    <w:rsid w:val="58720A8B"/>
    <w:rsid w:val="5874004B"/>
    <w:rsid w:val="58753EBA"/>
    <w:rsid w:val="589464A5"/>
    <w:rsid w:val="58BE1257"/>
    <w:rsid w:val="58C97C61"/>
    <w:rsid w:val="58D97E3F"/>
    <w:rsid w:val="58F246FB"/>
    <w:rsid w:val="58FB7589"/>
    <w:rsid w:val="5905591A"/>
    <w:rsid w:val="59091DA7"/>
    <w:rsid w:val="590E208D"/>
    <w:rsid w:val="591016D1"/>
    <w:rsid w:val="59123351"/>
    <w:rsid w:val="591C56D4"/>
    <w:rsid w:val="59262959"/>
    <w:rsid w:val="593037D7"/>
    <w:rsid w:val="593254E5"/>
    <w:rsid w:val="59476A79"/>
    <w:rsid w:val="596D0588"/>
    <w:rsid w:val="599049DF"/>
    <w:rsid w:val="59987606"/>
    <w:rsid w:val="59A224CD"/>
    <w:rsid w:val="59B241EC"/>
    <w:rsid w:val="59D14FBA"/>
    <w:rsid w:val="59EF6B98"/>
    <w:rsid w:val="5A006E37"/>
    <w:rsid w:val="5A0E0EBC"/>
    <w:rsid w:val="5A193F82"/>
    <w:rsid w:val="5A2275C4"/>
    <w:rsid w:val="5A231DDC"/>
    <w:rsid w:val="5A5647FE"/>
    <w:rsid w:val="5A612EC8"/>
    <w:rsid w:val="5A8738CB"/>
    <w:rsid w:val="5A9009D2"/>
    <w:rsid w:val="5A9050B0"/>
    <w:rsid w:val="5A9C5121"/>
    <w:rsid w:val="5A9F52B9"/>
    <w:rsid w:val="5AA209A7"/>
    <w:rsid w:val="5AF276C4"/>
    <w:rsid w:val="5AF54CD9"/>
    <w:rsid w:val="5B1E751C"/>
    <w:rsid w:val="5B260FD6"/>
    <w:rsid w:val="5B307ABF"/>
    <w:rsid w:val="5B547C51"/>
    <w:rsid w:val="5B5C6B06"/>
    <w:rsid w:val="5B61236E"/>
    <w:rsid w:val="5B6B01F4"/>
    <w:rsid w:val="5BF07C2F"/>
    <w:rsid w:val="5C233588"/>
    <w:rsid w:val="5C3A7393"/>
    <w:rsid w:val="5C3D42BB"/>
    <w:rsid w:val="5C4001D5"/>
    <w:rsid w:val="5C4513A5"/>
    <w:rsid w:val="5C4B1054"/>
    <w:rsid w:val="5C7B1749"/>
    <w:rsid w:val="5CA32F52"/>
    <w:rsid w:val="5CCB3F43"/>
    <w:rsid w:val="5CD252D1"/>
    <w:rsid w:val="5CEB1EEF"/>
    <w:rsid w:val="5D1C479E"/>
    <w:rsid w:val="5D2A0E81"/>
    <w:rsid w:val="5D383EF0"/>
    <w:rsid w:val="5D41498A"/>
    <w:rsid w:val="5D4D6706"/>
    <w:rsid w:val="5D632F71"/>
    <w:rsid w:val="5D861C18"/>
    <w:rsid w:val="5DD14279"/>
    <w:rsid w:val="5DD7237A"/>
    <w:rsid w:val="5DEC28A5"/>
    <w:rsid w:val="5E074753"/>
    <w:rsid w:val="5E3F64CF"/>
    <w:rsid w:val="5E44194D"/>
    <w:rsid w:val="5E4A0E97"/>
    <w:rsid w:val="5E723E03"/>
    <w:rsid w:val="5E765DF7"/>
    <w:rsid w:val="5E930A90"/>
    <w:rsid w:val="5EB955DD"/>
    <w:rsid w:val="5ED8390F"/>
    <w:rsid w:val="5EF17565"/>
    <w:rsid w:val="5EF37781"/>
    <w:rsid w:val="5F107184"/>
    <w:rsid w:val="5F24793A"/>
    <w:rsid w:val="5F2E55FD"/>
    <w:rsid w:val="5F3504B0"/>
    <w:rsid w:val="5F3A0F0C"/>
    <w:rsid w:val="5F3D27AA"/>
    <w:rsid w:val="5F3F457C"/>
    <w:rsid w:val="5F402294"/>
    <w:rsid w:val="5F5A335C"/>
    <w:rsid w:val="5F680B1B"/>
    <w:rsid w:val="5F732FB5"/>
    <w:rsid w:val="5F812FDF"/>
    <w:rsid w:val="5F834380"/>
    <w:rsid w:val="5F920D48"/>
    <w:rsid w:val="5FC07E46"/>
    <w:rsid w:val="5FC92290"/>
    <w:rsid w:val="5FF6625F"/>
    <w:rsid w:val="60121376"/>
    <w:rsid w:val="601C57BF"/>
    <w:rsid w:val="60275934"/>
    <w:rsid w:val="60363DC9"/>
    <w:rsid w:val="603C5765"/>
    <w:rsid w:val="60437AFE"/>
    <w:rsid w:val="60577E55"/>
    <w:rsid w:val="606C77EB"/>
    <w:rsid w:val="607B4085"/>
    <w:rsid w:val="60956D42"/>
    <w:rsid w:val="60AA0313"/>
    <w:rsid w:val="60CF186B"/>
    <w:rsid w:val="60D94755"/>
    <w:rsid w:val="60E750C3"/>
    <w:rsid w:val="610905DE"/>
    <w:rsid w:val="61215DEA"/>
    <w:rsid w:val="614317D7"/>
    <w:rsid w:val="61571DE5"/>
    <w:rsid w:val="616B7AA3"/>
    <w:rsid w:val="61932B55"/>
    <w:rsid w:val="61A11716"/>
    <w:rsid w:val="61AA7929"/>
    <w:rsid w:val="61BA4B64"/>
    <w:rsid w:val="61BC3E5A"/>
    <w:rsid w:val="61D72C34"/>
    <w:rsid w:val="61F84262"/>
    <w:rsid w:val="62356A2C"/>
    <w:rsid w:val="62383D8D"/>
    <w:rsid w:val="624327CD"/>
    <w:rsid w:val="625E13B5"/>
    <w:rsid w:val="62606EDB"/>
    <w:rsid w:val="627110E9"/>
    <w:rsid w:val="62763944"/>
    <w:rsid w:val="62922779"/>
    <w:rsid w:val="629D5887"/>
    <w:rsid w:val="62AE40EB"/>
    <w:rsid w:val="62C03E1E"/>
    <w:rsid w:val="62C979D1"/>
    <w:rsid w:val="62FA7330"/>
    <w:rsid w:val="630A766E"/>
    <w:rsid w:val="63473BF7"/>
    <w:rsid w:val="635A5577"/>
    <w:rsid w:val="63761A88"/>
    <w:rsid w:val="639036BB"/>
    <w:rsid w:val="63BA4F4D"/>
    <w:rsid w:val="63D47B81"/>
    <w:rsid w:val="63F55D49"/>
    <w:rsid w:val="641E6213"/>
    <w:rsid w:val="64322AF9"/>
    <w:rsid w:val="64440C2F"/>
    <w:rsid w:val="644668BD"/>
    <w:rsid w:val="644A1BF1"/>
    <w:rsid w:val="6486074F"/>
    <w:rsid w:val="64D60C5C"/>
    <w:rsid w:val="64DD0CB7"/>
    <w:rsid w:val="64E02555"/>
    <w:rsid w:val="64E061F4"/>
    <w:rsid w:val="64E57B6C"/>
    <w:rsid w:val="651D7306"/>
    <w:rsid w:val="65322F4A"/>
    <w:rsid w:val="6579427B"/>
    <w:rsid w:val="658D1E8E"/>
    <w:rsid w:val="65A34757"/>
    <w:rsid w:val="65AF28F6"/>
    <w:rsid w:val="65BB7852"/>
    <w:rsid w:val="65BE333B"/>
    <w:rsid w:val="65C9123C"/>
    <w:rsid w:val="65D26342"/>
    <w:rsid w:val="66085624"/>
    <w:rsid w:val="660C0B93"/>
    <w:rsid w:val="662D2531"/>
    <w:rsid w:val="66550BC1"/>
    <w:rsid w:val="66707909"/>
    <w:rsid w:val="667E2026"/>
    <w:rsid w:val="66C4272F"/>
    <w:rsid w:val="66CA7E56"/>
    <w:rsid w:val="66CB4350"/>
    <w:rsid w:val="66EF11B8"/>
    <w:rsid w:val="671A1427"/>
    <w:rsid w:val="67205B77"/>
    <w:rsid w:val="672A3F5C"/>
    <w:rsid w:val="673152EA"/>
    <w:rsid w:val="673821D5"/>
    <w:rsid w:val="67547394"/>
    <w:rsid w:val="675B47A0"/>
    <w:rsid w:val="67CB129B"/>
    <w:rsid w:val="67F3434E"/>
    <w:rsid w:val="67F73E97"/>
    <w:rsid w:val="680B1697"/>
    <w:rsid w:val="681A38D9"/>
    <w:rsid w:val="68212C69"/>
    <w:rsid w:val="68282249"/>
    <w:rsid w:val="682A60F2"/>
    <w:rsid w:val="68533F81"/>
    <w:rsid w:val="685E5C6B"/>
    <w:rsid w:val="68667D9D"/>
    <w:rsid w:val="68A2686F"/>
    <w:rsid w:val="68C77CB4"/>
    <w:rsid w:val="68CF6B69"/>
    <w:rsid w:val="68DE4FFE"/>
    <w:rsid w:val="68E85E7D"/>
    <w:rsid w:val="68EF0FB9"/>
    <w:rsid w:val="690070AC"/>
    <w:rsid w:val="696F20FA"/>
    <w:rsid w:val="69851B9E"/>
    <w:rsid w:val="69AA47EC"/>
    <w:rsid w:val="69C97A5C"/>
    <w:rsid w:val="69E2467A"/>
    <w:rsid w:val="69F64E55"/>
    <w:rsid w:val="6A022A43"/>
    <w:rsid w:val="6A366774"/>
    <w:rsid w:val="6A3D7B02"/>
    <w:rsid w:val="6A6F5CE6"/>
    <w:rsid w:val="6A75729C"/>
    <w:rsid w:val="6A8129A0"/>
    <w:rsid w:val="6AA477C5"/>
    <w:rsid w:val="6AC124CC"/>
    <w:rsid w:val="6AD22940"/>
    <w:rsid w:val="6AE663EC"/>
    <w:rsid w:val="6B001381"/>
    <w:rsid w:val="6B0B2A54"/>
    <w:rsid w:val="6B247310"/>
    <w:rsid w:val="6B5E55F9"/>
    <w:rsid w:val="6B6537B4"/>
    <w:rsid w:val="6B655902"/>
    <w:rsid w:val="6B855C05"/>
    <w:rsid w:val="6BC524A5"/>
    <w:rsid w:val="6BE26BB3"/>
    <w:rsid w:val="6BEA5A68"/>
    <w:rsid w:val="6BFD39ED"/>
    <w:rsid w:val="6C044D7B"/>
    <w:rsid w:val="6C1A00FB"/>
    <w:rsid w:val="6C4B0FB9"/>
    <w:rsid w:val="6C5F6456"/>
    <w:rsid w:val="6C661592"/>
    <w:rsid w:val="6C7D068A"/>
    <w:rsid w:val="6C8849BD"/>
    <w:rsid w:val="6C8F3DA8"/>
    <w:rsid w:val="6CAF1042"/>
    <w:rsid w:val="6CF748E0"/>
    <w:rsid w:val="6CFE1E5E"/>
    <w:rsid w:val="6D050BBA"/>
    <w:rsid w:val="6D082649"/>
    <w:rsid w:val="6D410C09"/>
    <w:rsid w:val="6D552B7E"/>
    <w:rsid w:val="6DC42A14"/>
    <w:rsid w:val="6DC66881"/>
    <w:rsid w:val="6DD63018"/>
    <w:rsid w:val="6DD662A4"/>
    <w:rsid w:val="6DDF6AB9"/>
    <w:rsid w:val="6DFB0400"/>
    <w:rsid w:val="6E0F7A08"/>
    <w:rsid w:val="6E1A1331"/>
    <w:rsid w:val="6E315BD0"/>
    <w:rsid w:val="6E681042"/>
    <w:rsid w:val="6EB1286D"/>
    <w:rsid w:val="6EB50DBE"/>
    <w:rsid w:val="6ED924EF"/>
    <w:rsid w:val="6EE131FC"/>
    <w:rsid w:val="6F1B5EFB"/>
    <w:rsid w:val="6F7402E8"/>
    <w:rsid w:val="6F80296B"/>
    <w:rsid w:val="6F811B7C"/>
    <w:rsid w:val="6F891E77"/>
    <w:rsid w:val="6F9920B5"/>
    <w:rsid w:val="6F9E54E7"/>
    <w:rsid w:val="6FAA5C3A"/>
    <w:rsid w:val="6FBD3BBF"/>
    <w:rsid w:val="6FC211D5"/>
    <w:rsid w:val="6FC22F83"/>
    <w:rsid w:val="702451A8"/>
    <w:rsid w:val="702C05BE"/>
    <w:rsid w:val="70616C6C"/>
    <w:rsid w:val="70B91B4F"/>
    <w:rsid w:val="70C27F8A"/>
    <w:rsid w:val="70D8038D"/>
    <w:rsid w:val="70DF4383"/>
    <w:rsid w:val="70FE448F"/>
    <w:rsid w:val="710566F7"/>
    <w:rsid w:val="71275730"/>
    <w:rsid w:val="713954C7"/>
    <w:rsid w:val="713E2ADE"/>
    <w:rsid w:val="715E4F2E"/>
    <w:rsid w:val="716F0EE9"/>
    <w:rsid w:val="718A2CC4"/>
    <w:rsid w:val="718B0CD8"/>
    <w:rsid w:val="718D136F"/>
    <w:rsid w:val="71997D14"/>
    <w:rsid w:val="71A52403"/>
    <w:rsid w:val="71A768D5"/>
    <w:rsid w:val="71D8296E"/>
    <w:rsid w:val="71DC1A41"/>
    <w:rsid w:val="71DF4259"/>
    <w:rsid w:val="71F94C57"/>
    <w:rsid w:val="71FB7940"/>
    <w:rsid w:val="72025083"/>
    <w:rsid w:val="721675B7"/>
    <w:rsid w:val="72404633"/>
    <w:rsid w:val="725325B9"/>
    <w:rsid w:val="72611DB2"/>
    <w:rsid w:val="728269FA"/>
    <w:rsid w:val="728C5F76"/>
    <w:rsid w:val="72AA34C0"/>
    <w:rsid w:val="72B312A9"/>
    <w:rsid w:val="72B55021"/>
    <w:rsid w:val="72C53ED8"/>
    <w:rsid w:val="72DA4A88"/>
    <w:rsid w:val="72E505AA"/>
    <w:rsid w:val="72F06D77"/>
    <w:rsid w:val="72F32D77"/>
    <w:rsid w:val="73067E9B"/>
    <w:rsid w:val="730E028E"/>
    <w:rsid w:val="73264707"/>
    <w:rsid w:val="73460FAE"/>
    <w:rsid w:val="735859AD"/>
    <w:rsid w:val="73675350"/>
    <w:rsid w:val="73771146"/>
    <w:rsid w:val="737D05E6"/>
    <w:rsid w:val="737F2F3A"/>
    <w:rsid w:val="73AF1A71"/>
    <w:rsid w:val="73CF6816"/>
    <w:rsid w:val="73D74B24"/>
    <w:rsid w:val="73E159A2"/>
    <w:rsid w:val="73FB4CB6"/>
    <w:rsid w:val="740C6EC3"/>
    <w:rsid w:val="74234ECB"/>
    <w:rsid w:val="743E2DF5"/>
    <w:rsid w:val="74600FBD"/>
    <w:rsid w:val="74644380"/>
    <w:rsid w:val="74927361"/>
    <w:rsid w:val="749A44CF"/>
    <w:rsid w:val="749E4C10"/>
    <w:rsid w:val="74C00B20"/>
    <w:rsid w:val="74FA1937"/>
    <w:rsid w:val="751029E3"/>
    <w:rsid w:val="752E388F"/>
    <w:rsid w:val="753541F8"/>
    <w:rsid w:val="756F728A"/>
    <w:rsid w:val="75986535"/>
    <w:rsid w:val="75A42D01"/>
    <w:rsid w:val="75AE5932"/>
    <w:rsid w:val="75B45C34"/>
    <w:rsid w:val="75DE5CD1"/>
    <w:rsid w:val="75F030A0"/>
    <w:rsid w:val="75F511CE"/>
    <w:rsid w:val="762D3F52"/>
    <w:rsid w:val="763B3A90"/>
    <w:rsid w:val="76513FCB"/>
    <w:rsid w:val="76694B5B"/>
    <w:rsid w:val="76982C90"/>
    <w:rsid w:val="76A827A7"/>
    <w:rsid w:val="76B566AC"/>
    <w:rsid w:val="76C72756"/>
    <w:rsid w:val="76F44F37"/>
    <w:rsid w:val="770E5AE1"/>
    <w:rsid w:val="77185B7F"/>
    <w:rsid w:val="774B1C49"/>
    <w:rsid w:val="774C38D8"/>
    <w:rsid w:val="775C195F"/>
    <w:rsid w:val="778962CB"/>
    <w:rsid w:val="77A17922"/>
    <w:rsid w:val="77CD4BBB"/>
    <w:rsid w:val="782E17BB"/>
    <w:rsid w:val="782F5920"/>
    <w:rsid w:val="78340710"/>
    <w:rsid w:val="783C3AEF"/>
    <w:rsid w:val="783E1615"/>
    <w:rsid w:val="784B32EA"/>
    <w:rsid w:val="784E1CF0"/>
    <w:rsid w:val="78E201F2"/>
    <w:rsid w:val="78E65DD3"/>
    <w:rsid w:val="78F36C3E"/>
    <w:rsid w:val="7908577F"/>
    <w:rsid w:val="791A5BDE"/>
    <w:rsid w:val="79305B27"/>
    <w:rsid w:val="7967694A"/>
    <w:rsid w:val="797B41A3"/>
    <w:rsid w:val="798058E5"/>
    <w:rsid w:val="79B0742D"/>
    <w:rsid w:val="79D51B05"/>
    <w:rsid w:val="79EE2BC7"/>
    <w:rsid w:val="79F006ED"/>
    <w:rsid w:val="7A0D5B55"/>
    <w:rsid w:val="7A0F3D79"/>
    <w:rsid w:val="7A2572F7"/>
    <w:rsid w:val="7A294311"/>
    <w:rsid w:val="7A3E3B4E"/>
    <w:rsid w:val="7A412D00"/>
    <w:rsid w:val="7A8A28F0"/>
    <w:rsid w:val="7AB742DE"/>
    <w:rsid w:val="7AB7745D"/>
    <w:rsid w:val="7ABC4A73"/>
    <w:rsid w:val="7AC04563"/>
    <w:rsid w:val="7AC5601E"/>
    <w:rsid w:val="7ACA4603"/>
    <w:rsid w:val="7AF10BC1"/>
    <w:rsid w:val="7B107658"/>
    <w:rsid w:val="7B4E7DC1"/>
    <w:rsid w:val="7B755AE6"/>
    <w:rsid w:val="7B8879D0"/>
    <w:rsid w:val="7B9C0A86"/>
    <w:rsid w:val="7BA46C4D"/>
    <w:rsid w:val="7BA875A6"/>
    <w:rsid w:val="7BAB5214"/>
    <w:rsid w:val="7BC13896"/>
    <w:rsid w:val="7BC41E31"/>
    <w:rsid w:val="7BD55DBA"/>
    <w:rsid w:val="7BE67A2E"/>
    <w:rsid w:val="7BF165E3"/>
    <w:rsid w:val="7BF2699E"/>
    <w:rsid w:val="7C035210"/>
    <w:rsid w:val="7C084414"/>
    <w:rsid w:val="7C266648"/>
    <w:rsid w:val="7C311CC6"/>
    <w:rsid w:val="7C7C270C"/>
    <w:rsid w:val="7C812F75"/>
    <w:rsid w:val="7CD30D7F"/>
    <w:rsid w:val="7CD5595C"/>
    <w:rsid w:val="7CD97B5E"/>
    <w:rsid w:val="7CF230D6"/>
    <w:rsid w:val="7D126BCC"/>
    <w:rsid w:val="7D2334DD"/>
    <w:rsid w:val="7D711B45"/>
    <w:rsid w:val="7D7D04EA"/>
    <w:rsid w:val="7D9D6D3A"/>
    <w:rsid w:val="7DB54A06"/>
    <w:rsid w:val="7DC84E70"/>
    <w:rsid w:val="7DD15654"/>
    <w:rsid w:val="7DDD25C1"/>
    <w:rsid w:val="7DF6038C"/>
    <w:rsid w:val="7E1503B0"/>
    <w:rsid w:val="7E3E2FF1"/>
    <w:rsid w:val="7E5E79E2"/>
    <w:rsid w:val="7E655B4E"/>
    <w:rsid w:val="7E8458A8"/>
    <w:rsid w:val="7EAF7DB8"/>
    <w:rsid w:val="7EBD5EE5"/>
    <w:rsid w:val="7EC9775F"/>
    <w:rsid w:val="7ECE3489"/>
    <w:rsid w:val="7ED92098"/>
    <w:rsid w:val="7EE247EE"/>
    <w:rsid w:val="7EF34E07"/>
    <w:rsid w:val="7F256126"/>
    <w:rsid w:val="7F2B5928"/>
    <w:rsid w:val="7FB87EFF"/>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autoRedefine/>
    <w:qFormat/>
    <w:uiPriority w:val="0"/>
    <w:pPr>
      <w:keepNext/>
      <w:keepLines/>
      <w:spacing w:line="576" w:lineRule="auto"/>
      <w:outlineLvl w:val="0"/>
    </w:pPr>
    <w:rPr>
      <w:b/>
      <w:bCs/>
      <w:kern w:val="44"/>
      <w:sz w:val="44"/>
      <w:szCs w:val="44"/>
    </w:rPr>
  </w:style>
  <w:style w:type="paragraph" w:styleId="4">
    <w:name w:val="heading 2"/>
    <w:basedOn w:val="1"/>
    <w:next w:val="1"/>
    <w:link w:val="25"/>
    <w:autoRedefine/>
    <w:qFormat/>
    <w:uiPriority w:val="0"/>
    <w:pPr>
      <w:keepNext/>
      <w:keepLines/>
      <w:spacing w:line="576" w:lineRule="auto"/>
      <w:ind w:firstLine="200" w:firstLineChars="200"/>
      <w:outlineLvl w:val="1"/>
    </w:pPr>
    <w:rPr>
      <w:rFonts w:ascii="宋体" w:hAnsi="宋体"/>
      <w:b/>
      <w:bCs/>
      <w:sz w:val="28"/>
      <w:szCs w:val="32"/>
    </w:rPr>
  </w:style>
  <w:style w:type="paragraph" w:styleId="5">
    <w:name w:val="heading 3"/>
    <w:basedOn w:val="1"/>
    <w:next w:val="1"/>
    <w:link w:val="26"/>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Normal Indent"/>
    <w:basedOn w:val="1"/>
    <w:next w:val="1"/>
    <w:autoRedefine/>
    <w:qFormat/>
    <w:uiPriority w:val="0"/>
    <w:pPr>
      <w:ind w:firstLine="420" w:firstLineChars="200"/>
    </w:pPr>
  </w:style>
  <w:style w:type="paragraph" w:styleId="7">
    <w:name w:val="annotation text"/>
    <w:basedOn w:val="1"/>
    <w:link w:val="27"/>
    <w:autoRedefine/>
    <w:qFormat/>
    <w:uiPriority w:val="0"/>
    <w:pPr>
      <w:jc w:val="left"/>
    </w:pPr>
    <w:rPr>
      <w:szCs w:val="24"/>
    </w:rPr>
  </w:style>
  <w:style w:type="paragraph" w:styleId="8">
    <w:name w:val="Body Text"/>
    <w:basedOn w:val="1"/>
    <w:next w:val="2"/>
    <w:link w:val="24"/>
    <w:autoRedefine/>
    <w:qFormat/>
    <w:uiPriority w:val="0"/>
    <w:pPr>
      <w:spacing w:after="120"/>
    </w:pPr>
    <w:rPr>
      <w:sz w:val="32"/>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8"/>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8"/>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paragraph" w:customStyle="1" w:styleId="23">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4">
    <w:name w:val="正文文本 字符"/>
    <w:link w:val="8"/>
    <w:autoRedefine/>
    <w:qFormat/>
    <w:uiPriority w:val="0"/>
    <w:rPr>
      <w:rFonts w:ascii="Times New Roman" w:hAnsi="Times New Roman" w:eastAsia="宋体" w:cs="Times New Roman"/>
      <w:kern w:val="2"/>
      <w:sz w:val="32"/>
    </w:rPr>
  </w:style>
  <w:style w:type="character" w:customStyle="1" w:styleId="25">
    <w:name w:val="标题 2 字符"/>
    <w:link w:val="4"/>
    <w:autoRedefine/>
    <w:qFormat/>
    <w:uiPriority w:val="0"/>
    <w:rPr>
      <w:rFonts w:ascii="宋体" w:hAnsi="宋体" w:eastAsia="宋体" w:cs="Times New Roman"/>
      <w:b/>
      <w:bCs/>
      <w:kern w:val="2"/>
      <w:sz w:val="28"/>
      <w:szCs w:val="32"/>
    </w:rPr>
  </w:style>
  <w:style w:type="character" w:customStyle="1" w:styleId="26">
    <w:name w:val="标题 3 字符"/>
    <w:link w:val="5"/>
    <w:autoRedefine/>
    <w:qFormat/>
    <w:uiPriority w:val="0"/>
    <w:rPr>
      <w:rFonts w:ascii="Times New Roman" w:hAnsi="Times New Roman" w:eastAsia="宋体" w:cs="Times New Roman"/>
      <w:b/>
      <w:bCs/>
      <w:kern w:val="2"/>
      <w:sz w:val="32"/>
      <w:szCs w:val="32"/>
    </w:rPr>
  </w:style>
  <w:style w:type="character" w:customStyle="1" w:styleId="27">
    <w:name w:val="批注文字 字符"/>
    <w:link w:val="7"/>
    <w:autoRedefine/>
    <w:qFormat/>
    <w:uiPriority w:val="0"/>
    <w:rPr>
      <w:rFonts w:ascii="Times New Roman" w:hAnsi="Times New Roman" w:eastAsia="宋体" w:cs="Times New Roman"/>
      <w:kern w:val="2"/>
      <w:sz w:val="21"/>
      <w:szCs w:val="24"/>
    </w:rPr>
  </w:style>
  <w:style w:type="character" w:customStyle="1" w:styleId="28">
    <w:name w:val="纯文本 字符"/>
    <w:link w:val="10"/>
    <w:autoRedefine/>
    <w:qFormat/>
    <w:uiPriority w:val="0"/>
    <w:rPr>
      <w:rFonts w:ascii="宋体" w:hAnsi="Courier New" w:eastAsia="宋体" w:cs="Courier New"/>
      <w:kern w:val="2"/>
      <w:sz w:val="21"/>
      <w:szCs w:val="21"/>
    </w:rPr>
  </w:style>
  <w:style w:type="character" w:customStyle="1" w:styleId="29">
    <w:name w:val="纯文本 Char1"/>
    <w:autoRedefine/>
    <w:qFormat/>
    <w:uiPriority w:val="0"/>
    <w:rPr>
      <w:rFonts w:ascii="宋体" w:hAnsi="Courier New" w:eastAsia="宋体" w:cs="Courier New"/>
      <w:kern w:val="2"/>
      <w:sz w:val="21"/>
      <w:szCs w:val="21"/>
    </w:rPr>
  </w:style>
  <w:style w:type="character" w:customStyle="1" w:styleId="30">
    <w:name w:val="批注文字 Char1"/>
    <w:autoRedefine/>
    <w:qFormat/>
    <w:uiPriority w:val="0"/>
    <w:rPr>
      <w:rFonts w:ascii="Times New Roman" w:hAnsi="Times New Roman" w:eastAsia="宋体" w:cs="Times New Roman"/>
      <w:kern w:val="2"/>
      <w:sz w:val="21"/>
      <w:szCs w:val="24"/>
    </w:rPr>
  </w:style>
  <w:style w:type="character" w:customStyle="1" w:styleId="31">
    <w:name w:val="Char Char"/>
    <w:autoRedefine/>
    <w:qFormat/>
    <w:uiPriority w:val="0"/>
    <w:rPr>
      <w:rFonts w:ascii="宋体" w:hAnsi="Courier New" w:eastAsia="宋体" w:cs="Courier New"/>
      <w:kern w:val="2"/>
      <w:sz w:val="21"/>
      <w:szCs w:val="21"/>
    </w:rPr>
  </w:style>
  <w:style w:type="paragraph" w:customStyle="1" w:styleId="32">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3">
    <w:name w:val="Char Char Char Char Char Char Char"/>
    <w:basedOn w:val="1"/>
    <w:autoRedefine/>
    <w:qFormat/>
    <w:uiPriority w:val="0"/>
    <w:rPr>
      <w:szCs w:val="24"/>
    </w:rPr>
  </w:style>
  <w:style w:type="paragraph" w:customStyle="1" w:styleId="34">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5">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6">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7">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8">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9">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1">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2">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3">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4">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5">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7">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8">
    <w:name w:val="文件正文"/>
    <w:basedOn w:val="1"/>
    <w:qFormat/>
    <w:uiPriority w:val="0"/>
    <w:pPr>
      <w:ind w:firstLine="632" w:firstLineChars="200"/>
    </w:pPr>
    <w:rPr>
      <w:rFonts w:ascii="仿宋_GB231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16787</Words>
  <Characters>17562</Characters>
  <Lines>168</Lines>
  <Paragraphs>47</Paragraphs>
  <TotalTime>6</TotalTime>
  <ScaleCrop>false</ScaleCrop>
  <LinksUpToDate>false</LinksUpToDate>
  <CharactersWithSpaces>20560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夜风(^_^)来袭之爱你如初</cp:lastModifiedBy>
  <cp:lastPrinted>2025-05-28T07:29:00Z</cp:lastPrinted>
  <dcterms:modified xsi:type="dcterms:W3CDTF">2025-12-11T13:47:31Z</dcterms:modified>
  <dc:title>山西潞安工程有限公司竞争性谈判文件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52F6D7F8CF43465F950B35673E14D77C_13</vt:lpwstr>
  </property>
  <property fmtid="{D5CDD505-2E9C-101B-9397-08002B2CF9AE}" pid="4" name="KSOTemplateDocerSaveRecord">
    <vt:lpwstr>eyJoZGlkIjoiMWZlZmM5NGMzNTFhYjE4NTNlNGQzY2YwY2ZmYjY1YzYiLCJ1c2VySWQiOiI0MzM2NDAxODIifQ==</vt:lpwstr>
  </property>
</Properties>
</file>