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D5B3C7C">
      <w:pPr>
        <w:pStyle w:val="7"/>
        <w:rPr>
          <w:rFonts w:ascii="宋体" w:hAnsi="宋体" w:cs="宋体"/>
        </w:rPr>
      </w:pPr>
    </w:p>
    <w:p w14:paraId="50C1F04F">
      <w:pPr>
        <w:pStyle w:val="8"/>
      </w:pPr>
    </w:p>
    <w:p w14:paraId="18C1140E">
      <w:pPr>
        <w:jc w:val="center"/>
        <w:rPr>
          <w:rFonts w:ascii="宋体" w:hAnsi="宋体" w:cs="宋体"/>
          <w:b/>
          <w:bCs/>
          <w:sz w:val="44"/>
          <w:szCs w:val="44"/>
        </w:rPr>
      </w:pPr>
      <w:r>
        <w:rPr>
          <w:rFonts w:hint="eastAsia" w:ascii="宋体" w:hAnsi="宋体" w:cs="宋体"/>
          <w:b/>
          <w:bCs/>
          <w:sz w:val="44"/>
          <w:szCs w:val="44"/>
        </w:rPr>
        <w:t>山西潞安工程有限公司谈判文件</w:t>
      </w:r>
    </w:p>
    <w:p w14:paraId="73E2EBA6">
      <w:pPr>
        <w:rPr>
          <w:rFonts w:hint="eastAsia" w:ascii="宋体" w:hAnsi="宋体" w:cs="宋体"/>
          <w:b/>
          <w:bCs/>
          <w:sz w:val="32"/>
          <w:szCs w:val="32"/>
        </w:rPr>
      </w:pPr>
    </w:p>
    <w:p w14:paraId="21515F44">
      <w:pPr>
        <w:ind w:firstLine="1606" w:firstLineChars="500"/>
        <w:rPr>
          <w:rFonts w:hint="default" w:eastAsia="宋体"/>
          <w:b/>
          <w:bCs/>
          <w:sz w:val="44"/>
          <w:szCs w:val="44"/>
          <w:lang w:val="en-US" w:eastAsia="zh-CN"/>
        </w:rPr>
      </w:pPr>
      <w:r>
        <w:rPr>
          <w:rFonts w:hint="eastAsia" w:ascii="宋体" w:hAnsi="宋体" w:cs="宋体"/>
          <w:b/>
          <w:bCs/>
          <w:sz w:val="32"/>
          <w:szCs w:val="32"/>
        </w:rPr>
        <w:t xml:space="preserve">文件编号： </w:t>
      </w:r>
      <w:r>
        <w:rPr>
          <w:rFonts w:hint="eastAsia" w:ascii="宋体" w:hAnsi="宋体" w:cs="宋体"/>
          <w:b/>
          <w:bCs/>
          <w:sz w:val="32"/>
          <w:szCs w:val="32"/>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066</w:t>
      </w:r>
    </w:p>
    <w:p w14:paraId="6097A66B">
      <w:pPr>
        <w:jc w:val="both"/>
        <w:rPr>
          <w:rFonts w:hint="eastAsia" w:ascii="宋体" w:hAnsi="宋体" w:cs="宋体"/>
          <w:b/>
          <w:bCs/>
          <w:sz w:val="32"/>
          <w:szCs w:val="32"/>
          <w:lang w:val="en-US" w:eastAsia="zh-CN"/>
        </w:rPr>
      </w:pPr>
    </w:p>
    <w:p w14:paraId="5E7102F0">
      <w:pPr>
        <w:jc w:val="both"/>
        <w:rPr>
          <w:rFonts w:hint="eastAsia" w:ascii="宋体" w:hAnsi="宋体" w:cs="宋体"/>
          <w:b/>
          <w:bCs/>
          <w:sz w:val="32"/>
          <w:szCs w:val="32"/>
          <w:lang w:val="en-US" w:eastAsia="zh-CN"/>
        </w:rPr>
      </w:pPr>
      <w:r>
        <w:rPr>
          <w:rFonts w:hint="eastAsia" w:ascii="宋体" w:hAnsi="宋体" w:cs="宋体"/>
          <w:b/>
          <w:bCs/>
          <w:sz w:val="32"/>
          <w:szCs w:val="32"/>
          <w:lang w:val="en-US" w:eastAsia="zh-CN"/>
        </w:rPr>
        <w:t xml:space="preserve">   </w:t>
      </w:r>
    </w:p>
    <w:p w14:paraId="7EFCFA86">
      <w:pPr>
        <w:jc w:val="both"/>
        <w:rPr>
          <w:rFonts w:hint="eastAsia" w:ascii="宋体" w:hAnsi="宋体" w:cs="宋体"/>
          <w:b/>
          <w:bCs/>
          <w:sz w:val="32"/>
          <w:szCs w:val="32"/>
          <w:lang w:val="en-US" w:eastAsia="zh-CN"/>
        </w:rPr>
      </w:pPr>
    </w:p>
    <w:p w14:paraId="4F939E69">
      <w:pPr>
        <w:jc w:val="both"/>
        <w:rPr>
          <w:rFonts w:hint="eastAsia" w:ascii="宋体" w:hAnsi="宋体" w:cs="宋体"/>
          <w:b/>
          <w:bCs/>
          <w:sz w:val="32"/>
          <w:szCs w:val="32"/>
          <w:lang w:val="en-US" w:eastAsia="zh-CN"/>
        </w:rPr>
      </w:pPr>
    </w:p>
    <w:p w14:paraId="5F11DF76">
      <w:pPr>
        <w:jc w:val="both"/>
        <w:rPr>
          <w:rFonts w:hint="eastAsia" w:ascii="宋体" w:hAnsi="宋体" w:cs="宋体"/>
          <w:b/>
          <w:bCs/>
          <w:sz w:val="32"/>
          <w:szCs w:val="32"/>
          <w:lang w:val="en-US" w:eastAsia="zh-CN"/>
        </w:rPr>
      </w:pPr>
    </w:p>
    <w:p w14:paraId="58DF7DB6">
      <w:pPr>
        <w:jc w:val="both"/>
        <w:rPr>
          <w:rFonts w:hint="eastAsia" w:ascii="宋体" w:hAnsi="宋体" w:cs="宋体"/>
          <w:b/>
          <w:bCs/>
          <w:sz w:val="32"/>
          <w:szCs w:val="32"/>
          <w:lang w:val="en-US" w:eastAsia="zh-CN"/>
        </w:rPr>
      </w:pPr>
    </w:p>
    <w:p w14:paraId="41CF462C">
      <w:pPr>
        <w:jc w:val="both"/>
        <w:rPr>
          <w:rFonts w:hint="eastAsia" w:ascii="宋体" w:hAnsi="宋体" w:cs="宋体"/>
          <w:b/>
          <w:bCs/>
          <w:sz w:val="32"/>
          <w:szCs w:val="32"/>
          <w:lang w:val="en-US" w:eastAsia="zh-CN"/>
        </w:rPr>
      </w:pPr>
    </w:p>
    <w:p w14:paraId="74D44B89">
      <w:pPr>
        <w:jc w:val="both"/>
        <w:rPr>
          <w:rFonts w:hint="eastAsia" w:ascii="宋体" w:hAnsi="宋体" w:cs="宋体"/>
          <w:b/>
          <w:bCs/>
          <w:sz w:val="32"/>
          <w:szCs w:val="32"/>
          <w:lang w:val="en-US" w:eastAsia="zh-CN"/>
        </w:rPr>
      </w:pPr>
    </w:p>
    <w:p w14:paraId="5AFD085E">
      <w:pPr>
        <w:jc w:val="both"/>
        <w:rPr>
          <w:rFonts w:hint="eastAsia" w:ascii="宋体" w:hAnsi="宋体" w:cs="宋体"/>
          <w:b/>
          <w:bCs/>
          <w:sz w:val="32"/>
          <w:szCs w:val="32"/>
          <w:lang w:val="en-US" w:eastAsia="zh-CN"/>
        </w:rPr>
      </w:pPr>
    </w:p>
    <w:p w14:paraId="720B3389">
      <w:pPr>
        <w:jc w:val="both"/>
        <w:rPr>
          <w:rFonts w:hint="eastAsia" w:ascii="宋体" w:hAnsi="宋体" w:cs="宋体"/>
          <w:b/>
          <w:bCs/>
          <w:sz w:val="32"/>
          <w:szCs w:val="32"/>
          <w:lang w:val="en-US" w:eastAsia="zh-CN"/>
        </w:rPr>
      </w:pPr>
    </w:p>
    <w:p w14:paraId="67AD9BCE">
      <w:pPr>
        <w:jc w:val="both"/>
        <w:rPr>
          <w:rFonts w:hint="default" w:ascii="宋体" w:hAnsi="宋体" w:cs="宋体"/>
          <w:b/>
          <w:bCs/>
          <w:sz w:val="32"/>
          <w:szCs w:val="32"/>
          <w:lang w:val="en-US" w:eastAsia="zh-CN"/>
        </w:rPr>
      </w:pPr>
    </w:p>
    <w:p w14:paraId="3B63C16F">
      <w:pPr>
        <w:pStyle w:val="8"/>
        <w:rPr>
          <w:rFonts w:hint="eastAsia" w:ascii="宋体" w:hAnsi="宋体" w:cs="宋体"/>
          <w:b/>
          <w:bCs/>
          <w:sz w:val="28"/>
          <w:szCs w:val="28"/>
          <w:lang w:val="en-US" w:eastAsia="zh-CN"/>
        </w:rPr>
      </w:pPr>
    </w:p>
    <w:p w14:paraId="5EDA89E6">
      <w:pPr>
        <w:pStyle w:val="8"/>
        <w:rPr>
          <w:rFonts w:hint="eastAsia" w:ascii="宋体" w:hAnsi="宋体" w:cs="宋体"/>
          <w:b/>
          <w:bCs/>
          <w:sz w:val="28"/>
          <w:szCs w:val="28"/>
          <w:lang w:val="en-US" w:eastAsia="zh-CN"/>
        </w:rPr>
      </w:pPr>
    </w:p>
    <w:p w14:paraId="7FBB29C6">
      <w:pPr>
        <w:ind w:left="1926" w:leftChars="458" w:hanging="964" w:hangingChars="300"/>
        <w:jc w:val="left"/>
        <w:rPr>
          <w:rFonts w:hint="eastAsia" w:ascii="宋体" w:hAnsi="宋体" w:cs="Times New Roman"/>
          <w:b/>
          <w:bCs/>
          <w:sz w:val="28"/>
          <w:szCs w:val="28"/>
          <w:u w:val="single"/>
          <w:lang w:eastAsia="zh-CN"/>
        </w:rPr>
      </w:pPr>
      <w:r>
        <w:rPr>
          <w:rFonts w:hint="eastAsia" w:ascii="宋体" w:hAnsi="宋体" w:cs="宋体"/>
          <w:b/>
          <w:bCs/>
          <w:sz w:val="32"/>
          <w:szCs w:val="32"/>
        </w:rPr>
        <w:t>工程名称：</w:t>
      </w:r>
      <w:r>
        <w:rPr>
          <w:rFonts w:hint="eastAsia" w:ascii="宋体" w:hAnsi="宋体" w:cs="宋体"/>
          <w:b/>
          <w:bCs/>
          <w:sz w:val="32"/>
          <w:szCs w:val="32"/>
          <w:u w:val="single"/>
          <w:lang w:eastAsia="zh-CN"/>
        </w:rPr>
        <w:t>本源</w:t>
      </w:r>
      <w:r>
        <w:rPr>
          <w:rFonts w:hint="eastAsia" w:ascii="宋体" w:hAnsi="宋体" w:cs="宋体"/>
          <w:b/>
          <w:bCs/>
          <w:sz w:val="32"/>
          <w:szCs w:val="32"/>
          <w:u w:val="single"/>
          <w:lang w:val="en-US" w:eastAsia="zh-CN"/>
        </w:rPr>
        <w:t>2024年度地面维修</w:t>
      </w:r>
      <w:r>
        <w:rPr>
          <w:rFonts w:hint="eastAsia" w:ascii="宋体" w:hAnsi="宋体" w:cs="Times New Roman"/>
          <w:b/>
          <w:bCs/>
          <w:sz w:val="28"/>
          <w:szCs w:val="28"/>
          <w:u w:val="single"/>
          <w:lang w:val="en-US" w:eastAsia="zh-CN"/>
        </w:rPr>
        <w:t>（</w:t>
      </w:r>
      <w:r>
        <w:rPr>
          <w:rFonts w:hint="eastAsia" w:ascii="宋体" w:hAnsi="宋体" w:cs="Times New Roman"/>
          <w:b/>
          <w:bCs/>
          <w:sz w:val="28"/>
          <w:szCs w:val="28"/>
          <w:u w:val="single"/>
          <w:lang w:eastAsia="zh-CN"/>
        </w:rPr>
        <w:t>劳务）</w:t>
      </w:r>
    </w:p>
    <w:p w14:paraId="40A47C48">
      <w:pPr>
        <w:pStyle w:val="8"/>
      </w:pPr>
    </w:p>
    <w:p w14:paraId="0ECADAEE">
      <w:pPr>
        <w:jc w:val="center"/>
        <w:rPr>
          <w:rFonts w:ascii="宋体" w:hAnsi="宋体" w:cs="宋体"/>
          <w:sz w:val="32"/>
          <w:szCs w:val="32"/>
        </w:rPr>
      </w:pPr>
      <w:r>
        <w:rPr>
          <w:rFonts w:hint="eastAsia" w:ascii="宋体" w:hAnsi="宋体" w:cs="宋体"/>
          <w:sz w:val="32"/>
          <w:szCs w:val="32"/>
        </w:rPr>
        <w:t>山西潞安工程有限公司</w:t>
      </w:r>
    </w:p>
    <w:p w14:paraId="3AC47FA0">
      <w:pPr>
        <w:jc w:val="center"/>
        <w:rPr>
          <w:rFonts w:ascii="宋体" w:hAnsi="宋体" w:cs="宋体"/>
          <w:sz w:val="32"/>
          <w:szCs w:val="32"/>
        </w:rPr>
      </w:pPr>
      <w:r>
        <w:rPr>
          <w:rFonts w:hint="eastAsia" w:ascii="宋体" w:hAnsi="宋体" w:cs="宋体"/>
          <w:sz w:val="32"/>
          <w:szCs w:val="32"/>
          <w:u w:val="single"/>
        </w:rPr>
        <w:t xml:space="preserve">  </w:t>
      </w:r>
      <w:r>
        <w:rPr>
          <w:rFonts w:hint="eastAsia" w:ascii="宋体" w:hAnsi="宋体" w:cs="宋体"/>
          <w:sz w:val="32"/>
          <w:szCs w:val="32"/>
          <w:u w:val="single"/>
          <w:lang w:val="en-US" w:eastAsia="zh-CN"/>
        </w:rPr>
        <w:t xml:space="preserve">2025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 xml:space="preserve">12 </w:t>
      </w:r>
      <w:r>
        <w:rPr>
          <w:rFonts w:hint="eastAsia" w:ascii="宋体" w:hAnsi="宋体" w:cs="宋体"/>
          <w:sz w:val="32"/>
          <w:szCs w:val="32"/>
          <w:u w:val="single"/>
        </w:rPr>
        <w:t xml:space="preserve"> </w:t>
      </w:r>
      <w:r>
        <w:rPr>
          <w:rFonts w:hint="eastAsia" w:ascii="宋体" w:hAnsi="宋体" w:cs="宋体"/>
          <w:sz w:val="32"/>
          <w:szCs w:val="32"/>
        </w:rPr>
        <w:t>月</w:t>
      </w:r>
    </w:p>
    <w:p w14:paraId="28A8E3DF">
      <w:pPr>
        <w:jc w:val="center"/>
        <w:rPr>
          <w:rFonts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791B8BBA">
      <w:pPr>
        <w:pStyle w:val="15"/>
        <w:ind w:firstLine="0" w:firstLineChars="0"/>
        <w:rPr>
          <w:rFonts w:ascii="宋体" w:hAnsi="宋体" w:cs="宋体"/>
        </w:rPr>
      </w:pPr>
    </w:p>
    <w:p w14:paraId="763EC0F0">
      <w:pPr>
        <w:spacing w:line="480" w:lineRule="auto"/>
        <w:jc w:val="center"/>
        <w:rPr>
          <w:rFonts w:ascii="宋体" w:hAnsi="宋体" w:cs="宋体"/>
          <w:b/>
          <w:bCs/>
          <w:sz w:val="44"/>
          <w:szCs w:val="44"/>
        </w:rPr>
      </w:pPr>
      <w:r>
        <w:rPr>
          <w:rFonts w:hint="eastAsia" w:ascii="宋体" w:hAnsi="宋体" w:cs="宋体"/>
          <w:b/>
          <w:bCs/>
          <w:sz w:val="44"/>
          <w:szCs w:val="44"/>
        </w:rPr>
        <w:t>目 录</w:t>
      </w:r>
    </w:p>
    <w:p w14:paraId="0E1817EF">
      <w:pPr>
        <w:spacing w:line="480" w:lineRule="auto"/>
        <w:rPr>
          <w:rFonts w:ascii="宋体" w:hAnsi="宋体" w:cs="宋体"/>
          <w:sz w:val="28"/>
          <w:szCs w:val="28"/>
        </w:rPr>
      </w:pPr>
    </w:p>
    <w:p w14:paraId="654BDFCC">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5B5E39DF">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65834302">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31EBCC89">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1B9FB111">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7BD15D90">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2CED6FC8">
      <w:pPr>
        <w:rPr>
          <w:rFonts w:ascii="宋体" w:hAnsi="宋体" w:cs="宋体"/>
          <w:sz w:val="28"/>
          <w:szCs w:val="28"/>
        </w:rPr>
      </w:pPr>
    </w:p>
    <w:p w14:paraId="65D510C6">
      <w:pPr>
        <w:rPr>
          <w:rFonts w:ascii="宋体" w:hAnsi="宋体" w:cs="宋体"/>
          <w:sz w:val="28"/>
          <w:szCs w:val="28"/>
        </w:rPr>
      </w:pPr>
    </w:p>
    <w:p w14:paraId="3F834C67">
      <w:pPr>
        <w:rPr>
          <w:rFonts w:ascii="宋体" w:hAnsi="宋体" w:cs="宋体"/>
          <w:sz w:val="28"/>
          <w:szCs w:val="28"/>
        </w:rPr>
      </w:pPr>
    </w:p>
    <w:p w14:paraId="135603DE">
      <w:pPr>
        <w:rPr>
          <w:rFonts w:ascii="宋体" w:hAnsi="宋体" w:cs="宋体"/>
          <w:sz w:val="28"/>
          <w:szCs w:val="28"/>
        </w:rPr>
      </w:pPr>
    </w:p>
    <w:p w14:paraId="3145AD99">
      <w:pPr>
        <w:rPr>
          <w:rFonts w:ascii="宋体" w:hAnsi="宋体" w:cs="宋体"/>
          <w:sz w:val="28"/>
          <w:szCs w:val="28"/>
        </w:rPr>
      </w:pPr>
    </w:p>
    <w:p w14:paraId="247EBC5B">
      <w:pPr>
        <w:rPr>
          <w:rFonts w:ascii="宋体" w:hAnsi="宋体" w:cs="宋体"/>
          <w:sz w:val="28"/>
          <w:szCs w:val="28"/>
        </w:rPr>
      </w:pPr>
    </w:p>
    <w:p w14:paraId="780244F0">
      <w:pPr>
        <w:rPr>
          <w:rFonts w:ascii="宋体" w:hAnsi="宋体" w:cs="宋体"/>
          <w:sz w:val="28"/>
          <w:szCs w:val="28"/>
        </w:rPr>
      </w:pPr>
    </w:p>
    <w:p w14:paraId="2874D717">
      <w:pPr>
        <w:rPr>
          <w:rFonts w:ascii="宋体" w:hAnsi="宋体" w:cs="宋体"/>
          <w:sz w:val="28"/>
          <w:szCs w:val="28"/>
        </w:rPr>
      </w:pPr>
    </w:p>
    <w:p w14:paraId="6E798F12">
      <w:pPr>
        <w:rPr>
          <w:rFonts w:ascii="宋体" w:hAnsi="宋体" w:cs="宋体"/>
          <w:sz w:val="28"/>
          <w:szCs w:val="28"/>
        </w:rPr>
      </w:pPr>
    </w:p>
    <w:p w14:paraId="31E300F0">
      <w:pPr>
        <w:rPr>
          <w:rFonts w:ascii="宋体" w:hAnsi="宋体" w:cs="宋体"/>
          <w:sz w:val="28"/>
          <w:szCs w:val="28"/>
        </w:rPr>
      </w:pPr>
    </w:p>
    <w:p w14:paraId="697CD70A">
      <w:pPr>
        <w:rPr>
          <w:rFonts w:ascii="宋体" w:hAnsi="宋体" w:cs="宋体"/>
          <w:sz w:val="28"/>
          <w:szCs w:val="28"/>
        </w:rPr>
      </w:pPr>
    </w:p>
    <w:p w14:paraId="4B9CAA29">
      <w:pPr>
        <w:spacing w:line="500" w:lineRule="exact"/>
        <w:jc w:val="center"/>
        <w:rPr>
          <w:rFonts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08FC2651">
      <w:pPr>
        <w:spacing w:line="480" w:lineRule="auto"/>
        <w:jc w:val="center"/>
        <w:rPr>
          <w:rFonts w:ascii="宋体" w:hAnsi="宋体" w:cs="宋体"/>
          <w:sz w:val="24"/>
          <w:szCs w:val="24"/>
        </w:rPr>
      </w:pPr>
      <w:r>
        <w:rPr>
          <w:rFonts w:hint="eastAsia" w:ascii="宋体" w:hAnsi="宋体" w:cs="宋体"/>
          <w:b/>
          <w:bCs/>
          <w:sz w:val="24"/>
          <w:szCs w:val="24"/>
        </w:rPr>
        <w:t>第一部分   邀请通知</w:t>
      </w:r>
    </w:p>
    <w:p w14:paraId="384C9786">
      <w:pPr>
        <w:spacing w:line="480" w:lineRule="auto"/>
        <w:ind w:left="0" w:leftChars="0" w:firstLine="480" w:firstLineChars="200"/>
        <w:jc w:val="both"/>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w:t>
      </w:r>
      <w:r>
        <w:rPr>
          <w:rFonts w:hint="eastAsia" w:ascii="宋体" w:hAnsi="宋体" w:cs="Times New Roman"/>
          <w:b w:val="0"/>
          <w:bCs w:val="0"/>
          <w:sz w:val="24"/>
          <w:szCs w:val="24"/>
          <w:u w:val="single"/>
          <w:lang w:val="en-US" w:eastAsia="zh-CN"/>
        </w:rPr>
        <w:t>本源2024年度地面维修</w:t>
      </w:r>
      <w:r>
        <w:rPr>
          <w:rFonts w:hint="eastAsia" w:ascii="宋体" w:hAnsi="宋体" w:cs="Times New Roman"/>
          <w:b w:val="0"/>
          <w:bCs w:val="0"/>
          <w:sz w:val="24"/>
          <w:szCs w:val="24"/>
          <w:u w:val="single"/>
          <w:lang w:eastAsia="zh-CN"/>
        </w:rPr>
        <w:t>（劳务）</w:t>
      </w:r>
      <w:r>
        <w:rPr>
          <w:rFonts w:hint="eastAsia" w:ascii="宋体" w:hAnsi="宋体" w:cs="宋体"/>
          <w:sz w:val="24"/>
          <w:szCs w:val="24"/>
        </w:rPr>
        <w:t>工程以谈判方式进行工程施工合同谈判。欢迎符合相应资格的单位前来报价。</w:t>
      </w:r>
    </w:p>
    <w:p w14:paraId="59CD705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77A0AA00">
      <w:pPr>
        <w:spacing w:line="480" w:lineRule="auto"/>
        <w:ind w:left="0" w:leftChars="0" w:firstLine="480" w:firstLineChars="200"/>
        <w:jc w:val="left"/>
        <w:rPr>
          <w:rFonts w:hint="eastAsia" w:ascii="宋体" w:hAnsi="宋体" w:cs="Times New Roman"/>
          <w:b w:val="0"/>
          <w:bCs w:val="0"/>
          <w:sz w:val="24"/>
          <w:szCs w:val="24"/>
          <w:u w:val="single"/>
          <w:lang w:val="en-US"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Times New Roman"/>
          <w:b w:val="0"/>
          <w:bCs w:val="0"/>
          <w:sz w:val="24"/>
          <w:szCs w:val="24"/>
          <w:u w:val="single"/>
          <w:lang w:val="en-US" w:eastAsia="zh-CN"/>
        </w:rPr>
        <w:t>本源2024年度地面维修</w:t>
      </w:r>
      <w:r>
        <w:rPr>
          <w:rFonts w:hint="eastAsia" w:ascii="宋体" w:hAnsi="宋体" w:cs="Times New Roman"/>
          <w:b w:val="0"/>
          <w:bCs w:val="0"/>
          <w:sz w:val="24"/>
          <w:szCs w:val="24"/>
          <w:u w:val="single"/>
          <w:lang w:eastAsia="zh-CN"/>
        </w:rPr>
        <w:t>（劳务）</w:t>
      </w:r>
    </w:p>
    <w:p w14:paraId="73440921">
      <w:pPr>
        <w:spacing w:line="48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78CEB2C2">
      <w:pPr>
        <w:spacing w:line="48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7B17A60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六、工程概况：</w:t>
      </w:r>
    </w:p>
    <w:p w14:paraId="03981739">
      <w:pPr>
        <w:spacing w:line="480" w:lineRule="auto"/>
        <w:ind w:left="719" w:leftChars="228" w:hanging="240" w:hangingChars="100"/>
        <w:jc w:val="left"/>
        <w:rPr>
          <w:rFonts w:hint="eastAsia" w:ascii="宋体" w:hAnsi="宋体" w:eastAsia="宋体" w:cs="宋体"/>
          <w:sz w:val="24"/>
          <w:szCs w:val="24"/>
          <w:u w:val="single"/>
          <w:lang w:eastAsia="zh-CN"/>
        </w:rPr>
      </w:pPr>
      <w:r>
        <w:rPr>
          <w:rFonts w:hint="eastAsia" w:ascii="宋体" w:hAnsi="宋体" w:eastAsia="宋体" w:cs="宋体"/>
          <w:sz w:val="24"/>
          <w:szCs w:val="24"/>
          <w:lang w:val="en-US" w:eastAsia="zh-CN"/>
        </w:rPr>
        <w:t xml:space="preserve">1、该工程为 </w:t>
      </w:r>
      <w:r>
        <w:rPr>
          <w:rFonts w:hint="eastAsia" w:ascii="宋体" w:hAnsi="宋体" w:cs="Times New Roman"/>
          <w:b w:val="0"/>
          <w:bCs w:val="0"/>
          <w:sz w:val="24"/>
          <w:szCs w:val="24"/>
          <w:u w:val="single"/>
          <w:lang w:val="en-US" w:eastAsia="zh-CN"/>
        </w:rPr>
        <w:t>本源2024年度地面维修</w:t>
      </w:r>
      <w:r>
        <w:rPr>
          <w:rFonts w:hint="eastAsia" w:ascii="宋体" w:hAnsi="宋体" w:cs="Times New Roman"/>
          <w:b w:val="0"/>
          <w:bCs w:val="0"/>
          <w:sz w:val="24"/>
          <w:szCs w:val="24"/>
          <w:u w:val="single"/>
          <w:lang w:eastAsia="zh-CN"/>
        </w:rPr>
        <w:t>（劳务）</w:t>
      </w:r>
    </w:p>
    <w:p w14:paraId="2748F6AA">
      <w:pPr>
        <w:pStyle w:val="5"/>
        <w:numPr>
          <w:ilvl w:val="0"/>
          <w:numId w:val="0"/>
        </w:numPr>
        <w:spacing w:line="360" w:lineRule="auto"/>
        <w:ind w:leftChars="200"/>
        <w:rPr>
          <w:rFonts w:hint="eastAsia" w:ascii="宋体" w:hAnsi="宋体" w:eastAsia="宋体" w:cs="宋体"/>
          <w:sz w:val="24"/>
          <w:szCs w:val="24"/>
        </w:rPr>
      </w:pPr>
      <w:r>
        <w:rPr>
          <w:rFonts w:hint="eastAsia" w:ascii="宋体" w:hAnsi="宋体" w:eastAsia="宋体" w:cs="宋体"/>
          <w:sz w:val="24"/>
          <w:szCs w:val="24"/>
        </w:rPr>
        <w:t>2、本次分包范围：</w:t>
      </w:r>
    </w:p>
    <w:p w14:paraId="7F38C743">
      <w:pPr>
        <w:pStyle w:val="5"/>
        <w:numPr>
          <w:ilvl w:val="0"/>
          <w:numId w:val="0"/>
        </w:numPr>
        <w:spacing w:line="360" w:lineRule="auto"/>
        <w:ind w:leftChars="200" w:firstLine="480" w:firstLineChars="200"/>
        <w:rPr>
          <w:rFonts w:hint="eastAsia" w:ascii="宋体" w:hAnsi="宋体" w:eastAsia="宋体" w:cs="宋体"/>
          <w:kern w:val="2"/>
          <w:sz w:val="24"/>
          <w:szCs w:val="24"/>
          <w:u w:val="single"/>
          <w:lang w:val="en-US" w:eastAsia="zh-CN" w:bidi="ar-SA"/>
        </w:rPr>
      </w:pPr>
      <w:r>
        <w:rPr>
          <w:rFonts w:hint="eastAsia" w:ascii="宋体" w:hAnsi="宋体" w:cs="宋体"/>
          <w:sz w:val="24"/>
          <w:szCs w:val="24"/>
          <w:u w:val="single"/>
          <w:lang w:eastAsia="zh-CN"/>
        </w:rPr>
        <w:t>拆除及铺设无纺布、拆除及维修墙地面，给排水、强电及采暖零星施工、打井等维修项目。</w:t>
      </w:r>
    </w:p>
    <w:p w14:paraId="73FB19D2">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u w:val="none"/>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w:t>
      </w:r>
      <w:r>
        <w:rPr>
          <w:rFonts w:hint="eastAsia" w:ascii="宋体" w:hAnsi="宋体" w:eastAsia="宋体" w:cs="宋体"/>
          <w:sz w:val="24"/>
          <w:szCs w:val="24"/>
          <w:u w:val="none"/>
          <w:lang w:val="en-US" w:eastAsia="zh-CN"/>
        </w:rPr>
        <w:t>计划工期：</w:t>
      </w:r>
      <w:r>
        <w:rPr>
          <w:rFonts w:hint="eastAsia" w:ascii="宋体" w:hAnsi="宋体" w:cs="宋体"/>
          <w:sz w:val="24"/>
          <w:szCs w:val="24"/>
          <w:u w:val="single"/>
          <w:lang w:val="en-US" w:eastAsia="zh-CN"/>
        </w:rPr>
        <w:t>合同签订后具备开工时间30日历天；</w:t>
      </w:r>
    </w:p>
    <w:p w14:paraId="24BD1C34">
      <w:pPr>
        <w:widowControl/>
        <w:spacing w:line="480" w:lineRule="auto"/>
        <w:ind w:firstLine="480" w:firstLineChars="200"/>
        <w:jc w:val="left"/>
        <w:rPr>
          <w:rFonts w:hint="default" w:ascii="宋体" w:hAnsi="宋体" w:eastAsia="宋体" w:cs="宋体"/>
          <w:sz w:val="24"/>
          <w:szCs w:val="24"/>
          <w:u w:val="single"/>
          <w:lang w:val="en-US" w:eastAsia="zh-CN"/>
        </w:rPr>
      </w:pPr>
      <w:r>
        <w:rPr>
          <w:rFonts w:hint="eastAsia" w:ascii="宋体" w:hAnsi="宋体" w:eastAsia="宋体" w:cs="宋体"/>
          <w:sz w:val="24"/>
          <w:szCs w:val="24"/>
        </w:rPr>
        <w:t>4、质量要求：</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rPr>
        <w:t>合格</w:t>
      </w:r>
      <w:r>
        <w:rPr>
          <w:rFonts w:hint="eastAsia" w:ascii="宋体" w:hAnsi="宋体" w:eastAsia="宋体" w:cs="宋体"/>
          <w:sz w:val="24"/>
          <w:szCs w:val="24"/>
          <w:u w:val="single"/>
          <w:lang w:val="en-US" w:eastAsia="zh-CN"/>
        </w:rPr>
        <w:t xml:space="preserve"> </w:t>
      </w:r>
    </w:p>
    <w:p w14:paraId="54C71BF8">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5、未详尽的部分按现场实际需要施工。</w:t>
      </w:r>
    </w:p>
    <w:p w14:paraId="302E460B">
      <w:pPr>
        <w:widowControl/>
        <w:spacing w:line="48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rPr>
        <w:t>七、工程最高控制价（不含税</w:t>
      </w:r>
      <w:r>
        <w:rPr>
          <w:rFonts w:hint="eastAsia" w:ascii="宋体" w:hAnsi="宋体" w:cs="宋体"/>
          <w:sz w:val="24"/>
          <w:szCs w:val="24"/>
          <w:highlight w:val="none"/>
        </w:rPr>
        <w:t>）</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144854.11</w:t>
      </w:r>
      <w:r>
        <w:rPr>
          <w:rFonts w:hint="eastAsia" w:ascii="宋体" w:hAnsi="宋体" w:cs="宋体"/>
          <w:sz w:val="24"/>
          <w:szCs w:val="24"/>
          <w:highlight w:val="none"/>
          <w:lang w:val="en-US" w:eastAsia="zh-CN"/>
        </w:rPr>
        <w:t>元</w:t>
      </w:r>
    </w:p>
    <w:p w14:paraId="05F9C877">
      <w:pPr>
        <w:spacing w:line="48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149DF678">
      <w:pPr>
        <w:spacing w:line="480" w:lineRule="auto"/>
        <w:ind w:firstLine="480" w:firstLineChars="200"/>
        <w:rPr>
          <w:rFonts w:hint="eastAsia" w:ascii="宋体" w:hAnsi="宋体" w:cs="宋体"/>
          <w:color w:val="auto"/>
          <w:sz w:val="24"/>
          <w:szCs w:val="24"/>
          <w:u w:val="single"/>
        </w:rPr>
      </w:pPr>
      <w:r>
        <w:rPr>
          <w:rFonts w:hint="eastAsia" w:ascii="宋体" w:hAnsi="宋体" w:cs="宋体"/>
          <w:sz w:val="24"/>
          <w:szCs w:val="24"/>
        </w:rPr>
        <w:t>时间：</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2025  </w:t>
      </w:r>
      <w:r>
        <w:rPr>
          <w:rFonts w:hint="eastAsia" w:ascii="宋体" w:hAnsi="宋体" w:cs="宋体"/>
          <w:color w:val="auto"/>
          <w:sz w:val="24"/>
          <w:szCs w:val="24"/>
        </w:rPr>
        <w:t>年</w:t>
      </w:r>
      <w:r>
        <w:rPr>
          <w:rFonts w:hint="eastAsia" w:ascii="宋体" w:hAnsi="宋体" w:cs="宋体"/>
          <w:color w:val="auto"/>
          <w:sz w:val="24"/>
          <w:szCs w:val="24"/>
          <w:u w:val="single"/>
          <w:lang w:val="en-US" w:eastAsia="zh-CN"/>
        </w:rPr>
        <w:t xml:space="preserve">  12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12  </w:t>
      </w:r>
      <w:r>
        <w:rPr>
          <w:rFonts w:hint="eastAsia" w:ascii="宋体" w:hAnsi="宋体" w:cs="宋体"/>
          <w:color w:val="auto"/>
          <w:sz w:val="24"/>
          <w:szCs w:val="24"/>
        </w:rPr>
        <w:t xml:space="preserve">日 </w:t>
      </w:r>
      <w:r>
        <w:rPr>
          <w:rFonts w:hint="eastAsia" w:ascii="宋体" w:hAnsi="宋体" w:cs="宋体"/>
          <w:color w:val="auto"/>
          <w:sz w:val="24"/>
          <w:szCs w:val="24"/>
          <w:lang w:eastAsia="zh-CN"/>
        </w:rPr>
        <w:t>上</w:t>
      </w:r>
      <w:r>
        <w:rPr>
          <w:rFonts w:hint="eastAsia" w:ascii="宋体" w:hAnsi="宋体" w:cs="宋体"/>
          <w:color w:val="auto"/>
          <w:sz w:val="24"/>
          <w:szCs w:val="24"/>
          <w:lang w:val="en-US" w:eastAsia="zh-CN"/>
        </w:rPr>
        <w:t>午</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9:00       </w:t>
      </w:r>
    </w:p>
    <w:p w14:paraId="0E35EBC6">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50A1E11">
      <w:pPr>
        <w:tabs>
          <w:tab w:val="left" w:pos="3855"/>
        </w:tabs>
        <w:spacing w:line="48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 xml:space="preserve">高剑英  </w:t>
      </w:r>
      <w:r>
        <w:rPr>
          <w:rFonts w:hint="eastAsia" w:ascii="宋体" w:hAnsi="宋体" w:cs="宋体"/>
          <w:sz w:val="24"/>
          <w:szCs w:val="24"/>
        </w:rPr>
        <w:t xml:space="preserve">   联系方式：</w:t>
      </w:r>
      <w:r>
        <w:rPr>
          <w:rFonts w:hint="eastAsia" w:ascii="宋体" w:hAnsi="宋体" w:cs="宋体"/>
          <w:color w:val="auto"/>
          <w:sz w:val="24"/>
          <w:szCs w:val="24"/>
          <w:lang w:val="en-US" w:eastAsia="zh-CN"/>
        </w:rPr>
        <w:t>13994685815</w:t>
      </w:r>
      <w:r>
        <w:rPr>
          <w:rFonts w:hint="eastAsia" w:ascii="宋体" w:hAnsi="宋体" w:cs="宋体"/>
          <w:sz w:val="24"/>
          <w:szCs w:val="24"/>
          <w:lang w:val="en-US" w:eastAsia="zh-CN"/>
        </w:rPr>
        <w:t xml:space="preserve"> </w:t>
      </w:r>
    </w:p>
    <w:p w14:paraId="49E6445A">
      <w:pPr>
        <w:widowControl/>
        <w:spacing w:line="480" w:lineRule="auto"/>
        <w:ind w:firstLine="480" w:firstLineChars="200"/>
        <w:jc w:val="left"/>
      </w:pPr>
      <w:r>
        <w:rPr>
          <w:rFonts w:hint="eastAsia" w:ascii="宋体" w:hAnsi="宋体" w:cs="宋体"/>
          <w:sz w:val="24"/>
          <w:szCs w:val="24"/>
        </w:rPr>
        <w:t>文件咨询联系人： 王军涛            联系方式：13593261622</w:t>
      </w:r>
    </w:p>
    <w:p w14:paraId="46DE45FC">
      <w:pPr>
        <w:rPr>
          <w:rFonts w:hint="eastAsia"/>
        </w:rPr>
      </w:pPr>
      <w:r>
        <w:rPr>
          <w:rFonts w:hint="eastAsia" w:ascii="宋体" w:hAnsi="宋体" w:cs="宋体"/>
          <w:b/>
          <w:bCs/>
          <w:sz w:val="24"/>
          <w:szCs w:val="24"/>
        </w:rPr>
        <w:br w:type="page"/>
      </w:r>
    </w:p>
    <w:p w14:paraId="082690F6">
      <w:pPr>
        <w:keepNext w:val="0"/>
        <w:keepLines w:val="0"/>
        <w:pageBreakBefore w:val="0"/>
        <w:kinsoku/>
        <w:wordWrap/>
        <w:overflowPunct/>
        <w:topLinePunct w:val="0"/>
        <w:autoSpaceDE/>
        <w:autoSpaceDN/>
        <w:bidi w:val="0"/>
        <w:adjustRightInd/>
        <w:snapToGrid/>
        <w:spacing w:line="500" w:lineRule="exact"/>
        <w:jc w:val="center"/>
        <w:textAlignment w:val="auto"/>
        <w:rPr>
          <w:rFonts w:ascii="宋体" w:hAnsi="宋体" w:cs="宋体"/>
          <w:sz w:val="24"/>
          <w:szCs w:val="24"/>
        </w:rPr>
      </w:pPr>
      <w:r>
        <w:rPr>
          <w:rFonts w:hint="eastAsia" w:ascii="宋体" w:hAnsi="宋体" w:cs="宋体"/>
          <w:b/>
          <w:bCs/>
          <w:sz w:val="24"/>
          <w:szCs w:val="24"/>
        </w:rPr>
        <w:t>第二部分    须知</w:t>
      </w:r>
    </w:p>
    <w:p w14:paraId="399FD47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3EC9DA">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color w:val="auto"/>
          <w:sz w:val="24"/>
          <w:szCs w:val="24"/>
          <w:u w:val="single"/>
          <w:lang w:val="en-US" w:eastAsia="zh-CN"/>
        </w:rPr>
        <w:t>2025</w:t>
      </w:r>
      <w:r>
        <w:rPr>
          <w:rFonts w:hint="eastAsia" w:ascii="宋体" w:hAnsi="宋体" w:cs="宋体"/>
          <w:color w:val="auto"/>
          <w:sz w:val="24"/>
          <w:szCs w:val="24"/>
        </w:rPr>
        <w:t>年</w:t>
      </w:r>
      <w:r>
        <w:rPr>
          <w:rFonts w:hint="eastAsia" w:ascii="宋体" w:hAnsi="宋体" w:cs="宋体"/>
          <w:color w:val="auto"/>
          <w:sz w:val="24"/>
          <w:szCs w:val="24"/>
          <w:u w:val="single"/>
          <w:lang w:val="en-US" w:eastAsia="zh-CN"/>
        </w:rPr>
        <w:t xml:space="preserve"> 12</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11 </w:t>
      </w:r>
      <w:r>
        <w:rPr>
          <w:rFonts w:hint="eastAsia" w:ascii="宋体" w:hAnsi="宋体" w:cs="宋体"/>
          <w:color w:val="auto"/>
          <w:sz w:val="24"/>
          <w:szCs w:val="24"/>
        </w:rPr>
        <w:t>日</w:t>
      </w:r>
      <w:r>
        <w:rPr>
          <w:rFonts w:hint="eastAsia" w:ascii="宋体" w:hAnsi="宋体" w:cs="宋体"/>
          <w:color w:val="auto"/>
          <w:sz w:val="24"/>
          <w:szCs w:val="24"/>
          <w:lang w:val="en-US" w:eastAsia="zh-CN"/>
        </w:rPr>
        <w:t>下午</w:t>
      </w:r>
      <w:r>
        <w:rPr>
          <w:rFonts w:hint="eastAsia" w:ascii="宋体" w:hAnsi="宋体" w:cs="宋体"/>
          <w:color w:val="auto"/>
          <w:sz w:val="24"/>
          <w:szCs w:val="24"/>
          <w:u w:val="single"/>
          <w:lang w:val="en-US" w:eastAsia="zh-CN"/>
        </w:rPr>
        <w:t>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503B22B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3BECBB8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2018年《山西省建设工程计价依据》中的计算规则</w:t>
      </w:r>
      <w:r>
        <w:rPr>
          <w:rFonts w:hint="eastAsia" w:ascii="宋体" w:hAnsi="宋体" w:eastAsia="宋体" w:cs="宋体"/>
          <w:color w:val="auto"/>
          <w:sz w:val="24"/>
          <w:szCs w:val="24"/>
          <w:highlight w:val="none"/>
        </w:rPr>
        <w:t>；</w:t>
      </w:r>
    </w:p>
    <w:p w14:paraId="4EFF2A8B">
      <w:pPr>
        <w:pStyle w:val="16"/>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sz w:val="28"/>
          <w:szCs w:val="28"/>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r>
        <w:rPr>
          <w:rFonts w:hint="eastAsia" w:ascii="宋体" w:hAnsi="宋体" w:eastAsia="宋体" w:cs="宋体"/>
          <w:color w:val="auto"/>
          <w:sz w:val="24"/>
          <w:szCs w:val="24"/>
          <w:highlight w:val="none"/>
          <w:u w:val="none"/>
          <w:lang w:val="en-US" w:eastAsia="zh-CN"/>
        </w:rPr>
        <w:t>。</w:t>
      </w:r>
      <w:r>
        <w:rPr>
          <w:rFonts w:hint="eastAsia" w:ascii="仿宋" w:hAnsi="仿宋" w:eastAsia="仿宋"/>
          <w:sz w:val="28"/>
          <w:szCs w:val="28"/>
          <w:lang w:val="en-US" w:eastAsia="zh-CN"/>
        </w:rPr>
        <w:t xml:space="preserve"> </w:t>
      </w:r>
    </w:p>
    <w:p w14:paraId="59A460F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四、参加谈判的施工单位必须按要求同时提交委托人与单位签订的劳动合同和保险证明、法人、委托人身份证复印件（加盖公章）；</w:t>
      </w:r>
    </w:p>
    <w:p w14:paraId="5482A5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五、农民工工资保证金：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4E5155E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六、谈判原则：</w:t>
      </w:r>
    </w:p>
    <w:p w14:paraId="72FBA59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一）合理低价原则；</w:t>
      </w:r>
    </w:p>
    <w:p w14:paraId="5E3BBB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二）“公平、择优、效益”原则；</w:t>
      </w:r>
    </w:p>
    <w:p w14:paraId="5F97458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eastAsia="zh-CN"/>
        </w:rPr>
      </w:pPr>
      <w:r>
        <w:rPr>
          <w:rFonts w:hint="eastAsia" w:ascii="宋体" w:hAnsi="宋体" w:cs="宋体"/>
          <w:sz w:val="24"/>
          <w:szCs w:val="24"/>
        </w:rPr>
        <w:t>三）保密性原则</w:t>
      </w:r>
      <w:r>
        <w:rPr>
          <w:rFonts w:hint="eastAsia" w:ascii="宋体" w:hAnsi="宋体" w:cs="宋体"/>
          <w:sz w:val="24"/>
          <w:szCs w:val="24"/>
          <w:lang w:eastAsia="zh-CN"/>
        </w:rPr>
        <w:t>；</w:t>
      </w:r>
    </w:p>
    <w:p w14:paraId="5D09DD9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2B6F893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14:paraId="27174F3E">
      <w:pPr>
        <w:keepNext w:val="0"/>
        <w:keepLines w:val="0"/>
        <w:pageBreakBefore w:val="0"/>
        <w:kinsoku/>
        <w:wordWrap/>
        <w:overflowPunct/>
        <w:topLinePunct w:val="0"/>
        <w:autoSpaceDE/>
        <w:autoSpaceDN/>
        <w:bidi w:val="0"/>
        <w:adjustRightInd/>
        <w:snapToGrid/>
        <w:spacing w:line="500" w:lineRule="exact"/>
        <w:jc w:val="center"/>
        <w:textAlignment w:val="auto"/>
        <w:rPr>
          <w:rFonts w:ascii="宋体" w:hAnsi="宋体" w:cs="宋体"/>
          <w:b/>
          <w:bCs/>
          <w:sz w:val="24"/>
          <w:szCs w:val="24"/>
        </w:rPr>
      </w:pPr>
      <w:r>
        <w:rPr>
          <w:rFonts w:hint="eastAsia" w:ascii="宋体" w:hAnsi="宋体" w:cs="宋体"/>
          <w:b/>
          <w:bCs/>
          <w:sz w:val="24"/>
          <w:szCs w:val="24"/>
        </w:rPr>
        <w:br w:type="page"/>
      </w:r>
    </w:p>
    <w:p w14:paraId="435FBA74">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603007DF">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 xml:space="preserve">第一部分 </w:t>
      </w:r>
      <w:r>
        <w:rPr>
          <w:rFonts w:hint="eastAsia" w:ascii="宋体" w:hAnsi="宋体" w:eastAsia="宋体" w:cs="宋体"/>
          <w:b/>
          <w:bCs/>
          <w:color w:val="000000"/>
          <w:sz w:val="24"/>
          <w:szCs w:val="24"/>
          <w:highlight w:val="none"/>
          <w:lang w:val="en-US" w:eastAsia="zh-CN"/>
        </w:rPr>
        <w:t xml:space="preserve">   </w:t>
      </w:r>
      <w:r>
        <w:rPr>
          <w:rFonts w:hint="eastAsia" w:ascii="宋体" w:hAnsi="宋体" w:eastAsia="宋体" w:cs="宋体"/>
          <w:b/>
          <w:bCs/>
          <w:color w:val="000000"/>
          <w:sz w:val="24"/>
          <w:szCs w:val="24"/>
          <w:highlight w:val="none"/>
        </w:rPr>
        <w:t>合同协议书</w:t>
      </w:r>
    </w:p>
    <w:p w14:paraId="7BD2667A">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6B7C5926">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val="en-US" w:eastAsia="zh-CN"/>
        </w:rPr>
        <w:t>：山西省长治市屯留区渔泽镇北渔泽村西</w:t>
      </w:r>
    </w:p>
    <w:p w14:paraId="1253FA99">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55605140">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163A66AA">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1A9034A6">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3F607B3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2AEBAAE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
          <w:color w:val="000000"/>
          <w:sz w:val="24"/>
          <w:szCs w:val="24"/>
          <w:highlight w:val="none"/>
        </w:rPr>
        <w:t xml:space="preserve">分包人 ：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r>
        <w:rPr>
          <w:rFonts w:hint="eastAsia" w:ascii="宋体" w:hAnsi="宋体" w:eastAsia="宋体" w:cs="宋体"/>
          <w:b/>
          <w:color w:val="000000"/>
          <w:sz w:val="24"/>
          <w:szCs w:val="24"/>
          <w:highlight w:val="none"/>
          <w:u w:val="single"/>
          <w:lang w:val="en-US" w:eastAsia="zh-CN"/>
        </w:rPr>
        <w:t xml:space="preserve">             </w:t>
      </w:r>
      <w:r>
        <w:rPr>
          <w:rFonts w:hint="eastAsia" w:ascii="宋体" w:hAnsi="宋体" w:eastAsia="宋体" w:cs="宋体"/>
          <w:b/>
          <w:color w:val="000000"/>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p>
    <w:p w14:paraId="5C3F5B4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注册地址： </w:t>
      </w:r>
      <w:r>
        <w:rPr>
          <w:rFonts w:hint="eastAsia" w:ascii="宋体" w:hAnsi="宋体" w:eastAsia="宋体" w:cs="宋体"/>
          <w:color w:val="000000"/>
          <w:sz w:val="24"/>
          <w:szCs w:val="24"/>
          <w:highlight w:val="none"/>
          <w:u w:val="single"/>
        </w:rPr>
        <w:t xml:space="preserve">                               </w:t>
      </w:r>
    </w:p>
    <w:p w14:paraId="447A5A0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5BEA47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纳税人身份：</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088628B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color w:val="000000"/>
          <w:sz w:val="24"/>
          <w:szCs w:val="24"/>
          <w:highlight w:val="none"/>
        </w:rPr>
        <w:t>纳税人识别号：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74A578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sz w:val="24"/>
          <w:szCs w:val="24"/>
          <w:highlight w:val="none"/>
          <w:u w:val="single"/>
        </w:rPr>
      </w:pPr>
      <w:r>
        <w:rPr>
          <w:rFonts w:hint="eastAsia" w:ascii="宋体" w:hAnsi="宋体" w:eastAsia="宋体" w:cs="宋体"/>
          <w:color w:val="000000"/>
          <w:sz w:val="24"/>
          <w:szCs w:val="24"/>
          <w:highlight w:val="none"/>
        </w:rPr>
        <w:t>开户银行名称：</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2500A9D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开户银行账号：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61368FE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p>
    <w:p w14:paraId="6C08EB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eastAsia="宋体" w:cs="宋体"/>
          <w:color w:val="000000"/>
          <w:sz w:val="24"/>
          <w:szCs w:val="24"/>
          <w:highlight w:val="none"/>
          <w:lang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工程劳务作业分包事项协商一致，共同达成如下协议：</w:t>
      </w:r>
    </w:p>
    <w:p w14:paraId="2FFA61D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0" w:name="_Toc383940877"/>
      <w:bookmarkStart w:id="1" w:name="_Toc389602796"/>
      <w:bookmarkStart w:id="2" w:name="_Toc384137522"/>
      <w:bookmarkStart w:id="3" w:name="_Toc384026351"/>
      <w:bookmarkStart w:id="4" w:name="_Toc389663453"/>
      <w:r>
        <w:rPr>
          <w:rFonts w:hint="eastAsia" w:ascii="宋体" w:hAnsi="宋体" w:eastAsia="宋体" w:cs="宋体"/>
          <w:b/>
          <w:bCs/>
          <w:sz w:val="24"/>
          <w:szCs w:val="24"/>
          <w:highlight w:val="none"/>
        </w:rPr>
        <w:t>一、</w:t>
      </w:r>
      <w:bookmarkEnd w:id="0"/>
      <w:bookmarkEnd w:id="1"/>
      <w:bookmarkEnd w:id="2"/>
      <w:bookmarkEnd w:id="3"/>
      <w:bookmarkEnd w:id="4"/>
      <w:r>
        <w:rPr>
          <w:rFonts w:hint="eastAsia" w:ascii="宋体" w:hAnsi="宋体" w:eastAsia="宋体" w:cs="宋体"/>
          <w:b/>
          <w:bCs/>
          <w:sz w:val="24"/>
          <w:szCs w:val="24"/>
          <w:highlight w:val="none"/>
        </w:rPr>
        <w:t xml:space="preserve"> </w:t>
      </w:r>
      <w:bookmarkStart w:id="5" w:name="_Toc371493141"/>
      <w:bookmarkStart w:id="6" w:name="_Toc389586296"/>
      <w:bookmarkStart w:id="7" w:name="_Toc351203481"/>
      <w:bookmarkStart w:id="8" w:name="_Toc383940878"/>
      <w:bookmarkStart w:id="9" w:name="_Toc389663454"/>
      <w:bookmarkStart w:id="10" w:name="_Toc384026352"/>
      <w:bookmarkStart w:id="11" w:name="_Toc384137523"/>
      <w:bookmarkStart w:id="12" w:name="_Toc389602797"/>
      <w:r>
        <w:rPr>
          <w:rFonts w:hint="eastAsia" w:ascii="宋体" w:hAnsi="宋体" w:eastAsia="宋体" w:cs="宋体"/>
          <w:b/>
          <w:bCs/>
          <w:sz w:val="24"/>
          <w:szCs w:val="24"/>
          <w:highlight w:val="none"/>
        </w:rPr>
        <w:t>分包工程概况</w:t>
      </w:r>
      <w:bookmarkEnd w:id="5"/>
      <w:bookmarkEnd w:id="6"/>
      <w:bookmarkEnd w:id="7"/>
    </w:p>
    <w:p w14:paraId="108729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FF0000"/>
          <w:sz w:val="24"/>
          <w:szCs w:val="24"/>
          <w:highlight w:val="none"/>
          <w:u w:val="single"/>
          <w:lang w:val="en-US"/>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总包工程名称：</w:t>
      </w:r>
      <w:r>
        <w:rPr>
          <w:rFonts w:hint="eastAsia" w:ascii="宋体" w:hAnsi="宋体" w:eastAsia="宋体" w:cs="宋体"/>
          <w:color w:val="auto"/>
          <w:sz w:val="24"/>
          <w:szCs w:val="24"/>
          <w:highlight w:val="none"/>
          <w:u w:val="single"/>
          <w:lang w:val="en-US" w:eastAsia="zh-CN"/>
        </w:rPr>
        <w:t xml:space="preserve">                             </w:t>
      </w:r>
    </w:p>
    <w:p w14:paraId="08DC986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lang w:val="en-US" w:eastAsia="zh-CN"/>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总包工程地点：</w:t>
      </w:r>
      <w:r>
        <w:rPr>
          <w:rFonts w:hint="eastAsia" w:ascii="宋体" w:hAnsi="宋体" w:eastAsia="宋体" w:cs="宋体"/>
          <w:color w:val="000000"/>
          <w:sz w:val="24"/>
          <w:szCs w:val="24"/>
          <w:highlight w:val="none"/>
          <w:u w:val="single"/>
          <w:lang w:val="en-US" w:eastAsia="zh-CN"/>
        </w:rPr>
        <w:t xml:space="preserve">                            </w:t>
      </w:r>
    </w:p>
    <w:p w14:paraId="2B9F5B9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（三）</w:t>
      </w:r>
      <w:r>
        <w:rPr>
          <w:rFonts w:hint="eastAsia" w:ascii="宋体" w:hAnsi="宋体" w:eastAsia="宋体" w:cs="宋体"/>
          <w:color w:val="000000"/>
          <w:sz w:val="24"/>
          <w:szCs w:val="24"/>
          <w:highlight w:val="none"/>
        </w:rPr>
        <w:t>总包工程立项及批准文号：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896EC58">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14:paraId="49FE96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（一）分包方式：</w:t>
      </w:r>
      <w:r>
        <w:rPr>
          <w:rFonts w:hint="eastAsia" w:ascii="宋体" w:hAnsi="宋体" w:eastAsia="宋体" w:cs="宋体"/>
          <w:color w:val="000000"/>
          <w:sz w:val="24"/>
          <w:szCs w:val="24"/>
          <w:highlight w:val="none"/>
          <w:u w:val="single"/>
        </w:rPr>
        <w:t xml:space="preserve">     </w:t>
      </w:r>
      <w:r>
        <w:rPr>
          <w:rFonts w:hint="default" w:ascii="宋体" w:hAnsi="宋体" w:eastAsia="宋体" w:cs="宋体"/>
          <w:color w:val="000000"/>
          <w:sz w:val="24"/>
          <w:szCs w:val="24"/>
          <w:highlight w:val="none"/>
          <w:u w:val="single"/>
          <w:lang w:val="en-US"/>
        </w:rPr>
        <w:t>劳务分包</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0B670478">
      <w:pPr>
        <w:keepNext w:val="0"/>
        <w:keepLines w:val="0"/>
        <w:pageBreakBefore w:val="0"/>
        <w:widowControl/>
        <w:numPr>
          <w:ilvl w:val="0"/>
          <w:numId w:val="0"/>
        </w:numPr>
        <w:kinsoku/>
        <w:overflowPunct/>
        <w:topLinePunct w:val="0"/>
        <w:autoSpaceDE/>
        <w:autoSpaceDN/>
        <w:bidi w:val="0"/>
        <w:spacing w:line="520" w:lineRule="exact"/>
        <w:ind w:firstLine="480" w:firstLineChars="200"/>
        <w:jc w:val="left"/>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分包作业范围及内容：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14:paraId="32E1C797">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8"/>
      <w:bookmarkEnd w:id="9"/>
      <w:bookmarkEnd w:id="10"/>
      <w:bookmarkEnd w:id="11"/>
      <w:bookmarkEnd w:id="12"/>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14:paraId="7482D8D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50ACF3BB">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3D5C2F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工期总日历天数：</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天。实际开工日期与计划开工日期不一致的，以承包人签发的开工通知载明的日期为准。</w:t>
      </w:r>
    </w:p>
    <w:p w14:paraId="299C367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13" w:name="_Toc384137525"/>
      <w:bookmarkStart w:id="14" w:name="_Toc383940880"/>
      <w:bookmarkStart w:id="15" w:name="_Toc384026354"/>
      <w:bookmarkStart w:id="16" w:name="_Toc389663456"/>
      <w:bookmarkStart w:id="17" w:name="_Toc389602799"/>
      <w:r>
        <w:rPr>
          <w:rFonts w:hint="eastAsia" w:ascii="宋体" w:hAnsi="宋体" w:eastAsia="宋体" w:cs="宋体"/>
          <w:b/>
          <w:bCs/>
          <w:sz w:val="24"/>
          <w:szCs w:val="24"/>
          <w:highlight w:val="none"/>
        </w:rPr>
        <w:t>四、</w:t>
      </w:r>
      <w:bookmarkEnd w:id="13"/>
      <w:bookmarkEnd w:id="14"/>
      <w:bookmarkEnd w:id="15"/>
      <w:r>
        <w:rPr>
          <w:rFonts w:hint="eastAsia" w:ascii="宋体" w:hAnsi="宋体" w:eastAsia="宋体" w:cs="宋体"/>
          <w:b/>
          <w:bCs/>
          <w:sz w:val="24"/>
          <w:szCs w:val="24"/>
          <w:highlight w:val="none"/>
        </w:rPr>
        <w:t>劳务作业质量、安全标准</w:t>
      </w:r>
      <w:bookmarkEnd w:id="16"/>
      <w:bookmarkEnd w:id="17"/>
    </w:p>
    <w:p w14:paraId="565A7E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劳务作业质量</w:t>
      </w:r>
      <w:r>
        <w:rPr>
          <w:rFonts w:hint="eastAsia" w:ascii="宋体" w:hAnsi="宋体" w:eastAsia="宋体" w:cs="宋体"/>
          <w:color w:val="auto"/>
          <w:sz w:val="24"/>
          <w:szCs w:val="24"/>
          <w:highlight w:val="none"/>
        </w:rPr>
        <w:t>应符合</w:t>
      </w:r>
      <w:r>
        <w:rPr>
          <w:rFonts w:hint="eastAsia" w:ascii="宋体" w:hAnsi="宋体" w:eastAsia="宋体" w:cs="宋体"/>
          <w:color w:val="auto"/>
          <w:sz w:val="24"/>
          <w:szCs w:val="24"/>
          <w:highlight w:val="none"/>
          <w:u w:val="single"/>
        </w:rPr>
        <w:t xml:space="preserve">  </w:t>
      </w:r>
      <w:r>
        <w:rPr>
          <w:rFonts w:hint="default" w:ascii="宋体" w:hAnsi="宋体" w:eastAsia="宋体" w:cs="宋体"/>
          <w:color w:val="auto"/>
          <w:sz w:val="24"/>
          <w:szCs w:val="24"/>
          <w:highlight w:val="none"/>
          <w:u w:val="single"/>
          <w:lang w:val="en-US"/>
        </w:rPr>
        <w:t>合格</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标准，并符合总包合同</w:t>
      </w:r>
      <w:r>
        <w:rPr>
          <w:rFonts w:hint="eastAsia" w:ascii="宋体" w:hAnsi="宋体" w:eastAsia="宋体" w:cs="宋体"/>
          <w:color w:val="000000"/>
          <w:sz w:val="24"/>
          <w:szCs w:val="24"/>
          <w:highlight w:val="none"/>
        </w:rPr>
        <w:t>有关质量的约定。</w:t>
      </w:r>
    </w:p>
    <w:p w14:paraId="5815031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C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工程安全文明施工标准：本分包工程安全文明施工标准双方约定为：</w:t>
      </w:r>
      <w:r>
        <w:rPr>
          <w:rFonts w:hint="default" w:ascii="宋体" w:hAnsi="宋体" w:eastAsia="宋体" w:cs="宋体"/>
          <w:color w:val="000000"/>
          <w:sz w:val="24"/>
          <w:szCs w:val="24"/>
          <w:highlight w:val="none"/>
          <w:u w:val="single"/>
          <w:lang w:val="en-US"/>
        </w:rPr>
        <w:t>达到山西潞安工程有限公司公司级合格安全文明工地标准</w:t>
      </w:r>
      <w:r>
        <w:rPr>
          <w:rFonts w:hint="eastAsia" w:ascii="宋体" w:hAnsi="宋体" w:eastAsia="宋体" w:cs="宋体"/>
          <w:color w:val="000000"/>
          <w:sz w:val="24"/>
          <w:szCs w:val="24"/>
          <w:highlight w:val="none"/>
          <w:u w:val="none"/>
        </w:rPr>
        <w:t>。</w:t>
      </w:r>
    </w:p>
    <w:p w14:paraId="75A6114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8" w:name="_Toc383940881"/>
      <w:bookmarkStart w:id="19" w:name="_Toc389602800"/>
      <w:bookmarkStart w:id="20" w:name="_Toc389663457"/>
      <w:bookmarkStart w:id="21" w:name="_Toc384026355"/>
      <w:bookmarkStart w:id="22" w:name="_Toc384137526"/>
      <w:r>
        <w:rPr>
          <w:rFonts w:hint="eastAsia" w:ascii="宋体" w:hAnsi="宋体" w:eastAsia="宋体" w:cs="宋体"/>
          <w:b/>
          <w:bCs/>
          <w:color w:val="auto"/>
          <w:sz w:val="24"/>
          <w:szCs w:val="24"/>
          <w:highlight w:val="none"/>
        </w:rPr>
        <w:t>五、劳务分包合同价</w:t>
      </w:r>
      <w:bookmarkEnd w:id="18"/>
      <w:bookmarkEnd w:id="19"/>
      <w:bookmarkEnd w:id="20"/>
      <w:bookmarkEnd w:id="21"/>
      <w:bookmarkEnd w:id="22"/>
      <w:r>
        <w:rPr>
          <w:rFonts w:hint="eastAsia" w:ascii="宋体" w:hAnsi="宋体" w:eastAsia="宋体" w:cs="宋体"/>
          <w:b/>
          <w:bCs/>
          <w:color w:val="auto"/>
          <w:sz w:val="24"/>
          <w:szCs w:val="24"/>
          <w:highlight w:val="none"/>
        </w:rPr>
        <w:t>款</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62A5B719">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14:paraId="55481457">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505AD0CD">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593F1EB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A85409B">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4A0F0AC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eastAsia="宋体" w:cs="宋体"/>
          <w:color w:val="000000"/>
          <w:sz w:val="24"/>
          <w:szCs w:val="24"/>
          <w:highlight w:val="none"/>
          <w:lang w:eastAsia="zh-CN"/>
        </w:rPr>
        <w:t>；</w:t>
      </w:r>
    </w:p>
    <w:p w14:paraId="59C61F9C">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885381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14:paraId="3B73F04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资质证书编号：</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p>
    <w:p w14:paraId="5886B1EE">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资质专业及等级：</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p>
    <w:p w14:paraId="72F904A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3" w:name="_Toc389663459"/>
      <w:bookmarkStart w:id="24" w:name="_Toc389602802"/>
      <w:bookmarkStart w:id="25" w:name="_Toc383940883"/>
      <w:bookmarkStart w:id="26" w:name="_Toc384137528"/>
      <w:bookmarkStart w:id="27" w:name="_Toc384026357"/>
      <w:r>
        <w:rPr>
          <w:rFonts w:hint="eastAsia" w:ascii="宋体" w:hAnsi="宋体" w:eastAsia="宋体" w:cs="宋体"/>
          <w:b/>
          <w:bCs/>
          <w:sz w:val="24"/>
          <w:szCs w:val="24"/>
          <w:highlight w:val="none"/>
        </w:rPr>
        <w:t>合同文件构成</w:t>
      </w:r>
      <w:bookmarkEnd w:id="23"/>
      <w:bookmarkEnd w:id="24"/>
      <w:bookmarkEnd w:id="25"/>
      <w:bookmarkEnd w:id="26"/>
      <w:bookmarkEnd w:id="27"/>
    </w:p>
    <w:p w14:paraId="250D5EE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2B1CC21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79C4C2E9">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E6C95B6">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7BB74F1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0D921FF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39A3C28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06B1D02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046FE6A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3839E34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1BE2930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21D90D8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3DB510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在合同订立及履行过程中形成的与合同有关的文件均构成合同文件的组成部分。</w:t>
      </w:r>
    </w:p>
    <w:p w14:paraId="1ECCD91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0ED2CC9C">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28" w:name="_Toc384026358"/>
      <w:bookmarkStart w:id="29" w:name="_Toc389663460"/>
      <w:bookmarkStart w:id="30" w:name="_Toc383940884"/>
      <w:bookmarkStart w:id="31" w:name="_Toc389602803"/>
      <w:bookmarkStart w:id="32" w:name="_Toc384137529"/>
      <w:r>
        <w:rPr>
          <w:rFonts w:hint="eastAsia" w:ascii="宋体" w:hAnsi="宋体" w:eastAsia="宋体" w:cs="宋体"/>
          <w:b/>
          <w:bCs/>
          <w:sz w:val="24"/>
          <w:szCs w:val="24"/>
          <w:highlight w:val="none"/>
        </w:rPr>
        <w:t>九、承诺</w:t>
      </w:r>
      <w:bookmarkEnd w:id="28"/>
      <w:bookmarkEnd w:id="29"/>
      <w:bookmarkEnd w:id="30"/>
      <w:bookmarkEnd w:id="31"/>
      <w:bookmarkEnd w:id="32"/>
    </w:p>
    <w:p w14:paraId="4396503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一</w:t>
      </w:r>
      <w:r>
        <w:rPr>
          <w:rFonts w:hint="eastAsia" w:ascii="宋体" w:hAnsi="宋体" w:eastAsia="宋体" w:cs="宋体"/>
          <w:color w:val="000000"/>
          <w:sz w:val="24"/>
          <w:szCs w:val="24"/>
          <w:highlight w:val="none"/>
        </w:rPr>
        <w:t>）分包人承诺以提供符合法律、法规及政策规定的业务流、资金流及发票流“三流合一”要求的增值税专用发票作为收取合同价款的前提条件。</w:t>
      </w:r>
    </w:p>
    <w:p w14:paraId="2020CB8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）分包人承诺按照法律规定及分包合同约定完成分包工程施工，并在缺陷责任期及保修期内履行分包工程维修义务。</w:t>
      </w:r>
    </w:p>
    <w:p w14:paraId="234E1A1E">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三</w:t>
      </w:r>
      <w:r>
        <w:rPr>
          <w:rFonts w:hint="eastAsia" w:ascii="宋体" w:hAnsi="宋体" w:eastAsia="宋体" w:cs="宋体"/>
          <w:color w:val="000000"/>
          <w:sz w:val="24"/>
          <w:szCs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14:paraId="785FBC9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四</w:t>
      </w:r>
      <w:r>
        <w:rPr>
          <w:rFonts w:hint="eastAsia" w:ascii="宋体" w:hAnsi="宋体" w:eastAsia="宋体" w:cs="宋体"/>
          <w:color w:val="000000"/>
          <w:sz w:val="24"/>
          <w:szCs w:val="24"/>
          <w:highlight w:val="none"/>
        </w:rPr>
        <w:t>）分包人承诺，按照</w:t>
      </w:r>
      <w:r>
        <w:rPr>
          <w:rFonts w:hint="eastAsia" w:ascii="宋体" w:hAnsi="宋体" w:eastAsia="宋体" w:cs="宋体"/>
          <w:sz w:val="24"/>
          <w:szCs w:val="24"/>
          <w:highlight w:val="none"/>
        </w:rPr>
        <w:t>法律规定及合同约定组织完成专业分包工作，确保专业工程质量和安全，不得将依</w:t>
      </w:r>
      <w:r>
        <w:rPr>
          <w:rFonts w:hint="eastAsia" w:ascii="宋体" w:hAnsi="宋体" w:eastAsia="宋体" w:cs="宋体"/>
          <w:color w:val="000000"/>
          <w:sz w:val="24"/>
          <w:szCs w:val="24"/>
          <w:highlight w:val="none"/>
        </w:rPr>
        <w:t>据合同所享有的权利、依据合同所产生的债权转让给第三人，不进行转包、再分包。</w:t>
      </w:r>
    </w:p>
    <w:p w14:paraId="0A2D535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3" w:name="_Toc389663546"/>
      <w:bookmarkStart w:id="34" w:name="_Toc384137615"/>
      <w:bookmarkStart w:id="35" w:name="_Toc389602889"/>
      <w:bookmarkStart w:id="36" w:name="_Toc384026467"/>
      <w:bookmarkStart w:id="37" w:name="_Toc383940993"/>
      <w:r>
        <w:rPr>
          <w:rFonts w:hint="eastAsia" w:ascii="宋体" w:hAnsi="宋体" w:eastAsia="宋体" w:cs="宋体"/>
          <w:b/>
          <w:bCs/>
          <w:sz w:val="24"/>
          <w:szCs w:val="24"/>
          <w:highlight w:val="none"/>
        </w:rPr>
        <w:t>争议解决</w:t>
      </w:r>
      <w:bookmarkEnd w:id="33"/>
      <w:bookmarkEnd w:id="34"/>
      <w:bookmarkEnd w:id="35"/>
      <w:bookmarkEnd w:id="36"/>
      <w:bookmarkEnd w:id="37"/>
    </w:p>
    <w:p w14:paraId="523DB3E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因履行本合同发生争议的，双方协商解决。协商不成的</w:t>
      </w:r>
      <w:r>
        <w:rPr>
          <w:rFonts w:hint="eastAsia" w:ascii="宋体" w:hAnsi="宋体" w:eastAsia="宋体" w:cs="宋体"/>
          <w:sz w:val="24"/>
          <w:szCs w:val="24"/>
          <w:highlight w:val="none"/>
        </w:rPr>
        <w:t>，双方均有权向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B5F6697">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14:paraId="0785274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000000"/>
          <w:sz w:val="24"/>
          <w:szCs w:val="24"/>
          <w:highlight w:val="none"/>
        </w:rPr>
        <w:t>日</w:t>
      </w:r>
    </w:p>
    <w:p w14:paraId="49C5828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（二）合同订立地点：</w:t>
      </w:r>
      <w:r>
        <w:rPr>
          <w:rFonts w:hint="eastAsia" w:ascii="宋体" w:hAnsi="宋体" w:eastAsia="宋体" w:cs="宋体"/>
          <w:color w:val="000000"/>
          <w:sz w:val="24"/>
          <w:szCs w:val="24"/>
          <w:highlight w:val="none"/>
          <w:u w:val="single"/>
        </w:rPr>
        <w:t xml:space="preserve">   山西潞安工程有限公司     </w:t>
      </w:r>
      <w:r>
        <w:rPr>
          <w:rFonts w:hint="eastAsia" w:ascii="宋体" w:hAnsi="宋体" w:eastAsia="宋体" w:cs="宋体"/>
          <w:color w:val="000000"/>
          <w:sz w:val="24"/>
          <w:szCs w:val="24"/>
          <w:highlight w:val="none"/>
        </w:rPr>
        <w:t xml:space="preserve">      </w:t>
      </w:r>
    </w:p>
    <w:p w14:paraId="09059B6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u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523C55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（四）协议书中词语含义与第二部分通用合同条款中赋予的含义相同。</w:t>
      </w:r>
    </w:p>
    <w:p w14:paraId="492BEE2E">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sz w:val="24"/>
          <w:szCs w:val="24"/>
          <w:highlight w:val="none"/>
        </w:rPr>
      </w:pPr>
      <w:r>
        <w:rPr>
          <w:rFonts w:hint="eastAsia" w:ascii="宋体" w:hAnsi="宋体" w:eastAsia="宋体" w:cs="宋体"/>
          <w:color w:val="000000"/>
          <w:sz w:val="24"/>
          <w:szCs w:val="24"/>
          <w:highlight w:val="none"/>
        </w:rPr>
        <w:t>（五）本合同一式五份，具有同等法律效力，承包人执三份，分包人执二份。</w:t>
      </w:r>
    </w:p>
    <w:p w14:paraId="3AB8E92A">
      <w:pPr>
        <w:wordWrap w:val="0"/>
        <w:adjustRightInd w:val="0"/>
        <w:snapToGrid w:val="0"/>
        <w:spacing w:line="400" w:lineRule="exact"/>
        <w:rPr>
          <w:rFonts w:hint="eastAsia" w:ascii="宋体" w:hAnsi="宋体" w:eastAsia="宋体" w:cs="宋体"/>
          <w:color w:val="000000"/>
          <w:sz w:val="24"/>
          <w:szCs w:val="24"/>
          <w:highlight w:val="none"/>
        </w:rPr>
      </w:pPr>
    </w:p>
    <w:p w14:paraId="54DA21A3">
      <w:pPr>
        <w:wordWrap w:val="0"/>
        <w:adjustRightInd w:val="0"/>
        <w:snapToGrid w:val="0"/>
        <w:spacing w:line="400" w:lineRule="exact"/>
        <w:rPr>
          <w:rFonts w:hint="eastAsia" w:ascii="宋体" w:hAnsi="宋体" w:eastAsia="宋体" w:cs="宋体"/>
          <w:color w:val="000000"/>
          <w:sz w:val="24"/>
          <w:szCs w:val="24"/>
          <w:highlight w:val="none"/>
        </w:rPr>
      </w:pPr>
    </w:p>
    <w:p w14:paraId="552C3050">
      <w:pPr>
        <w:wordWrap w:val="0"/>
        <w:adjustRightInd w:val="0"/>
        <w:snapToGrid w:val="0"/>
        <w:spacing w:line="400" w:lineRule="exact"/>
        <w:rPr>
          <w:rFonts w:hint="eastAsia" w:ascii="宋体" w:hAnsi="宋体" w:eastAsia="宋体" w:cs="宋体"/>
          <w:color w:val="000000"/>
          <w:sz w:val="24"/>
          <w:szCs w:val="24"/>
          <w:highlight w:val="none"/>
        </w:rPr>
      </w:pPr>
    </w:p>
    <w:p w14:paraId="32E010E9">
      <w:pPr>
        <w:wordWrap w:val="0"/>
        <w:adjustRightInd w:val="0"/>
        <w:snapToGrid w:val="0"/>
        <w:spacing w:line="400" w:lineRule="exact"/>
        <w:rPr>
          <w:rFonts w:hint="eastAsia" w:ascii="宋体" w:hAnsi="宋体" w:eastAsia="宋体" w:cs="宋体"/>
          <w:color w:val="000000"/>
          <w:sz w:val="24"/>
          <w:szCs w:val="24"/>
          <w:highlight w:val="none"/>
        </w:rPr>
      </w:pPr>
    </w:p>
    <w:p w14:paraId="6CACAB88">
      <w:pPr>
        <w:wordWrap w:val="0"/>
        <w:adjustRightInd w:val="0"/>
        <w:snapToGrid w:val="0"/>
        <w:spacing w:line="400" w:lineRule="exact"/>
        <w:rPr>
          <w:rFonts w:hint="eastAsia" w:ascii="宋体" w:hAnsi="宋体" w:eastAsia="宋体" w:cs="宋体"/>
          <w:color w:val="000000"/>
          <w:sz w:val="24"/>
          <w:szCs w:val="24"/>
          <w:highlight w:val="none"/>
        </w:rPr>
      </w:pPr>
    </w:p>
    <w:p w14:paraId="7EA9F782">
      <w:pPr>
        <w:wordWrap w:val="0"/>
        <w:adjustRightInd w:val="0"/>
        <w:snapToGrid w:val="0"/>
        <w:spacing w:line="400" w:lineRule="exact"/>
        <w:rPr>
          <w:rFonts w:hint="eastAsia" w:ascii="宋体" w:hAnsi="宋体" w:eastAsia="宋体" w:cs="宋体"/>
          <w:color w:val="000000"/>
          <w:sz w:val="24"/>
          <w:szCs w:val="24"/>
          <w:highlight w:val="none"/>
        </w:rPr>
      </w:pPr>
    </w:p>
    <w:p w14:paraId="15C6D803">
      <w:pPr>
        <w:wordWrap w:val="0"/>
        <w:adjustRightInd w:val="0"/>
        <w:snapToGrid w:val="0"/>
        <w:spacing w:line="400" w:lineRule="exact"/>
        <w:rPr>
          <w:rFonts w:hint="eastAsia" w:ascii="宋体" w:hAnsi="宋体" w:eastAsia="宋体" w:cs="宋体"/>
          <w:color w:val="000000"/>
          <w:sz w:val="24"/>
          <w:szCs w:val="24"/>
          <w:highlight w:val="none"/>
        </w:rPr>
      </w:pPr>
    </w:p>
    <w:p w14:paraId="58004911">
      <w:pPr>
        <w:wordWrap w:val="0"/>
        <w:adjustRightInd w:val="0"/>
        <w:snapToGrid w:val="0"/>
        <w:spacing w:line="400" w:lineRule="exact"/>
        <w:rPr>
          <w:rFonts w:hint="eastAsia" w:ascii="宋体" w:hAnsi="宋体" w:eastAsia="宋体" w:cs="宋体"/>
          <w:color w:val="000000"/>
          <w:sz w:val="24"/>
          <w:szCs w:val="24"/>
          <w:highlight w:val="none"/>
        </w:rPr>
      </w:pPr>
    </w:p>
    <w:p w14:paraId="2D18A3BA">
      <w:pPr>
        <w:wordWrap w:val="0"/>
        <w:adjustRightInd w:val="0"/>
        <w:snapToGrid w:val="0"/>
        <w:spacing w:line="400" w:lineRule="exact"/>
        <w:rPr>
          <w:rFonts w:hint="eastAsia" w:ascii="宋体" w:hAnsi="宋体" w:eastAsia="宋体" w:cs="宋体"/>
          <w:color w:val="000000"/>
          <w:sz w:val="24"/>
          <w:szCs w:val="24"/>
          <w:highlight w:val="none"/>
        </w:rPr>
      </w:pPr>
    </w:p>
    <w:p w14:paraId="7AC9D296">
      <w:pPr>
        <w:wordWrap w:val="0"/>
        <w:adjustRightInd w:val="0"/>
        <w:snapToGrid w:val="0"/>
        <w:spacing w:line="400" w:lineRule="exact"/>
        <w:rPr>
          <w:rFonts w:hint="eastAsia" w:ascii="宋体" w:hAnsi="宋体" w:eastAsia="宋体" w:cs="宋体"/>
          <w:color w:val="000000"/>
          <w:sz w:val="24"/>
          <w:szCs w:val="24"/>
          <w:highlight w:val="none"/>
        </w:rPr>
      </w:pPr>
    </w:p>
    <w:p w14:paraId="341BACA6">
      <w:pPr>
        <w:wordWrap w:val="0"/>
        <w:adjustRightInd w:val="0"/>
        <w:snapToGrid w:val="0"/>
        <w:spacing w:line="400" w:lineRule="exact"/>
        <w:rPr>
          <w:rFonts w:hint="eastAsia" w:ascii="宋体" w:hAnsi="宋体" w:eastAsia="宋体" w:cs="宋体"/>
          <w:color w:val="000000"/>
          <w:sz w:val="24"/>
          <w:szCs w:val="24"/>
          <w:highlight w:val="none"/>
        </w:rPr>
      </w:pPr>
    </w:p>
    <w:p w14:paraId="626EC550">
      <w:pPr>
        <w:wordWrap w:val="0"/>
        <w:adjustRightInd w:val="0"/>
        <w:snapToGrid w:val="0"/>
        <w:spacing w:line="400" w:lineRule="exact"/>
        <w:rPr>
          <w:rFonts w:hint="eastAsia" w:ascii="宋体" w:hAnsi="宋体" w:eastAsia="宋体" w:cs="宋体"/>
          <w:color w:val="000000"/>
          <w:sz w:val="24"/>
          <w:szCs w:val="24"/>
          <w:highlight w:val="none"/>
        </w:rPr>
      </w:pPr>
    </w:p>
    <w:p w14:paraId="4883D7B1">
      <w:pPr>
        <w:wordWrap w:val="0"/>
        <w:adjustRightInd w:val="0"/>
        <w:snapToGrid w:val="0"/>
        <w:spacing w:line="400" w:lineRule="exact"/>
        <w:rPr>
          <w:rFonts w:hint="eastAsia" w:ascii="宋体" w:hAnsi="宋体" w:eastAsia="宋体" w:cs="宋体"/>
          <w:color w:val="000000"/>
          <w:sz w:val="24"/>
          <w:szCs w:val="24"/>
          <w:highlight w:val="none"/>
        </w:rPr>
      </w:pPr>
    </w:p>
    <w:p w14:paraId="294F896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6" w:type="default"/>
          <w:pgSz w:w="11906" w:h="16838"/>
          <w:pgMar w:top="1304" w:right="1701" w:bottom="1304" w:left="1701" w:header="851" w:footer="992" w:gutter="0"/>
          <w:pgNumType w:fmt="decimal" w:start="1"/>
          <w:cols w:space="0" w:num="1"/>
          <w:rtlGutter w:val="0"/>
          <w:docGrid w:type="lines" w:linePitch="312" w:charSpace="0"/>
        </w:sectPr>
      </w:pPr>
    </w:p>
    <w:p w14:paraId="7BBD5D5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（本页为《建设工程施工劳务分包合同》签署页）</w:t>
      </w:r>
    </w:p>
    <w:p w14:paraId="3A6FD17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116C6528">
      <w:pPr>
        <w:pStyle w:val="15"/>
        <w:rPr>
          <w:rFonts w:hint="eastAsia"/>
          <w:highlight w:val="none"/>
        </w:rPr>
      </w:pPr>
    </w:p>
    <w:p w14:paraId="4C2A00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588A0A8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7BDE7C0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8FEFCD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41C26F9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08A0254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704311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6495E64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285843EB">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p>
    <w:p w14:paraId="1D8F1FFF">
      <w:pPr>
        <w:keepNext w:val="0"/>
        <w:keepLines w:val="0"/>
        <w:pageBreakBefore w:val="0"/>
        <w:widowControl w:val="0"/>
        <w:kinsoku/>
        <w:overflowPunct/>
        <w:topLinePunct w:val="0"/>
        <w:autoSpaceDE/>
        <w:autoSpaceDN/>
        <w:bidi w:val="0"/>
        <w:spacing w:line="700" w:lineRule="exact"/>
        <w:ind w:firstLine="1440" w:firstLineChars="600"/>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p>
    <w:p w14:paraId="440FB5ED">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邮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编</w:t>
      </w:r>
      <w:r>
        <w:rPr>
          <w:rFonts w:hint="eastAsia" w:ascii="宋体" w:hAnsi="宋体" w:eastAsia="宋体" w:cs="宋体"/>
          <w:color w:val="000000"/>
          <w:sz w:val="24"/>
          <w:szCs w:val="24"/>
          <w:highlight w:val="none"/>
          <w:u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邮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编：</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p>
    <w:p w14:paraId="2CE02F02">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第二部分 通用合同条款</w:t>
      </w:r>
    </w:p>
    <w:p w14:paraId="00CF063A">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执行住房和城乡建设部（建市施函[2014]74号）《建设工程施工劳务分包合同（示范文本）》的通用合同条款。</w:t>
      </w:r>
    </w:p>
    <w:p w14:paraId="4B136E86">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4AF36EA9">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8" w:name="_Toc384137617"/>
      <w:bookmarkStart w:id="39" w:name="_Toc389663548"/>
      <w:bookmarkStart w:id="40" w:name="_Toc384054024"/>
      <w:bookmarkStart w:id="41" w:name="_Toc384026469"/>
      <w:bookmarkStart w:id="42" w:name="_Toc383940995"/>
      <w:bookmarkStart w:id="43" w:name="_Toc389602891"/>
      <w:r>
        <w:rPr>
          <w:rFonts w:hint="eastAsia" w:ascii="宋体" w:hAnsi="宋体" w:eastAsia="宋体" w:cs="宋体"/>
          <w:b/>
          <w:bCs/>
          <w:sz w:val="24"/>
          <w:szCs w:val="24"/>
          <w:highlight w:val="none"/>
        </w:rPr>
        <w:t>1. 一般约定</w:t>
      </w:r>
      <w:bookmarkEnd w:id="38"/>
      <w:bookmarkEnd w:id="39"/>
      <w:bookmarkEnd w:id="40"/>
      <w:bookmarkEnd w:id="41"/>
      <w:bookmarkEnd w:id="42"/>
      <w:bookmarkEnd w:id="43"/>
    </w:p>
    <w:p w14:paraId="012D7CE0">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4" w:name="_Toc389663549"/>
      <w:bookmarkStart w:id="45" w:name="_Toc389602892"/>
      <w:r>
        <w:rPr>
          <w:rFonts w:hint="eastAsia" w:ascii="宋体" w:hAnsi="宋体" w:eastAsia="宋体" w:cs="宋体"/>
          <w:b/>
          <w:bCs/>
          <w:sz w:val="24"/>
          <w:szCs w:val="24"/>
          <w:highlight w:val="none"/>
        </w:rPr>
        <w:t>1.1 标准和规范</w:t>
      </w:r>
      <w:bookmarkEnd w:id="44"/>
      <w:bookmarkEnd w:id="45"/>
    </w:p>
    <w:p w14:paraId="45C5DC12">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本合同适用的标准和规范与承包合同约定一致。</w:t>
      </w:r>
    </w:p>
    <w:p w14:paraId="684024B0">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6" w:name="_Toc389663550"/>
      <w:bookmarkStart w:id="47" w:name="_Toc389602893"/>
      <w:r>
        <w:rPr>
          <w:rFonts w:hint="eastAsia" w:ascii="宋体" w:hAnsi="宋体" w:eastAsia="宋体" w:cs="宋体"/>
          <w:b/>
          <w:bCs/>
          <w:sz w:val="24"/>
          <w:szCs w:val="24"/>
          <w:highlight w:val="none"/>
        </w:rPr>
        <w:t>1.2 合同文件的优先顺序</w:t>
      </w:r>
      <w:bookmarkEnd w:id="46"/>
      <w:bookmarkEnd w:id="47"/>
    </w:p>
    <w:p w14:paraId="1AB092C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bookmarkStart w:id="48" w:name="_Toc389663551"/>
      <w:bookmarkStart w:id="49" w:name="_Toc389602894"/>
      <w:r>
        <w:rPr>
          <w:rFonts w:hint="eastAsia" w:ascii="宋体" w:hAnsi="宋体" w:eastAsia="宋体" w:cs="宋体"/>
          <w:color w:val="000000"/>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14:paraId="7D125D78">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highlight w:val="none"/>
          <w:lang w:val="en-US" w:eastAsia="zh-CN" w:bidi="ar-SA"/>
        </w:rPr>
      </w:pPr>
      <w:r>
        <w:rPr>
          <w:rFonts w:hint="eastAsia" w:ascii="宋体" w:hAnsi="宋体" w:eastAsia="宋体" w:cs="宋体"/>
          <w:b/>
          <w:bCs/>
          <w:kern w:val="2"/>
          <w:sz w:val="24"/>
          <w:szCs w:val="24"/>
          <w:highlight w:val="none"/>
          <w:lang w:val="en-US" w:eastAsia="zh-CN" w:bidi="ar-SA"/>
        </w:rPr>
        <w:t>1.3 图纸</w:t>
      </w:r>
      <w:bookmarkEnd w:id="48"/>
      <w:bookmarkEnd w:id="49"/>
    </w:p>
    <w:p w14:paraId="16F19809">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承包人向分包人提供图纸的期限：</w:t>
      </w:r>
      <w:r>
        <w:rPr>
          <w:rFonts w:hint="eastAsia" w:ascii="宋体" w:hAnsi="宋体" w:eastAsia="宋体" w:cs="宋体"/>
          <w:sz w:val="24"/>
          <w:szCs w:val="24"/>
          <w:highlight w:val="none"/>
          <w:u w:val="none"/>
        </w:rPr>
        <w:t>开工前7天；</w:t>
      </w:r>
    </w:p>
    <w:p w14:paraId="4DFB396B">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承包人向分包人提供图纸的数量：施工图纸4套；</w:t>
      </w:r>
    </w:p>
    <w:p w14:paraId="4B308B9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承包人向分包人提供图纸的内容：涉及工程施工的全部施工图</w:t>
      </w:r>
      <w:r>
        <w:rPr>
          <w:rFonts w:hint="eastAsia" w:ascii="宋体" w:hAnsi="宋体" w:eastAsia="宋体" w:cs="宋体"/>
          <w:sz w:val="24"/>
          <w:szCs w:val="24"/>
          <w:highlight w:val="none"/>
        </w:rPr>
        <w:t>。</w:t>
      </w:r>
    </w:p>
    <w:p w14:paraId="1F67441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0" w:name="_Toc389602895"/>
      <w:bookmarkStart w:id="51" w:name="_Toc389663552"/>
      <w:r>
        <w:rPr>
          <w:rFonts w:hint="eastAsia" w:ascii="宋体" w:hAnsi="宋体" w:eastAsia="宋体" w:cs="宋体"/>
          <w:b/>
          <w:bCs/>
          <w:sz w:val="24"/>
          <w:szCs w:val="24"/>
          <w:highlight w:val="none"/>
        </w:rPr>
        <w:t>1.4 联络</w:t>
      </w:r>
      <w:bookmarkEnd w:id="50"/>
      <w:bookmarkEnd w:id="51"/>
    </w:p>
    <w:p w14:paraId="45E25F5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双方应在</w:t>
      </w:r>
      <w:r>
        <w:rPr>
          <w:rFonts w:hint="eastAsia" w:ascii="宋体" w:hAnsi="宋体" w:eastAsia="宋体" w:cs="宋体"/>
          <w:sz w:val="24"/>
          <w:szCs w:val="24"/>
          <w:highlight w:val="none"/>
          <w:u w:val="none"/>
        </w:rPr>
        <w:t>7</w:t>
      </w:r>
      <w:r>
        <w:rPr>
          <w:rFonts w:hint="eastAsia" w:ascii="宋体" w:hAnsi="宋体" w:eastAsia="宋体" w:cs="宋体"/>
          <w:kern w:val="0"/>
          <w:sz w:val="24"/>
          <w:szCs w:val="24"/>
          <w:highlight w:val="none"/>
          <w:u w:val="none"/>
        </w:rPr>
        <w:t>天</w:t>
      </w:r>
      <w:r>
        <w:rPr>
          <w:rFonts w:hint="eastAsia" w:ascii="宋体" w:hAnsi="宋体" w:eastAsia="宋体" w:cs="宋体"/>
          <w:kern w:val="0"/>
          <w:sz w:val="24"/>
          <w:szCs w:val="24"/>
          <w:highlight w:val="none"/>
        </w:rPr>
        <w:t>内将与合同有关的通知、批准、证明、证书、指示、要求、请求、同意、意见、确定和决定等书面函件送达对方当事人。</w:t>
      </w:r>
    </w:p>
    <w:p w14:paraId="2DD22DB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2CCB8020">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承包人指定的接收人为：</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1CC9E8D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分包人接收文件的地点：</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4E5B295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分包人指定的接收人为：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6ECBE91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highlight w:val="none"/>
        </w:rPr>
      </w:pPr>
      <w:bookmarkStart w:id="52" w:name="_Toc389663553"/>
      <w:bookmarkStart w:id="53" w:name="_Toc389602896"/>
      <w:r>
        <w:rPr>
          <w:rFonts w:hint="eastAsia" w:ascii="宋体" w:hAnsi="宋体" w:eastAsia="宋体" w:cs="宋体"/>
          <w:b/>
          <w:bCs/>
          <w:kern w:val="0"/>
          <w:sz w:val="24"/>
          <w:szCs w:val="24"/>
          <w:highlight w:val="none"/>
        </w:rPr>
        <w:t>1.5 保密</w:t>
      </w:r>
      <w:bookmarkEnd w:id="52"/>
      <w:bookmarkEnd w:id="53"/>
    </w:p>
    <w:p w14:paraId="2A692FF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承包人、分包人关于保密事项的约定：</w:t>
      </w:r>
      <w:r>
        <w:rPr>
          <w:rFonts w:hint="eastAsia" w:ascii="宋体" w:hAnsi="宋体" w:eastAsia="宋体" w:cs="宋体"/>
          <w:kern w:val="0"/>
          <w:sz w:val="24"/>
          <w:szCs w:val="24"/>
          <w:highlight w:val="none"/>
          <w:u w:val="none"/>
        </w:rPr>
        <w:t>执行通用合同条款</w:t>
      </w:r>
      <w:r>
        <w:rPr>
          <w:rFonts w:hint="eastAsia" w:ascii="宋体" w:hAnsi="宋体" w:eastAsia="宋体" w:cs="宋体"/>
          <w:kern w:val="0"/>
          <w:sz w:val="24"/>
          <w:szCs w:val="24"/>
          <w:highlight w:val="none"/>
        </w:rPr>
        <w:t>。</w:t>
      </w:r>
    </w:p>
    <w:p w14:paraId="2045DB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4" w:name="_Toc384026470"/>
      <w:bookmarkStart w:id="55" w:name="_Toc389663554"/>
      <w:bookmarkStart w:id="56" w:name="_Toc383940996"/>
      <w:bookmarkStart w:id="57" w:name="_Toc384137618"/>
      <w:bookmarkStart w:id="58" w:name="_Toc384054025"/>
      <w:bookmarkStart w:id="59" w:name="_Toc389602897"/>
      <w:r>
        <w:rPr>
          <w:rFonts w:hint="eastAsia" w:ascii="宋体" w:hAnsi="宋体" w:eastAsia="宋体" w:cs="宋体"/>
          <w:b/>
          <w:bCs/>
          <w:sz w:val="24"/>
          <w:szCs w:val="24"/>
          <w:highlight w:val="none"/>
        </w:rPr>
        <w:t>2. 承包人</w:t>
      </w:r>
      <w:bookmarkEnd w:id="54"/>
      <w:bookmarkEnd w:id="55"/>
      <w:bookmarkEnd w:id="56"/>
      <w:bookmarkEnd w:id="57"/>
      <w:bookmarkEnd w:id="58"/>
      <w:bookmarkEnd w:id="59"/>
    </w:p>
    <w:p w14:paraId="15AF56D0">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0" w:name="_Toc389602898"/>
      <w:bookmarkStart w:id="61" w:name="_Toc389663555"/>
      <w:r>
        <w:rPr>
          <w:rFonts w:hint="eastAsia" w:ascii="宋体" w:hAnsi="宋体" w:eastAsia="宋体" w:cs="宋体"/>
          <w:b/>
          <w:bCs/>
          <w:sz w:val="24"/>
          <w:szCs w:val="24"/>
          <w:highlight w:val="none"/>
        </w:rPr>
        <w:t>2.1 劳务作业现场和工作条件</w:t>
      </w:r>
      <w:bookmarkEnd w:id="60"/>
      <w:bookmarkEnd w:id="61"/>
    </w:p>
    <w:p w14:paraId="0BCF1BA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2.1.1 关于承包人交付具备本合同劳务作业条件的劳务作业现场期限要求：</w:t>
      </w:r>
    </w:p>
    <w:p w14:paraId="49F38548">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14:paraId="22681BE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2.1.2 关于承包人应负责提供劳务作业所需要的劳务作业条件，包括：</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u w:val="none"/>
        </w:rPr>
        <w:t>。</w:t>
      </w:r>
    </w:p>
    <w:p w14:paraId="41C9451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2" w:name="_Toc389602899"/>
      <w:bookmarkStart w:id="63" w:name="_Toc389663556"/>
      <w:r>
        <w:rPr>
          <w:rFonts w:hint="eastAsia" w:ascii="宋体" w:hAnsi="宋体" w:eastAsia="宋体" w:cs="宋体"/>
          <w:b/>
          <w:bCs/>
          <w:sz w:val="24"/>
          <w:szCs w:val="24"/>
          <w:highlight w:val="none"/>
        </w:rPr>
        <w:t>2.2 承包人项目经理</w:t>
      </w:r>
      <w:bookmarkEnd w:id="62"/>
      <w:bookmarkEnd w:id="63"/>
      <w:r>
        <w:rPr>
          <w:rFonts w:hint="eastAsia" w:ascii="宋体" w:hAnsi="宋体" w:eastAsia="宋体" w:cs="宋体"/>
          <w:b/>
          <w:bCs/>
          <w:sz w:val="24"/>
          <w:szCs w:val="24"/>
          <w:highlight w:val="none"/>
        </w:rPr>
        <w:t xml:space="preserve">  </w:t>
      </w:r>
    </w:p>
    <w:p w14:paraId="49E8539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姓    名：</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7798C83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身份证号：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A37373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执业资格等级：</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16D73A20">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注册证书编号：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67B8A34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联系电话：</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45DD731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电子信箱：</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90C131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通信地址：</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A25364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承包人对项目经理的授权范围如下：</w:t>
      </w:r>
      <w:r>
        <w:rPr>
          <w:rFonts w:hint="eastAsia" w:ascii="宋体" w:hAnsi="宋体" w:eastAsia="宋体" w:cs="宋体"/>
          <w:kern w:val="0"/>
          <w:sz w:val="24"/>
          <w:szCs w:val="24"/>
          <w:highlight w:val="none"/>
          <w:u w:val="non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600543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4" w:name="_Toc389663557"/>
      <w:bookmarkStart w:id="65" w:name="_Toc384054026"/>
      <w:bookmarkStart w:id="66" w:name="_Toc389602900"/>
      <w:bookmarkStart w:id="67" w:name="_Toc383940997"/>
      <w:bookmarkStart w:id="68" w:name="_Toc384137619"/>
      <w:bookmarkStart w:id="69" w:name="_Toc384026471"/>
      <w:r>
        <w:rPr>
          <w:rFonts w:hint="eastAsia" w:ascii="宋体" w:hAnsi="宋体" w:eastAsia="宋体" w:cs="宋体"/>
          <w:b/>
          <w:bCs/>
          <w:sz w:val="24"/>
          <w:szCs w:val="24"/>
          <w:highlight w:val="none"/>
        </w:rPr>
        <w:t>3. 分包人</w:t>
      </w:r>
      <w:bookmarkEnd w:id="64"/>
      <w:bookmarkEnd w:id="65"/>
      <w:bookmarkEnd w:id="66"/>
      <w:bookmarkEnd w:id="67"/>
      <w:bookmarkEnd w:id="68"/>
      <w:bookmarkEnd w:id="69"/>
    </w:p>
    <w:p w14:paraId="255DDB4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0" w:name="_Toc389663558"/>
      <w:bookmarkStart w:id="71" w:name="_Toc389602901"/>
      <w:r>
        <w:rPr>
          <w:rFonts w:hint="eastAsia" w:ascii="宋体" w:hAnsi="宋体" w:eastAsia="宋体" w:cs="宋体"/>
          <w:b/>
          <w:bCs/>
          <w:sz w:val="24"/>
          <w:szCs w:val="24"/>
          <w:highlight w:val="none"/>
        </w:rPr>
        <w:t>3.1 分包人的一般义务</w:t>
      </w:r>
      <w:bookmarkEnd w:id="70"/>
      <w:bookmarkEnd w:id="71"/>
    </w:p>
    <w:p w14:paraId="4D2826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（1）分包人应承担的其他义务：</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在分包人工作范围内的以分包人为主体的建设工程所需要的各类审批和许可等相关手续</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w:t>
      </w:r>
    </w:p>
    <w:p w14:paraId="74B969A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2" w:name="_Toc389663559"/>
      <w:bookmarkStart w:id="73" w:name="_Toc389602902"/>
      <w:r>
        <w:rPr>
          <w:rFonts w:hint="eastAsia" w:ascii="宋体" w:hAnsi="宋体" w:eastAsia="宋体" w:cs="宋体"/>
          <w:b/>
          <w:bCs/>
          <w:sz w:val="24"/>
          <w:szCs w:val="24"/>
          <w:highlight w:val="none"/>
        </w:rPr>
        <w:t>3.2 分包人项目负责人</w:t>
      </w:r>
      <w:bookmarkEnd w:id="72"/>
      <w:bookmarkEnd w:id="73"/>
    </w:p>
    <w:p w14:paraId="2747F30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姓   名：</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C47CE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E8030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执业资格等级：</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4BF09AA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注册证书编号：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34583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32A02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电子信箱：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B8D443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sz w:val="24"/>
          <w:szCs w:val="24"/>
          <w:highlight w:val="none"/>
        </w:rPr>
        <w:t>通信地址：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p>
    <w:p w14:paraId="36E359C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u w:val="none"/>
        </w:rPr>
        <w:t>分包人对项目负责人的授权范围如下：</w:t>
      </w:r>
      <w:r>
        <w:rPr>
          <w:rFonts w:hint="eastAsia" w:ascii="宋体" w:hAnsi="宋体" w:cs="宋体"/>
          <w:kern w:val="0"/>
          <w:sz w:val="24"/>
          <w:szCs w:val="24"/>
          <w:highlight w:val="none"/>
          <w:u w:val="none"/>
          <w:lang w:val="en-US" w:eastAsia="zh-CN"/>
        </w:rPr>
        <w:t>项目负责人</w:t>
      </w:r>
      <w:r>
        <w:rPr>
          <w:rFonts w:hint="eastAsia" w:ascii="宋体" w:hAnsi="宋体" w:eastAsia="宋体" w:cs="宋体"/>
          <w:kern w:val="0"/>
          <w:sz w:val="24"/>
          <w:szCs w:val="24"/>
          <w:highlight w:val="none"/>
          <w:u w:val="none"/>
        </w:rPr>
        <w:t>代表分包人负责履行分包人的权利义务。</w:t>
      </w:r>
    </w:p>
    <w:p w14:paraId="1F3FAE6C">
      <w:pPr>
        <w:pageBreakBefore w:val="0"/>
        <w:widowControl w:val="0"/>
        <w:kinsoku/>
        <w:overflowPunct/>
        <w:topLinePunct w:val="0"/>
        <w:autoSpaceDE/>
        <w:autoSpaceDN/>
        <w:bidi w:val="0"/>
        <w:spacing w:line="500" w:lineRule="exact"/>
        <w:ind w:firstLine="482" w:firstLineChars="200"/>
        <w:textAlignment w:val="auto"/>
        <w:rPr>
          <w:rFonts w:hint="default" w:ascii="宋体" w:hAnsi="宋体" w:eastAsia="宋体" w:cs="宋体"/>
          <w:b/>
          <w:bCs/>
          <w:kern w:val="0"/>
          <w:sz w:val="24"/>
          <w:szCs w:val="24"/>
          <w:highlight w:val="none"/>
          <w:u w:val="none"/>
          <w:lang w:val="en-US" w:eastAsia="zh-CN"/>
        </w:rPr>
      </w:pPr>
      <w:r>
        <w:rPr>
          <w:rFonts w:hint="eastAsia" w:ascii="宋体" w:hAnsi="宋体" w:eastAsia="宋体" w:cs="宋体"/>
          <w:b/>
          <w:bCs/>
          <w:kern w:val="0"/>
          <w:sz w:val="24"/>
          <w:szCs w:val="24"/>
          <w:highlight w:val="none"/>
          <w:u w:val="none"/>
          <w:lang w:val="en-US" w:eastAsia="zh-CN"/>
        </w:rPr>
        <w:t>3.3 分包人付款账户</w:t>
      </w:r>
    </w:p>
    <w:p w14:paraId="75CDF8C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分包人必须向承包人提交项目</w:t>
      </w:r>
      <w:r>
        <w:rPr>
          <w:rFonts w:hint="eastAsia" w:ascii="宋体" w:hAnsi="宋体" w:eastAsia="宋体" w:cs="宋体"/>
          <w:sz w:val="24"/>
          <w:szCs w:val="24"/>
          <w:highlight w:val="none"/>
        </w:rPr>
        <w:t>负责人的劳动合同及缴纳社会保险的证明。分包人未提交上述证明应承担的违约责任：</w:t>
      </w:r>
      <w:r>
        <w:rPr>
          <w:rFonts w:hint="eastAsia" w:ascii="宋体" w:hAnsi="宋体" w:eastAsia="宋体" w:cs="宋体"/>
          <w:sz w:val="24"/>
          <w:szCs w:val="24"/>
          <w:highlight w:val="none"/>
          <w:u w:val="none"/>
        </w:rPr>
        <w:t>承包人有权对分包人予以处罚</w:t>
      </w:r>
      <w:r>
        <w:rPr>
          <w:rFonts w:hint="eastAsia" w:ascii="宋体" w:hAnsi="宋体" w:cs="宋体"/>
          <w:sz w:val="24"/>
          <w:szCs w:val="24"/>
          <w:highlight w:val="none"/>
          <w:u w:val="single"/>
          <w:lang w:val="en-US" w:eastAsia="zh-CN"/>
        </w:rPr>
        <w:t xml:space="preserve">       万</w:t>
      </w:r>
      <w:r>
        <w:rPr>
          <w:rFonts w:hint="eastAsia" w:ascii="宋体" w:hAnsi="宋体" w:eastAsia="宋体" w:cs="宋体"/>
          <w:sz w:val="24"/>
          <w:szCs w:val="24"/>
          <w:highlight w:val="none"/>
          <w:u w:val="none"/>
        </w:rPr>
        <w:t>元罚款，并将分包人列入不合格分包人名单，承包人不再与其合作。</w:t>
      </w:r>
    </w:p>
    <w:p w14:paraId="0DF9E6D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分包人更换</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应提前7天征得承包人同意，后任继续承担前任负责的责任和承诺。如承包人不同意分包人</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换人，分包人坚持换人，则视为分包人违约，承包人有权无条件解除本合同，并要求分包人赔偿由此造成的经济损失。</w:t>
      </w:r>
    </w:p>
    <w:p w14:paraId="15DB9A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关于项目负责人每月在劳务作业现场的时间要求及违约责任：</w:t>
      </w:r>
      <w:r>
        <w:rPr>
          <w:rFonts w:hint="eastAsia" w:ascii="宋体" w:hAnsi="宋体" w:eastAsia="宋体" w:cs="宋体"/>
          <w:sz w:val="24"/>
          <w:szCs w:val="24"/>
          <w:highlight w:val="none"/>
          <w:u w:val="none"/>
        </w:rPr>
        <w:t>分包人项目负责人在劳务现场的时间应不少于正常作业期间的85%（每月不少于26个工作日）；擅离职守的，发现一次罚款</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元；累计超过3次的，承包人有权要求分包人更换项目负责人，并要求分包人向承包人支付合同总价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w:t>
      </w:r>
    </w:p>
    <w:p w14:paraId="043CBA2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4" w:name="_Toc389663560"/>
      <w:bookmarkStart w:id="75" w:name="_Toc389602903"/>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rPr>
        <w:t xml:space="preserve"> 劳务作业管理人员</w:t>
      </w:r>
      <w:bookmarkEnd w:id="74"/>
      <w:bookmarkEnd w:id="75"/>
    </w:p>
    <w:p w14:paraId="26439D5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w:t>
      </w:r>
      <w:r>
        <w:rPr>
          <w:rFonts w:hint="eastAsia" w:ascii="宋体" w:hAnsi="宋体" w:eastAsia="宋体" w:cs="宋体"/>
          <w:kern w:val="0"/>
          <w:sz w:val="24"/>
          <w:szCs w:val="24"/>
          <w:highlight w:val="none"/>
        </w:rPr>
        <w:t>现场劳务作业管理机构及劳务作业管理人员安排的报告</w:t>
      </w:r>
      <w:r>
        <w:rPr>
          <w:rFonts w:hint="eastAsia" w:ascii="宋体" w:hAnsi="宋体" w:eastAsia="宋体" w:cs="宋体"/>
          <w:sz w:val="24"/>
          <w:szCs w:val="24"/>
          <w:highlight w:val="none"/>
        </w:rPr>
        <w:t>的期限</w:t>
      </w:r>
      <w:r>
        <w:rPr>
          <w:rFonts w:hint="eastAsia" w:ascii="宋体" w:hAnsi="宋体" w:cs="宋体"/>
          <w:sz w:val="24"/>
          <w:szCs w:val="24"/>
          <w:highlight w:val="none"/>
          <w:lang w:eastAsia="zh-CN"/>
        </w:rPr>
        <w:t>：</w:t>
      </w:r>
      <w:r>
        <w:rPr>
          <w:rFonts w:hint="eastAsia" w:ascii="宋体" w:hAnsi="宋体" w:eastAsia="宋体" w:cs="宋体"/>
          <w:kern w:val="0"/>
          <w:sz w:val="24"/>
          <w:szCs w:val="24"/>
          <w:highlight w:val="none"/>
          <w:u w:val="none"/>
        </w:rPr>
        <w:t>分包人应在接到劳务作业通知后7天内，向承包人提交分包人现场劳务作业管理机构及劳务作业管理人员安排的报告，其内容应包括主要劳务作业管理人员名单及其岗位等。</w:t>
      </w:r>
    </w:p>
    <w:p w14:paraId="47DCBED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6" w:name="_Toc389663561"/>
      <w:bookmarkStart w:id="77" w:name="_Toc389602904"/>
      <w:r>
        <w:rPr>
          <w:rFonts w:hint="eastAsia" w:ascii="宋体" w:hAnsi="宋体" w:eastAsia="宋体" w:cs="宋体"/>
          <w:b/>
          <w:bCs/>
          <w:sz w:val="24"/>
          <w:szCs w:val="24"/>
          <w:highlight w:val="none"/>
        </w:rPr>
        <w:t>3.4</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rPr>
        <w:t xml:space="preserve"> 特殊工种上岗作业要求</w:t>
      </w:r>
    </w:p>
    <w:p w14:paraId="5D0C4F34">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b w:val="0"/>
          <w:bCs w:val="0"/>
          <w:sz w:val="24"/>
          <w:szCs w:val="24"/>
          <w:highlight w:val="none"/>
          <w:u w:val="single"/>
          <w:lang w:eastAsia="zh-CN"/>
        </w:rPr>
        <w:t xml:space="preserve"> </w:t>
      </w:r>
      <w:r>
        <w:rPr>
          <w:rFonts w:hint="eastAsia" w:ascii="宋体" w:hAnsi="宋体" w:cs="宋体"/>
          <w:b w:val="0"/>
          <w:bCs w:val="0"/>
          <w:sz w:val="24"/>
          <w:szCs w:val="24"/>
          <w:highlight w:val="none"/>
          <w:u w:val="single"/>
          <w:lang w:val="en-US" w:eastAsia="zh-CN"/>
        </w:rPr>
        <w:t xml:space="preserve">   </w:t>
      </w:r>
      <w:r>
        <w:rPr>
          <w:rFonts w:hint="eastAsia" w:ascii="宋体" w:hAnsi="宋体" w:eastAsia="宋体" w:cs="宋体"/>
          <w:b w:val="0"/>
          <w:bCs w:val="0"/>
          <w:sz w:val="24"/>
          <w:szCs w:val="24"/>
          <w:highlight w:val="none"/>
        </w:rPr>
        <w:t>%的违约金，承包人有权从应付分包人进度款中直接扣减，同时承包人有权解除合同。</w:t>
      </w:r>
    </w:p>
    <w:p w14:paraId="450BDE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 劳务作业人员</w:t>
      </w:r>
      <w:bookmarkEnd w:id="76"/>
      <w:bookmarkEnd w:id="77"/>
    </w:p>
    <w:p w14:paraId="39BF939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8" w:name="_Toc389602905"/>
      <w:bookmarkStart w:id="79" w:name="_Toc389663562"/>
      <w:r>
        <w:rPr>
          <w:rFonts w:hint="eastAsia" w:ascii="宋体" w:hAnsi="宋体" w:eastAsia="宋体" w:cs="宋体"/>
          <w:b/>
          <w:bCs/>
          <w:sz w:val="24"/>
          <w:szCs w:val="24"/>
          <w:highlight w:val="none"/>
        </w:rPr>
        <w:t>4.1 劳务作业人员管理</w:t>
      </w:r>
      <w:bookmarkEnd w:id="78"/>
      <w:bookmarkEnd w:id="79"/>
    </w:p>
    <w:p w14:paraId="5F4197AE">
      <w:pPr>
        <w:pageBreakBefore w:val="0"/>
        <w:widowControl w:val="0"/>
        <w:kinsoku/>
        <w:overflowPunct/>
        <w:topLinePunct w:val="0"/>
        <w:bidi w:val="0"/>
        <w:spacing w:line="500" w:lineRule="exact"/>
        <w:ind w:firstLine="480" w:firstLineChars="200"/>
        <w:textAlignment w:val="auto"/>
        <w:rPr>
          <w:rFonts w:hint="eastAsia" w:ascii="宋体" w:hAnsi="宋体" w:cs="宋体"/>
          <w:sz w:val="24"/>
          <w:szCs w:val="24"/>
          <w:highlight w:val="none"/>
          <w:u w:val="none"/>
          <w:lang w:val="en-US" w:eastAsia="zh-CN"/>
        </w:rPr>
      </w:pPr>
      <w:r>
        <w:rPr>
          <w:rFonts w:hint="eastAsia" w:ascii="宋体" w:hAnsi="宋体" w:eastAsia="宋体" w:cs="宋体"/>
          <w:sz w:val="24"/>
          <w:szCs w:val="24"/>
          <w:highlight w:val="none"/>
        </w:rPr>
        <w:t>分包人无故撤换劳务作业人员或分包人无正当理由拒绝撤换劳务作业人员，应承担的违约责任为：</w:t>
      </w:r>
      <w:r>
        <w:rPr>
          <w:rFonts w:hint="eastAsia" w:ascii="宋体" w:hAnsi="宋体" w:eastAsia="宋体" w:cs="宋体"/>
          <w:sz w:val="24"/>
          <w:szCs w:val="24"/>
          <w:highlight w:val="none"/>
          <w:u w:val="none"/>
        </w:rPr>
        <w:t>每人次</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元；累计超过3次的，分包人应向承包人支付合同总价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%的违约金，且不免除分包人继续履行承包人指令及合同的责任和义务。</w:t>
      </w:r>
      <w:bookmarkStart w:id="80" w:name="_Toc389602908"/>
      <w:bookmarkStart w:id="81" w:name="_Toc384054028"/>
      <w:bookmarkStart w:id="82" w:name="_Toc384137621"/>
      <w:bookmarkStart w:id="83" w:name="_Toc384026473"/>
      <w:bookmarkStart w:id="84" w:name="_Toc389663565"/>
      <w:bookmarkStart w:id="85" w:name="_Toc383940999"/>
      <w:r>
        <w:rPr>
          <w:rFonts w:hint="eastAsia" w:ascii="宋体" w:hAnsi="宋体" w:cs="宋体"/>
          <w:sz w:val="24"/>
          <w:szCs w:val="24"/>
          <w:highlight w:val="none"/>
          <w:u w:val="none"/>
          <w:lang w:val="en-US" w:eastAsia="zh-CN"/>
        </w:rPr>
        <w:t xml:space="preserve">     </w:t>
      </w:r>
    </w:p>
    <w:p w14:paraId="2081BCC6">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 作业期限及进度</w:t>
      </w:r>
      <w:bookmarkEnd w:id="80"/>
      <w:bookmarkEnd w:id="81"/>
      <w:bookmarkEnd w:id="82"/>
      <w:bookmarkEnd w:id="83"/>
      <w:bookmarkEnd w:id="84"/>
      <w:bookmarkEnd w:id="85"/>
      <w:bookmarkStart w:id="86" w:name="_Toc381037618"/>
      <w:bookmarkStart w:id="87" w:name="_Toc389663566"/>
      <w:bookmarkStart w:id="88" w:name="_Toc389602909"/>
    </w:p>
    <w:p w14:paraId="5FF3F2F6">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5.1 劳务作业方案</w:t>
      </w:r>
      <w:bookmarkEnd w:id="86"/>
      <w:bookmarkEnd w:id="87"/>
      <w:bookmarkEnd w:id="88"/>
    </w:p>
    <w:p w14:paraId="61E3C7BE">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分包人提供劳务作业方案的时间：</w:t>
      </w:r>
      <w:r>
        <w:rPr>
          <w:rFonts w:hint="eastAsia" w:ascii="宋体" w:hAnsi="宋体" w:eastAsia="宋体" w:cs="宋体"/>
          <w:sz w:val="24"/>
          <w:szCs w:val="24"/>
          <w:highlight w:val="none"/>
          <w:u w:val="none"/>
        </w:rPr>
        <w:t>劳务作业方案应包括劳动力安排计划、小型机具及辅料供应计划等。分包人提供劳务作业方案的时间为开工前7日。</w:t>
      </w:r>
    </w:p>
    <w:p w14:paraId="27FB577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89" w:name="_Toc389663567"/>
      <w:bookmarkStart w:id="90" w:name="_Toc389602910"/>
      <w:r>
        <w:rPr>
          <w:rFonts w:hint="eastAsia" w:ascii="宋体" w:hAnsi="宋体" w:eastAsia="宋体" w:cs="宋体"/>
          <w:b/>
          <w:bCs/>
          <w:sz w:val="24"/>
          <w:szCs w:val="24"/>
          <w:highlight w:val="none"/>
        </w:rPr>
        <w:t xml:space="preserve">5.2 </w:t>
      </w:r>
      <w:bookmarkEnd w:id="89"/>
      <w:bookmarkEnd w:id="90"/>
      <w:r>
        <w:rPr>
          <w:rFonts w:hint="eastAsia" w:ascii="宋体" w:hAnsi="宋体" w:eastAsia="宋体" w:cs="宋体"/>
          <w:b/>
          <w:bCs/>
          <w:sz w:val="24"/>
          <w:szCs w:val="24"/>
          <w:highlight w:val="none"/>
        </w:rPr>
        <w:t>劳务作业及保险</w:t>
      </w:r>
    </w:p>
    <w:p w14:paraId="1E4DDB6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劳务作业准备</w:t>
      </w:r>
    </w:p>
    <w:p w14:paraId="609C45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关于承包人应完成的劳务作业准备工作：</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14:paraId="4058D1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关于分包人应完成的劳务作业准备工作：</w:t>
      </w:r>
    </w:p>
    <w:p w14:paraId="7E18039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1.分包人必须对员工进行不少于一周的岗前安全培训，并将培训考核结果存档备查，对于考核不合格者不得安排上岗。</w:t>
      </w:r>
    </w:p>
    <w:p w14:paraId="654C2B5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2. 分包人须为其本项目工作人员办理分包人须为其本项目工作人员办理社会保险，上述保险资料复印件须在承包人处备案。</w:t>
      </w:r>
    </w:p>
    <w:p w14:paraId="48364F8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特别声明：承包人办理理赔事宜的行为不会与分包人下属工人形成劳动关系，分包人保证其下属工人不会对承包人提起诉讼或仲裁，如果发生，则一切不利后果由分包人承担。</w:t>
      </w:r>
    </w:p>
    <w:p w14:paraId="04F6259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1" w:name="_Toc389663568"/>
      <w:bookmarkStart w:id="92" w:name="_Toc389602911"/>
      <w:r>
        <w:rPr>
          <w:rFonts w:hint="eastAsia" w:ascii="宋体" w:hAnsi="宋体" w:eastAsia="宋体" w:cs="宋体"/>
          <w:b/>
          <w:bCs/>
          <w:sz w:val="24"/>
          <w:szCs w:val="24"/>
          <w:highlight w:val="none"/>
        </w:rPr>
        <w:t>5.3 作业期限延误</w:t>
      </w:r>
      <w:bookmarkEnd w:id="91"/>
      <w:bookmarkEnd w:id="92"/>
    </w:p>
    <w:p w14:paraId="12E3194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5.3.1 因分包人原因导致作业期限延误</w:t>
      </w:r>
    </w:p>
    <w:p w14:paraId="43AAA0F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因</w:t>
      </w:r>
      <w:bookmarkStart w:id="93" w:name="_Toc312678013"/>
      <w:bookmarkStart w:id="94" w:name="_Toc312677487"/>
      <w:bookmarkStart w:id="95" w:name="_Toc318581170"/>
      <w:r>
        <w:rPr>
          <w:rFonts w:hint="eastAsia" w:ascii="宋体" w:hAnsi="宋体" w:eastAsia="宋体" w:cs="宋体"/>
          <w:sz w:val="24"/>
          <w:szCs w:val="24"/>
          <w:highlight w:val="none"/>
        </w:rPr>
        <w:t>分包人原因造成作业期限延误，逾期完工违约金的计算方法为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none"/>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w:t>
      </w:r>
      <w:bookmarkEnd w:id="93"/>
      <w:bookmarkEnd w:id="94"/>
      <w:r>
        <w:rPr>
          <w:rFonts w:hint="eastAsia" w:ascii="宋体" w:hAnsi="宋体" w:eastAsia="宋体" w:cs="宋体"/>
          <w:sz w:val="24"/>
          <w:szCs w:val="24"/>
          <w:highlight w:val="none"/>
          <w:u w:val="none"/>
        </w:rPr>
        <w:t>。</w:t>
      </w:r>
    </w:p>
    <w:bookmarkEnd w:id="95"/>
    <w:p w14:paraId="609888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6" w:name="_Toc389663569"/>
      <w:bookmarkStart w:id="97" w:name="_Toc389602912"/>
      <w:r>
        <w:rPr>
          <w:rFonts w:hint="eastAsia" w:ascii="宋体" w:hAnsi="宋体" w:eastAsia="宋体" w:cs="宋体"/>
          <w:b/>
          <w:bCs/>
          <w:sz w:val="24"/>
          <w:szCs w:val="24"/>
          <w:highlight w:val="none"/>
        </w:rPr>
        <w:t>5.4 劳务作业暂停</w:t>
      </w:r>
      <w:bookmarkEnd w:id="96"/>
      <w:bookmarkEnd w:id="97"/>
    </w:p>
    <w:p w14:paraId="59CD3A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5.4.1 因不可抗力（包括政府、政策因素）或承包人非主观原因引起的劳务作业暂停不予进行费用补偿和价格调整，但工期可以相应顺延。</w:t>
      </w:r>
    </w:p>
    <w:p w14:paraId="39AFBC1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8" w:name="_Toc383941000"/>
      <w:bookmarkStart w:id="99" w:name="_Toc389663570"/>
      <w:bookmarkStart w:id="100" w:name="_Toc384026474"/>
      <w:bookmarkStart w:id="101" w:name="_Toc384137622"/>
      <w:bookmarkStart w:id="102" w:name="_Toc389602913"/>
      <w:bookmarkStart w:id="103" w:name="_Toc384054029"/>
      <w:r>
        <w:rPr>
          <w:rFonts w:hint="eastAsia" w:ascii="宋体" w:hAnsi="宋体" w:eastAsia="宋体" w:cs="宋体"/>
          <w:b/>
          <w:bCs/>
          <w:sz w:val="24"/>
          <w:szCs w:val="24"/>
          <w:highlight w:val="none"/>
        </w:rPr>
        <w:t>6. 机具、设备及材料供应</w:t>
      </w:r>
      <w:bookmarkEnd w:id="98"/>
      <w:bookmarkEnd w:id="99"/>
      <w:bookmarkEnd w:id="100"/>
      <w:bookmarkEnd w:id="101"/>
      <w:bookmarkEnd w:id="102"/>
      <w:bookmarkEnd w:id="103"/>
    </w:p>
    <w:p w14:paraId="504E948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4" w:name="_Toc389663571"/>
      <w:bookmarkStart w:id="105" w:name="_Toc389602914"/>
      <w:r>
        <w:rPr>
          <w:rFonts w:hint="eastAsia" w:ascii="宋体" w:hAnsi="宋体" w:eastAsia="宋体" w:cs="宋体"/>
          <w:b/>
          <w:bCs/>
          <w:sz w:val="24"/>
          <w:szCs w:val="24"/>
          <w:highlight w:val="none"/>
        </w:rPr>
        <w:t>6.1 机具、设备和材料供应计划</w:t>
      </w:r>
      <w:bookmarkEnd w:id="104"/>
      <w:bookmarkEnd w:id="105"/>
    </w:p>
    <w:p w14:paraId="74F619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6.1.1</w:t>
      </w:r>
      <w:r>
        <w:rPr>
          <w:rFonts w:hint="eastAsia" w:ascii="宋体" w:hAnsi="宋体" w:eastAsia="宋体" w:cs="宋体"/>
          <w:sz w:val="24"/>
          <w:szCs w:val="24"/>
          <w:highlight w:val="none"/>
        </w:rPr>
        <w:t>承包人应提供的机具、设备和材料及规格、型号和数量</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p>
    <w:p w14:paraId="57BB4C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6" w:name="_Toc389663574"/>
      <w:bookmarkStart w:id="107" w:name="_Toc389602917"/>
      <w:r>
        <w:rPr>
          <w:rFonts w:hint="eastAsia" w:ascii="宋体" w:hAnsi="宋体" w:eastAsia="宋体" w:cs="宋体"/>
          <w:b/>
          <w:bCs/>
          <w:sz w:val="24"/>
          <w:szCs w:val="24"/>
          <w:highlight w:val="none"/>
        </w:rPr>
        <w:t>6.2 承包人供应设备、材料的合理损耗</w:t>
      </w:r>
      <w:bookmarkEnd w:id="106"/>
      <w:bookmarkEnd w:id="107"/>
    </w:p>
    <w:p w14:paraId="0789926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承包人供应设备、材料的合理损耗率：</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。超出合理损耗率的扣款单价和计算方法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06739A3E">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8" w:name="_Toc389663582"/>
      <w:bookmarkStart w:id="109" w:name="_Toc384026477"/>
      <w:bookmarkStart w:id="110" w:name="_Toc383941003"/>
      <w:bookmarkStart w:id="111" w:name="_Toc384054032"/>
      <w:bookmarkStart w:id="112" w:name="_Toc384137625"/>
      <w:bookmarkStart w:id="113" w:name="_Toc389602925"/>
      <w:r>
        <w:rPr>
          <w:rFonts w:hint="eastAsia" w:ascii="宋体" w:hAnsi="宋体" w:eastAsia="宋体" w:cs="宋体"/>
          <w:b/>
          <w:bCs/>
          <w:sz w:val="24"/>
          <w:szCs w:val="24"/>
          <w:highlight w:val="none"/>
        </w:rPr>
        <w:t xml:space="preserve">7. </w:t>
      </w:r>
      <w:bookmarkEnd w:id="108"/>
      <w:bookmarkEnd w:id="109"/>
      <w:bookmarkEnd w:id="110"/>
      <w:bookmarkEnd w:id="111"/>
      <w:bookmarkEnd w:id="112"/>
      <w:bookmarkEnd w:id="113"/>
      <w:r>
        <w:rPr>
          <w:rFonts w:hint="eastAsia" w:ascii="宋体" w:hAnsi="宋体" w:eastAsia="宋体" w:cs="宋体"/>
          <w:b/>
          <w:bCs/>
          <w:sz w:val="24"/>
          <w:szCs w:val="24"/>
          <w:highlight w:val="none"/>
        </w:rPr>
        <w:t>合同价款计算及结算方式</w:t>
      </w:r>
    </w:p>
    <w:p w14:paraId="44B8A85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14" w:name="_Toc389663583"/>
      <w:bookmarkStart w:id="115" w:name="_Toc389602926"/>
      <w:r>
        <w:rPr>
          <w:rFonts w:hint="eastAsia" w:ascii="宋体" w:hAnsi="宋体" w:eastAsia="宋体" w:cs="宋体"/>
          <w:b/>
          <w:bCs/>
          <w:sz w:val="24"/>
          <w:szCs w:val="24"/>
          <w:highlight w:val="none"/>
        </w:rPr>
        <w:t xml:space="preserve">7.1 </w:t>
      </w:r>
      <w:bookmarkEnd w:id="114"/>
      <w:bookmarkEnd w:id="115"/>
      <w:r>
        <w:rPr>
          <w:rFonts w:hint="eastAsia" w:ascii="宋体" w:hAnsi="宋体" w:eastAsia="宋体" w:cs="宋体"/>
          <w:b/>
          <w:bCs/>
          <w:sz w:val="24"/>
          <w:szCs w:val="24"/>
          <w:highlight w:val="none"/>
        </w:rPr>
        <w:t>双方约定合同价款计算及调整方法为：</w:t>
      </w:r>
    </w:p>
    <w:p w14:paraId="70019A0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7.1.1 </w:t>
      </w:r>
      <w:r>
        <w:rPr>
          <w:rFonts w:hint="eastAsia" w:ascii="宋体" w:hAnsi="宋体" w:eastAsia="宋体" w:cs="宋体"/>
          <w:b w:val="0"/>
          <w:bCs w:val="0"/>
          <w:sz w:val="24"/>
          <w:szCs w:val="24"/>
          <w:highlight w:val="none"/>
        </w:rPr>
        <w:t>合同</w:t>
      </w:r>
    </w:p>
    <w:p w14:paraId="013A3A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（1）单价合同</w:t>
      </w:r>
    </w:p>
    <w:p w14:paraId="413122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rPr>
        <w:t>单价包含的风险范围：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14:paraId="049DC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总</w:t>
      </w:r>
      <w:r>
        <w:rPr>
          <w:rFonts w:hint="eastAsia" w:ascii="宋体" w:hAnsi="宋体" w:eastAsia="宋体" w:cs="宋体"/>
          <w:color w:val="000000"/>
          <w:sz w:val="24"/>
          <w:szCs w:val="24"/>
          <w:highlight w:val="none"/>
        </w:rPr>
        <w:t>价合同</w:t>
      </w:r>
    </w:p>
    <w:p w14:paraId="59B0AB3B">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总价合同的计算方式：</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lang w:val="en-US" w:eastAsia="zh-CN"/>
        </w:rPr>
        <w:t>；</w:t>
      </w:r>
    </w:p>
    <w:p w14:paraId="6633A9C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cs="宋体"/>
          <w:sz w:val="24"/>
          <w:szCs w:val="24"/>
          <w:highlight w:val="none"/>
          <w:lang w:val="en-US" w:eastAsia="zh-CN"/>
        </w:rPr>
        <w:t>（3）价格</w:t>
      </w:r>
      <w:r>
        <w:rPr>
          <w:rFonts w:hint="eastAsia" w:ascii="宋体" w:hAnsi="宋体" w:eastAsia="宋体" w:cs="宋体"/>
          <w:sz w:val="24"/>
          <w:szCs w:val="24"/>
          <w:highlight w:val="none"/>
        </w:rPr>
        <w:t>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14:paraId="79E76FD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lang w:eastAsia="zh-CN"/>
        </w:rPr>
      </w:pPr>
      <w:r>
        <w:rPr>
          <w:rFonts w:hint="eastAsia" w:ascii="宋体" w:hAnsi="宋体" w:eastAsia="宋体" w:cs="宋体"/>
          <w:sz w:val="24"/>
          <w:szCs w:val="24"/>
          <w:highlight w:val="none"/>
        </w:rPr>
        <w:t>风险费用的计算方法：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317F7B25">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8EB61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风险范围以外合同价格的调整方法：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18223EF">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43BA13">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7.1.2</w:t>
      </w:r>
      <w:r>
        <w:rPr>
          <w:rFonts w:hint="eastAsia" w:ascii="宋体" w:hAnsi="宋体" w:eastAsia="宋体" w:cs="宋体"/>
          <w:sz w:val="24"/>
          <w:szCs w:val="24"/>
          <w:highlight w:val="none"/>
        </w:rPr>
        <w:t xml:space="preserve">  市场价格波动引起的劳务作业价格调整</w:t>
      </w:r>
    </w:p>
    <w:p w14:paraId="36736AC2">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rPr>
        <w:t>市场价格波动是否调整合同价格的约定：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97431DB">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因市场价格波动调整合同价格，采用以下</w:t>
      </w:r>
      <w:r>
        <w:rPr>
          <w:rFonts w:hint="eastAsia" w:ascii="宋体" w:hAnsi="宋体" w:eastAsia="宋体" w:cs="宋体"/>
          <w:sz w:val="24"/>
          <w:szCs w:val="24"/>
          <w:highlight w:val="none"/>
        </w:rPr>
        <w:t>第</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rPr>
        <w:t>种方式对合同价格进行调整：</w:t>
      </w:r>
    </w:p>
    <w:p w14:paraId="7E1EF6C9">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第1种方式：采用造价信息进行价格调整。</w:t>
      </w:r>
    </w:p>
    <w:p w14:paraId="4B27689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color w:val="000000"/>
          <w:kern w:val="0"/>
          <w:sz w:val="24"/>
          <w:szCs w:val="24"/>
          <w:highlight w:val="none"/>
        </w:rPr>
        <w:t>第2种方式：其他价格调整方式：</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7E5865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55A5CC6">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Cs/>
          <w:sz w:val="24"/>
          <w:szCs w:val="24"/>
          <w:highlight w:val="none"/>
          <w:u w:val="single"/>
          <w:lang w:val="en-US" w:eastAsia="zh-CN"/>
        </w:rPr>
      </w:pPr>
      <w:r>
        <w:rPr>
          <w:rFonts w:hint="eastAsia" w:ascii="宋体" w:hAnsi="宋体" w:eastAsia="宋体" w:cs="宋体"/>
          <w:b/>
          <w:sz w:val="24"/>
          <w:szCs w:val="24"/>
          <w:highlight w:val="none"/>
        </w:rPr>
        <w:t>7.2</w:t>
      </w:r>
      <w:r>
        <w:rPr>
          <w:rFonts w:hint="eastAsia" w:ascii="宋体" w:hAnsi="宋体" w:eastAsia="宋体" w:cs="宋体"/>
          <w:sz w:val="24"/>
          <w:szCs w:val="24"/>
          <w:highlight w:val="none"/>
        </w:rPr>
        <w:t xml:space="preserve"> </w:t>
      </w:r>
      <w:bookmarkStart w:id="116" w:name="_Toc389602929"/>
      <w:bookmarkStart w:id="117" w:name="_Toc384054033"/>
      <w:bookmarkStart w:id="118" w:name="_Toc383941004"/>
      <w:bookmarkStart w:id="119" w:name="_Toc389663585"/>
      <w:bookmarkStart w:id="120" w:name="_Toc384026478"/>
      <w:bookmarkStart w:id="121" w:name="_Toc384137626"/>
      <w:r>
        <w:rPr>
          <w:rFonts w:hint="eastAsia" w:ascii="宋体" w:hAnsi="宋体" w:eastAsia="宋体" w:cs="宋体"/>
          <w:sz w:val="24"/>
          <w:szCs w:val="24"/>
          <w:highlight w:val="none"/>
        </w:rPr>
        <w:t>双方约定合同价款的其他调整因素：</w:t>
      </w:r>
      <w:r>
        <w:rPr>
          <w:rFonts w:hint="eastAsia" w:ascii="宋体" w:hAnsi="宋体" w:eastAsia="宋体" w:cs="宋体"/>
          <w:bCs/>
          <w:sz w:val="24"/>
          <w:szCs w:val="24"/>
          <w:highlight w:val="none"/>
          <w:u w:val="single"/>
          <w:lang w:val="en-US" w:eastAsia="zh-CN"/>
        </w:rPr>
        <w:t xml:space="preserve">                                </w:t>
      </w:r>
    </w:p>
    <w:p w14:paraId="680D0DF5">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highlight w:val="none"/>
          <w:lang w:val="en-US" w:eastAsia="zh-CN"/>
        </w:rPr>
      </w:pPr>
      <w:r>
        <w:rPr>
          <w:rFonts w:hint="eastAsia" w:ascii="宋体" w:hAnsi="宋体" w:eastAsia="宋体" w:cs="宋体"/>
          <w:bCs/>
          <w:sz w:val="24"/>
          <w:szCs w:val="24"/>
          <w:highlight w:val="none"/>
          <w:u w:val="single"/>
          <w:lang w:val="en-US" w:eastAsia="zh-CN"/>
        </w:rPr>
        <w:t xml:space="preserve">                                                                  </w:t>
      </w:r>
      <w:r>
        <w:rPr>
          <w:rFonts w:hint="eastAsia" w:ascii="宋体" w:hAnsi="宋体" w:eastAsia="宋体" w:cs="宋体"/>
          <w:bCs/>
          <w:sz w:val="24"/>
          <w:szCs w:val="24"/>
          <w:highlight w:val="none"/>
          <w:u w:val="none"/>
          <w:lang w:val="en-US" w:eastAsia="zh-CN"/>
        </w:rPr>
        <w:t>。</w:t>
      </w:r>
    </w:p>
    <w:p w14:paraId="77D7035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7.3 结算方式</w:t>
      </w:r>
    </w:p>
    <w:p w14:paraId="590747D3">
      <w:pPr>
        <w:pageBreakBefore w:val="0"/>
        <w:kinsoku/>
        <w:overflowPunct/>
        <w:topLinePunct w:val="0"/>
        <w:bidi w:val="0"/>
        <w:spacing w:line="500" w:lineRule="exact"/>
        <w:ind w:firstLine="480" w:firstLineChars="200"/>
        <w:textAlignment w:val="auto"/>
        <w:rPr>
          <w:rFonts w:hint="eastAsia" w:ascii="宋体" w:hAnsi="宋体" w:cs="宋体" w:eastAsiaTheme="minorEastAsia"/>
          <w:b/>
          <w:bCs/>
          <w:sz w:val="24"/>
          <w:szCs w:val="24"/>
          <w:highlight w:val="none"/>
          <w:u w:val="none"/>
          <w:lang w:eastAsia="zh-CN"/>
        </w:rPr>
      </w:pPr>
      <w:r>
        <w:rPr>
          <w:rFonts w:hint="eastAsia" w:ascii="宋体" w:hAnsi="宋体" w:eastAsia="宋体" w:cs="宋体"/>
          <w:sz w:val="24"/>
          <w:szCs w:val="24"/>
          <w:highlight w:val="none"/>
        </w:rPr>
        <w:t>1. 关于款项支付的约定：</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Theme="minorEastAsia" w:hAnsiTheme="minorEastAsia" w:eastAsiaTheme="minorEastAsia" w:cstheme="minorEastAsia"/>
          <w:b/>
          <w:bCs/>
          <w:i w:val="0"/>
          <w:iCs w:val="0"/>
          <w:caps w:val="0"/>
          <w:color w:val="FF0000"/>
          <w:spacing w:val="0"/>
          <w:sz w:val="24"/>
          <w:szCs w:val="24"/>
          <w:highlight w:val="none"/>
          <w:u w:val="single"/>
          <w:shd w:val="clear" w:fill="FFFFFF"/>
          <w:lang w:eastAsia="zh-CN"/>
        </w:rPr>
        <w:t>。</w:t>
      </w:r>
    </w:p>
    <w:p w14:paraId="40CAFC3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进度款办理程序</w:t>
      </w:r>
    </w:p>
    <w:p w14:paraId="3F4699B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986927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 月度预结算流程</w:t>
      </w:r>
    </w:p>
    <w:p w14:paraId="52F9293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val="en-US" w:eastAsia="zh-CN"/>
        </w:rPr>
        <w:t>经营经理</w:t>
      </w:r>
      <w:r>
        <w:rPr>
          <w:rFonts w:hint="eastAsia" w:ascii="宋体" w:hAnsi="宋体" w:eastAsia="宋体" w:cs="宋体"/>
          <w:sz w:val="24"/>
          <w:szCs w:val="24"/>
          <w:highlight w:val="none"/>
        </w:rPr>
        <w:t>按规定审核——承包人项目经理终审。</w:t>
      </w:r>
    </w:p>
    <w:p w14:paraId="71D67CDE">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8. 劳务作业计量与支付</w:t>
      </w:r>
      <w:bookmarkEnd w:id="116"/>
      <w:bookmarkEnd w:id="117"/>
      <w:bookmarkEnd w:id="118"/>
      <w:bookmarkEnd w:id="119"/>
      <w:bookmarkEnd w:id="120"/>
      <w:bookmarkEnd w:id="121"/>
    </w:p>
    <w:p w14:paraId="21DDA4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劳务作业工作量计算规则：</w:t>
      </w:r>
      <w:r>
        <w:rPr>
          <w:rFonts w:hint="eastAsia" w:ascii="宋体" w:hAnsi="宋体" w:eastAsia="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55F5C5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关于计量周期的约定：</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strike w:val="0"/>
          <w:dstrike w:val="0"/>
          <w:kern w:val="0"/>
          <w:sz w:val="24"/>
          <w:szCs w:val="24"/>
          <w:highlight w:val="none"/>
          <w:u w:val="single"/>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none"/>
        </w:rPr>
        <w:t>。</w:t>
      </w:r>
    </w:p>
    <w:p w14:paraId="091BA74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9.增值税发票开具</w:t>
      </w:r>
    </w:p>
    <w:p w14:paraId="39EB550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9.1 增值税发票开具注意事项</w:t>
      </w:r>
    </w:p>
    <w:p w14:paraId="0EF347E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承包人向分包人付款时，分包人应根据承包人确认的付款</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结算</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数额，在接到承包人开票要求后开具增值税专用发票，并须在开具增值税扣税凭证之日起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送达承包人。承包人凭分包人提供的合规、有效的</w:t>
      </w:r>
      <w:r>
        <w:rPr>
          <w:rFonts w:hint="eastAsia" w:ascii="宋体" w:hAnsi="宋体" w:eastAsia="宋体" w:cs="宋体"/>
          <w:color w:val="0000FF"/>
          <w:sz w:val="24"/>
          <w:szCs w:val="24"/>
          <w:highlight w:val="none"/>
          <w:u w:val="single"/>
        </w:rPr>
        <w:t>增值税专用发票，在经税务机关认证且抵扣税款后</w:t>
      </w:r>
      <w:r>
        <w:rPr>
          <w:rFonts w:hint="eastAsia" w:ascii="宋体" w:hAnsi="宋体" w:eastAsia="宋体" w:cs="宋体"/>
          <w:sz w:val="24"/>
          <w:szCs w:val="24"/>
          <w:highlight w:val="none"/>
        </w:rPr>
        <w:t>向分包人结算。</w:t>
      </w:r>
    </w:p>
    <w:p w14:paraId="2F3FF60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69938C2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2" w:name="_Toc383941005"/>
      <w:bookmarkStart w:id="123" w:name="_Toc384054034"/>
      <w:bookmarkStart w:id="124" w:name="_Toc389663589"/>
      <w:bookmarkStart w:id="125" w:name="_Toc384137627"/>
      <w:bookmarkStart w:id="126" w:name="_Toc384026479"/>
      <w:bookmarkStart w:id="127" w:name="_Toc389602932"/>
      <w:r>
        <w:rPr>
          <w:rFonts w:hint="eastAsia" w:ascii="宋体" w:hAnsi="宋体" w:eastAsia="宋体" w:cs="宋体"/>
          <w:b/>
          <w:bCs/>
          <w:sz w:val="24"/>
          <w:szCs w:val="24"/>
          <w:highlight w:val="none"/>
        </w:rPr>
        <w:t>10. 验收与交付</w:t>
      </w:r>
      <w:bookmarkEnd w:id="122"/>
      <w:bookmarkEnd w:id="123"/>
      <w:bookmarkEnd w:id="124"/>
      <w:bookmarkEnd w:id="125"/>
      <w:bookmarkEnd w:id="126"/>
      <w:bookmarkEnd w:id="127"/>
    </w:p>
    <w:p w14:paraId="6DD2AAC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8" w:name="_Toc389663590"/>
      <w:r>
        <w:rPr>
          <w:rFonts w:hint="eastAsia" w:ascii="宋体" w:hAnsi="宋体" w:eastAsia="宋体" w:cs="宋体"/>
          <w:b/>
          <w:bCs/>
          <w:sz w:val="24"/>
          <w:szCs w:val="24"/>
          <w:highlight w:val="none"/>
        </w:rPr>
        <w:t>10.1 劳务作业整改</w:t>
      </w:r>
      <w:bookmarkEnd w:id="128"/>
      <w:r>
        <w:rPr>
          <w:rFonts w:hint="eastAsia" w:ascii="宋体" w:hAnsi="宋体" w:eastAsia="宋体" w:cs="宋体"/>
          <w:b/>
          <w:bCs/>
          <w:sz w:val="24"/>
          <w:szCs w:val="24"/>
          <w:highlight w:val="none"/>
        </w:rPr>
        <w:t>验收</w:t>
      </w:r>
    </w:p>
    <w:p w14:paraId="7B7B596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1、中间验收</w:t>
      </w:r>
      <w:r>
        <w:rPr>
          <w:rFonts w:hint="eastAsia" w:ascii="宋体" w:hAnsi="宋体" w:eastAsia="宋体" w:cs="宋体"/>
          <w:sz w:val="24"/>
          <w:szCs w:val="24"/>
          <w:highlight w:val="none"/>
        </w:rPr>
        <w:t>：</w:t>
      </w:r>
      <w:r>
        <w:rPr>
          <w:rFonts w:hint="eastAsia" w:ascii="宋体" w:hAnsi="宋体" w:eastAsia="宋体" w:cs="宋体"/>
          <w:sz w:val="24"/>
          <w:szCs w:val="24"/>
          <w:highlight w:val="none"/>
          <w:u w:val="none"/>
        </w:rPr>
        <w:t>分包人自检合格后，应提前48小时通知承包人，承包人应及时报建设单位组织有关人员验收。</w:t>
      </w:r>
    </w:p>
    <w:p w14:paraId="1352A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2、竣工验收：分包人在分包工程具备竣工</w:t>
      </w:r>
      <w:r>
        <w:rPr>
          <w:rFonts w:hint="eastAsia" w:ascii="宋体" w:hAnsi="宋体" w:eastAsia="宋体" w:cs="宋体"/>
          <w:sz w:val="24"/>
          <w:szCs w:val="24"/>
          <w:highlight w:val="none"/>
        </w:rPr>
        <w:t>条件后向承包人提供竣工验收报告，承包人应在收到分包人提供的竣工验收报告日起</w:t>
      </w:r>
      <w:r>
        <w:rPr>
          <w:rFonts w:hint="eastAsia" w:ascii="宋体" w:hAnsi="宋体" w:eastAsia="宋体" w:cs="宋体"/>
          <w:sz w:val="24"/>
          <w:szCs w:val="24"/>
          <w:highlight w:val="none"/>
          <w:u w:val="none"/>
        </w:rPr>
        <w:t>14日</w:t>
      </w:r>
      <w:r>
        <w:rPr>
          <w:rFonts w:hint="eastAsia" w:ascii="宋体" w:hAnsi="宋体" w:eastAsia="宋体" w:cs="宋体"/>
          <w:sz w:val="24"/>
          <w:szCs w:val="24"/>
          <w:highlight w:val="none"/>
        </w:rPr>
        <w:t>内通知发包人验收，分包人应配合承包人进行验收；根据总包合同无需由发包人验收的部分，承包人应按照总包合同约定的验收程序自行验收。</w:t>
      </w:r>
    </w:p>
    <w:p w14:paraId="39F3DF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B0970F4">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9" w:name="_Toc389663591"/>
      <w:bookmarkStart w:id="130" w:name="_Toc389602933"/>
      <w:r>
        <w:rPr>
          <w:rFonts w:hint="eastAsia" w:ascii="宋体" w:hAnsi="宋体" w:eastAsia="宋体" w:cs="宋体"/>
          <w:b/>
          <w:bCs/>
          <w:sz w:val="24"/>
          <w:szCs w:val="24"/>
          <w:highlight w:val="none"/>
        </w:rPr>
        <w:t>10.2 劳务作业交付</w:t>
      </w:r>
      <w:bookmarkEnd w:id="129"/>
      <w:bookmarkEnd w:id="130"/>
    </w:p>
    <w:p w14:paraId="55B1DF2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劳务作业交付条件与日期的约定：</w:t>
      </w:r>
      <w:r>
        <w:rPr>
          <w:rFonts w:hint="eastAsia" w:ascii="宋体" w:hAnsi="宋体" w:eastAsia="宋体" w:cs="宋体"/>
          <w:sz w:val="24"/>
          <w:szCs w:val="24"/>
          <w:highlight w:val="none"/>
          <w:u w:val="none"/>
        </w:rPr>
        <w:t>劳务作业经验收合格后10个工作日内，分包人应当按照承包人指示及时将该劳务作业交付承包人，不得以双方存在争议为由拒绝将该劳务作业交付承包人。</w:t>
      </w:r>
    </w:p>
    <w:p w14:paraId="34B7D0A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lang w:eastAsia="zh-CN"/>
        </w:rPr>
      </w:pPr>
      <w:bookmarkStart w:id="131" w:name="_Toc384054035"/>
      <w:bookmarkStart w:id="132" w:name="_Toc389663592"/>
      <w:bookmarkStart w:id="133" w:name="_Toc384026480"/>
      <w:bookmarkStart w:id="134" w:name="_Toc383941006"/>
      <w:bookmarkStart w:id="135" w:name="_Toc389602935"/>
      <w:bookmarkStart w:id="136" w:name="_Toc384137628"/>
      <w:r>
        <w:rPr>
          <w:rFonts w:hint="eastAsia" w:ascii="宋体" w:hAnsi="宋体" w:eastAsia="宋体" w:cs="宋体"/>
          <w:b/>
          <w:bCs/>
          <w:sz w:val="24"/>
          <w:szCs w:val="24"/>
          <w:highlight w:val="none"/>
        </w:rPr>
        <w:t>11. 劳务作业完工结算与支付</w:t>
      </w:r>
      <w:bookmarkEnd w:id="131"/>
      <w:bookmarkEnd w:id="132"/>
      <w:bookmarkEnd w:id="133"/>
      <w:bookmarkEnd w:id="134"/>
      <w:bookmarkEnd w:id="135"/>
      <w:bookmarkEnd w:id="136"/>
    </w:p>
    <w:p w14:paraId="2FFB64C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37" w:name="_Toc389663593"/>
      <w:bookmarkStart w:id="138" w:name="_Toc389602936"/>
      <w:r>
        <w:rPr>
          <w:rFonts w:hint="eastAsia" w:ascii="宋体" w:hAnsi="宋体" w:eastAsia="宋体" w:cs="宋体"/>
          <w:b/>
          <w:bCs/>
          <w:sz w:val="24"/>
          <w:szCs w:val="24"/>
          <w:highlight w:val="none"/>
        </w:rPr>
        <w:t>11.1 完工结算</w:t>
      </w:r>
      <w:bookmarkEnd w:id="137"/>
      <w:bookmarkEnd w:id="138"/>
    </w:p>
    <w:p w14:paraId="263E486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分包工程竣工验收合格后14日内分包人必须将完整的完工结算书（包括与此有关的所有结算资料</w:t>
      </w:r>
      <w:r>
        <w:rPr>
          <w:rFonts w:hint="eastAsia" w:ascii="宋体" w:hAnsi="宋体" w:cs="宋体"/>
          <w:color w:val="000000"/>
          <w:sz w:val="24"/>
          <w:szCs w:val="24"/>
          <w:highlight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000000"/>
          <w:sz w:val="24"/>
          <w:szCs w:val="24"/>
          <w:highlight w:val="none"/>
        </w:rPr>
        <w:t>）一次性交承包人项目部审核。分包人必须积极配合承包人对分包人结算的审核，承包人项目部应在收到分包人结算书30日内审核完毕，经承包人项目部经理确认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highlight w:val="none"/>
        </w:rPr>
        <w:t>后报公司终审，承包人公司负责人签章作为完工结算的最终依据，承包人应在审核完毕分包人结算书30日内签发竣工付款申请单。</w:t>
      </w:r>
    </w:p>
    <w:p w14:paraId="3ABB46A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完工结算程序：</w:t>
      </w:r>
      <w:r>
        <w:rPr>
          <w:rFonts w:hint="eastAsia" w:ascii="宋体" w:hAnsi="宋体" w:eastAsia="宋体" w:cs="宋体"/>
          <w:sz w:val="24"/>
          <w:szCs w:val="24"/>
          <w:highlight w:val="none"/>
          <w:u w:val="non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0443A87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完工结算办理时间：</w:t>
      </w:r>
      <w:r>
        <w:rPr>
          <w:rFonts w:hint="eastAsia" w:ascii="宋体" w:hAnsi="宋体" w:eastAsia="宋体" w:cs="宋体"/>
          <w:sz w:val="24"/>
          <w:szCs w:val="24"/>
          <w:highlight w:val="none"/>
          <w:u w:val="none"/>
        </w:rPr>
        <w:t>分包工程竣工验收合格后14日内双方按照本合同约定的合同价款及合同价款调整内容，进行工程竣工结算。</w:t>
      </w:r>
    </w:p>
    <w:p w14:paraId="301C07D2">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完工结算书所包含的内容：</w:t>
      </w:r>
      <w:r>
        <w:rPr>
          <w:rFonts w:hint="eastAsia" w:ascii="宋体" w:hAnsi="宋体" w:eastAsia="宋体" w:cs="宋体"/>
          <w:sz w:val="24"/>
          <w:szCs w:val="24"/>
          <w:highlight w:val="none"/>
          <w:u w:val="none"/>
        </w:rPr>
        <w:t>（1）分包工程结算价格；（2）结算工程范围；（3）承包人已支付分包人的款项；（4）应扣留的质量保证金； （5）承包人应支付分包人的合同价款。</w:t>
      </w:r>
    </w:p>
    <w:p w14:paraId="45622BE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u w:val="none"/>
        </w:rPr>
        <w:t>分包人应向承包人提交的资料清单：</w:t>
      </w:r>
      <w:r>
        <w:rPr>
          <w:rFonts w:hint="eastAsia" w:ascii="宋体" w:hAnsi="宋体" w:eastAsia="宋体" w:cs="宋体"/>
          <w:sz w:val="24"/>
          <w:szCs w:val="24"/>
          <w:highlight w:val="none"/>
          <w:u w:val="none"/>
        </w:rPr>
        <w:t>1. 完整竣工资料2份；2. 竣工图2份。</w:t>
      </w:r>
    </w:p>
    <w:p w14:paraId="674A1B3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 xml:space="preserve"> 最终结清</w:t>
      </w:r>
    </w:p>
    <w:p w14:paraId="725BB3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分包人提交最终结清申请单的期限：</w:t>
      </w:r>
      <w:r>
        <w:rPr>
          <w:rFonts w:hint="eastAsia" w:ascii="宋体" w:hAnsi="宋体" w:eastAsia="宋体" w:cs="宋体"/>
          <w:sz w:val="24"/>
          <w:szCs w:val="24"/>
          <w:highlight w:val="none"/>
          <w:u w:val="none"/>
        </w:rPr>
        <w:t>工程竣工验收2年后。</w:t>
      </w:r>
    </w:p>
    <w:p w14:paraId="4B644FF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承包人完成最终结清申请单的审批并颁发最终结清证书的期限</w:t>
      </w:r>
      <w:r>
        <w:rPr>
          <w:rFonts w:hint="eastAsia" w:ascii="宋体" w:hAnsi="宋体" w:eastAsia="宋体" w:cs="宋体"/>
          <w:sz w:val="24"/>
          <w:szCs w:val="24"/>
          <w:highlight w:val="none"/>
          <w:u w:val="none"/>
        </w:rPr>
        <w:t>：收到最终结清申请90日内。</w:t>
      </w:r>
    </w:p>
    <w:p w14:paraId="125E48B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 xml:space="preserve"> 退场承诺书</w:t>
      </w:r>
    </w:p>
    <w:p w14:paraId="2BAE568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分包人完成竣工退场的期限：</w:t>
      </w:r>
      <w:r>
        <w:rPr>
          <w:rFonts w:hint="eastAsia" w:ascii="宋体" w:hAnsi="宋体" w:eastAsia="宋体" w:cs="宋体"/>
          <w:sz w:val="24"/>
          <w:szCs w:val="24"/>
          <w:highlight w:val="none"/>
          <w:u w:val="none"/>
        </w:rPr>
        <w:t>向承包人移交工程后7日内。</w:t>
      </w:r>
    </w:p>
    <w:p w14:paraId="3DCC860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highlight w:val="none"/>
          <w:u w:val="none"/>
          <w:lang w:val="en-US" w:eastAsia="zh-CN"/>
        </w:rPr>
        <w:t xml:space="preserve">     </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lang w:val="en-US" w:eastAsia="zh-CN"/>
        </w:rPr>
        <w:t xml:space="preserve">  </w:t>
      </w:r>
      <w:r>
        <w:rPr>
          <w:rFonts w:hint="eastAsia" w:ascii="宋体" w:hAnsi="宋体" w:eastAsia="宋体" w:cs="宋体"/>
          <w:sz w:val="24"/>
          <w:szCs w:val="24"/>
          <w:highlight w:val="none"/>
          <w:u w:val="none"/>
        </w:rPr>
        <w:t>）自愿承担一切法律和经济责任 。</w:t>
      </w:r>
    </w:p>
    <w:p w14:paraId="42204AEF">
      <w:pPr>
        <w:pageBreakBefore w:val="0"/>
        <w:widowControl w:val="0"/>
        <w:kinsoku/>
        <w:overflowPunct/>
        <w:topLinePunct w:val="0"/>
        <w:bidi w:val="0"/>
        <w:spacing w:line="500" w:lineRule="exact"/>
        <w:ind w:firstLine="480" w:firstLineChars="200"/>
        <w:textAlignment w:val="auto"/>
        <w:rPr>
          <w:rFonts w:hint="default" w:ascii="宋体" w:hAnsi="宋体" w:eastAsia="宋体" w:cs="宋体"/>
          <w:color w:val="000000"/>
          <w:sz w:val="24"/>
          <w:szCs w:val="24"/>
          <w:highlight w:val="none"/>
          <w:u w:val="none"/>
          <w:lang w:val="en-US" w:eastAsia="zh-CN"/>
        </w:rPr>
      </w:pPr>
      <w:bookmarkStart w:id="139" w:name="_Toc383941007"/>
      <w:bookmarkStart w:id="140" w:name="_Toc389602939"/>
      <w:bookmarkStart w:id="141" w:name="_Toc384026481"/>
      <w:bookmarkStart w:id="142" w:name="_Toc384137629"/>
      <w:bookmarkStart w:id="143" w:name="_Toc384054036"/>
      <w:bookmarkStart w:id="144" w:name="_Toc389663596"/>
      <w:r>
        <w:rPr>
          <w:rFonts w:hint="eastAsia" w:ascii="宋体" w:hAnsi="宋体" w:eastAsia="宋体" w:cs="宋体"/>
          <w:b w:val="0"/>
          <w:bCs/>
          <w:sz w:val="24"/>
          <w:szCs w:val="24"/>
          <w:highlight w:val="none"/>
        </w:rPr>
        <w:t>农民工工资保证金及履约保证金的返还期限：</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none"/>
          <w:lang w:val="en-US" w:eastAsia="zh-CN"/>
        </w:rPr>
        <w:t>。</w:t>
      </w:r>
    </w:p>
    <w:p w14:paraId="3B50EBB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12. 违约</w:t>
      </w:r>
      <w:bookmarkEnd w:id="139"/>
      <w:bookmarkEnd w:id="140"/>
      <w:bookmarkEnd w:id="141"/>
      <w:bookmarkEnd w:id="142"/>
      <w:bookmarkEnd w:id="143"/>
      <w:bookmarkEnd w:id="144"/>
    </w:p>
    <w:p w14:paraId="40371B5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5" w:name="_Toc389663597"/>
      <w:bookmarkStart w:id="146" w:name="_Toc389602940"/>
      <w:r>
        <w:rPr>
          <w:rFonts w:hint="eastAsia" w:ascii="宋体" w:hAnsi="宋体" w:eastAsia="宋体" w:cs="宋体"/>
          <w:b/>
          <w:bCs/>
          <w:sz w:val="24"/>
          <w:szCs w:val="24"/>
          <w:highlight w:val="none"/>
        </w:rPr>
        <w:t>12.1 承包人违约</w:t>
      </w:r>
      <w:bookmarkEnd w:id="145"/>
      <w:bookmarkEnd w:id="146"/>
    </w:p>
    <w:p w14:paraId="2FEC4FA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.1.2 承包人违约责任：</w:t>
      </w:r>
      <w:r>
        <w:rPr>
          <w:rFonts w:hint="eastAsia" w:ascii="宋体" w:hAnsi="宋体" w:eastAsia="宋体" w:cs="宋体"/>
          <w:sz w:val="24"/>
          <w:szCs w:val="24"/>
          <w:highlight w:val="none"/>
          <w:u w:val="none"/>
        </w:rPr>
        <w:t>承包人应承担其违约行为给分包人增加的费用和延误的期限。</w:t>
      </w:r>
    </w:p>
    <w:p w14:paraId="6B55B94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7" w:name="_Toc389602941"/>
      <w:bookmarkStart w:id="148" w:name="_Toc389663598"/>
      <w:r>
        <w:rPr>
          <w:rFonts w:hint="eastAsia" w:ascii="宋体" w:hAnsi="宋体" w:eastAsia="宋体" w:cs="宋体"/>
          <w:b/>
          <w:bCs/>
          <w:sz w:val="24"/>
          <w:szCs w:val="24"/>
          <w:highlight w:val="none"/>
        </w:rPr>
        <w:t>12.2 分包人违约</w:t>
      </w:r>
      <w:bookmarkEnd w:id="147"/>
      <w:bookmarkEnd w:id="148"/>
    </w:p>
    <w:p w14:paraId="3134066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12.2.1 分包人违约的情形</w:t>
      </w:r>
    </w:p>
    <w:p w14:paraId="6F5950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分包人违约的其他情形：</w:t>
      </w:r>
    </w:p>
    <w:p w14:paraId="4B86256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 的违约金，承包人有权在应支付分包人的工程进度款中扣除。</w:t>
      </w:r>
    </w:p>
    <w:p w14:paraId="015ED5D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20   </w:t>
      </w:r>
      <w:r>
        <w:rPr>
          <w:rFonts w:hint="eastAsia" w:ascii="宋体" w:hAnsi="宋体" w:eastAsia="宋体" w:cs="宋体"/>
          <w:sz w:val="24"/>
          <w:szCs w:val="24"/>
          <w:highlight w:val="none"/>
          <w:u w:val="none"/>
        </w:rPr>
        <w:t>%的违约金，承包人有权在应付分包人工程进度款中扣除。</w:t>
      </w:r>
    </w:p>
    <w:p w14:paraId="6F24400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%的违约金，承包人有权在应付分包人的工程进度款中扣除。</w:t>
      </w:r>
    </w:p>
    <w:p w14:paraId="6E551CE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highlight w:val="none"/>
          <w:u w:val="none"/>
        </w:rPr>
        <w:t>付违约金</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rPr>
        <w:t>元/天/人；分包人减员人数不得超过施工所需总人数的3%，如超过3%承包人不</w:t>
      </w:r>
      <w:r>
        <w:rPr>
          <w:rFonts w:hint="eastAsia" w:ascii="宋体" w:hAnsi="宋体" w:eastAsia="宋体" w:cs="宋体"/>
          <w:sz w:val="24"/>
          <w:szCs w:val="24"/>
          <w:highlight w:val="none"/>
          <w:u w:val="none"/>
        </w:rPr>
        <w:t>给分包人办理相关手续，该分包人即被承包人列入不合格分包人名单，不再与其合作。</w:t>
      </w:r>
    </w:p>
    <w:p w14:paraId="1091AA0A">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万元罚款，并将分包人列入不合格分包人名单，承包人不再与其合作。</w:t>
      </w:r>
    </w:p>
    <w:p w14:paraId="2ED681A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662C4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7. 承包</w:t>
      </w:r>
      <w:r>
        <w:rPr>
          <w:rFonts w:hint="eastAsia" w:ascii="宋体" w:hAnsi="宋体" w:eastAsia="宋体" w:cs="宋体"/>
          <w:sz w:val="24"/>
          <w:szCs w:val="24"/>
          <w:highlight w:val="none"/>
        </w:rPr>
        <w:t>人有权从分包人后续工程款中直接扣除以上违约金及相关费用。</w:t>
      </w:r>
    </w:p>
    <w:p w14:paraId="77E06D2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9" w:name="_Toc389602947"/>
      <w:bookmarkStart w:id="150" w:name="_Toc384054039"/>
      <w:bookmarkStart w:id="151" w:name="_Toc383941010"/>
      <w:bookmarkStart w:id="152" w:name="_Toc389663606"/>
      <w:bookmarkStart w:id="153" w:name="_Toc384137632"/>
      <w:bookmarkStart w:id="154" w:name="_Toc384026484"/>
      <w:r>
        <w:rPr>
          <w:rFonts w:hint="eastAsia" w:ascii="宋体" w:hAnsi="宋体" w:eastAsia="宋体" w:cs="宋体"/>
          <w:b/>
          <w:bCs/>
          <w:sz w:val="24"/>
          <w:szCs w:val="24"/>
          <w:highlight w:val="none"/>
        </w:rPr>
        <w:t>13. 合同解除</w:t>
      </w:r>
      <w:bookmarkEnd w:id="149"/>
      <w:bookmarkEnd w:id="150"/>
      <w:bookmarkEnd w:id="151"/>
      <w:bookmarkEnd w:id="152"/>
      <w:bookmarkEnd w:id="153"/>
      <w:bookmarkEnd w:id="154"/>
    </w:p>
    <w:p w14:paraId="5F179DD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5" w:name="_Toc389602948"/>
      <w:bookmarkStart w:id="156" w:name="_Toc389663607"/>
      <w:r>
        <w:rPr>
          <w:rFonts w:hint="eastAsia" w:ascii="宋体" w:hAnsi="宋体" w:eastAsia="宋体" w:cs="宋体"/>
          <w:b/>
          <w:bCs/>
          <w:sz w:val="24"/>
          <w:szCs w:val="24"/>
          <w:highlight w:val="none"/>
        </w:rPr>
        <w:t>13.1 合同解除的情形</w:t>
      </w:r>
      <w:bookmarkEnd w:id="155"/>
      <w:bookmarkEnd w:id="156"/>
    </w:p>
    <w:p w14:paraId="3E756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13.1.1 合同当事人均有权解除合同，且互不承担违约责任的其他情形：</w:t>
      </w:r>
    </w:p>
    <w:p w14:paraId="2629290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天，合同当事人均有权解除合同；</w:t>
      </w:r>
    </w:p>
    <w:p w14:paraId="0BEC071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w:t>
      </w:r>
    </w:p>
    <w:p w14:paraId="2DA805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13.1.2 承包人有权解除合同的其他情形：</w:t>
      </w:r>
    </w:p>
    <w:p w14:paraId="4A725C8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17924A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01D640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22485FC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天但已经导致合同目的不能实现的；</w:t>
      </w:r>
    </w:p>
    <w:p w14:paraId="2A7FDA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037947A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7" w:name="_Toc387829834"/>
      <w:bookmarkStart w:id="158" w:name="_Toc389663608"/>
      <w:r>
        <w:rPr>
          <w:rFonts w:hint="eastAsia" w:ascii="宋体" w:hAnsi="宋体" w:eastAsia="宋体" w:cs="宋体"/>
          <w:b/>
          <w:bCs/>
          <w:sz w:val="24"/>
          <w:szCs w:val="24"/>
          <w:highlight w:val="none"/>
        </w:rPr>
        <w:t>13.2 合同解除后的处理</w:t>
      </w:r>
      <w:bookmarkEnd w:id="157"/>
      <w:bookmarkEnd w:id="158"/>
    </w:p>
    <w:p w14:paraId="1F700BD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13.2.1 合同解除退场</w:t>
      </w:r>
    </w:p>
    <w:p w14:paraId="429779E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u w:val="none"/>
        </w:rPr>
      </w:pPr>
      <w:r>
        <w:rPr>
          <w:rFonts w:hint="eastAsia" w:ascii="宋体" w:hAnsi="宋体" w:eastAsia="宋体" w:cs="宋体"/>
          <w:sz w:val="24"/>
          <w:szCs w:val="24"/>
          <w:highlight w:val="none"/>
        </w:rPr>
        <w:t>承包人发出撤场通知的期限要求：</w:t>
      </w:r>
      <w:r>
        <w:rPr>
          <w:rFonts w:hint="eastAsia" w:ascii="宋体" w:hAnsi="宋体" w:eastAsia="宋体" w:cs="宋体"/>
          <w:sz w:val="24"/>
          <w:szCs w:val="24"/>
          <w:highlight w:val="none"/>
          <w:u w:val="none"/>
        </w:rPr>
        <w:t>承包人提前7天向分包人发出撤场通知，分包人应当在承包人要求的期限内撤离劳务作业人员并办理好相关手续。</w:t>
      </w:r>
    </w:p>
    <w:p w14:paraId="2F21F45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分包人逾期撤离劳务作业人员应承担的违约责任：若分包人逾期撤离劳务作业人员，每延误一天分包人承担合同价款</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w:t>
      </w:r>
    </w:p>
    <w:p w14:paraId="29559822">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缺陷责任期和保修期</w:t>
      </w:r>
    </w:p>
    <w:p w14:paraId="2B94092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14.1 缺陷责任期：</w:t>
      </w:r>
      <w:r>
        <w:rPr>
          <w:rFonts w:hint="eastAsia" w:ascii="宋体" w:hAnsi="宋体" w:eastAsia="宋体" w:cs="宋体"/>
          <w:sz w:val="24"/>
          <w:szCs w:val="24"/>
          <w:highlight w:val="none"/>
          <w:u w:val="none"/>
        </w:rPr>
        <w:t>自分包工程竣工验收合格之日起</w:t>
      </w:r>
      <w:r>
        <w:rPr>
          <w:rFonts w:hint="eastAsia" w:ascii="宋体" w:hAnsi="宋体" w:cs="宋体"/>
          <w:sz w:val="24"/>
          <w:szCs w:val="24"/>
          <w:highlight w:val="none"/>
          <w:u w:val="single"/>
          <w:lang w:val="en-US" w:eastAsia="zh-CN"/>
        </w:rPr>
        <w:t xml:space="preserve">  12 </w:t>
      </w:r>
      <w:r>
        <w:rPr>
          <w:rFonts w:hint="eastAsia" w:ascii="宋体" w:hAnsi="宋体" w:eastAsia="宋体" w:cs="宋体"/>
          <w:sz w:val="24"/>
          <w:szCs w:val="24"/>
          <w:highlight w:val="none"/>
          <w:u w:val="none"/>
        </w:rPr>
        <w:t>个月。</w:t>
      </w:r>
    </w:p>
    <w:p w14:paraId="71F115C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14.2 质量保修范围和内容：全部分包工程内容。</w:t>
      </w:r>
    </w:p>
    <w:p w14:paraId="04BC504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14.3 质量保修：属于分包人保修范围和内容的分包工程项目，分包人应在接到修理通知</w:t>
      </w:r>
      <w:r>
        <w:rPr>
          <w:rFonts w:hint="eastAsia" w:ascii="宋体" w:hAnsi="宋体" w:eastAsia="宋体" w:cs="宋体"/>
          <w:sz w:val="24"/>
          <w:szCs w:val="24"/>
          <w:highlight w:val="none"/>
          <w:u w:val="none"/>
        </w:rPr>
        <w:t>后24小时内</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35499A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14.4 质量保修期</w:t>
      </w:r>
    </w:p>
    <w:p w14:paraId="33BD4D2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根据国家有关规定并结合分包工程约定质量保修期：</w:t>
      </w:r>
    </w:p>
    <w:p w14:paraId="32297C3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1E7B5157">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lang w:eastAsia="zh-CN"/>
        </w:rPr>
        <w:t>）</w:t>
      </w:r>
      <w:r>
        <w:rPr>
          <w:rFonts w:hint="eastAsia" w:ascii="宋体" w:hAnsi="宋体" w:eastAsia="宋体" w:cs="宋体"/>
          <w:sz w:val="24"/>
          <w:szCs w:val="24"/>
          <w:highlight w:val="none"/>
          <w:u w:val="single"/>
        </w:rPr>
        <w:t>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05CDA73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）电气管线、给排水管道、设备安装，为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0FFD7D1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24F86285">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14.5  质量保证金及返还：</w:t>
      </w:r>
      <w:r>
        <w:rPr>
          <w:rFonts w:hint="eastAsia" w:ascii="宋体" w:hAnsi="宋体" w:eastAsia="宋体" w:cs="宋体"/>
          <w:sz w:val="24"/>
          <w:szCs w:val="24"/>
          <w:highlight w:val="none"/>
          <w:u w:val="none"/>
        </w:rPr>
        <w:t>本工程质量保证金为分包合同总价款的</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%，缺陷责任期满3个月后，如无质量问题承包人扣减分包人应承担费用后将质保金余额无息返还分包人。若有纠纷或质量问题未得到解决，责任期顺延。</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49DA481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15. 其他约定</w:t>
      </w:r>
    </w:p>
    <w:p w14:paraId="169FBC1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15.1 </w:t>
      </w:r>
      <w:r>
        <w:rPr>
          <w:rFonts w:hint="eastAsia" w:ascii="宋体" w:hAnsi="宋体" w:eastAsia="宋体" w:cs="宋体"/>
          <w:b/>
          <w:bCs/>
          <w:sz w:val="24"/>
          <w:szCs w:val="24"/>
          <w:highlight w:val="none"/>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013E085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4069CFE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15.3 未经承包人同意，分包人不得委托任何第三人（单位）向承包人主张任何权利</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也不得发生到承包人滋事、聚众停留承包人办公场所、堵门或威胁承包人工作人员的人身安全等非正常办公行为。如发生上述行为，分包人应向承包人按照</w:t>
      </w:r>
    </w:p>
    <w:p w14:paraId="01FF11F6">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万元/次承</w:t>
      </w:r>
      <w:r>
        <w:rPr>
          <w:rFonts w:hint="eastAsia" w:ascii="宋体" w:hAnsi="宋体" w:eastAsia="宋体" w:cs="宋体"/>
          <w:sz w:val="24"/>
          <w:szCs w:val="24"/>
          <w:highlight w:val="none"/>
        </w:rPr>
        <w:t>担违约责任，并视为分包人自愿放弃本合同项下债权，承包人无须支付剩余款项。</w:t>
      </w:r>
    </w:p>
    <w:p w14:paraId="54B9E0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14:paraId="17C30E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975EF47">
      <w:pPr>
        <w:pStyle w:val="15"/>
        <w:spacing w:line="500" w:lineRule="exact"/>
        <w:ind w:firstLineChars="200"/>
        <w:rPr>
          <w:rFonts w:hint="eastAsia"/>
          <w:sz w:val="24"/>
          <w:highlight w:val="none"/>
        </w:rPr>
      </w:pPr>
      <w:r>
        <w:rPr>
          <w:rFonts w:hint="eastAsia"/>
          <w:sz w:val="24"/>
          <w:highlight w:val="none"/>
          <w:lang w:val="en-US" w:eastAsia="zh-CN"/>
        </w:rPr>
        <w:t>16、</w:t>
      </w:r>
      <w:r>
        <w:rPr>
          <w:rFonts w:hint="eastAsia"/>
          <w:sz w:val="24"/>
          <w:highlight w:val="none"/>
        </w:rPr>
        <w:t>通知与送达：</w:t>
      </w:r>
    </w:p>
    <w:p w14:paraId="3B0EA192">
      <w:pPr>
        <w:pStyle w:val="15"/>
        <w:spacing w:line="500" w:lineRule="exact"/>
        <w:ind w:firstLineChars="200"/>
        <w:rPr>
          <w:rFonts w:hint="eastAsia"/>
          <w:sz w:val="24"/>
          <w:highlight w:val="none"/>
        </w:rPr>
      </w:pPr>
      <w:r>
        <w:rPr>
          <w:rFonts w:hint="eastAsia"/>
          <w:sz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2581027B">
      <w:pPr>
        <w:pStyle w:val="15"/>
        <w:rPr>
          <w:rFonts w:hint="eastAsia"/>
          <w:highlight w:val="none"/>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068369B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77B9E57B">
      <w:pPr>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三</w:t>
      </w:r>
      <w:r>
        <w:rPr>
          <w:rFonts w:hint="eastAsia" w:ascii="宋体" w:hAnsi="宋体" w:eastAsia="宋体" w:cs="宋体"/>
          <w:bCs/>
          <w:sz w:val="24"/>
          <w:szCs w:val="24"/>
        </w:rPr>
        <w:t>：农民工工资</w:t>
      </w:r>
      <w:r>
        <w:rPr>
          <w:rFonts w:hint="eastAsia" w:ascii="宋体" w:hAnsi="宋体" w:eastAsia="宋体" w:cs="宋体"/>
          <w:bCs/>
          <w:sz w:val="24"/>
          <w:szCs w:val="24"/>
          <w:lang w:val="en-US" w:eastAsia="zh-CN"/>
        </w:rPr>
        <w:t>支付</w:t>
      </w:r>
      <w:r>
        <w:rPr>
          <w:rFonts w:hint="eastAsia" w:ascii="宋体" w:hAnsi="宋体" w:eastAsia="宋体" w:cs="宋体"/>
          <w:bCs/>
          <w:sz w:val="24"/>
          <w:szCs w:val="24"/>
        </w:rPr>
        <w:t>承诺书</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ab/>
      </w:r>
    </w:p>
    <w:p w14:paraId="0011E32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94DC0C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19BB040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5BD60B5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7BF839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CC06C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1F7FDF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80A48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2E4C0F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049E87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171110F">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12D134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7F58190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96CA6C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AA84C9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F77F46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252AB64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77E1AD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2C4732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1FD1B3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2B84C2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1D3D058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35F4AB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7E58990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附件一：</w:t>
      </w:r>
    </w:p>
    <w:p w14:paraId="2679029A">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75DA544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1813D07F">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w:t>
      </w:r>
      <w:r>
        <w:rPr>
          <w:rFonts w:hint="eastAsia" w:ascii="宋体" w:hAnsi="宋体" w:cs="宋体"/>
          <w:b/>
          <w:bCs/>
          <w:sz w:val="24"/>
          <w:szCs w:val="24"/>
          <w:highlight w:val="none"/>
          <w:lang w:val="en-US" w:eastAsia="zh-CN"/>
        </w:rPr>
        <w:t>甲方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39FCB6FD">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w:t>
      </w:r>
      <w:r>
        <w:rPr>
          <w:rFonts w:hint="eastAsia" w:ascii="宋体" w:hAnsi="宋体" w:cs="宋体"/>
          <w:b/>
          <w:bCs/>
          <w:sz w:val="24"/>
          <w:szCs w:val="24"/>
          <w:highlight w:val="none"/>
          <w:lang w:val="en-US" w:eastAsia="zh-CN"/>
        </w:rPr>
        <w:t>乙方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p>
    <w:p w14:paraId="73B5C446">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p>
    <w:p w14:paraId="4BC3EC15">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p>
    <w:p w14:paraId="38C605D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3CDCBD4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0AB0736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3A7F19B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43D255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13ED1B4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17D463D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（二）甲方的责任</w:t>
      </w:r>
      <w:r>
        <w:rPr>
          <w:rFonts w:hint="eastAsia" w:ascii="宋体" w:hAnsi="宋体" w:eastAsia="宋体" w:cs="宋体"/>
          <w:kern w:val="2"/>
          <w:sz w:val="24"/>
          <w:szCs w:val="24"/>
          <w:highlight w:val="none"/>
        </w:rPr>
        <w:t>       </w:t>
      </w:r>
    </w:p>
    <w:p w14:paraId="3CB3E60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建立安全生产责任制度。甲方作为总包单位，对整个施工现场行使安全管理权，制定并落实企业的安全生产责任制、安全生产规章制度和操作规程;            </w:t>
      </w:r>
    </w:p>
    <w:p w14:paraId="5E35E82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1A4445B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8BAA76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369824C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1B746C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520FEE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5143B3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3472534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16752F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40C1B48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按规定足额使用安全措施费用;有要求分包单位按规定足额使用安全措施费用的权利。     </w:t>
      </w:r>
    </w:p>
    <w:p w14:paraId="79BD97B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及时向乙方书面通报现场危险作业环境和危险情况。</w:t>
      </w:r>
    </w:p>
    <w:p w14:paraId="42C3EFF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有权对乙方使用的临时设施、安全防护用品进行检查和验收，对不符合安全要求和项目管理规定的设施和防护用品有权要求拆除、更换。 </w:t>
      </w:r>
    </w:p>
    <w:p w14:paraId="18001D1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（三）乙方的责任</w:t>
      </w:r>
      <w:r>
        <w:rPr>
          <w:rFonts w:hint="eastAsia" w:ascii="宋体" w:hAnsi="宋体" w:eastAsia="宋体" w:cs="宋体"/>
          <w:kern w:val="2"/>
          <w:sz w:val="24"/>
          <w:szCs w:val="24"/>
          <w:highlight w:val="none"/>
        </w:rPr>
        <w:t>    </w:t>
      </w:r>
    </w:p>
    <w:p w14:paraId="107605F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285786B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乙方须为进入现场的施工人员及时办理工伤保险</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，支付保险费。   </w:t>
      </w:r>
    </w:p>
    <w:p w14:paraId="36E5B0A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CDF677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队伍进场前，向甲方提供全体施工人员的花名册、全体施工人员接受安全教育情况台帐、特种作业人员上岗证原件和复印件。队伍进场后，调出和调进人员要事先向甲方通报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682AFAC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0EF90EF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把甲方的安全技术交底交到作业面的施工人员，交底人要签字，被交底人，每一个人都要签字，交底人和被交底人都要签上时间。      </w:t>
      </w:r>
    </w:p>
    <w:p w14:paraId="684694A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9794E8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5F2EE7D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54BBD7E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确保安全投入，按照甲方的要求和施工现场的具体情况搞好安全防护。 </w:t>
      </w:r>
    </w:p>
    <w:p w14:paraId="5B4745B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按时参加甲方组织的安全检查和安全例会，认真贯彻落实会议做出的决定，接受甲方的指挥和监督。      </w:t>
      </w:r>
    </w:p>
    <w:p w14:paraId="7E8CA14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 xml:space="preserve">搭拆大型设备、脚手架和吊篮必须安排有专业资质的专业队伍进行，搭拆前编制专项施工方案、进行安全技术交底;搭设中划定安全防护半径、进行周边防护、安排专人监护。         </w:t>
      </w:r>
    </w:p>
    <w:p w14:paraId="24169E4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对自带的施工机械按规定要求的时间进行保养和维修。对甲方提供的设备有要求按规定保养和维修的义务。</w:t>
      </w:r>
    </w:p>
    <w:p w14:paraId="2C23B2A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933CE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在施工现场需动火作业时，要到甲方开动火证，并采取有效的防护措施，配置灭火器、安排看火人员。</w:t>
      </w:r>
    </w:p>
    <w:p w14:paraId="4AC5B5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51DAA5B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不得在在建的建筑物内布置工人宿舍。乙方在生活区住宿的人员必须遵守生活区管理制度，宿舍必须保持完好且干净整洁，不得有男女混住、堆放材料、私拉乱接电、使用违禁电器等现象。      </w:t>
      </w:r>
    </w:p>
    <w:p w14:paraId="6B35A96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不得在在建的建筑物内搭设仓库。乙方仓库内必须干净整洁，易燃易爆品必须分类单独存放，不得有住人现象。</w:t>
      </w:r>
    </w:p>
    <w:p w14:paraId="395F9B1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食堂有卫生许可证，炊事员持健康证上岗;做好饭菜留样;防止食物中毒。    </w:t>
      </w:r>
    </w:p>
    <w:p w14:paraId="4ED40C6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25F1158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3F3B858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ascii="宋体" w:hAnsi="宋体" w:eastAsia="宋体" w:cs="宋体"/>
          <w:kern w:val="2"/>
          <w:sz w:val="24"/>
          <w:szCs w:val="24"/>
          <w:highlight w:val="none"/>
        </w:rPr>
        <w:t>乙方作业人员进入施工现场必须佩戴胸卡。     </w:t>
      </w:r>
    </w:p>
    <w:p w14:paraId="1BFF843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CEF1C3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06347B7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4D1C4EB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0EAEF9B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2EBA6D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5E892A1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3D3B0BC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900ABB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7D8471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4A1AB27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7329390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4B0F07D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ascii="宋体" w:hAnsi="宋体" w:eastAsia="宋体" w:cs="宋体"/>
          <w:kern w:val="2"/>
          <w:sz w:val="24"/>
          <w:szCs w:val="24"/>
          <w:highlight w:val="none"/>
        </w:rPr>
        <w:t>甲方对乙方进行罚款时，乙方必须按时将罚款上交甲方，否则甲方将在乙方的工程款内双倍扣除。  </w:t>
      </w:r>
    </w:p>
    <w:p w14:paraId="3A8B3ED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 xml:space="preserve">以上条款如乙方有违背，甲方将根据情况对乙方进行经济处罚。     </w:t>
      </w:r>
    </w:p>
    <w:p w14:paraId="390FBCC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415409D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甲方书面下整改通知的，因乙方拒不整改而造成的事故由乙方负全面责任。 </w:t>
      </w:r>
    </w:p>
    <w:p w14:paraId="345142A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其他事宜将根据现场实际情况实际实施。甲方有权利针对现场实际情况对一切不安全的因素进行劝说、阻止、整改、处罚。乙方必须积极配合，否则出现事故乙方负全面责任。     </w:t>
      </w:r>
    </w:p>
    <w:p w14:paraId="0EA61A7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分包单位应遵守潞安工程公司分包单位安全管理制度，杜绝出现乙方因不服从甲方合理安全管理而造成对甲方的人身伤害。一旦出现，严肃处理(一切责任乙方负责）。  </w:t>
      </w:r>
    </w:p>
    <w:p w14:paraId="7859528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乙方在进场前必须按甲方项目部的要求将所须资料交齐后方可进场。</w:t>
      </w:r>
    </w:p>
    <w:p w14:paraId="555314B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乙方进场的所有机械设备必须向甲方项目部提供清单，待检查合格后方可入场。      </w:t>
      </w:r>
    </w:p>
    <w:p w14:paraId="577EAE2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588765E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07292EF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298F544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rPr>
        <w:t>%作为经济处罚。</w:t>
      </w:r>
    </w:p>
    <w:p w14:paraId="329AD50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rPr>
        <w:t>%作为经济处罚。</w:t>
      </w:r>
    </w:p>
    <w:p w14:paraId="2A8FBCA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14EE99A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若因乙方原因或责任导致甲方受到地方各级政府、部门以及集团公司各类罚款、停产等处罚，乙方将承担甲方因此造成的损失，并接受甲方的加倍处罚。</w:t>
      </w:r>
    </w:p>
    <w:p w14:paraId="1099CF4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3D47918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人员:甲乙双方所有进入施工现场的人员;        </w:t>
      </w:r>
    </w:p>
    <w:p w14:paraId="62F67B2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 xml:space="preserve">区域:工程地点围墙以内;        </w:t>
      </w:r>
    </w:p>
    <w:p w14:paraId="65903FC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2BC2945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7F51EE9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34AF903B">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2667458D">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62DE51A1">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49EC041C">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25D19DDB">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 </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7B444A84">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p>
    <w:p w14:paraId="7CF307A7">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7BF32C81">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pgSz w:w="11906" w:h="16838"/>
          <w:pgMar w:top="1304" w:right="1644" w:bottom="1304" w:left="1701" w:header="851" w:footer="992" w:gutter="0"/>
          <w:pgNumType w:fmt="decimal"/>
          <w:cols w:space="0" w:num="1"/>
          <w:rtlGutter w:val="0"/>
          <w:docGrid w:type="lines" w:linePitch="312" w:charSpace="0"/>
        </w:sectPr>
      </w:pPr>
    </w:p>
    <w:p w14:paraId="5C8031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附件二：</w:t>
      </w:r>
    </w:p>
    <w:p w14:paraId="7E2E27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highlight w:val="none"/>
        </w:rPr>
      </w:pPr>
      <w:r>
        <w:rPr>
          <w:rFonts w:hint="eastAsia" w:ascii="宋体" w:hAnsi="宋体" w:cs="宋体"/>
          <w:b/>
          <w:bCs/>
          <w:sz w:val="32"/>
          <w:szCs w:val="32"/>
          <w:highlight w:val="none"/>
          <w:lang w:val="en-US" w:eastAsia="zh-CN"/>
        </w:rPr>
        <w:t>建筑</w:t>
      </w:r>
      <w:r>
        <w:rPr>
          <w:rFonts w:hint="eastAsia" w:ascii="宋体" w:hAnsi="宋体" w:eastAsia="宋体" w:cs="宋体"/>
          <w:b/>
          <w:bCs/>
          <w:sz w:val="32"/>
          <w:szCs w:val="32"/>
          <w:highlight w:val="none"/>
        </w:rPr>
        <w:t>施工环境保护协议</w:t>
      </w:r>
    </w:p>
    <w:p w14:paraId="77AEA7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B2D648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346F1871">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分包人（全称）：</w:t>
      </w:r>
      <w:r>
        <w:rPr>
          <w:rFonts w:hint="eastAsia" w:ascii="宋体" w:hAnsi="宋体" w:eastAsia="宋体" w:cs="宋体"/>
          <w:sz w:val="24"/>
          <w:szCs w:val="24"/>
          <w:highlight w:val="none"/>
          <w:u w:val="single"/>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u w:val="single"/>
        </w:rPr>
        <w:t xml:space="preserve">            </w:t>
      </w:r>
    </w:p>
    <w:p w14:paraId="6DDC096E">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w:t>
      </w:r>
      <w:r>
        <w:rPr>
          <w:rFonts w:hint="eastAsia" w:ascii="宋体" w:hAnsi="宋体" w:cs="宋体"/>
          <w:sz w:val="24"/>
          <w:szCs w:val="24"/>
          <w:highlight w:val="none"/>
          <w:lang w:val="en-US" w:eastAsia="zh-CN"/>
        </w:rPr>
        <w:t>建筑</w:t>
      </w:r>
      <w:r>
        <w:rPr>
          <w:rFonts w:hint="eastAsia" w:ascii="宋体" w:hAnsi="宋体" w:eastAsia="宋体" w:cs="宋体"/>
          <w:sz w:val="24"/>
          <w:szCs w:val="24"/>
          <w:highlight w:val="none"/>
        </w:rPr>
        <w:t>施工环境保护协议，以资共同遵守。</w:t>
      </w:r>
    </w:p>
    <w:p w14:paraId="4677AC25">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一、施工环境保护责任范围</w:t>
      </w:r>
    </w:p>
    <w:p w14:paraId="47A91D8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50C6B57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二、环境保护责任内容</w:t>
      </w:r>
    </w:p>
    <w:p w14:paraId="56B7301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（一）承包人的权利与义务</w:t>
      </w:r>
    </w:p>
    <w:p w14:paraId="4C69B0D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BC2536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（二）分包人的权利与义务</w:t>
      </w:r>
    </w:p>
    <w:p w14:paraId="531CFDE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C39957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1367F0E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50F365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21AC7AC9">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7A2D305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7CB0721">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61ADE53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61BE753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1D04CD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5472A5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w:t>
      </w:r>
      <w:r>
        <w:rPr>
          <w:rFonts w:hint="eastAsia" w:ascii="宋体" w:hAnsi="宋体" w:eastAsia="宋体" w:cs="宋体"/>
          <w:color w:val="auto"/>
          <w:sz w:val="24"/>
          <w:szCs w:val="24"/>
          <w:highlight w:val="none"/>
        </w:rPr>
        <w:t>派</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为施工现场环境保护负责人，负责施工现场的环境保护工作。</w:t>
      </w:r>
    </w:p>
    <w:p w14:paraId="5237A043">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6C49FD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0452B9F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321FB1C1">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4D5BEAF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1595AA82">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分包人：</w:t>
      </w:r>
    </w:p>
    <w:p w14:paraId="5FBBD14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4AF6AAA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p>
    <w:p w14:paraId="157F3DC3">
      <w:pPr>
        <w:pStyle w:val="15"/>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1D9D889E">
      <w:pPr>
        <w:spacing w:line="500" w:lineRule="exact"/>
        <w:rPr>
          <w:rFonts w:hint="eastAsia" w:ascii="宋体" w:hAnsi="宋体" w:cs="宋体"/>
          <w:sz w:val="24"/>
          <w:szCs w:val="24"/>
        </w:rPr>
      </w:pPr>
    </w:p>
    <w:p w14:paraId="481BAA02">
      <w:pPr>
        <w:spacing w:line="500" w:lineRule="exact"/>
        <w:rPr>
          <w:rFonts w:hint="eastAsia" w:ascii="宋体" w:hAnsi="宋体" w:cs="宋体"/>
          <w:sz w:val="24"/>
          <w:szCs w:val="24"/>
        </w:rPr>
      </w:pPr>
    </w:p>
    <w:p w14:paraId="09F8EF49">
      <w:pPr>
        <w:spacing w:line="500" w:lineRule="exact"/>
        <w:rPr>
          <w:rFonts w:hint="eastAsia" w:ascii="宋体" w:hAnsi="宋体" w:cs="宋体"/>
          <w:sz w:val="24"/>
          <w:szCs w:val="24"/>
        </w:rPr>
      </w:pPr>
    </w:p>
    <w:p w14:paraId="16472958">
      <w:pPr>
        <w:spacing w:line="500" w:lineRule="exact"/>
        <w:rPr>
          <w:rFonts w:hint="eastAsia" w:ascii="宋体" w:hAnsi="宋体" w:cs="宋体"/>
          <w:sz w:val="24"/>
          <w:szCs w:val="24"/>
        </w:rPr>
      </w:pPr>
    </w:p>
    <w:p w14:paraId="458C4B6C">
      <w:pPr>
        <w:spacing w:line="500" w:lineRule="exact"/>
        <w:rPr>
          <w:rFonts w:hint="eastAsia" w:ascii="宋体" w:hAnsi="宋体" w:cs="宋体"/>
          <w:sz w:val="24"/>
          <w:szCs w:val="24"/>
        </w:rPr>
      </w:pPr>
      <w:r>
        <w:rPr>
          <w:rFonts w:hint="eastAsia" w:ascii="宋体" w:hAnsi="宋体" w:cs="宋体"/>
          <w:sz w:val="24"/>
          <w:szCs w:val="24"/>
        </w:rPr>
        <w:t>附件</w:t>
      </w:r>
      <w:r>
        <w:rPr>
          <w:rFonts w:hint="eastAsia" w:ascii="宋体" w:hAnsi="宋体" w:cs="宋体"/>
          <w:sz w:val="24"/>
          <w:szCs w:val="24"/>
          <w:lang w:val="en-US" w:eastAsia="zh-CN"/>
        </w:rPr>
        <w:t>三</w:t>
      </w:r>
      <w:r>
        <w:rPr>
          <w:rFonts w:hint="eastAsia" w:ascii="宋体" w:hAnsi="宋体" w:cs="宋体"/>
          <w:sz w:val="24"/>
          <w:szCs w:val="24"/>
        </w:rPr>
        <w:t>：</w:t>
      </w:r>
    </w:p>
    <w:p w14:paraId="103397AD">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592B2C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5A01EF94">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sz w:val="24"/>
          <w:szCs w:val="24"/>
        </w:rPr>
        <w:t>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001CF5C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532F5E6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按照分包合同约定及贵方要求，及时足额缴纳农民工工资保证金，保障农民工工资支付资金来源。</w:t>
      </w:r>
    </w:p>
    <w:p w14:paraId="4528BFF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规范用工管理，依法与所招用农民工签订劳动合同，并将农民工</w:t>
      </w:r>
      <w:r>
        <w:rPr>
          <w:rFonts w:hint="eastAsia" w:ascii="宋体" w:hAnsi="宋体" w:eastAsia="宋体" w:cs="宋体"/>
          <w:sz w:val="24"/>
          <w:szCs w:val="24"/>
          <w:lang w:val="en-US" w:eastAsia="zh-CN"/>
        </w:rPr>
        <w:t>花</w:t>
      </w:r>
      <w:r>
        <w:rPr>
          <w:rFonts w:hint="eastAsia" w:ascii="宋体" w:hAnsi="宋体" w:eastAsia="宋体" w:cs="宋体"/>
          <w:sz w:val="24"/>
          <w:szCs w:val="24"/>
        </w:rPr>
        <w:t>名册及时报送贵方。</w:t>
      </w:r>
    </w:p>
    <w:p w14:paraId="5BAFAAF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4. </w:t>
      </w:r>
      <w:r>
        <w:rPr>
          <w:rFonts w:hint="eastAsia" w:ascii="宋体" w:hAnsi="宋体" w:eastAsia="宋体" w:cs="宋体"/>
          <w:sz w:val="24"/>
          <w:szCs w:val="24"/>
          <w:lang w:val="en-US" w:eastAsia="zh-CN"/>
        </w:rPr>
        <w:t>确定</w:t>
      </w:r>
      <w:r>
        <w:rPr>
          <w:rFonts w:hint="eastAsia" w:ascii="宋体" w:hAnsi="宋体" w:eastAsia="宋体" w:cs="宋体"/>
          <w:sz w:val="24"/>
          <w:szCs w:val="24"/>
        </w:rPr>
        <w:t>农民工工资</w:t>
      </w:r>
      <w:r>
        <w:rPr>
          <w:rFonts w:hint="eastAsia" w:ascii="宋体" w:hAnsi="宋体" w:eastAsia="宋体" w:cs="宋体"/>
          <w:sz w:val="24"/>
          <w:szCs w:val="24"/>
          <w:lang w:val="en-US" w:eastAsia="zh-CN"/>
        </w:rPr>
        <w:t>发放</w:t>
      </w:r>
      <w:r>
        <w:rPr>
          <w:rFonts w:hint="eastAsia" w:ascii="宋体" w:hAnsi="宋体" w:eastAsia="宋体" w:cs="宋体"/>
          <w:sz w:val="24"/>
          <w:szCs w:val="24"/>
        </w:rPr>
        <w:t>专用账户，专项用于支付农民工工资，确保工资资金专款专用，不挪作他用。</w:t>
      </w:r>
      <w:r>
        <w:rPr>
          <w:rFonts w:hint="eastAsia" w:ascii="宋体" w:hAnsi="宋体" w:eastAsia="宋体" w:cs="宋体"/>
          <w:sz w:val="24"/>
          <w:szCs w:val="24"/>
          <w:lang w:val="en-US" w:eastAsia="zh-CN"/>
        </w:rPr>
        <w:t>收到工程款后，第一时间按照规定将农民工工资足额、直接发放到农民工手中，</w:t>
      </w:r>
      <w:r>
        <w:rPr>
          <w:rFonts w:hint="eastAsia" w:ascii="宋体" w:hAnsi="宋体" w:eastAsia="宋体" w:cs="宋体"/>
          <w:sz w:val="24"/>
          <w:szCs w:val="24"/>
        </w:rPr>
        <w:t>按时向贵方提交农民工工资支付清单及支付凭证，接受贵方监督核查。</w:t>
      </w:r>
    </w:p>
    <w:p w14:paraId="3D3FA0A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F7E423C">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CA18B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14:paraId="1DA03251">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2CA07E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323A5C2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2F30169F">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cs="宋体"/>
          <w:b/>
          <w:bCs/>
          <w:sz w:val="24"/>
          <w:szCs w:val="24"/>
        </w:rPr>
        <w:sectPr>
          <w:footerReference r:id="rId7" w:type="default"/>
          <w:pgSz w:w="11906" w:h="16838"/>
          <w:pgMar w:top="1304" w:right="1644" w:bottom="1304" w:left="1701" w:header="851" w:footer="992" w:gutter="0"/>
          <w:cols w:space="0" w:num="1"/>
          <w:docGrid w:type="lines" w:linePitch="312" w:charSpace="0"/>
        </w:sect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p>
    <w:p w14:paraId="515ADACE">
      <w:pPr>
        <w:pStyle w:val="8"/>
        <w:rPr>
          <w:rFonts w:hint="eastAsia" w:ascii="宋体" w:hAnsi="宋体" w:eastAsia="宋体" w:cs="宋体"/>
          <w:color w:val="auto"/>
          <w:highlight w:val="none"/>
        </w:rPr>
      </w:pPr>
    </w:p>
    <w:p w14:paraId="1D3DF907">
      <w:pPr>
        <w:pStyle w:val="5"/>
        <w:numPr>
          <w:ilvl w:val="0"/>
          <w:numId w:val="0"/>
        </w:numPr>
      </w:pPr>
    </w:p>
    <w:p w14:paraId="53C5FEEC">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0E0DF7F2">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D3C058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2A16107">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4FD42FF0">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F23F06C">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1BB980">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42F443FD">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3D4DF33">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850F6F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13228378">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2617D49">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810658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31387014">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AE3EAA4">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2FDFFE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1279C8CE">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D0D23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8DAC39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2335C9C6">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2EE7DB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5B79B47">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073D5B40">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34DB601">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73DD78A">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11B89DA0">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6856362">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6674A26">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65C453B2">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2E77A20">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6EC3787">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50624B1">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A601BCB">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B2ED720">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5ED3751C">
        <w:tblPrEx>
          <w:tblCellMar>
            <w:top w:w="15" w:type="dxa"/>
            <w:left w:w="15" w:type="dxa"/>
            <w:bottom w:w="15" w:type="dxa"/>
            <w:right w:w="15" w:type="dxa"/>
          </w:tblCellMar>
        </w:tblPrEx>
        <w:trPr>
          <w:trHeight w:val="67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2731FE8">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251317A">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625D3193">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266F428">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004167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D764C49">
        <w:tblPrEx>
          <w:tblCellMar>
            <w:top w:w="15" w:type="dxa"/>
            <w:left w:w="15" w:type="dxa"/>
            <w:bottom w:w="15" w:type="dxa"/>
            <w:right w:w="15" w:type="dxa"/>
          </w:tblCellMar>
        </w:tblPrEx>
        <w:trPr>
          <w:trHeight w:val="52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B34651B">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D00489E">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4E838239">
        <w:tblPrEx>
          <w:tblCellMar>
            <w:top w:w="15" w:type="dxa"/>
            <w:left w:w="15" w:type="dxa"/>
            <w:bottom w:w="15" w:type="dxa"/>
            <w:right w:w="15" w:type="dxa"/>
          </w:tblCellMar>
        </w:tblPrEx>
        <w:trPr>
          <w:trHeight w:val="6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670DD17">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325FDA6">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19B7920F">
      <w:pPr>
        <w:ind w:firstLine="422" w:firstLineChars="200"/>
        <w:rPr>
          <w:rFonts w:hint="eastAsia" w:ascii="宋体" w:hAnsi="宋体" w:cs="宋体"/>
          <w:b/>
          <w:bCs/>
          <w:szCs w:val="21"/>
        </w:rPr>
      </w:pPr>
    </w:p>
    <w:p w14:paraId="1204386A">
      <w:pPr>
        <w:rPr>
          <w:rFonts w:hint="eastAsia" w:ascii="宋体" w:hAnsi="宋体" w:cs="宋体"/>
          <w:b/>
          <w:bCs/>
          <w:szCs w:val="21"/>
        </w:rPr>
      </w:pPr>
      <w:r>
        <w:rPr>
          <w:rFonts w:hint="eastAsia" w:ascii="宋体" w:hAnsi="宋体" w:cs="宋体"/>
          <w:b/>
          <w:bCs/>
          <w:szCs w:val="21"/>
        </w:rPr>
        <w:t>装订要求：胶装，密封。</w:t>
      </w:r>
    </w:p>
    <w:p w14:paraId="451620A0">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4DB4778">
      <w:pPr>
        <w:jc w:val="center"/>
        <w:rPr>
          <w:b/>
          <w:bCs/>
          <w:sz w:val="28"/>
          <w:szCs w:val="28"/>
        </w:rPr>
      </w:pPr>
      <w:r>
        <w:rPr>
          <w:rFonts w:hint="eastAsia"/>
          <w:b/>
          <w:bCs/>
          <w:sz w:val="28"/>
          <w:szCs w:val="28"/>
        </w:rPr>
        <w:t>一、报 价 函</w:t>
      </w:r>
    </w:p>
    <w:p w14:paraId="7A32B784">
      <w:pPr>
        <w:spacing w:line="480" w:lineRule="auto"/>
        <w:jc w:val="left"/>
        <w:rPr>
          <w:rFonts w:hint="eastAsia" w:ascii="Times New Roman" w:hAnsi="Times New Roman" w:cs="Times New Roman"/>
          <w:sz w:val="28"/>
          <w:szCs w:val="28"/>
        </w:rPr>
      </w:pPr>
      <w:r>
        <w:rPr>
          <w:rFonts w:hint="eastAsia"/>
          <w:sz w:val="28"/>
          <w:szCs w:val="28"/>
        </w:rPr>
        <w:t>致：山西潞安工程有限公</w:t>
      </w:r>
      <w:r>
        <w:rPr>
          <w:rFonts w:hint="eastAsia" w:ascii="Times New Roman" w:hAnsi="Times New Roman" w:cs="Times New Roman"/>
          <w:sz w:val="28"/>
          <w:szCs w:val="28"/>
        </w:rPr>
        <w:t>司</w:t>
      </w:r>
    </w:p>
    <w:p w14:paraId="3C2F77B4">
      <w:pPr>
        <w:spacing w:line="480" w:lineRule="auto"/>
        <w:ind w:firstLine="560" w:firstLineChars="200"/>
        <w:jc w:val="left"/>
        <w:rPr>
          <w:rFonts w:ascii="宋体" w:hAnsi="宋体"/>
          <w:sz w:val="28"/>
          <w:szCs w:val="28"/>
        </w:rPr>
      </w:pPr>
      <w:r>
        <w:rPr>
          <w:rFonts w:hint="eastAsia" w:ascii="Times New Roman" w:hAnsi="Times New Roman" w:cs="Times New Roman"/>
          <w:sz w:val="28"/>
          <w:szCs w:val="28"/>
        </w:rPr>
        <w:t>经研究，我方决定参加</w:t>
      </w:r>
      <w:r>
        <w:rPr>
          <w:rFonts w:hint="eastAsia" w:cs="Times New Roman"/>
          <w:sz w:val="28"/>
          <w:szCs w:val="28"/>
          <w:u w:val="single"/>
          <w:lang w:val="en-US" w:eastAsia="zh-CN"/>
        </w:rPr>
        <w:t>本源2024年度地面维修</w:t>
      </w:r>
      <w:r>
        <w:rPr>
          <w:rFonts w:hint="eastAsia" w:ascii="Times New Roman" w:hAnsi="Times New Roman" w:cs="Times New Roman"/>
          <w:sz w:val="28"/>
          <w:szCs w:val="28"/>
          <w:u w:val="single"/>
          <w:lang w:eastAsia="zh-CN"/>
        </w:rPr>
        <w:t>（劳务）</w:t>
      </w:r>
      <w:r>
        <w:rPr>
          <w:rFonts w:hint="eastAsia"/>
          <w:color w:val="000000"/>
          <w:sz w:val="28"/>
          <w:szCs w:val="28"/>
          <w:u w:val="none"/>
        </w:rPr>
        <w:t>的谈判活动并提交报价文件，为此，我方郑重</w:t>
      </w:r>
      <w:r>
        <w:rPr>
          <w:rFonts w:hint="eastAsia"/>
          <w:sz w:val="28"/>
          <w:szCs w:val="28"/>
          <w:u w:val="none"/>
        </w:rPr>
        <w:t>声明以下诸点，并</w:t>
      </w:r>
      <w:r>
        <w:rPr>
          <w:rFonts w:hint="eastAsia"/>
          <w:sz w:val="28"/>
          <w:szCs w:val="28"/>
        </w:rPr>
        <w:t>负法律责任。</w:t>
      </w:r>
    </w:p>
    <w:p w14:paraId="1D871D37">
      <w:pPr>
        <w:spacing w:line="560" w:lineRule="exact"/>
        <w:rPr>
          <w:sz w:val="28"/>
          <w:szCs w:val="28"/>
        </w:rPr>
      </w:pPr>
      <w:r>
        <w:rPr>
          <w:rFonts w:hint="eastAsia"/>
          <w:sz w:val="28"/>
          <w:szCs w:val="28"/>
        </w:rPr>
        <w:t>1、我方提交的报价文件，正本一份，副本三份。</w:t>
      </w:r>
    </w:p>
    <w:p w14:paraId="6026256D">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30CA3E5A">
      <w:pPr>
        <w:spacing w:line="560" w:lineRule="exact"/>
        <w:rPr>
          <w:sz w:val="28"/>
          <w:szCs w:val="28"/>
        </w:rPr>
      </w:pPr>
      <w:r>
        <w:rPr>
          <w:rFonts w:hint="eastAsia"/>
          <w:sz w:val="28"/>
          <w:szCs w:val="28"/>
        </w:rPr>
        <w:t>3、我方理解贵机构有选择成交供应商的权利。</w:t>
      </w:r>
    </w:p>
    <w:p w14:paraId="37F755B2">
      <w:pPr>
        <w:spacing w:line="560" w:lineRule="exact"/>
        <w:rPr>
          <w:sz w:val="28"/>
          <w:szCs w:val="28"/>
        </w:rPr>
      </w:pPr>
      <w:r>
        <w:rPr>
          <w:rFonts w:hint="eastAsia"/>
          <w:sz w:val="28"/>
          <w:szCs w:val="28"/>
        </w:rPr>
        <w:t>4、我方愿按</w:t>
      </w:r>
      <w:r>
        <w:rPr>
          <w:rFonts w:hint="eastAsia" w:ascii="Times New Roman" w:hAnsi="Times New Roman" w:eastAsia="宋体" w:cs="Times New Roman"/>
          <w:sz w:val="28"/>
          <w:szCs w:val="28"/>
        </w:rPr>
        <w:t>《中华人民共和国</w:t>
      </w:r>
      <w:r>
        <w:rPr>
          <w:rFonts w:hint="eastAsia" w:ascii="Times New Roman" w:hAnsi="Times New Roman" w:eastAsia="宋体" w:cs="Times New Roman"/>
          <w:sz w:val="28"/>
          <w:szCs w:val="28"/>
          <w:lang w:eastAsia="zh-CN"/>
        </w:rPr>
        <w:t>民法典</w:t>
      </w:r>
      <w:r>
        <w:rPr>
          <w:rFonts w:hint="eastAsia" w:ascii="Times New Roman" w:hAnsi="Times New Roman" w:eastAsia="宋体" w:cs="Times New Roman"/>
          <w:sz w:val="28"/>
          <w:szCs w:val="28"/>
        </w:rPr>
        <w:t>》</w:t>
      </w:r>
      <w:r>
        <w:rPr>
          <w:rFonts w:hint="eastAsia"/>
          <w:sz w:val="28"/>
          <w:szCs w:val="28"/>
        </w:rPr>
        <w:t>履行自己的全部责任。</w:t>
      </w:r>
    </w:p>
    <w:p w14:paraId="1D67A90C">
      <w:pPr>
        <w:spacing w:line="560" w:lineRule="exact"/>
        <w:rPr>
          <w:sz w:val="28"/>
          <w:szCs w:val="28"/>
        </w:rPr>
      </w:pPr>
      <w:r>
        <w:rPr>
          <w:rFonts w:hint="eastAsia"/>
          <w:sz w:val="28"/>
          <w:szCs w:val="28"/>
        </w:rPr>
        <w:t>5、 我方同意遵守贵机构有关谈判会议的各项规定。</w:t>
      </w:r>
    </w:p>
    <w:p w14:paraId="3C93273E">
      <w:pPr>
        <w:spacing w:line="560" w:lineRule="exact"/>
        <w:rPr>
          <w:sz w:val="28"/>
          <w:szCs w:val="28"/>
        </w:rPr>
      </w:pPr>
      <w:r>
        <w:rPr>
          <w:rFonts w:hint="eastAsia"/>
          <w:sz w:val="28"/>
          <w:szCs w:val="28"/>
        </w:rPr>
        <w:t>6、我方的报价文件自报价之日起有效期为</w:t>
      </w:r>
      <w:r>
        <w:rPr>
          <w:rFonts w:hint="eastAsia"/>
          <w:sz w:val="28"/>
          <w:szCs w:val="28"/>
          <w:u w:val="single"/>
          <w:lang w:val="en-US" w:eastAsia="zh-CN"/>
        </w:rPr>
        <w:t xml:space="preserve"> 90 </w:t>
      </w:r>
      <w:r>
        <w:rPr>
          <w:rFonts w:hint="eastAsia"/>
          <w:sz w:val="28"/>
          <w:szCs w:val="28"/>
          <w:u w:val="single"/>
        </w:rPr>
        <w:t xml:space="preserve"> </w:t>
      </w:r>
      <w:r>
        <w:rPr>
          <w:rFonts w:hint="eastAsia"/>
          <w:sz w:val="28"/>
          <w:szCs w:val="28"/>
        </w:rPr>
        <w:t>日历日。</w:t>
      </w:r>
    </w:p>
    <w:p w14:paraId="296CBEB1">
      <w:pPr>
        <w:spacing w:line="560" w:lineRule="exact"/>
        <w:rPr>
          <w:sz w:val="28"/>
          <w:szCs w:val="28"/>
        </w:rPr>
      </w:pPr>
      <w:r>
        <w:rPr>
          <w:rFonts w:hint="eastAsia"/>
          <w:sz w:val="28"/>
          <w:szCs w:val="28"/>
        </w:rPr>
        <w:t>7、我方若未成为分包方贵机构有权不做解释。</w:t>
      </w:r>
    </w:p>
    <w:p w14:paraId="4A443BD6">
      <w:pPr>
        <w:rPr>
          <w:sz w:val="28"/>
          <w:szCs w:val="28"/>
        </w:rPr>
      </w:pPr>
      <w:r>
        <w:rPr>
          <w:rFonts w:hint="eastAsia"/>
          <w:sz w:val="28"/>
          <w:szCs w:val="28"/>
        </w:rPr>
        <w:t>8、本次不含税报价：</w:t>
      </w:r>
      <w:r>
        <w:rPr>
          <w:rFonts w:hint="eastAsia" w:cs="宋体"/>
          <w:sz w:val="28"/>
          <w:szCs w:val="28"/>
          <w:u w:val="single"/>
        </w:rPr>
        <w:t xml:space="preserve">           </w:t>
      </w:r>
      <w:r>
        <w:rPr>
          <w:rFonts w:hint="eastAsia" w:cs="宋体"/>
          <w:sz w:val="28"/>
          <w:szCs w:val="28"/>
        </w:rPr>
        <w:t>元</w:t>
      </w:r>
      <w:r>
        <w:rPr>
          <w:rFonts w:hint="eastAsia"/>
          <w:sz w:val="28"/>
          <w:szCs w:val="28"/>
        </w:rPr>
        <w:t>。</w:t>
      </w:r>
    </w:p>
    <w:p w14:paraId="0DAA7E98">
      <w:pPr>
        <w:spacing w:line="560" w:lineRule="exact"/>
        <w:rPr>
          <w:sz w:val="28"/>
          <w:szCs w:val="28"/>
        </w:rPr>
      </w:pPr>
      <w:r>
        <w:rPr>
          <w:rFonts w:hint="eastAsia"/>
          <w:sz w:val="28"/>
          <w:szCs w:val="28"/>
        </w:rPr>
        <w:t>谈判代表（委托人）姓名、职务：</w:t>
      </w:r>
    </w:p>
    <w:p w14:paraId="48E621F5">
      <w:pPr>
        <w:spacing w:line="560" w:lineRule="exact"/>
        <w:rPr>
          <w:sz w:val="28"/>
          <w:szCs w:val="28"/>
        </w:rPr>
      </w:pPr>
      <w:r>
        <w:rPr>
          <w:rFonts w:hint="eastAsia"/>
          <w:sz w:val="28"/>
          <w:szCs w:val="28"/>
        </w:rPr>
        <w:t>分包单位全称（公章）：</w:t>
      </w:r>
    </w:p>
    <w:p w14:paraId="5BB37CF1">
      <w:pPr>
        <w:spacing w:line="560" w:lineRule="exact"/>
        <w:rPr>
          <w:sz w:val="28"/>
          <w:szCs w:val="28"/>
        </w:rPr>
      </w:pPr>
      <w:r>
        <w:rPr>
          <w:rFonts w:hint="eastAsia"/>
          <w:sz w:val="28"/>
          <w:szCs w:val="28"/>
        </w:rPr>
        <w:t>法定代表人</w:t>
      </w:r>
      <w:r>
        <w:rPr>
          <w:rFonts w:hint="eastAsia"/>
          <w:sz w:val="28"/>
          <w:szCs w:val="28"/>
          <w:lang w:val="en-US" w:eastAsia="zh-CN"/>
        </w:rPr>
        <w:t>签章</w:t>
      </w:r>
      <w:r>
        <w:rPr>
          <w:rFonts w:hint="eastAsia"/>
          <w:sz w:val="28"/>
          <w:szCs w:val="28"/>
        </w:rPr>
        <w:t>：</w:t>
      </w:r>
    </w:p>
    <w:p w14:paraId="626FD88C">
      <w:pPr>
        <w:spacing w:line="560" w:lineRule="exact"/>
        <w:rPr>
          <w:sz w:val="28"/>
          <w:szCs w:val="28"/>
        </w:rPr>
      </w:pPr>
      <w:r>
        <w:rPr>
          <w:rFonts w:hint="eastAsia"/>
          <w:sz w:val="28"/>
          <w:szCs w:val="28"/>
        </w:rPr>
        <w:t xml:space="preserve">地 址：                     </w:t>
      </w:r>
    </w:p>
    <w:p w14:paraId="3CE86DBF">
      <w:pPr>
        <w:spacing w:line="560" w:lineRule="exact"/>
        <w:rPr>
          <w:sz w:val="28"/>
          <w:szCs w:val="28"/>
        </w:rPr>
      </w:pPr>
      <w:r>
        <w:rPr>
          <w:rFonts w:hint="eastAsia"/>
          <w:sz w:val="28"/>
          <w:szCs w:val="28"/>
        </w:rPr>
        <w:t xml:space="preserve">邮政编码：                            </w:t>
      </w:r>
    </w:p>
    <w:p w14:paraId="710A279D">
      <w:pPr>
        <w:spacing w:line="560" w:lineRule="exact"/>
        <w:rPr>
          <w:sz w:val="28"/>
          <w:szCs w:val="28"/>
        </w:rPr>
      </w:pPr>
      <w:r>
        <w:rPr>
          <w:rFonts w:hint="eastAsia"/>
          <w:sz w:val="28"/>
          <w:szCs w:val="28"/>
        </w:rPr>
        <w:t xml:space="preserve">电 话：                        </w:t>
      </w:r>
    </w:p>
    <w:p w14:paraId="01D16B63">
      <w:pPr>
        <w:spacing w:line="560" w:lineRule="exact"/>
        <w:rPr>
          <w:sz w:val="28"/>
          <w:szCs w:val="28"/>
        </w:rPr>
      </w:pPr>
      <w:r>
        <w:rPr>
          <w:rFonts w:hint="eastAsia"/>
          <w:sz w:val="28"/>
          <w:szCs w:val="28"/>
        </w:rPr>
        <w:t>传 真：</w:t>
      </w:r>
    </w:p>
    <w:p w14:paraId="727572BB">
      <w:pPr>
        <w:spacing w:line="560" w:lineRule="exact"/>
        <w:rPr>
          <w:sz w:val="28"/>
          <w:szCs w:val="28"/>
        </w:rPr>
      </w:pPr>
      <w:r>
        <w:rPr>
          <w:rFonts w:hint="eastAsia"/>
          <w:sz w:val="28"/>
          <w:szCs w:val="28"/>
        </w:rPr>
        <w:t xml:space="preserve">                                      年   月   日</w:t>
      </w:r>
    </w:p>
    <w:p w14:paraId="0F92835C">
      <w:pPr>
        <w:pStyle w:val="23"/>
        <w:rPr>
          <w:b/>
          <w:bCs/>
          <w:sz w:val="28"/>
          <w:szCs w:val="28"/>
        </w:rPr>
      </w:pPr>
    </w:p>
    <w:p w14:paraId="31658345">
      <w:pPr>
        <w:pStyle w:val="23"/>
        <w:rPr>
          <w:b/>
          <w:bCs/>
          <w:sz w:val="28"/>
          <w:szCs w:val="28"/>
        </w:rPr>
      </w:pPr>
    </w:p>
    <w:p w14:paraId="4BC4CF6E">
      <w:pPr>
        <w:jc w:val="center"/>
        <w:rPr>
          <w:b/>
          <w:bCs/>
          <w:sz w:val="28"/>
          <w:szCs w:val="28"/>
        </w:rPr>
      </w:pPr>
    </w:p>
    <w:p w14:paraId="4551C6E9">
      <w:pPr>
        <w:jc w:val="center"/>
        <w:rPr>
          <w:b/>
          <w:bCs/>
          <w:sz w:val="28"/>
          <w:szCs w:val="28"/>
        </w:rPr>
      </w:pPr>
      <w:r>
        <w:rPr>
          <w:rFonts w:hint="eastAsia"/>
          <w:b/>
          <w:bCs/>
          <w:sz w:val="28"/>
          <w:szCs w:val="28"/>
        </w:rPr>
        <w:t>二、法定代表人授权委托书</w:t>
      </w:r>
    </w:p>
    <w:p w14:paraId="2A9BB444">
      <w:pPr>
        <w:spacing w:before="312" w:beforeLines="100" w:after="312" w:afterLines="100"/>
        <w:jc w:val="center"/>
        <w:rPr>
          <w:b/>
          <w:sz w:val="44"/>
          <w:szCs w:val="44"/>
        </w:rPr>
      </w:pPr>
      <w:r>
        <w:rPr>
          <w:rFonts w:hint="eastAsia"/>
          <w:b/>
          <w:sz w:val="44"/>
          <w:szCs w:val="44"/>
        </w:rPr>
        <w:t>授权委托书</w:t>
      </w:r>
    </w:p>
    <w:p w14:paraId="44DA3C9E">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6203B2CD">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lang w:val="en-US" w:eastAsia="zh-CN"/>
        </w:rPr>
        <w:t xml:space="preserve">                                     </w:t>
      </w:r>
      <w:r>
        <w:rPr>
          <w:rFonts w:hint="eastAsia"/>
          <w:sz w:val="30"/>
          <w:szCs w:val="30"/>
        </w:rPr>
        <w:t>商务谈判、合同签订等相关事宜，并代表我公司签署相关的各类文件。对其行为，我公司均予以确认并承担相应的法律责任。</w:t>
      </w:r>
    </w:p>
    <w:p w14:paraId="09550CEC">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69BA48E6">
      <w:pPr>
        <w:ind w:firstLine="600" w:firstLineChars="200"/>
        <w:rPr>
          <w:sz w:val="30"/>
          <w:szCs w:val="30"/>
        </w:rPr>
      </w:pPr>
      <w:r>
        <w:rPr>
          <w:rFonts w:hint="eastAsia"/>
          <w:sz w:val="30"/>
          <w:szCs w:val="30"/>
        </w:rPr>
        <w:t>本授权不允许转委托。</w:t>
      </w:r>
    </w:p>
    <w:p w14:paraId="11126775">
      <w:pPr>
        <w:rPr>
          <w:sz w:val="30"/>
          <w:szCs w:val="30"/>
        </w:rPr>
      </w:pPr>
      <w:r>
        <w:rPr>
          <w:rFonts w:hint="eastAsia"/>
          <w:sz w:val="30"/>
          <w:szCs w:val="30"/>
        </w:rPr>
        <w:t xml:space="preserve">法定代表人：（盖章）     </w:t>
      </w:r>
      <w:r>
        <w:rPr>
          <w:rFonts w:hint="eastAsia"/>
          <w:sz w:val="30"/>
          <w:szCs w:val="30"/>
          <w:lang w:val="en-US" w:eastAsia="zh-CN"/>
        </w:rPr>
        <w:t xml:space="preserve">   </w:t>
      </w:r>
      <w:r>
        <w:rPr>
          <w:rFonts w:hint="eastAsia"/>
          <w:sz w:val="30"/>
          <w:szCs w:val="30"/>
        </w:rPr>
        <w:t xml:space="preserve"> </w:t>
      </w:r>
      <w:r>
        <w:rPr>
          <w:rFonts w:hint="eastAsia"/>
          <w:sz w:val="30"/>
          <w:szCs w:val="30"/>
          <w:lang w:val="en-US" w:eastAsia="zh-CN"/>
        </w:rPr>
        <w:t>委托</w:t>
      </w:r>
      <w:r>
        <w:rPr>
          <w:rFonts w:hint="eastAsia"/>
          <w:sz w:val="30"/>
          <w:szCs w:val="30"/>
        </w:rPr>
        <w:t>代理人：（ 签名）</w:t>
      </w:r>
    </w:p>
    <w:p w14:paraId="67064EDC">
      <w:pPr>
        <w:rPr>
          <w:sz w:val="30"/>
          <w:szCs w:val="30"/>
        </w:rPr>
      </w:pPr>
    </w:p>
    <w:p w14:paraId="5DBBB33F">
      <w:pPr>
        <w:rPr>
          <w:sz w:val="30"/>
          <w:szCs w:val="30"/>
        </w:rPr>
      </w:pPr>
      <w:r>
        <w:rPr>
          <w:rFonts w:hint="eastAsia"/>
          <w:sz w:val="30"/>
          <w:szCs w:val="30"/>
        </w:rPr>
        <w:t xml:space="preserve">法人身份证复印件        </w:t>
      </w:r>
    </w:p>
    <w:p w14:paraId="2E855461">
      <w:pPr>
        <w:rPr>
          <w:sz w:val="30"/>
          <w:szCs w:val="30"/>
        </w:rPr>
      </w:pPr>
      <w:r>
        <w:rPr>
          <w:rFonts w:hint="eastAsia"/>
          <w:sz w:val="30"/>
          <w:szCs w:val="30"/>
        </w:rPr>
        <w:t>代理人身份证复印件</w:t>
      </w:r>
    </w:p>
    <w:p w14:paraId="2F3276AF">
      <w:pPr>
        <w:wordWrap w:val="0"/>
        <w:spacing w:before="156" w:beforeLines="50"/>
        <w:jc w:val="right"/>
        <w:rPr>
          <w:sz w:val="30"/>
          <w:szCs w:val="30"/>
        </w:rPr>
      </w:pPr>
      <w:r>
        <w:rPr>
          <w:rFonts w:hint="eastAsia"/>
          <w:sz w:val="30"/>
          <w:szCs w:val="30"/>
        </w:rPr>
        <w:t xml:space="preserve">委托单位：（盖章）           </w:t>
      </w:r>
    </w:p>
    <w:p w14:paraId="79473385">
      <w:pPr>
        <w:jc w:val="center"/>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年   月   日</w:t>
      </w:r>
    </w:p>
    <w:p w14:paraId="531C6678">
      <w:pPr>
        <w:jc w:val="center"/>
        <w:rPr>
          <w:sz w:val="28"/>
          <w:szCs w:val="28"/>
        </w:rPr>
      </w:pPr>
    </w:p>
    <w:p w14:paraId="2F33CDA2">
      <w:pPr>
        <w:jc w:val="center"/>
        <w:rPr>
          <w:sz w:val="28"/>
          <w:szCs w:val="28"/>
        </w:rPr>
      </w:pPr>
    </w:p>
    <w:p w14:paraId="18AE22A5">
      <w:pPr>
        <w:pStyle w:val="5"/>
        <w:ind w:firstLine="560"/>
        <w:rPr>
          <w:sz w:val="28"/>
          <w:szCs w:val="28"/>
        </w:rPr>
      </w:pPr>
    </w:p>
    <w:p w14:paraId="0A9E71AC"/>
    <w:p w14:paraId="36B3A8DC">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7E4B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04C02A34">
            <w:pPr>
              <w:rPr>
                <w:sz w:val="28"/>
                <w:szCs w:val="28"/>
              </w:rPr>
            </w:pPr>
          </w:p>
        </w:tc>
        <w:tc>
          <w:tcPr>
            <w:tcW w:w="4410" w:type="dxa"/>
          </w:tcPr>
          <w:p w14:paraId="7337774C">
            <w:pPr>
              <w:rPr>
                <w:sz w:val="28"/>
                <w:szCs w:val="28"/>
              </w:rPr>
            </w:pPr>
          </w:p>
        </w:tc>
      </w:tr>
    </w:tbl>
    <w:p w14:paraId="12B39D6B">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4465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1309DD58">
            <w:pPr>
              <w:rPr>
                <w:sz w:val="28"/>
                <w:szCs w:val="28"/>
              </w:rPr>
            </w:pPr>
          </w:p>
        </w:tc>
        <w:tc>
          <w:tcPr>
            <w:tcW w:w="4390" w:type="dxa"/>
          </w:tcPr>
          <w:p w14:paraId="7385CFC0">
            <w:pPr>
              <w:rPr>
                <w:sz w:val="28"/>
                <w:szCs w:val="28"/>
              </w:rPr>
            </w:pPr>
          </w:p>
        </w:tc>
      </w:tr>
    </w:tbl>
    <w:p w14:paraId="33AD1F94">
      <w:pPr>
        <w:rPr>
          <w:sz w:val="28"/>
          <w:szCs w:val="28"/>
        </w:rPr>
      </w:pPr>
    </w:p>
    <w:p w14:paraId="18F92A14">
      <w:pPr>
        <w:rPr>
          <w:sz w:val="28"/>
          <w:szCs w:val="28"/>
        </w:rPr>
      </w:pPr>
    </w:p>
    <w:p w14:paraId="3775FAA1">
      <w:pPr>
        <w:rPr>
          <w:sz w:val="28"/>
          <w:szCs w:val="28"/>
        </w:rPr>
      </w:pPr>
    </w:p>
    <w:p w14:paraId="607B65A3">
      <w:pPr>
        <w:rPr>
          <w:sz w:val="28"/>
          <w:szCs w:val="28"/>
        </w:rPr>
      </w:pPr>
    </w:p>
    <w:p w14:paraId="3F902A08">
      <w:pPr>
        <w:jc w:val="center"/>
        <w:rPr>
          <w:rFonts w:hint="eastAsia"/>
          <w:b/>
          <w:bCs/>
          <w:sz w:val="28"/>
          <w:szCs w:val="28"/>
        </w:rPr>
      </w:pPr>
    </w:p>
    <w:p w14:paraId="0687793C">
      <w:pPr>
        <w:jc w:val="center"/>
        <w:rPr>
          <w:rFonts w:hint="eastAsia"/>
          <w:b/>
          <w:bCs/>
          <w:sz w:val="28"/>
          <w:szCs w:val="28"/>
        </w:rPr>
      </w:pPr>
    </w:p>
    <w:p w14:paraId="15532098">
      <w:pPr>
        <w:jc w:val="center"/>
        <w:rPr>
          <w:rFonts w:hint="eastAsia"/>
          <w:b/>
          <w:bCs/>
          <w:sz w:val="28"/>
          <w:szCs w:val="28"/>
        </w:rPr>
      </w:pPr>
      <w:r>
        <w:rPr>
          <w:rFonts w:hint="eastAsia"/>
          <w:b/>
          <w:bCs/>
          <w:sz w:val="28"/>
          <w:szCs w:val="28"/>
        </w:rPr>
        <w:t>三、报价汇总表</w:t>
      </w:r>
    </w:p>
    <w:p w14:paraId="11F39EC4">
      <w:pPr>
        <w:jc w:val="both"/>
        <w:rPr>
          <w:rFonts w:hint="eastAsia" w:eastAsia="宋体"/>
          <w:color w:val="auto"/>
          <w:sz w:val="21"/>
          <w:szCs w:val="21"/>
          <w:u w:val="single"/>
          <w:lang w:val="en-US" w:eastAsia="zh-CN"/>
        </w:rPr>
      </w:pPr>
      <w:r>
        <w:rPr>
          <w:rFonts w:hint="eastAsia"/>
          <w:sz w:val="28"/>
          <w:szCs w:val="28"/>
        </w:rPr>
        <w:t>项目名称</w:t>
      </w:r>
      <w:r>
        <w:rPr>
          <w:rFonts w:hint="eastAsia"/>
          <w:color w:val="000000"/>
          <w:sz w:val="28"/>
          <w:szCs w:val="28"/>
        </w:rPr>
        <w:t>：</w:t>
      </w:r>
      <w:r>
        <w:rPr>
          <w:rFonts w:hint="eastAsia" w:ascii="宋体" w:hAnsi="宋体" w:cs="Times New Roman"/>
          <w:b w:val="0"/>
          <w:bCs w:val="0"/>
          <w:sz w:val="28"/>
          <w:szCs w:val="28"/>
          <w:u w:val="single"/>
          <w:lang w:val="en-US" w:eastAsia="zh-CN"/>
        </w:rPr>
        <w:t>本源2024年度地面维修</w:t>
      </w:r>
      <w:r>
        <w:rPr>
          <w:rFonts w:hint="eastAsia" w:ascii="宋体" w:hAnsi="宋体" w:cs="Times New Roman"/>
          <w:b w:val="0"/>
          <w:bCs w:val="0"/>
          <w:sz w:val="28"/>
          <w:szCs w:val="28"/>
          <w:u w:val="single"/>
          <w:lang w:eastAsia="zh-CN"/>
        </w:rPr>
        <w:t>（劳务）</w:t>
      </w:r>
    </w:p>
    <w:p w14:paraId="4AC436CA">
      <w:pPr>
        <w:rPr>
          <w:rFonts w:hint="eastAsia"/>
          <w:sz w:val="28"/>
          <w:szCs w:val="28"/>
          <w:u w:val="single"/>
        </w:rPr>
      </w:pPr>
      <w:r>
        <w:rPr>
          <w:rFonts w:hint="eastAsia"/>
          <w:sz w:val="28"/>
          <w:szCs w:val="28"/>
        </w:rPr>
        <w:t>谈判方名称：</w:t>
      </w:r>
      <w:r>
        <w:rPr>
          <w:rFonts w:hint="eastAsia"/>
          <w:sz w:val="28"/>
          <w:szCs w:val="28"/>
          <w:u w:val="single"/>
        </w:rPr>
        <w:t xml:space="preserve">                            （盖章）</w:t>
      </w:r>
    </w:p>
    <w:p w14:paraId="5A28C1CC">
      <w:pPr>
        <w:rPr>
          <w:rFonts w:hint="eastAsia"/>
          <w:sz w:val="28"/>
          <w:szCs w:val="28"/>
          <w:u w:val="single"/>
        </w:rPr>
      </w:pPr>
      <w:r>
        <w:rPr>
          <w:rFonts w:hint="eastAsia"/>
          <w:sz w:val="28"/>
          <w:szCs w:val="28"/>
        </w:rPr>
        <w:t>法定代表人或其授权委托代表签字：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1AB1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vMerge w:val="restart"/>
            <w:noWrap w:val="0"/>
            <w:vAlign w:val="center"/>
          </w:tcPr>
          <w:p w14:paraId="1FB97A3B">
            <w:pPr>
              <w:jc w:val="center"/>
              <w:rPr>
                <w:rFonts w:hint="eastAsia"/>
                <w:sz w:val="28"/>
                <w:szCs w:val="28"/>
              </w:rPr>
            </w:pPr>
            <w:r>
              <w:rPr>
                <w:rFonts w:hint="eastAsia"/>
                <w:sz w:val="28"/>
                <w:szCs w:val="28"/>
              </w:rPr>
              <w:t>谈判前</w:t>
            </w:r>
          </w:p>
          <w:p w14:paraId="6EF41232">
            <w:pPr>
              <w:jc w:val="center"/>
              <w:rPr>
                <w:rFonts w:hint="eastAsia"/>
                <w:sz w:val="28"/>
                <w:szCs w:val="28"/>
              </w:rPr>
            </w:pPr>
            <w:r>
              <w:rPr>
                <w:rFonts w:hint="eastAsia"/>
                <w:sz w:val="28"/>
                <w:szCs w:val="28"/>
              </w:rPr>
              <w:t>基础报价</w:t>
            </w:r>
          </w:p>
        </w:tc>
        <w:tc>
          <w:tcPr>
            <w:tcW w:w="6920" w:type="dxa"/>
            <w:gridSpan w:val="3"/>
            <w:noWrap w:val="0"/>
            <w:vAlign w:val="center"/>
          </w:tcPr>
          <w:p w14:paraId="1D8469EE">
            <w:pPr>
              <w:rPr>
                <w:rFonts w:hint="eastAsia"/>
                <w:sz w:val="28"/>
                <w:szCs w:val="28"/>
              </w:rPr>
            </w:pPr>
            <w:r>
              <w:rPr>
                <w:rFonts w:hint="eastAsia"/>
                <w:sz w:val="28"/>
                <w:szCs w:val="28"/>
              </w:rPr>
              <w:t>大写：</w:t>
            </w:r>
          </w:p>
        </w:tc>
      </w:tr>
      <w:tr w14:paraId="2674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1700" w:type="dxa"/>
            <w:vMerge w:val="continue"/>
            <w:noWrap w:val="0"/>
            <w:vAlign w:val="center"/>
          </w:tcPr>
          <w:p w14:paraId="5D81913F">
            <w:pPr>
              <w:rPr>
                <w:rFonts w:hint="eastAsia"/>
                <w:sz w:val="28"/>
                <w:szCs w:val="28"/>
              </w:rPr>
            </w:pPr>
          </w:p>
        </w:tc>
        <w:tc>
          <w:tcPr>
            <w:tcW w:w="6920" w:type="dxa"/>
            <w:gridSpan w:val="3"/>
            <w:noWrap w:val="0"/>
            <w:vAlign w:val="center"/>
          </w:tcPr>
          <w:p w14:paraId="3B868817">
            <w:pPr>
              <w:jc w:val="left"/>
              <w:rPr>
                <w:rFonts w:hint="eastAsia" w:eastAsia="宋体"/>
                <w:sz w:val="28"/>
                <w:szCs w:val="28"/>
                <w:lang w:val="en-US" w:eastAsia="zh-CN"/>
              </w:rPr>
            </w:pPr>
            <w:r>
              <w:rPr>
                <w:rFonts w:hint="eastAsia"/>
                <w:sz w:val="28"/>
                <w:szCs w:val="28"/>
              </w:rPr>
              <w:t>报价：</w:t>
            </w:r>
            <w:r>
              <w:rPr>
                <w:rFonts w:hint="eastAsia"/>
                <w:sz w:val="28"/>
                <w:szCs w:val="28"/>
                <w:u w:val="single"/>
              </w:rPr>
              <w:t xml:space="preserve">          </w:t>
            </w:r>
            <w:r>
              <w:rPr>
                <w:rFonts w:hint="eastAsia"/>
                <w:sz w:val="28"/>
                <w:szCs w:val="28"/>
                <w:lang w:eastAsia="zh-CN"/>
              </w:rPr>
              <w:t>；</w:t>
            </w:r>
            <w:r>
              <w:rPr>
                <w:rFonts w:hint="eastAsia"/>
                <w:sz w:val="28"/>
                <w:szCs w:val="28"/>
                <w:u w:val="none"/>
                <w:lang w:val="en-US" w:eastAsia="zh-CN"/>
              </w:rPr>
              <w:t>（不含税）</w:t>
            </w:r>
          </w:p>
          <w:p w14:paraId="72197DC9">
            <w:pPr>
              <w:rPr>
                <w:rFonts w:hint="eastAsia"/>
                <w:sz w:val="28"/>
                <w:szCs w:val="28"/>
                <w:u w:val="single"/>
              </w:rPr>
            </w:pPr>
            <w:r>
              <w:rPr>
                <w:rFonts w:hint="eastAsia"/>
                <w:sz w:val="28"/>
                <w:szCs w:val="28"/>
              </w:rPr>
              <w:t>税率：</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 xml:space="preserve">% </w:t>
            </w:r>
          </w:p>
        </w:tc>
      </w:tr>
      <w:tr w14:paraId="302DD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trPr>
        <w:tc>
          <w:tcPr>
            <w:tcW w:w="1700" w:type="dxa"/>
            <w:noWrap w:val="0"/>
            <w:vAlign w:val="center"/>
          </w:tcPr>
          <w:p w14:paraId="189591FE">
            <w:pPr>
              <w:jc w:val="center"/>
              <w:rPr>
                <w:rFonts w:hint="eastAsia"/>
                <w:sz w:val="28"/>
                <w:szCs w:val="28"/>
              </w:rPr>
            </w:pPr>
            <w:r>
              <w:rPr>
                <w:rFonts w:hint="eastAsia"/>
                <w:sz w:val="28"/>
                <w:szCs w:val="28"/>
              </w:rPr>
              <w:t>质量标准</w:t>
            </w:r>
          </w:p>
        </w:tc>
        <w:tc>
          <w:tcPr>
            <w:tcW w:w="6920" w:type="dxa"/>
            <w:gridSpan w:val="3"/>
            <w:noWrap w:val="0"/>
            <w:vAlign w:val="top"/>
          </w:tcPr>
          <w:p w14:paraId="53C01A08">
            <w:pPr>
              <w:jc w:val="center"/>
              <w:rPr>
                <w:rFonts w:hint="eastAsia"/>
                <w:sz w:val="28"/>
                <w:szCs w:val="28"/>
              </w:rPr>
            </w:pPr>
          </w:p>
        </w:tc>
      </w:tr>
      <w:tr w14:paraId="6119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137184EA">
            <w:pPr>
              <w:jc w:val="center"/>
              <w:rPr>
                <w:rFonts w:hint="eastAsia"/>
                <w:sz w:val="28"/>
                <w:szCs w:val="28"/>
              </w:rPr>
            </w:pPr>
            <w:r>
              <w:rPr>
                <w:rFonts w:hint="eastAsia"/>
                <w:sz w:val="28"/>
                <w:szCs w:val="28"/>
              </w:rPr>
              <w:t>承诺工期</w:t>
            </w:r>
          </w:p>
        </w:tc>
        <w:tc>
          <w:tcPr>
            <w:tcW w:w="6920" w:type="dxa"/>
            <w:gridSpan w:val="3"/>
            <w:noWrap w:val="0"/>
            <w:vAlign w:val="center"/>
          </w:tcPr>
          <w:p w14:paraId="0E4FC539">
            <w:pPr>
              <w:jc w:val="center"/>
              <w:rPr>
                <w:rFonts w:hint="eastAsia"/>
                <w:sz w:val="28"/>
                <w:szCs w:val="28"/>
                <w:shd w:val="pct10" w:color="auto" w:fill="FFFFFF"/>
              </w:rPr>
            </w:pPr>
          </w:p>
        </w:tc>
      </w:tr>
      <w:tr w14:paraId="7D12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1700" w:type="dxa"/>
            <w:noWrap w:val="0"/>
            <w:vAlign w:val="center"/>
          </w:tcPr>
          <w:p w14:paraId="6C3A8F04">
            <w:pPr>
              <w:jc w:val="center"/>
              <w:rPr>
                <w:rFonts w:hint="eastAsia"/>
                <w:sz w:val="28"/>
                <w:szCs w:val="28"/>
              </w:rPr>
            </w:pPr>
            <w:r>
              <w:rPr>
                <w:rFonts w:hint="eastAsia"/>
                <w:sz w:val="28"/>
                <w:szCs w:val="28"/>
              </w:rPr>
              <w:t>项目经理</w:t>
            </w:r>
          </w:p>
          <w:p w14:paraId="0FDC0136">
            <w:pPr>
              <w:jc w:val="center"/>
              <w:rPr>
                <w:rFonts w:hint="eastAsia"/>
                <w:sz w:val="28"/>
                <w:szCs w:val="28"/>
              </w:rPr>
            </w:pPr>
            <w:r>
              <w:rPr>
                <w:rFonts w:hint="eastAsia"/>
                <w:sz w:val="28"/>
                <w:szCs w:val="28"/>
              </w:rPr>
              <w:t>（建造师）</w:t>
            </w:r>
          </w:p>
        </w:tc>
        <w:tc>
          <w:tcPr>
            <w:tcW w:w="2608" w:type="dxa"/>
            <w:noWrap w:val="0"/>
            <w:vAlign w:val="top"/>
          </w:tcPr>
          <w:p w14:paraId="77046BFB">
            <w:pPr>
              <w:rPr>
                <w:rFonts w:hint="eastAsia"/>
                <w:sz w:val="28"/>
                <w:szCs w:val="28"/>
              </w:rPr>
            </w:pPr>
          </w:p>
        </w:tc>
        <w:tc>
          <w:tcPr>
            <w:tcW w:w="2156" w:type="dxa"/>
            <w:noWrap w:val="0"/>
            <w:vAlign w:val="center"/>
          </w:tcPr>
          <w:p w14:paraId="08F59214">
            <w:pPr>
              <w:jc w:val="center"/>
              <w:rPr>
                <w:rFonts w:hint="eastAsia"/>
                <w:sz w:val="28"/>
                <w:szCs w:val="28"/>
              </w:rPr>
            </w:pPr>
            <w:r>
              <w:rPr>
                <w:rFonts w:hint="eastAsia"/>
                <w:sz w:val="28"/>
                <w:szCs w:val="28"/>
              </w:rPr>
              <w:t>级别及编号</w:t>
            </w:r>
          </w:p>
        </w:tc>
        <w:tc>
          <w:tcPr>
            <w:tcW w:w="2156" w:type="dxa"/>
            <w:noWrap w:val="0"/>
            <w:vAlign w:val="top"/>
          </w:tcPr>
          <w:p w14:paraId="5ED0282B">
            <w:pPr>
              <w:rPr>
                <w:rFonts w:hint="eastAsia"/>
                <w:sz w:val="28"/>
                <w:szCs w:val="28"/>
              </w:rPr>
            </w:pPr>
          </w:p>
        </w:tc>
      </w:tr>
      <w:tr w14:paraId="195C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700" w:type="dxa"/>
            <w:noWrap w:val="0"/>
            <w:vAlign w:val="center"/>
          </w:tcPr>
          <w:p w14:paraId="68F0FBC3">
            <w:pPr>
              <w:jc w:val="center"/>
              <w:rPr>
                <w:rFonts w:hint="eastAsia"/>
                <w:sz w:val="24"/>
                <w:szCs w:val="24"/>
              </w:rPr>
            </w:pPr>
            <w:r>
              <w:rPr>
                <w:rFonts w:hint="eastAsia"/>
                <w:sz w:val="24"/>
                <w:szCs w:val="24"/>
              </w:rPr>
              <w:t>对谈判文件的认可程度</w:t>
            </w:r>
          </w:p>
        </w:tc>
        <w:tc>
          <w:tcPr>
            <w:tcW w:w="6920" w:type="dxa"/>
            <w:gridSpan w:val="3"/>
            <w:noWrap w:val="0"/>
            <w:vAlign w:val="top"/>
          </w:tcPr>
          <w:p w14:paraId="1DBAEB65">
            <w:pPr>
              <w:rPr>
                <w:rFonts w:hint="eastAsia"/>
                <w:sz w:val="28"/>
                <w:szCs w:val="28"/>
              </w:rPr>
            </w:pPr>
          </w:p>
        </w:tc>
      </w:tr>
      <w:tr w14:paraId="51E2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1700" w:type="dxa"/>
            <w:noWrap w:val="0"/>
            <w:vAlign w:val="center"/>
          </w:tcPr>
          <w:p w14:paraId="06970C8E">
            <w:pPr>
              <w:ind w:firstLine="280" w:firstLineChars="100"/>
              <w:rPr>
                <w:rFonts w:hint="eastAsia" w:eastAsia="宋体"/>
                <w:sz w:val="28"/>
                <w:szCs w:val="28"/>
                <w:lang w:eastAsia="zh-CN"/>
              </w:rPr>
            </w:pPr>
            <w:r>
              <w:rPr>
                <w:rFonts w:hint="eastAsia"/>
                <w:sz w:val="28"/>
                <w:szCs w:val="28"/>
                <w:lang w:eastAsia="zh-CN"/>
              </w:rPr>
              <w:t>二次报价</w:t>
            </w:r>
          </w:p>
          <w:p w14:paraId="47DD65DB">
            <w:pPr>
              <w:jc w:val="center"/>
              <w:rPr>
                <w:rFonts w:hint="eastAsia"/>
                <w:sz w:val="24"/>
                <w:szCs w:val="24"/>
              </w:rPr>
            </w:pPr>
          </w:p>
        </w:tc>
        <w:tc>
          <w:tcPr>
            <w:tcW w:w="6920" w:type="dxa"/>
            <w:gridSpan w:val="3"/>
            <w:noWrap w:val="0"/>
            <w:vAlign w:val="top"/>
          </w:tcPr>
          <w:p w14:paraId="11E7C667">
            <w:pPr>
              <w:rPr>
                <w:rFonts w:hint="eastAsia" w:eastAsia="宋体"/>
                <w:sz w:val="28"/>
                <w:szCs w:val="28"/>
                <w:lang w:val="en-US" w:eastAsia="zh-CN"/>
              </w:rPr>
            </w:pPr>
            <w:r>
              <w:rPr>
                <w:rFonts w:hint="eastAsia" w:ascii="宋体" w:hAnsi="宋体" w:eastAsia="宋体" w:cs="宋体"/>
                <w:sz w:val="24"/>
                <w:szCs w:val="24"/>
              </w:rPr>
              <w:t>小写：</w:t>
            </w:r>
            <w:r>
              <w:rPr>
                <w:rFonts w:hint="eastAsia"/>
                <w:sz w:val="28"/>
                <w:szCs w:val="28"/>
                <w:u w:val="single"/>
              </w:rPr>
              <w:t xml:space="preserve">          </w:t>
            </w:r>
            <w:r>
              <w:rPr>
                <w:rFonts w:hint="eastAsia"/>
                <w:sz w:val="28"/>
                <w:szCs w:val="28"/>
                <w:u w:val="none"/>
                <w:lang w:val="en-US" w:eastAsia="zh-CN"/>
              </w:rPr>
              <w:t>（不含税）</w:t>
            </w:r>
          </w:p>
          <w:p w14:paraId="4031A9FE">
            <w:pPr>
              <w:rPr>
                <w:rFonts w:hint="eastAsia"/>
                <w:sz w:val="28"/>
                <w:szCs w:val="28"/>
              </w:rPr>
            </w:pPr>
            <w:r>
              <w:rPr>
                <w:rFonts w:hint="eastAsia"/>
                <w:sz w:val="28"/>
                <w:szCs w:val="28"/>
              </w:rPr>
              <w:t>税率：</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 xml:space="preserve">% </w:t>
            </w:r>
          </w:p>
        </w:tc>
      </w:tr>
      <w:tr w14:paraId="2F232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8620" w:type="dxa"/>
            <w:gridSpan w:val="4"/>
            <w:noWrap w:val="0"/>
            <w:vAlign w:val="center"/>
          </w:tcPr>
          <w:p w14:paraId="12B5F675">
            <w:pPr>
              <w:rPr>
                <w:rFonts w:hint="eastAsia"/>
                <w:sz w:val="28"/>
                <w:szCs w:val="28"/>
              </w:rPr>
            </w:pPr>
            <w:r>
              <w:rPr>
                <w:rFonts w:hint="eastAsia"/>
                <w:sz w:val="28"/>
                <w:szCs w:val="28"/>
              </w:rPr>
              <w:t>此报价一览表内内容尽量充实。</w:t>
            </w:r>
          </w:p>
        </w:tc>
      </w:tr>
    </w:tbl>
    <w:p w14:paraId="11BE12AC">
      <w:pPr>
        <w:pStyle w:val="23"/>
        <w:rPr>
          <w:rFonts w:hint="eastAsia"/>
        </w:rPr>
      </w:pPr>
    </w:p>
    <w:p w14:paraId="61227FD5">
      <w:pPr>
        <w:numPr>
          <w:ilvl w:val="0"/>
          <w:numId w:val="4"/>
        </w:numPr>
        <w:jc w:val="center"/>
        <w:rPr>
          <w:rFonts w:hint="eastAsia"/>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06B4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433" w:type="dxa"/>
            <w:noWrap w:val="0"/>
            <w:vAlign w:val="center"/>
          </w:tcPr>
          <w:p w14:paraId="6B945705">
            <w:pPr>
              <w:jc w:val="center"/>
              <w:rPr>
                <w:rFonts w:hint="eastAsia"/>
                <w:b/>
                <w:bCs/>
                <w:sz w:val="28"/>
                <w:szCs w:val="28"/>
              </w:rPr>
            </w:pPr>
            <w:r>
              <w:rPr>
                <w:rFonts w:hint="eastAsia"/>
                <w:b/>
                <w:bCs/>
                <w:sz w:val="28"/>
                <w:szCs w:val="28"/>
              </w:rPr>
              <w:t>报价单位</w:t>
            </w:r>
          </w:p>
        </w:tc>
        <w:tc>
          <w:tcPr>
            <w:tcW w:w="6946" w:type="dxa"/>
            <w:noWrap w:val="0"/>
            <w:vAlign w:val="center"/>
          </w:tcPr>
          <w:p w14:paraId="5CE6FA1B">
            <w:pPr>
              <w:jc w:val="center"/>
              <w:rPr>
                <w:rFonts w:hint="eastAsia"/>
                <w:b/>
                <w:bCs/>
                <w:sz w:val="28"/>
                <w:szCs w:val="28"/>
              </w:rPr>
            </w:pPr>
            <w:r>
              <w:rPr>
                <w:rFonts w:hint="eastAsia"/>
                <w:b/>
                <w:bCs/>
                <w:sz w:val="28"/>
                <w:szCs w:val="28"/>
              </w:rPr>
              <w:t>（名称并盖章）</w:t>
            </w:r>
          </w:p>
        </w:tc>
      </w:tr>
      <w:tr w14:paraId="05BF8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433" w:type="dxa"/>
            <w:noWrap w:val="0"/>
            <w:vAlign w:val="center"/>
          </w:tcPr>
          <w:p w14:paraId="794E8ED6">
            <w:pPr>
              <w:jc w:val="center"/>
              <w:rPr>
                <w:rFonts w:hint="eastAsia"/>
                <w:b/>
                <w:bCs/>
                <w:sz w:val="28"/>
                <w:szCs w:val="28"/>
              </w:rPr>
            </w:pPr>
            <w:r>
              <w:rPr>
                <w:rFonts w:hint="eastAsia"/>
                <w:b/>
                <w:bCs/>
                <w:sz w:val="28"/>
                <w:szCs w:val="28"/>
              </w:rPr>
              <w:t>工程名称</w:t>
            </w:r>
          </w:p>
        </w:tc>
        <w:tc>
          <w:tcPr>
            <w:tcW w:w="6946" w:type="dxa"/>
            <w:noWrap w:val="0"/>
            <w:vAlign w:val="center"/>
          </w:tcPr>
          <w:p w14:paraId="6F5DF6F2">
            <w:pPr>
              <w:jc w:val="center"/>
              <w:rPr>
                <w:rFonts w:hint="default" w:eastAsia="宋体"/>
                <w:b/>
                <w:bCs/>
                <w:sz w:val="28"/>
                <w:szCs w:val="28"/>
                <w:lang w:val="en-US" w:eastAsia="zh-CN"/>
              </w:rPr>
            </w:pPr>
            <w:r>
              <w:rPr>
                <w:rFonts w:hint="eastAsia" w:ascii="宋体" w:hAnsi="宋体" w:cs="Times New Roman"/>
                <w:b w:val="0"/>
                <w:bCs w:val="0"/>
                <w:sz w:val="28"/>
                <w:szCs w:val="28"/>
                <w:u w:val="single"/>
                <w:lang w:val="en-US" w:eastAsia="zh-CN"/>
              </w:rPr>
              <w:t>本源2024年度地面维修（劳务）</w:t>
            </w:r>
            <w:r>
              <w:rPr>
                <w:rFonts w:hint="eastAsia"/>
                <w:sz w:val="30"/>
                <w:szCs w:val="30"/>
                <w:u w:val="none"/>
                <w:lang w:val="en-US" w:eastAsia="zh-CN"/>
              </w:rPr>
              <w:t xml:space="preserve">                                              </w:t>
            </w:r>
          </w:p>
        </w:tc>
      </w:tr>
      <w:tr w14:paraId="174C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0" w:hRule="atLeast"/>
        </w:trPr>
        <w:tc>
          <w:tcPr>
            <w:tcW w:w="8379" w:type="dxa"/>
            <w:gridSpan w:val="2"/>
            <w:noWrap w:val="0"/>
            <w:vAlign w:val="top"/>
          </w:tcPr>
          <w:p w14:paraId="7A1B514C">
            <w:pPr>
              <w:spacing w:line="360" w:lineRule="auto"/>
              <w:rPr>
                <w:rFonts w:hint="eastAsia" w:cs="宋体"/>
                <w:color w:val="000000"/>
                <w:sz w:val="28"/>
                <w:szCs w:val="28"/>
              </w:rPr>
            </w:pPr>
            <w:r>
              <w:rPr>
                <w:rFonts w:hint="eastAsia" w:cs="宋体"/>
                <w:b/>
                <w:bCs/>
                <w:color w:val="000000"/>
                <w:sz w:val="28"/>
                <w:szCs w:val="28"/>
              </w:rPr>
              <w:t>最终</w:t>
            </w:r>
            <w:r>
              <w:rPr>
                <w:rFonts w:hint="eastAsia" w:cs="宋体"/>
                <w:b/>
                <w:bCs/>
                <w:color w:val="000000"/>
                <w:sz w:val="28"/>
                <w:szCs w:val="28"/>
                <w:lang w:val="en-US" w:eastAsia="zh-CN"/>
              </w:rPr>
              <w:t>报</w:t>
            </w:r>
            <w:r>
              <w:rPr>
                <w:rFonts w:hint="eastAsia" w:cs="宋体"/>
                <w:b/>
                <w:bCs/>
                <w:color w:val="000000"/>
                <w:sz w:val="28"/>
                <w:szCs w:val="28"/>
              </w:rPr>
              <w:t>价：</w:t>
            </w:r>
            <w:r>
              <w:rPr>
                <w:color w:val="000000"/>
                <w:sz w:val="28"/>
                <w:szCs w:val="28"/>
                <w:u w:val="single"/>
              </w:rPr>
              <w:t xml:space="preserve">   </w:t>
            </w:r>
            <w:r>
              <w:rPr>
                <w:rFonts w:hint="eastAsia"/>
                <w:color w:val="000000"/>
                <w:sz w:val="28"/>
                <w:szCs w:val="28"/>
                <w:u w:val="single"/>
                <w:lang w:val="en-US" w:eastAsia="zh-CN"/>
              </w:rPr>
              <w:t xml:space="preserve">   </w:t>
            </w:r>
            <w:r>
              <w:rPr>
                <w:color w:val="000000"/>
                <w:sz w:val="28"/>
                <w:szCs w:val="28"/>
                <w:u w:val="single"/>
              </w:rPr>
              <w:t xml:space="preserve">    </w:t>
            </w:r>
            <w:r>
              <w:rPr>
                <w:rFonts w:hint="eastAsia"/>
                <w:color w:val="000000"/>
                <w:sz w:val="28"/>
                <w:szCs w:val="28"/>
                <w:lang w:val="en-US" w:eastAsia="zh-CN"/>
              </w:rPr>
              <w:t xml:space="preserve"> </w:t>
            </w:r>
            <w:r>
              <w:rPr>
                <w:rFonts w:hint="eastAsia"/>
                <w:color w:val="000000"/>
                <w:sz w:val="28"/>
                <w:szCs w:val="28"/>
                <w:lang w:eastAsia="zh-CN"/>
              </w:rPr>
              <w:t>（</w:t>
            </w:r>
            <w:r>
              <w:rPr>
                <w:rFonts w:hint="eastAsia"/>
                <w:color w:val="000000"/>
                <w:sz w:val="28"/>
                <w:szCs w:val="28"/>
                <w:lang w:val="en-US" w:eastAsia="zh-CN"/>
              </w:rPr>
              <w:t>不含税）</w:t>
            </w:r>
          </w:p>
          <w:p w14:paraId="3E9B96A6">
            <w:pPr>
              <w:pStyle w:val="7"/>
              <w:rPr>
                <w:rFonts w:hint="default" w:ascii="Times New Roman" w:hAnsi="Times New Roman" w:eastAsia="宋体" w:cs="宋体"/>
                <w:b/>
                <w:bCs/>
                <w:color w:val="000000"/>
                <w:kern w:val="2"/>
                <w:sz w:val="28"/>
                <w:szCs w:val="28"/>
                <w:lang w:val="en-US" w:eastAsia="zh-CN" w:bidi="ar-SA"/>
              </w:rPr>
            </w:pPr>
            <w:r>
              <w:rPr>
                <w:rFonts w:hint="eastAsia" w:ascii="Times New Roman" w:hAnsi="Times New Roman" w:eastAsia="宋体" w:cs="宋体"/>
                <w:b/>
                <w:bCs/>
                <w:color w:val="000000"/>
                <w:kern w:val="2"/>
                <w:sz w:val="28"/>
                <w:szCs w:val="28"/>
                <w:lang w:val="en-US" w:eastAsia="zh-CN" w:bidi="ar-SA"/>
              </w:rPr>
              <w:t>大写：</w:t>
            </w:r>
            <w:r>
              <w:rPr>
                <w:rFonts w:hint="eastAsia" w:cs="宋体"/>
                <w:b/>
                <w:bCs/>
                <w:color w:val="000000"/>
                <w:kern w:val="2"/>
                <w:sz w:val="28"/>
                <w:szCs w:val="28"/>
                <w:u w:val="single"/>
                <w:lang w:val="en-US" w:eastAsia="zh-CN" w:bidi="ar-SA"/>
              </w:rPr>
              <w:t xml:space="preserve">                                           </w:t>
            </w:r>
          </w:p>
          <w:p w14:paraId="75781B56">
            <w:pPr>
              <w:rPr>
                <w:rFonts w:hint="eastAsia"/>
              </w:rPr>
            </w:pPr>
            <w:r>
              <w:rPr>
                <w:rFonts w:hint="eastAsia" w:cs="宋体"/>
                <w:b/>
                <w:bCs/>
                <w:color w:val="000000"/>
                <w:sz w:val="28"/>
                <w:szCs w:val="28"/>
              </w:rPr>
              <w:t>税率：</w:t>
            </w:r>
            <w:r>
              <w:rPr>
                <w:rFonts w:ascii="Times New Roman" w:hAnsi="Times New Roman" w:cs="Times New Roman"/>
                <w:color w:val="000000"/>
                <w:sz w:val="28"/>
                <w:szCs w:val="28"/>
                <w:u w:val="single"/>
              </w:rPr>
              <w:t xml:space="preserve">           </w:t>
            </w:r>
            <w:r>
              <w:rPr>
                <w:color w:val="000000"/>
                <w:sz w:val="28"/>
                <w:szCs w:val="28"/>
              </w:rPr>
              <w:t>%</w:t>
            </w:r>
            <w:r>
              <w:rPr>
                <w:rFonts w:hint="eastAsia" w:cs="宋体"/>
                <w:color w:val="000000"/>
                <w:sz w:val="28"/>
                <w:szCs w:val="28"/>
              </w:rPr>
              <w:t>；</w:t>
            </w:r>
          </w:p>
          <w:p w14:paraId="101FADFD">
            <w:pPr>
              <w:spacing w:line="360" w:lineRule="auto"/>
              <w:ind w:firstLine="480" w:firstLineChars="200"/>
              <w:rPr>
                <w:rFonts w:hint="eastAsia" w:ascii="宋体" w:hAnsi="宋体" w:cs="宋体"/>
                <w:bCs/>
                <w:sz w:val="24"/>
                <w:szCs w:val="24"/>
                <w:lang w:val="en-US" w:eastAsia="zh-CN"/>
              </w:rPr>
            </w:pPr>
            <w:r>
              <w:rPr>
                <w:rFonts w:hint="eastAsia" w:ascii="宋体" w:hAnsi="宋体" w:cs="宋体"/>
                <w:bCs/>
                <w:sz w:val="24"/>
                <w:szCs w:val="24"/>
                <w:lang w:val="en-US" w:eastAsia="zh-CN"/>
              </w:rPr>
              <w:t>计算方式：</w:t>
            </w:r>
          </w:p>
          <w:p w14:paraId="18EF468F">
            <w:pPr>
              <w:spacing w:line="360" w:lineRule="auto"/>
              <w:ind w:firstLine="480" w:firstLineChars="200"/>
              <w:rPr>
                <w:rFonts w:ascii="宋体" w:hAnsi="宋体" w:cs="宋体"/>
                <w:bCs/>
                <w:sz w:val="24"/>
                <w:szCs w:val="24"/>
              </w:rPr>
            </w:pPr>
            <w:r>
              <w:rPr>
                <w:rFonts w:hint="eastAsia" w:ascii="宋体" w:hAnsi="宋体" w:cs="宋体"/>
                <w:bCs/>
                <w:sz w:val="24"/>
                <w:szCs w:val="24"/>
              </w:rPr>
              <w:t>1、合同履行期间，经双方审定工程量与谈判工程量出现偏差，偏差部分工程量据实调整，价款根据相应报价进行增减。</w:t>
            </w:r>
          </w:p>
          <w:p w14:paraId="2791CE55">
            <w:pPr>
              <w:spacing w:line="360" w:lineRule="auto"/>
              <w:ind w:firstLine="480" w:firstLineChars="200"/>
              <w:rPr>
                <w:sz w:val="24"/>
                <w:szCs w:val="24"/>
                <w:highlight w:val="none"/>
              </w:rPr>
            </w:pPr>
            <w:r>
              <w:rPr>
                <w:rFonts w:hint="eastAsia" w:ascii="宋体" w:hAnsi="宋体" w:cs="宋体"/>
                <w:bCs/>
                <w:sz w:val="24"/>
                <w:szCs w:val="24"/>
                <w:highlight w:val="none"/>
              </w:rPr>
              <w:t>2、 签证变更部分：根据相应报价进行增减；报价没有的部分，依据</w:t>
            </w:r>
            <w:r>
              <w:rPr>
                <w:rFonts w:ascii="宋体" w:hAnsi="宋体" w:cs="宋体"/>
                <w:bCs/>
                <w:sz w:val="24"/>
                <w:szCs w:val="24"/>
                <w:highlight w:val="none"/>
              </w:rPr>
              <w:t>2018</w:t>
            </w:r>
            <w:r>
              <w:rPr>
                <w:rFonts w:hint="eastAsia" w:ascii="宋体" w:hAnsi="宋体" w:cs="宋体"/>
                <w:bCs/>
                <w:sz w:val="24"/>
                <w:szCs w:val="24"/>
                <w:highlight w:val="none"/>
              </w:rPr>
              <w:t>年《山西省建设工程计价依据》按实套取定额，计取方式与报价方式一致；人工价差执行土建、安装</w:t>
            </w:r>
            <w:r>
              <w:rPr>
                <w:rFonts w:hint="eastAsia" w:ascii="宋体" w:hAnsi="宋体" w:cs="宋体"/>
                <w:bCs/>
                <w:sz w:val="24"/>
                <w:szCs w:val="24"/>
                <w:highlight w:val="none"/>
                <w:lang w:val="en-US" w:eastAsia="zh-CN"/>
              </w:rPr>
              <w:t>125</w:t>
            </w:r>
            <w:r>
              <w:rPr>
                <w:rFonts w:hint="eastAsia" w:ascii="宋体" w:hAnsi="宋体" w:cs="宋体"/>
                <w:bCs/>
                <w:sz w:val="24"/>
                <w:szCs w:val="24"/>
                <w:highlight w:val="none"/>
              </w:rPr>
              <w:t>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hint="eastAsia" w:ascii="宋体" w:hAnsi="宋体" w:cs="宋体"/>
                <w:bCs/>
                <w:sz w:val="24"/>
                <w:szCs w:val="24"/>
                <w:highlight w:val="none"/>
                <w:lang w:val="en-US" w:eastAsia="zh-CN"/>
              </w:rPr>
              <w:t>140</w:t>
            </w:r>
            <w:r>
              <w:rPr>
                <w:rFonts w:hint="eastAsia" w:ascii="宋体" w:hAnsi="宋体" w:cs="宋体"/>
                <w:bCs/>
                <w:sz w:val="24"/>
                <w:szCs w:val="24"/>
                <w:highlight w:val="none"/>
              </w:rPr>
              <w:t>元</w:t>
            </w:r>
            <w:r>
              <w:rPr>
                <w:rFonts w:ascii="宋体" w:hAnsi="宋体" w:cs="宋体"/>
                <w:bCs/>
                <w:sz w:val="24"/>
                <w:szCs w:val="24"/>
                <w:highlight w:val="none"/>
              </w:rPr>
              <w:t>/</w:t>
            </w:r>
            <w:r>
              <w:rPr>
                <w:rFonts w:hint="eastAsia" w:ascii="宋体" w:hAnsi="宋体" w:cs="宋体"/>
                <w:bCs/>
                <w:sz w:val="24"/>
                <w:szCs w:val="24"/>
                <w:highlight w:val="none"/>
              </w:rPr>
              <w:t>工日，签证工工日单价按</w:t>
            </w:r>
            <w:r>
              <w:rPr>
                <w:rFonts w:hint="eastAsia" w:ascii="宋体" w:hAnsi="宋体" w:cs="宋体"/>
                <w:bCs/>
                <w:sz w:val="24"/>
                <w:szCs w:val="24"/>
                <w:highlight w:val="none"/>
                <w:lang w:val="en-US" w:eastAsia="zh-CN"/>
              </w:rPr>
              <w:t>149</w:t>
            </w:r>
            <w:r>
              <w:rPr>
                <w:rFonts w:hint="eastAsia" w:ascii="宋体" w:hAnsi="宋体" w:cs="宋体"/>
                <w:bCs/>
                <w:sz w:val="24"/>
                <w:szCs w:val="24"/>
                <w:highlight w:val="none"/>
              </w:rPr>
              <w:t>元</w:t>
            </w:r>
            <w:r>
              <w:rPr>
                <w:rFonts w:ascii="宋体" w:hAnsi="宋体" w:cs="宋体"/>
                <w:bCs/>
                <w:sz w:val="24"/>
                <w:szCs w:val="24"/>
                <w:highlight w:val="none"/>
              </w:rPr>
              <w:t>/</w:t>
            </w:r>
            <w:r>
              <w:rPr>
                <w:rFonts w:hint="eastAsia" w:ascii="宋体" w:hAnsi="宋体" w:cs="宋体"/>
                <w:bCs/>
                <w:sz w:val="24"/>
                <w:szCs w:val="24"/>
                <w:highlight w:val="none"/>
              </w:rPr>
              <w:t>工日计取，人工价差、签证工只计取税金。</w:t>
            </w:r>
          </w:p>
          <w:p w14:paraId="504ED7F0">
            <w:pPr>
              <w:pStyle w:val="2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3、该不含税固定总价包括：1）施工范围内所有施工人工、管理人员、工人食宿（看场工除外）；2）小型材料包含：钉子</w:t>
            </w:r>
            <w:r>
              <w:rPr>
                <w:rFonts w:hint="eastAsia"/>
                <w:sz w:val="24"/>
                <w:lang w:eastAsia="zh-CN"/>
              </w:rPr>
              <w:t>、</w:t>
            </w:r>
            <w:r>
              <w:rPr>
                <w:rFonts w:hint="eastAsia"/>
                <w:sz w:val="24"/>
              </w:rPr>
              <w:t>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5DF68C63">
            <w:pPr>
              <w:pStyle w:val="23"/>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sz w:val="24"/>
                <w:szCs w:val="32"/>
              </w:rPr>
            </w:pPr>
            <w:r>
              <w:rPr>
                <w:rFonts w:hint="eastAsia"/>
                <w:sz w:val="24"/>
              </w:rPr>
              <w:t>4、本工程开具增值税专用发票，如遇政策性因素，做相应调整。</w:t>
            </w:r>
            <w:r>
              <w:rPr>
                <w:rFonts w:hint="eastAsia"/>
                <w:sz w:val="24"/>
                <w:szCs w:val="32"/>
              </w:rPr>
              <w:t xml:space="preserve"> </w:t>
            </w:r>
          </w:p>
          <w:p w14:paraId="0293BF9E">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rPr>
                <w:rFonts w:hint="eastAsia"/>
                <w:sz w:val="28"/>
                <w:szCs w:val="28"/>
              </w:rPr>
            </w:pPr>
            <w:r>
              <w:rPr>
                <w:rFonts w:hint="eastAsia"/>
                <w:sz w:val="24"/>
              </w:rPr>
              <w:t>5、合同价款不含施工用水电费，相应费用在分包结算中不予扣除。</w:t>
            </w:r>
          </w:p>
          <w:p w14:paraId="3ED5E6AC">
            <w:pPr>
              <w:keepNext w:val="0"/>
              <w:keepLines w:val="0"/>
              <w:pageBreakBefore w:val="0"/>
              <w:widowControl w:val="0"/>
              <w:kinsoku/>
              <w:wordWrap/>
              <w:overflowPunct/>
              <w:topLinePunct w:val="0"/>
              <w:autoSpaceDE/>
              <w:autoSpaceDN/>
              <w:bidi w:val="0"/>
              <w:adjustRightInd/>
              <w:snapToGrid/>
              <w:spacing w:line="380" w:lineRule="exact"/>
              <w:ind w:firstLine="4480" w:firstLineChars="1600"/>
              <w:jc w:val="both"/>
              <w:textAlignment w:val="auto"/>
              <w:rPr>
                <w:rFonts w:hint="eastAsia"/>
                <w:sz w:val="28"/>
                <w:szCs w:val="28"/>
              </w:rPr>
            </w:pPr>
            <w:r>
              <w:rPr>
                <w:rFonts w:hint="eastAsia"/>
                <w:sz w:val="28"/>
                <w:szCs w:val="28"/>
              </w:rPr>
              <w:t>委托人：</w:t>
            </w:r>
          </w:p>
          <w:p w14:paraId="01F46CE9">
            <w:pPr>
              <w:keepNext w:val="0"/>
              <w:keepLines w:val="0"/>
              <w:pageBreakBefore w:val="0"/>
              <w:widowControl w:val="0"/>
              <w:kinsoku/>
              <w:wordWrap/>
              <w:overflowPunct/>
              <w:topLinePunct w:val="0"/>
              <w:autoSpaceDE/>
              <w:autoSpaceDN/>
              <w:bidi w:val="0"/>
              <w:adjustRightInd/>
              <w:snapToGrid/>
              <w:spacing w:line="380" w:lineRule="exact"/>
              <w:ind w:firstLine="4480" w:firstLineChars="1600"/>
              <w:jc w:val="both"/>
              <w:textAlignment w:val="auto"/>
              <w:rPr>
                <w:rFonts w:hint="eastAsia"/>
                <w:sz w:val="28"/>
                <w:szCs w:val="28"/>
              </w:rPr>
            </w:pPr>
          </w:p>
          <w:p w14:paraId="2A88BA66">
            <w:pPr>
              <w:keepNext w:val="0"/>
              <w:keepLines w:val="0"/>
              <w:pageBreakBefore w:val="0"/>
              <w:widowControl w:val="0"/>
              <w:kinsoku/>
              <w:wordWrap/>
              <w:overflowPunct/>
              <w:topLinePunct w:val="0"/>
              <w:autoSpaceDE/>
              <w:autoSpaceDN/>
              <w:bidi w:val="0"/>
              <w:adjustRightInd/>
              <w:snapToGrid/>
              <w:spacing w:line="380" w:lineRule="exact"/>
              <w:ind w:firstLine="4480" w:firstLineChars="1600"/>
              <w:jc w:val="both"/>
              <w:textAlignment w:val="auto"/>
              <w:rPr>
                <w:rFonts w:hint="eastAsia"/>
                <w:sz w:val="28"/>
                <w:szCs w:val="28"/>
              </w:rPr>
            </w:pPr>
            <w:r>
              <w:rPr>
                <w:rFonts w:hint="eastAsia"/>
                <w:sz w:val="28"/>
                <w:szCs w:val="28"/>
              </w:rPr>
              <w:t>日  期：</w:t>
            </w:r>
          </w:p>
          <w:p w14:paraId="1BFB252F">
            <w:pPr>
              <w:pStyle w:val="23"/>
              <w:rPr>
                <w:rFonts w:hint="eastAsia"/>
              </w:rPr>
            </w:pPr>
          </w:p>
        </w:tc>
      </w:tr>
    </w:tbl>
    <w:p w14:paraId="761EEC82">
      <w:pPr>
        <w:rPr>
          <w:rFonts w:hint="eastAsia" w:ascii="宋体" w:hAnsi="宋体"/>
          <w:szCs w:val="21"/>
        </w:rPr>
      </w:pPr>
      <w:r>
        <w:rPr>
          <w:rFonts w:hint="eastAsia"/>
          <w:b/>
          <w:bCs/>
          <w:sz w:val="24"/>
          <w:szCs w:val="24"/>
        </w:rPr>
        <w:t>备注：此表只用盖章及填写工程名称，最终报价由委托代理人现场填写、确认。</w:t>
      </w:r>
    </w:p>
    <w:p w14:paraId="04D40791">
      <w:pPr>
        <w:spacing w:line="480" w:lineRule="auto"/>
        <w:jc w:val="left"/>
        <w:rPr>
          <w:rFonts w:hint="eastAsia" w:ascii="宋体" w:hAnsi="宋体"/>
          <w:szCs w:val="21"/>
        </w:rPr>
      </w:pPr>
    </w:p>
    <w:p w14:paraId="2138CC5C">
      <w:pPr>
        <w:spacing w:line="480" w:lineRule="auto"/>
        <w:jc w:val="left"/>
        <w:rPr>
          <w:rFonts w:ascii="宋体" w:hAnsi="宋体"/>
          <w:szCs w:val="21"/>
        </w:rPr>
      </w:pPr>
      <w:r>
        <w:rPr>
          <w:rFonts w:hint="eastAsia" w:ascii="宋体" w:hAnsi="宋体"/>
          <w:szCs w:val="21"/>
        </w:rPr>
        <w:t>附件:</w:t>
      </w:r>
    </w:p>
    <w:p w14:paraId="413856C9">
      <w:pPr>
        <w:spacing w:line="480" w:lineRule="auto"/>
        <w:jc w:val="center"/>
        <w:rPr>
          <w:rFonts w:ascii="宋体" w:hAnsi="宋体"/>
          <w:b/>
          <w:sz w:val="32"/>
          <w:szCs w:val="32"/>
        </w:rPr>
      </w:pPr>
      <w:r>
        <w:rPr>
          <w:rFonts w:hint="eastAsia" w:ascii="宋体" w:hAnsi="宋体"/>
          <w:b/>
          <w:sz w:val="32"/>
          <w:szCs w:val="32"/>
        </w:rPr>
        <w:t>邀请回复</w:t>
      </w:r>
    </w:p>
    <w:p w14:paraId="4E1BA5D8">
      <w:pPr>
        <w:spacing w:line="480" w:lineRule="auto"/>
        <w:ind w:firstLine="480" w:firstLineChars="200"/>
        <w:jc w:val="left"/>
        <w:rPr>
          <w:rFonts w:ascii="宋体" w:hAnsi="宋体"/>
          <w:sz w:val="24"/>
        </w:rPr>
      </w:pPr>
      <w:r>
        <w:rPr>
          <w:rFonts w:hint="eastAsia" w:ascii="宋体" w:hAnsi="宋体"/>
          <w:sz w:val="24"/>
        </w:rPr>
        <w:t>悉收到</w:t>
      </w:r>
      <w:r>
        <w:rPr>
          <w:rFonts w:hint="eastAsia" w:ascii="宋体" w:hAnsi="宋体"/>
          <w:sz w:val="24"/>
          <w:u w:val="single"/>
          <w:lang w:val="en-US" w:eastAsia="zh-CN"/>
        </w:rPr>
        <w:t>山西潞安工程有限公司</w:t>
      </w:r>
      <w:r>
        <w:rPr>
          <w:rFonts w:hint="eastAsia" w:ascii="宋体" w:hAnsi="宋体"/>
          <w:sz w:val="24"/>
        </w:rPr>
        <w:t>（单位）的关于</w:t>
      </w:r>
      <w:r>
        <w:rPr>
          <w:rFonts w:hint="eastAsia" w:ascii="宋体" w:hAnsi="宋体" w:eastAsia="宋体"/>
          <w:sz w:val="24"/>
          <w:u w:val="single"/>
          <w:lang w:val="en-US" w:eastAsia="zh-CN"/>
        </w:rPr>
        <w:t>本源2024年度地面维修</w:t>
      </w:r>
      <w:r>
        <w:rPr>
          <w:rFonts w:hint="eastAsia" w:ascii="宋体" w:hAnsi="宋体" w:eastAsia="宋体"/>
          <w:sz w:val="24"/>
          <w:u w:val="single"/>
          <w:lang w:eastAsia="zh-CN"/>
        </w:rPr>
        <w:t>（</w:t>
      </w:r>
      <w:r>
        <w:rPr>
          <w:rFonts w:hint="eastAsia" w:ascii="宋体" w:hAnsi="宋体" w:eastAsia="宋体"/>
          <w:sz w:val="24"/>
          <w:u w:val="single"/>
          <w:lang w:val="en-US" w:eastAsia="zh-CN"/>
        </w:rPr>
        <w:t>劳务</w:t>
      </w:r>
      <w:r>
        <w:rPr>
          <w:rFonts w:hint="eastAsia" w:ascii="宋体" w:hAnsi="宋体" w:eastAsia="宋体"/>
          <w:sz w:val="24"/>
          <w:u w:val="single"/>
          <w:lang w:eastAsia="zh-CN"/>
        </w:rPr>
        <w:t>）</w:t>
      </w:r>
      <w:r>
        <w:rPr>
          <w:rFonts w:hint="eastAsia" w:ascii="宋体" w:hAnsi="宋体"/>
          <w:sz w:val="24"/>
        </w:rPr>
        <w:t>（工程项目）的谈判文件（电子版），经仔细阅读和考察，我单位意愿参加贵单位于</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lang w:val="en-US" w:eastAsia="zh-CN"/>
        </w:rPr>
        <w:t>12</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日举行的</w:t>
      </w:r>
      <w:r>
        <w:rPr>
          <w:rFonts w:hint="eastAsia" w:ascii="宋体" w:hAnsi="宋体" w:eastAsia="宋体"/>
          <w:sz w:val="24"/>
          <w:u w:val="single"/>
          <w:lang w:val="en-US" w:eastAsia="zh-CN"/>
        </w:rPr>
        <w:t>本源2024年度地面维修</w:t>
      </w:r>
      <w:r>
        <w:rPr>
          <w:rFonts w:hint="eastAsia" w:ascii="宋体" w:hAnsi="宋体" w:eastAsia="宋体"/>
          <w:sz w:val="24"/>
          <w:u w:val="single"/>
          <w:lang w:eastAsia="zh-CN"/>
        </w:rPr>
        <w:t>（</w:t>
      </w:r>
      <w:r>
        <w:rPr>
          <w:rFonts w:hint="eastAsia" w:ascii="宋体" w:hAnsi="宋体" w:eastAsia="宋体"/>
          <w:sz w:val="24"/>
          <w:u w:val="single"/>
          <w:lang w:val="en-US" w:eastAsia="zh-CN"/>
        </w:rPr>
        <w:t>劳务</w:t>
      </w:r>
      <w:r>
        <w:rPr>
          <w:rFonts w:hint="eastAsia" w:ascii="宋体" w:hAnsi="宋体" w:eastAsia="宋体"/>
          <w:sz w:val="24"/>
          <w:u w:val="single"/>
          <w:lang w:eastAsia="zh-CN"/>
        </w:rPr>
        <w:t>）</w:t>
      </w:r>
      <w:r>
        <w:rPr>
          <w:rFonts w:hint="eastAsia" w:ascii="宋体" w:hAnsi="宋体"/>
          <w:sz w:val="24"/>
          <w:u w:val="single"/>
        </w:rPr>
        <w:t>（工程）</w:t>
      </w:r>
      <w:r>
        <w:rPr>
          <w:rFonts w:hint="eastAsia" w:ascii="宋体" w:hAnsi="宋体"/>
          <w:sz w:val="24"/>
        </w:rPr>
        <w:t>谈判，并保证按文件要求准备相应资料如期参加。</w:t>
      </w:r>
      <w:bookmarkStart w:id="159" w:name="_GoBack"/>
      <w:bookmarkEnd w:id="159"/>
    </w:p>
    <w:p w14:paraId="1A8D8212">
      <w:pPr>
        <w:spacing w:line="480" w:lineRule="auto"/>
        <w:ind w:firstLine="480" w:firstLineChars="200"/>
        <w:jc w:val="left"/>
        <w:rPr>
          <w:rFonts w:ascii="宋体" w:hAnsi="宋体"/>
          <w:sz w:val="24"/>
        </w:rPr>
      </w:pPr>
      <w:r>
        <w:rPr>
          <w:rFonts w:hint="eastAsia" w:ascii="宋体" w:hAnsi="宋体"/>
          <w:sz w:val="24"/>
        </w:rPr>
        <w:t>特此告知。</w:t>
      </w:r>
    </w:p>
    <w:p w14:paraId="732099CD">
      <w:pPr>
        <w:spacing w:line="440" w:lineRule="exact"/>
        <w:rPr>
          <w:rFonts w:ascii="宋体" w:hAnsi="宋体"/>
          <w:sz w:val="24"/>
        </w:rPr>
      </w:pPr>
    </w:p>
    <w:p w14:paraId="1A0488A9">
      <w:pPr>
        <w:spacing w:line="440" w:lineRule="exact"/>
        <w:rPr>
          <w:rFonts w:ascii="宋体" w:hAnsi="宋体"/>
          <w:sz w:val="24"/>
        </w:rPr>
      </w:pPr>
    </w:p>
    <w:p w14:paraId="6C0F8DEC">
      <w:pPr>
        <w:spacing w:line="440" w:lineRule="exact"/>
        <w:rPr>
          <w:rFonts w:ascii="宋体" w:hAnsi="宋体"/>
          <w:sz w:val="24"/>
        </w:rPr>
      </w:pPr>
    </w:p>
    <w:p w14:paraId="2A2B4743">
      <w:pPr>
        <w:spacing w:line="440" w:lineRule="exact"/>
        <w:rPr>
          <w:rFonts w:ascii="宋体" w:hAnsi="宋体"/>
          <w:sz w:val="24"/>
        </w:rPr>
      </w:pPr>
    </w:p>
    <w:p w14:paraId="0BEA1762">
      <w:pPr>
        <w:spacing w:line="440" w:lineRule="exact"/>
        <w:rPr>
          <w:rFonts w:ascii="宋体" w:hAnsi="宋体"/>
          <w:sz w:val="24"/>
        </w:rPr>
      </w:pPr>
      <w:r>
        <w:rPr>
          <w:rFonts w:hint="eastAsia" w:ascii="宋体" w:hAnsi="宋体"/>
          <w:sz w:val="24"/>
        </w:rPr>
        <w:t>单位：</w:t>
      </w:r>
    </w:p>
    <w:p w14:paraId="61C5532D">
      <w:pPr>
        <w:spacing w:line="440" w:lineRule="exact"/>
        <w:rPr>
          <w:rFonts w:ascii="宋体" w:hAnsi="宋体"/>
          <w:sz w:val="24"/>
        </w:rPr>
      </w:pPr>
      <w:r>
        <w:rPr>
          <w:rFonts w:hint="eastAsia" w:ascii="宋体" w:hAnsi="宋体"/>
          <w:sz w:val="24"/>
        </w:rPr>
        <w:t>委托人：</w:t>
      </w:r>
    </w:p>
    <w:p w14:paraId="5E62370E">
      <w:pPr>
        <w:spacing w:line="440" w:lineRule="exact"/>
        <w:rPr>
          <w:rFonts w:ascii="宋体" w:hAnsi="宋体"/>
          <w:sz w:val="24"/>
        </w:rPr>
      </w:pPr>
      <w:r>
        <w:rPr>
          <w:rFonts w:hint="eastAsia" w:ascii="宋体" w:hAnsi="宋体"/>
          <w:sz w:val="24"/>
        </w:rPr>
        <w:t>联系方式：</w:t>
      </w:r>
    </w:p>
    <w:p w14:paraId="754CC66C">
      <w:pPr>
        <w:spacing w:line="440" w:lineRule="exact"/>
        <w:rPr>
          <w:rFonts w:ascii="宋体" w:hAnsi="宋体"/>
          <w:sz w:val="24"/>
        </w:rPr>
      </w:pPr>
      <w:r>
        <w:rPr>
          <w:rFonts w:hint="eastAsia" w:ascii="宋体" w:hAnsi="宋体"/>
          <w:sz w:val="24"/>
        </w:rPr>
        <w:t>日期：</w:t>
      </w:r>
    </w:p>
    <w:p w14:paraId="63B2F55D">
      <w:pPr>
        <w:spacing w:line="560" w:lineRule="exact"/>
        <w:rPr>
          <w:sz w:val="28"/>
          <w:szCs w:val="28"/>
        </w:rPr>
      </w:pPr>
      <w:r>
        <w:rPr>
          <w:rFonts w:hint="eastAsia"/>
          <w:sz w:val="28"/>
          <w:szCs w:val="28"/>
        </w:rPr>
        <w:t>注：邀请回复直接在邮箱中回复，不需另附word文本，本附件在提交报价文件时可不用提交。</w:t>
      </w:r>
    </w:p>
    <w:p w14:paraId="3BEBE8AC">
      <w:pPr>
        <w:pStyle w:val="5"/>
        <w:ind w:left="0" w:leftChars="0" w:firstLine="0" w:firstLineChars="0"/>
        <w:rPr>
          <w:sz w:val="28"/>
          <w:szCs w:val="28"/>
        </w:rPr>
      </w:pPr>
    </w:p>
    <w:p w14:paraId="38EA8D5F">
      <w:pPr>
        <w:rPr>
          <w:sz w:val="28"/>
          <w:szCs w:val="28"/>
        </w:rPr>
      </w:pPr>
    </w:p>
    <w:p w14:paraId="135CD54E">
      <w:pPr>
        <w:pStyle w:val="8"/>
        <w:rPr>
          <w:rFonts w:ascii="宋体" w:hAnsi="宋体" w:eastAsia="宋体" w:cs="宋体"/>
          <w:color w:val="auto"/>
        </w:rPr>
      </w:pPr>
    </w:p>
    <w:sectPr>
      <w:pgSz w:w="11906" w:h="16838"/>
      <w:pgMar w:top="1304" w:right="1644" w:bottom="1304"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ADC7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2398B">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6BAA2910">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1EE33">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EE1DC">
    <w:pPr>
      <w:pStyle w:val="1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7D7CF9">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7D7CF9">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5F1CC8">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305F1CC8">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249316E"/>
    <w:multiLevelType w:val="singleLevel"/>
    <w:tmpl w:val="0249316E"/>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ZmM3NGI2M2UxZDAyMWFlZGUzNTY4MTYyMGZhNTgifQ=="/>
    <w:docVar w:name="KSO_WPS_MARK_KEY" w:val="84630bd6-e79e-43e5-8ab5-2aead6c25b57"/>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72C34"/>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65E67"/>
    <w:rsid w:val="00270A5C"/>
    <w:rsid w:val="00273093"/>
    <w:rsid w:val="00274562"/>
    <w:rsid w:val="0027586F"/>
    <w:rsid w:val="00292C4E"/>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874D5"/>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E1F65"/>
    <w:rsid w:val="005E683F"/>
    <w:rsid w:val="005E6A47"/>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3FB6"/>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C572B"/>
    <w:rsid w:val="00FD027F"/>
    <w:rsid w:val="00FD0A3F"/>
    <w:rsid w:val="00FD382B"/>
    <w:rsid w:val="00FE0D9D"/>
    <w:rsid w:val="00FE26B2"/>
    <w:rsid w:val="00FF25FB"/>
    <w:rsid w:val="00FF530F"/>
    <w:rsid w:val="00FF7043"/>
    <w:rsid w:val="010A5091"/>
    <w:rsid w:val="01105A94"/>
    <w:rsid w:val="011B6997"/>
    <w:rsid w:val="01212D2D"/>
    <w:rsid w:val="01395070"/>
    <w:rsid w:val="01415CD2"/>
    <w:rsid w:val="014D44ED"/>
    <w:rsid w:val="016F61D8"/>
    <w:rsid w:val="01B77F31"/>
    <w:rsid w:val="01B97F5E"/>
    <w:rsid w:val="01BB7833"/>
    <w:rsid w:val="01C30E19"/>
    <w:rsid w:val="01DA48EA"/>
    <w:rsid w:val="01DB6127"/>
    <w:rsid w:val="01ED30B6"/>
    <w:rsid w:val="020A29E6"/>
    <w:rsid w:val="02301FCF"/>
    <w:rsid w:val="023C403F"/>
    <w:rsid w:val="026B6DF0"/>
    <w:rsid w:val="027345B1"/>
    <w:rsid w:val="027658DD"/>
    <w:rsid w:val="02920686"/>
    <w:rsid w:val="02987B74"/>
    <w:rsid w:val="029C3B08"/>
    <w:rsid w:val="02B95402"/>
    <w:rsid w:val="02C0473E"/>
    <w:rsid w:val="02D73335"/>
    <w:rsid w:val="02E025AB"/>
    <w:rsid w:val="02FF6905"/>
    <w:rsid w:val="031A7896"/>
    <w:rsid w:val="03265180"/>
    <w:rsid w:val="0353676A"/>
    <w:rsid w:val="03722CE6"/>
    <w:rsid w:val="037E5B90"/>
    <w:rsid w:val="03912F41"/>
    <w:rsid w:val="03952C9D"/>
    <w:rsid w:val="03C2134C"/>
    <w:rsid w:val="03CD4328"/>
    <w:rsid w:val="03E07A24"/>
    <w:rsid w:val="0444488F"/>
    <w:rsid w:val="04504BAA"/>
    <w:rsid w:val="045F4DED"/>
    <w:rsid w:val="04616CE5"/>
    <w:rsid w:val="046A541C"/>
    <w:rsid w:val="046B3792"/>
    <w:rsid w:val="048D195A"/>
    <w:rsid w:val="04D331AF"/>
    <w:rsid w:val="050B0AD1"/>
    <w:rsid w:val="053A3164"/>
    <w:rsid w:val="053D5014"/>
    <w:rsid w:val="055A1E59"/>
    <w:rsid w:val="057B7730"/>
    <w:rsid w:val="058A546B"/>
    <w:rsid w:val="059000EA"/>
    <w:rsid w:val="0591547A"/>
    <w:rsid w:val="05BB1221"/>
    <w:rsid w:val="05C03E89"/>
    <w:rsid w:val="05C55124"/>
    <w:rsid w:val="05EE2563"/>
    <w:rsid w:val="06085925"/>
    <w:rsid w:val="062E40AE"/>
    <w:rsid w:val="063B53E6"/>
    <w:rsid w:val="06603302"/>
    <w:rsid w:val="0680729D"/>
    <w:rsid w:val="06930D7E"/>
    <w:rsid w:val="06980D7F"/>
    <w:rsid w:val="06A74870"/>
    <w:rsid w:val="06CA4598"/>
    <w:rsid w:val="06ED3295"/>
    <w:rsid w:val="071358D2"/>
    <w:rsid w:val="071546AD"/>
    <w:rsid w:val="071F71BB"/>
    <w:rsid w:val="07526D57"/>
    <w:rsid w:val="07603356"/>
    <w:rsid w:val="07610F29"/>
    <w:rsid w:val="076971BA"/>
    <w:rsid w:val="076A5F83"/>
    <w:rsid w:val="076D10BE"/>
    <w:rsid w:val="078F59E9"/>
    <w:rsid w:val="07B62F76"/>
    <w:rsid w:val="07C733D5"/>
    <w:rsid w:val="08207360"/>
    <w:rsid w:val="08216276"/>
    <w:rsid w:val="084E1401"/>
    <w:rsid w:val="085B2450"/>
    <w:rsid w:val="08637D3B"/>
    <w:rsid w:val="086C7996"/>
    <w:rsid w:val="087F4F62"/>
    <w:rsid w:val="08A242C7"/>
    <w:rsid w:val="08B00A4C"/>
    <w:rsid w:val="08E51639"/>
    <w:rsid w:val="0917582C"/>
    <w:rsid w:val="092D370C"/>
    <w:rsid w:val="09581E0B"/>
    <w:rsid w:val="097053A7"/>
    <w:rsid w:val="097430E9"/>
    <w:rsid w:val="097E7AC3"/>
    <w:rsid w:val="097E7F9F"/>
    <w:rsid w:val="09847C1A"/>
    <w:rsid w:val="098E18B6"/>
    <w:rsid w:val="09AB2883"/>
    <w:rsid w:val="09C15C02"/>
    <w:rsid w:val="09CD27F9"/>
    <w:rsid w:val="09ED4C49"/>
    <w:rsid w:val="0A073E47"/>
    <w:rsid w:val="0A1D0EF8"/>
    <w:rsid w:val="0A4A3E4A"/>
    <w:rsid w:val="0A4A63EE"/>
    <w:rsid w:val="0ABD175F"/>
    <w:rsid w:val="0ACC43B1"/>
    <w:rsid w:val="0ACE495F"/>
    <w:rsid w:val="0B13248D"/>
    <w:rsid w:val="0B1C57E6"/>
    <w:rsid w:val="0B2E5519"/>
    <w:rsid w:val="0B5A630E"/>
    <w:rsid w:val="0B5F034B"/>
    <w:rsid w:val="0BA83B93"/>
    <w:rsid w:val="0BAD41B1"/>
    <w:rsid w:val="0BB55549"/>
    <w:rsid w:val="0BC64F35"/>
    <w:rsid w:val="0BC8771C"/>
    <w:rsid w:val="0BCF0AAA"/>
    <w:rsid w:val="0BE1433A"/>
    <w:rsid w:val="0BEB1564"/>
    <w:rsid w:val="0C122745"/>
    <w:rsid w:val="0C1A2A94"/>
    <w:rsid w:val="0C256AE2"/>
    <w:rsid w:val="0C476893"/>
    <w:rsid w:val="0C965FE6"/>
    <w:rsid w:val="0CBF0B1F"/>
    <w:rsid w:val="0CCE119F"/>
    <w:rsid w:val="0D2A1D10"/>
    <w:rsid w:val="0D421D96"/>
    <w:rsid w:val="0D455D27"/>
    <w:rsid w:val="0D4A25DE"/>
    <w:rsid w:val="0D613CFD"/>
    <w:rsid w:val="0E0D2764"/>
    <w:rsid w:val="0E2C0C2E"/>
    <w:rsid w:val="0E367D05"/>
    <w:rsid w:val="0E596577"/>
    <w:rsid w:val="0E725C2C"/>
    <w:rsid w:val="0E73429B"/>
    <w:rsid w:val="0E754BC5"/>
    <w:rsid w:val="0E87741A"/>
    <w:rsid w:val="0E8B610F"/>
    <w:rsid w:val="0E947445"/>
    <w:rsid w:val="0EE000F6"/>
    <w:rsid w:val="0EE02FCE"/>
    <w:rsid w:val="0EF40828"/>
    <w:rsid w:val="0F00541F"/>
    <w:rsid w:val="0F500D4F"/>
    <w:rsid w:val="102C2202"/>
    <w:rsid w:val="104C1224"/>
    <w:rsid w:val="10741C20"/>
    <w:rsid w:val="109D1177"/>
    <w:rsid w:val="10A02A15"/>
    <w:rsid w:val="10B262A5"/>
    <w:rsid w:val="10E02E12"/>
    <w:rsid w:val="10F0147E"/>
    <w:rsid w:val="10F13271"/>
    <w:rsid w:val="112453F4"/>
    <w:rsid w:val="115832F0"/>
    <w:rsid w:val="116E2B13"/>
    <w:rsid w:val="117818D8"/>
    <w:rsid w:val="11BB562D"/>
    <w:rsid w:val="11D30D8C"/>
    <w:rsid w:val="11D61B78"/>
    <w:rsid w:val="11EE5A02"/>
    <w:rsid w:val="11F823DD"/>
    <w:rsid w:val="12290783"/>
    <w:rsid w:val="1274387D"/>
    <w:rsid w:val="127A2DEA"/>
    <w:rsid w:val="12A04F4F"/>
    <w:rsid w:val="12B97DC1"/>
    <w:rsid w:val="12D67FC8"/>
    <w:rsid w:val="12DB7D35"/>
    <w:rsid w:val="12F12DB3"/>
    <w:rsid w:val="12F27580"/>
    <w:rsid w:val="13207E3D"/>
    <w:rsid w:val="132A1F07"/>
    <w:rsid w:val="13337B71"/>
    <w:rsid w:val="13497394"/>
    <w:rsid w:val="13750189"/>
    <w:rsid w:val="138A175B"/>
    <w:rsid w:val="139C284F"/>
    <w:rsid w:val="139D4FEA"/>
    <w:rsid w:val="13B14F39"/>
    <w:rsid w:val="13BF31B2"/>
    <w:rsid w:val="13C02E53"/>
    <w:rsid w:val="13E9101C"/>
    <w:rsid w:val="140E413A"/>
    <w:rsid w:val="1422126B"/>
    <w:rsid w:val="14495172"/>
    <w:rsid w:val="145271E3"/>
    <w:rsid w:val="146D2C0E"/>
    <w:rsid w:val="14706BA3"/>
    <w:rsid w:val="14787422"/>
    <w:rsid w:val="14A5684C"/>
    <w:rsid w:val="151614F8"/>
    <w:rsid w:val="151C7433"/>
    <w:rsid w:val="151D2886"/>
    <w:rsid w:val="152574D2"/>
    <w:rsid w:val="152C0EC0"/>
    <w:rsid w:val="154B6761"/>
    <w:rsid w:val="155567D1"/>
    <w:rsid w:val="159468F5"/>
    <w:rsid w:val="15AB2C91"/>
    <w:rsid w:val="15D20433"/>
    <w:rsid w:val="15D35531"/>
    <w:rsid w:val="15D60C87"/>
    <w:rsid w:val="15EA028F"/>
    <w:rsid w:val="15FD4466"/>
    <w:rsid w:val="163D6990"/>
    <w:rsid w:val="16491459"/>
    <w:rsid w:val="1651424D"/>
    <w:rsid w:val="16663DB9"/>
    <w:rsid w:val="168A7749"/>
    <w:rsid w:val="169F1079"/>
    <w:rsid w:val="169F551D"/>
    <w:rsid w:val="16CD7DB1"/>
    <w:rsid w:val="16E61420"/>
    <w:rsid w:val="17072E77"/>
    <w:rsid w:val="171A07FE"/>
    <w:rsid w:val="174B5BB7"/>
    <w:rsid w:val="17791278"/>
    <w:rsid w:val="178B0334"/>
    <w:rsid w:val="17935082"/>
    <w:rsid w:val="17B07EE9"/>
    <w:rsid w:val="17B467F6"/>
    <w:rsid w:val="17C3523B"/>
    <w:rsid w:val="17E51656"/>
    <w:rsid w:val="17FC0588"/>
    <w:rsid w:val="18053A3C"/>
    <w:rsid w:val="18185587"/>
    <w:rsid w:val="181B027E"/>
    <w:rsid w:val="181B4524"/>
    <w:rsid w:val="182061EA"/>
    <w:rsid w:val="182201B4"/>
    <w:rsid w:val="1830753E"/>
    <w:rsid w:val="18697B91"/>
    <w:rsid w:val="188672E5"/>
    <w:rsid w:val="18A4506D"/>
    <w:rsid w:val="18C26AAD"/>
    <w:rsid w:val="18EB43EE"/>
    <w:rsid w:val="18F41B50"/>
    <w:rsid w:val="190855FC"/>
    <w:rsid w:val="190A6EA1"/>
    <w:rsid w:val="192B12EA"/>
    <w:rsid w:val="192F2B88"/>
    <w:rsid w:val="19353F17"/>
    <w:rsid w:val="19484788"/>
    <w:rsid w:val="19574DA2"/>
    <w:rsid w:val="19B6150A"/>
    <w:rsid w:val="19D96F98"/>
    <w:rsid w:val="1A0148A8"/>
    <w:rsid w:val="1A131456"/>
    <w:rsid w:val="1A182DB8"/>
    <w:rsid w:val="1A270AAB"/>
    <w:rsid w:val="1A3569FD"/>
    <w:rsid w:val="1A36182D"/>
    <w:rsid w:val="1A366198"/>
    <w:rsid w:val="1A393593"/>
    <w:rsid w:val="1A5172CB"/>
    <w:rsid w:val="1A5823C6"/>
    <w:rsid w:val="1A5B5BFF"/>
    <w:rsid w:val="1A5C140C"/>
    <w:rsid w:val="1A66072B"/>
    <w:rsid w:val="1A756CC1"/>
    <w:rsid w:val="1AB2047E"/>
    <w:rsid w:val="1AC23FF4"/>
    <w:rsid w:val="1AD50A96"/>
    <w:rsid w:val="1B040045"/>
    <w:rsid w:val="1B1A56C5"/>
    <w:rsid w:val="1B267FBB"/>
    <w:rsid w:val="1B6616A2"/>
    <w:rsid w:val="1B8806B5"/>
    <w:rsid w:val="1BAB1AAC"/>
    <w:rsid w:val="1BBE5C3B"/>
    <w:rsid w:val="1BC64498"/>
    <w:rsid w:val="1BCB44A6"/>
    <w:rsid w:val="1BD01CD5"/>
    <w:rsid w:val="1BE95B4C"/>
    <w:rsid w:val="1BEE7EDE"/>
    <w:rsid w:val="1BF754B3"/>
    <w:rsid w:val="1C163B8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604A0"/>
    <w:rsid w:val="1D4E423D"/>
    <w:rsid w:val="1D4E55A7"/>
    <w:rsid w:val="1D500702"/>
    <w:rsid w:val="1D6F5C49"/>
    <w:rsid w:val="1DA03128"/>
    <w:rsid w:val="1DA71368"/>
    <w:rsid w:val="1DAF24EA"/>
    <w:rsid w:val="1DBD716C"/>
    <w:rsid w:val="1DBD74E5"/>
    <w:rsid w:val="1DC35F95"/>
    <w:rsid w:val="1DF223D6"/>
    <w:rsid w:val="1E012619"/>
    <w:rsid w:val="1E2D5909"/>
    <w:rsid w:val="1E351BC0"/>
    <w:rsid w:val="1E392021"/>
    <w:rsid w:val="1E965458"/>
    <w:rsid w:val="1EA336D1"/>
    <w:rsid w:val="1EC01001"/>
    <w:rsid w:val="1ECC70CB"/>
    <w:rsid w:val="1EE12B77"/>
    <w:rsid w:val="1EE138DE"/>
    <w:rsid w:val="1F403C04"/>
    <w:rsid w:val="1F423119"/>
    <w:rsid w:val="1F460C2C"/>
    <w:rsid w:val="1F4E6D09"/>
    <w:rsid w:val="1F660CDA"/>
    <w:rsid w:val="1F685F30"/>
    <w:rsid w:val="1F7E03C6"/>
    <w:rsid w:val="1F813A12"/>
    <w:rsid w:val="1F8F027C"/>
    <w:rsid w:val="1FB75686"/>
    <w:rsid w:val="1FBC0EEE"/>
    <w:rsid w:val="1FC61CBA"/>
    <w:rsid w:val="1FD57EC6"/>
    <w:rsid w:val="1FDB5818"/>
    <w:rsid w:val="1FE31481"/>
    <w:rsid w:val="1FEB67FD"/>
    <w:rsid w:val="1FF540A6"/>
    <w:rsid w:val="20014B53"/>
    <w:rsid w:val="20014FB8"/>
    <w:rsid w:val="20076CD6"/>
    <w:rsid w:val="2051717C"/>
    <w:rsid w:val="206C6470"/>
    <w:rsid w:val="20A53730"/>
    <w:rsid w:val="20A93E9D"/>
    <w:rsid w:val="20F65508"/>
    <w:rsid w:val="2118056E"/>
    <w:rsid w:val="21350F58"/>
    <w:rsid w:val="214210A0"/>
    <w:rsid w:val="217B23CD"/>
    <w:rsid w:val="217F6677"/>
    <w:rsid w:val="2198776E"/>
    <w:rsid w:val="219F2875"/>
    <w:rsid w:val="21AD4F92"/>
    <w:rsid w:val="21BF4D7E"/>
    <w:rsid w:val="21CD5401"/>
    <w:rsid w:val="21CE7887"/>
    <w:rsid w:val="21DA62E3"/>
    <w:rsid w:val="21DB710B"/>
    <w:rsid w:val="21F06E74"/>
    <w:rsid w:val="220050D4"/>
    <w:rsid w:val="2208666C"/>
    <w:rsid w:val="22124DF5"/>
    <w:rsid w:val="22154A08"/>
    <w:rsid w:val="22276D94"/>
    <w:rsid w:val="223034CD"/>
    <w:rsid w:val="224A458F"/>
    <w:rsid w:val="224C47AB"/>
    <w:rsid w:val="225418B2"/>
    <w:rsid w:val="227C5339"/>
    <w:rsid w:val="22CF718A"/>
    <w:rsid w:val="22D2274B"/>
    <w:rsid w:val="22F97D63"/>
    <w:rsid w:val="230C030B"/>
    <w:rsid w:val="2331054B"/>
    <w:rsid w:val="23641680"/>
    <w:rsid w:val="23670458"/>
    <w:rsid w:val="236C5CBF"/>
    <w:rsid w:val="238735C1"/>
    <w:rsid w:val="238812B1"/>
    <w:rsid w:val="238A6513"/>
    <w:rsid w:val="23953F30"/>
    <w:rsid w:val="2398757C"/>
    <w:rsid w:val="239A32F4"/>
    <w:rsid w:val="23B00DAE"/>
    <w:rsid w:val="23B01736"/>
    <w:rsid w:val="23B86870"/>
    <w:rsid w:val="23F84985"/>
    <w:rsid w:val="23FC69D2"/>
    <w:rsid w:val="240D3609"/>
    <w:rsid w:val="241412F8"/>
    <w:rsid w:val="241A158A"/>
    <w:rsid w:val="244A1145"/>
    <w:rsid w:val="244A2F6C"/>
    <w:rsid w:val="247C7268"/>
    <w:rsid w:val="24A14BCF"/>
    <w:rsid w:val="24D02008"/>
    <w:rsid w:val="24F37499"/>
    <w:rsid w:val="24FC7162"/>
    <w:rsid w:val="24FF0058"/>
    <w:rsid w:val="250D0D56"/>
    <w:rsid w:val="25205A7B"/>
    <w:rsid w:val="2551032A"/>
    <w:rsid w:val="255A71DF"/>
    <w:rsid w:val="257D111F"/>
    <w:rsid w:val="25910727"/>
    <w:rsid w:val="25A42208"/>
    <w:rsid w:val="25A713A5"/>
    <w:rsid w:val="25A95A70"/>
    <w:rsid w:val="25AB3597"/>
    <w:rsid w:val="25B74631"/>
    <w:rsid w:val="25D86356"/>
    <w:rsid w:val="25DF1492"/>
    <w:rsid w:val="2601599D"/>
    <w:rsid w:val="260333D3"/>
    <w:rsid w:val="26090EEF"/>
    <w:rsid w:val="2637307C"/>
    <w:rsid w:val="267C4336"/>
    <w:rsid w:val="26921710"/>
    <w:rsid w:val="26B54001"/>
    <w:rsid w:val="26C24F24"/>
    <w:rsid w:val="26C96D36"/>
    <w:rsid w:val="26EE4083"/>
    <w:rsid w:val="270B4AE2"/>
    <w:rsid w:val="271635D9"/>
    <w:rsid w:val="274E49B8"/>
    <w:rsid w:val="27644345"/>
    <w:rsid w:val="279F7168"/>
    <w:rsid w:val="27C23B81"/>
    <w:rsid w:val="27D8088F"/>
    <w:rsid w:val="280B2A12"/>
    <w:rsid w:val="28101DD7"/>
    <w:rsid w:val="2840413E"/>
    <w:rsid w:val="28524421"/>
    <w:rsid w:val="28691DDD"/>
    <w:rsid w:val="287700A8"/>
    <w:rsid w:val="28B5297E"/>
    <w:rsid w:val="28BE5CD7"/>
    <w:rsid w:val="28DE2C6A"/>
    <w:rsid w:val="28ED3EC6"/>
    <w:rsid w:val="28F57CE7"/>
    <w:rsid w:val="293933AF"/>
    <w:rsid w:val="29406075"/>
    <w:rsid w:val="29444FC3"/>
    <w:rsid w:val="294F2DD3"/>
    <w:rsid w:val="295310F3"/>
    <w:rsid w:val="29573003"/>
    <w:rsid w:val="295D00EB"/>
    <w:rsid w:val="298C7B83"/>
    <w:rsid w:val="29905158"/>
    <w:rsid w:val="29C40D94"/>
    <w:rsid w:val="29CA071F"/>
    <w:rsid w:val="29E01C27"/>
    <w:rsid w:val="29F06A74"/>
    <w:rsid w:val="29F759A2"/>
    <w:rsid w:val="2A181417"/>
    <w:rsid w:val="2A263B34"/>
    <w:rsid w:val="2A2902C6"/>
    <w:rsid w:val="2A2A6DCB"/>
    <w:rsid w:val="2A587E8E"/>
    <w:rsid w:val="2A5F2BA2"/>
    <w:rsid w:val="2A636B36"/>
    <w:rsid w:val="2A712813"/>
    <w:rsid w:val="2A7C6085"/>
    <w:rsid w:val="2A9A5B2F"/>
    <w:rsid w:val="2AA85614"/>
    <w:rsid w:val="2AAA6513"/>
    <w:rsid w:val="2AAA786F"/>
    <w:rsid w:val="2ADB491E"/>
    <w:rsid w:val="2B1653BE"/>
    <w:rsid w:val="2B275501"/>
    <w:rsid w:val="2B594DDC"/>
    <w:rsid w:val="2B692874"/>
    <w:rsid w:val="2B786611"/>
    <w:rsid w:val="2B7E174D"/>
    <w:rsid w:val="2BA2153D"/>
    <w:rsid w:val="2BC03B14"/>
    <w:rsid w:val="2BDE1EAF"/>
    <w:rsid w:val="2BE315B0"/>
    <w:rsid w:val="2BFA0DD4"/>
    <w:rsid w:val="2BFB17AF"/>
    <w:rsid w:val="2C1300E8"/>
    <w:rsid w:val="2C2B66A0"/>
    <w:rsid w:val="2C3A5674"/>
    <w:rsid w:val="2C6E10C9"/>
    <w:rsid w:val="2C700266"/>
    <w:rsid w:val="2C792587"/>
    <w:rsid w:val="2C7E7C57"/>
    <w:rsid w:val="2C8D4781"/>
    <w:rsid w:val="2CB54DCB"/>
    <w:rsid w:val="2CBA5597"/>
    <w:rsid w:val="2CC94C4A"/>
    <w:rsid w:val="2CCB1E6C"/>
    <w:rsid w:val="2CF2314A"/>
    <w:rsid w:val="2D03015C"/>
    <w:rsid w:val="2D1F36A1"/>
    <w:rsid w:val="2D200D0E"/>
    <w:rsid w:val="2D2A2CF9"/>
    <w:rsid w:val="2D3E7D46"/>
    <w:rsid w:val="2D597D7C"/>
    <w:rsid w:val="2D660F0B"/>
    <w:rsid w:val="2D687FBF"/>
    <w:rsid w:val="2D79041E"/>
    <w:rsid w:val="2D960FD0"/>
    <w:rsid w:val="2DA03BFD"/>
    <w:rsid w:val="2DA8705F"/>
    <w:rsid w:val="2DBB27E5"/>
    <w:rsid w:val="2DC816B7"/>
    <w:rsid w:val="2DF301D1"/>
    <w:rsid w:val="2DF51A73"/>
    <w:rsid w:val="2E132801"/>
    <w:rsid w:val="2E1F1B42"/>
    <w:rsid w:val="2E474078"/>
    <w:rsid w:val="2E70537D"/>
    <w:rsid w:val="2E756D50"/>
    <w:rsid w:val="2EB45BB2"/>
    <w:rsid w:val="2EE572FA"/>
    <w:rsid w:val="2EE87609"/>
    <w:rsid w:val="2EF37D5C"/>
    <w:rsid w:val="2EF45D1A"/>
    <w:rsid w:val="2F0562E7"/>
    <w:rsid w:val="2F2A7C22"/>
    <w:rsid w:val="2F3C780C"/>
    <w:rsid w:val="2F3E547B"/>
    <w:rsid w:val="2F6173BC"/>
    <w:rsid w:val="2FA603D8"/>
    <w:rsid w:val="2FA8676C"/>
    <w:rsid w:val="2FFE4C0B"/>
    <w:rsid w:val="30004E27"/>
    <w:rsid w:val="30077F63"/>
    <w:rsid w:val="30195259"/>
    <w:rsid w:val="30406DA5"/>
    <w:rsid w:val="30442F65"/>
    <w:rsid w:val="304A1F48"/>
    <w:rsid w:val="30586A11"/>
    <w:rsid w:val="30717AD3"/>
    <w:rsid w:val="307F3F9D"/>
    <w:rsid w:val="308E2433"/>
    <w:rsid w:val="309B06AC"/>
    <w:rsid w:val="30DC319E"/>
    <w:rsid w:val="30FC6BEE"/>
    <w:rsid w:val="31083F93"/>
    <w:rsid w:val="310B5A1C"/>
    <w:rsid w:val="312126AC"/>
    <w:rsid w:val="3126266B"/>
    <w:rsid w:val="312A3F19"/>
    <w:rsid w:val="31422F43"/>
    <w:rsid w:val="31A67109"/>
    <w:rsid w:val="31AB44D5"/>
    <w:rsid w:val="31CF685F"/>
    <w:rsid w:val="31E651EC"/>
    <w:rsid w:val="32126AFE"/>
    <w:rsid w:val="321626E0"/>
    <w:rsid w:val="321D3A6E"/>
    <w:rsid w:val="321E7266"/>
    <w:rsid w:val="322D3522"/>
    <w:rsid w:val="32323E7D"/>
    <w:rsid w:val="32425283"/>
    <w:rsid w:val="3244724D"/>
    <w:rsid w:val="324A0061"/>
    <w:rsid w:val="32545820"/>
    <w:rsid w:val="326B4B2E"/>
    <w:rsid w:val="32742A7C"/>
    <w:rsid w:val="327D20BF"/>
    <w:rsid w:val="328035A6"/>
    <w:rsid w:val="32890278"/>
    <w:rsid w:val="32992A91"/>
    <w:rsid w:val="32CC6916"/>
    <w:rsid w:val="32E53E60"/>
    <w:rsid w:val="32F20BA1"/>
    <w:rsid w:val="33063EDA"/>
    <w:rsid w:val="333A0650"/>
    <w:rsid w:val="335106A7"/>
    <w:rsid w:val="336E5F6C"/>
    <w:rsid w:val="337A0A4C"/>
    <w:rsid w:val="337E6538"/>
    <w:rsid w:val="33811DDB"/>
    <w:rsid w:val="338B3E90"/>
    <w:rsid w:val="33957634"/>
    <w:rsid w:val="33A15FD9"/>
    <w:rsid w:val="33AA1331"/>
    <w:rsid w:val="33C22286"/>
    <w:rsid w:val="33EE4311"/>
    <w:rsid w:val="340A564A"/>
    <w:rsid w:val="342C61EA"/>
    <w:rsid w:val="34575802"/>
    <w:rsid w:val="34627E5E"/>
    <w:rsid w:val="34651225"/>
    <w:rsid w:val="34663677"/>
    <w:rsid w:val="34735BC7"/>
    <w:rsid w:val="349677C7"/>
    <w:rsid w:val="34A86C16"/>
    <w:rsid w:val="34AD019E"/>
    <w:rsid w:val="34DA3E98"/>
    <w:rsid w:val="34E73EBF"/>
    <w:rsid w:val="34F30AB6"/>
    <w:rsid w:val="353A4937"/>
    <w:rsid w:val="354E3F3E"/>
    <w:rsid w:val="355A6D87"/>
    <w:rsid w:val="357B49B1"/>
    <w:rsid w:val="35AD5109"/>
    <w:rsid w:val="35B77718"/>
    <w:rsid w:val="35DB18E9"/>
    <w:rsid w:val="35F9608A"/>
    <w:rsid w:val="35FD3123"/>
    <w:rsid w:val="36164FE6"/>
    <w:rsid w:val="36172693"/>
    <w:rsid w:val="362A4635"/>
    <w:rsid w:val="362F5AF1"/>
    <w:rsid w:val="364D069A"/>
    <w:rsid w:val="366D6646"/>
    <w:rsid w:val="367A2B82"/>
    <w:rsid w:val="369C6A2C"/>
    <w:rsid w:val="36A857BA"/>
    <w:rsid w:val="36C912A8"/>
    <w:rsid w:val="36C941C4"/>
    <w:rsid w:val="36E3372E"/>
    <w:rsid w:val="36EE7787"/>
    <w:rsid w:val="36F6663C"/>
    <w:rsid w:val="370E5054"/>
    <w:rsid w:val="370F2958"/>
    <w:rsid w:val="371F5B92"/>
    <w:rsid w:val="37490E61"/>
    <w:rsid w:val="37C15077"/>
    <w:rsid w:val="37C9267E"/>
    <w:rsid w:val="38102E24"/>
    <w:rsid w:val="383E473E"/>
    <w:rsid w:val="38571C7D"/>
    <w:rsid w:val="38773D65"/>
    <w:rsid w:val="387B504A"/>
    <w:rsid w:val="38980C88"/>
    <w:rsid w:val="38A72D01"/>
    <w:rsid w:val="38AC16A8"/>
    <w:rsid w:val="38AC78FA"/>
    <w:rsid w:val="38CF183A"/>
    <w:rsid w:val="390C0CA3"/>
    <w:rsid w:val="39216DDF"/>
    <w:rsid w:val="393671C3"/>
    <w:rsid w:val="395064A4"/>
    <w:rsid w:val="39576113"/>
    <w:rsid w:val="395C1320"/>
    <w:rsid w:val="396230B3"/>
    <w:rsid w:val="397D1296"/>
    <w:rsid w:val="3980682D"/>
    <w:rsid w:val="39981C2C"/>
    <w:rsid w:val="399D0DC3"/>
    <w:rsid w:val="399D7916"/>
    <w:rsid w:val="39B85E4C"/>
    <w:rsid w:val="39D61D44"/>
    <w:rsid w:val="39E561B5"/>
    <w:rsid w:val="3A0B4AF4"/>
    <w:rsid w:val="3A0E3473"/>
    <w:rsid w:val="3A1B0664"/>
    <w:rsid w:val="3A322D0B"/>
    <w:rsid w:val="3A585C5A"/>
    <w:rsid w:val="3A5B06B9"/>
    <w:rsid w:val="3A647D60"/>
    <w:rsid w:val="3A663AD8"/>
    <w:rsid w:val="3A777D09"/>
    <w:rsid w:val="3A865F28"/>
    <w:rsid w:val="3AA50855"/>
    <w:rsid w:val="3AB42A96"/>
    <w:rsid w:val="3AB74666"/>
    <w:rsid w:val="3AB962FE"/>
    <w:rsid w:val="3AFC5BC6"/>
    <w:rsid w:val="3B105364"/>
    <w:rsid w:val="3B184D66"/>
    <w:rsid w:val="3B9614E2"/>
    <w:rsid w:val="3BA46497"/>
    <w:rsid w:val="3BB56F8D"/>
    <w:rsid w:val="3BC046A9"/>
    <w:rsid w:val="3BD50F16"/>
    <w:rsid w:val="3C052EC6"/>
    <w:rsid w:val="3C131AA0"/>
    <w:rsid w:val="3C2A69B7"/>
    <w:rsid w:val="3C320661"/>
    <w:rsid w:val="3C373E57"/>
    <w:rsid w:val="3C5E6E58"/>
    <w:rsid w:val="3C7F4DEB"/>
    <w:rsid w:val="3C8F4B18"/>
    <w:rsid w:val="3C920E9C"/>
    <w:rsid w:val="3CA36D89"/>
    <w:rsid w:val="3CB1383A"/>
    <w:rsid w:val="3CB66F99"/>
    <w:rsid w:val="3CC5417F"/>
    <w:rsid w:val="3CCF5C50"/>
    <w:rsid w:val="3CDD20B9"/>
    <w:rsid w:val="3CEB1B4E"/>
    <w:rsid w:val="3CF117EB"/>
    <w:rsid w:val="3CFE624A"/>
    <w:rsid w:val="3D08513F"/>
    <w:rsid w:val="3D104F41"/>
    <w:rsid w:val="3D107FBF"/>
    <w:rsid w:val="3D3E0EDE"/>
    <w:rsid w:val="3D4B5297"/>
    <w:rsid w:val="3D4C62C6"/>
    <w:rsid w:val="3D62220E"/>
    <w:rsid w:val="3D663B56"/>
    <w:rsid w:val="3D8B0D43"/>
    <w:rsid w:val="3D98044D"/>
    <w:rsid w:val="3DF77869"/>
    <w:rsid w:val="3E1C2D73"/>
    <w:rsid w:val="3E2B12C1"/>
    <w:rsid w:val="3E2C6B39"/>
    <w:rsid w:val="3E541FD3"/>
    <w:rsid w:val="3E660240"/>
    <w:rsid w:val="3E682515"/>
    <w:rsid w:val="3E75756F"/>
    <w:rsid w:val="3E950DD9"/>
    <w:rsid w:val="3EA443F3"/>
    <w:rsid w:val="3EA87EB5"/>
    <w:rsid w:val="3EAF2804"/>
    <w:rsid w:val="3EDB4A95"/>
    <w:rsid w:val="3EFC6FC5"/>
    <w:rsid w:val="3F0329D9"/>
    <w:rsid w:val="3F147E81"/>
    <w:rsid w:val="3F18344F"/>
    <w:rsid w:val="3F261A88"/>
    <w:rsid w:val="3F7A7817"/>
    <w:rsid w:val="3FAF2652"/>
    <w:rsid w:val="3FD414E4"/>
    <w:rsid w:val="3FE456B9"/>
    <w:rsid w:val="3FE710E5"/>
    <w:rsid w:val="3FE74F8D"/>
    <w:rsid w:val="3FF51B86"/>
    <w:rsid w:val="400022D9"/>
    <w:rsid w:val="402406BD"/>
    <w:rsid w:val="40491ED2"/>
    <w:rsid w:val="404C3770"/>
    <w:rsid w:val="4054085D"/>
    <w:rsid w:val="40793ED7"/>
    <w:rsid w:val="40807FDE"/>
    <w:rsid w:val="408F7A37"/>
    <w:rsid w:val="40A6505B"/>
    <w:rsid w:val="40A86BF9"/>
    <w:rsid w:val="40AD420F"/>
    <w:rsid w:val="40B82BB4"/>
    <w:rsid w:val="40F55BB6"/>
    <w:rsid w:val="410A2831"/>
    <w:rsid w:val="412A5860"/>
    <w:rsid w:val="4130341D"/>
    <w:rsid w:val="41462BC1"/>
    <w:rsid w:val="4151103E"/>
    <w:rsid w:val="41AE5FCB"/>
    <w:rsid w:val="41E225DE"/>
    <w:rsid w:val="41E9396D"/>
    <w:rsid w:val="424010B3"/>
    <w:rsid w:val="42437ADB"/>
    <w:rsid w:val="425863FC"/>
    <w:rsid w:val="42611755"/>
    <w:rsid w:val="42823479"/>
    <w:rsid w:val="42AE0712"/>
    <w:rsid w:val="42C13FA2"/>
    <w:rsid w:val="42E94F55"/>
    <w:rsid w:val="42EA4C96"/>
    <w:rsid w:val="42F94C65"/>
    <w:rsid w:val="43050073"/>
    <w:rsid w:val="433230F1"/>
    <w:rsid w:val="435E0FE7"/>
    <w:rsid w:val="43762FDE"/>
    <w:rsid w:val="43856052"/>
    <w:rsid w:val="43DC62F6"/>
    <w:rsid w:val="43E268C5"/>
    <w:rsid w:val="43EC14F2"/>
    <w:rsid w:val="43F263DD"/>
    <w:rsid w:val="440E3217"/>
    <w:rsid w:val="44114AB5"/>
    <w:rsid w:val="441427F7"/>
    <w:rsid w:val="44472BCC"/>
    <w:rsid w:val="44501024"/>
    <w:rsid w:val="4453760D"/>
    <w:rsid w:val="445D5F4C"/>
    <w:rsid w:val="446E63AB"/>
    <w:rsid w:val="4476700E"/>
    <w:rsid w:val="44817E8C"/>
    <w:rsid w:val="449A71A0"/>
    <w:rsid w:val="44C73F64"/>
    <w:rsid w:val="44CB55AC"/>
    <w:rsid w:val="44CD0751"/>
    <w:rsid w:val="44D0671E"/>
    <w:rsid w:val="44EB3558"/>
    <w:rsid w:val="44F437A6"/>
    <w:rsid w:val="44F56185"/>
    <w:rsid w:val="451651B0"/>
    <w:rsid w:val="45442C68"/>
    <w:rsid w:val="454F78C2"/>
    <w:rsid w:val="4595754A"/>
    <w:rsid w:val="45A831F7"/>
    <w:rsid w:val="45A91255"/>
    <w:rsid w:val="45CE5353"/>
    <w:rsid w:val="460316FE"/>
    <w:rsid w:val="4618037D"/>
    <w:rsid w:val="464253F9"/>
    <w:rsid w:val="4646138E"/>
    <w:rsid w:val="46737CA9"/>
    <w:rsid w:val="467C0356"/>
    <w:rsid w:val="46841EB6"/>
    <w:rsid w:val="468635AE"/>
    <w:rsid w:val="46AE6F33"/>
    <w:rsid w:val="46E97F6B"/>
    <w:rsid w:val="46EB1201"/>
    <w:rsid w:val="470B1C8F"/>
    <w:rsid w:val="470C1094"/>
    <w:rsid w:val="470E79D1"/>
    <w:rsid w:val="47215957"/>
    <w:rsid w:val="47394321"/>
    <w:rsid w:val="4740402F"/>
    <w:rsid w:val="47420EA9"/>
    <w:rsid w:val="474B29D4"/>
    <w:rsid w:val="476475F1"/>
    <w:rsid w:val="477A3CFE"/>
    <w:rsid w:val="479775E7"/>
    <w:rsid w:val="47BA5463"/>
    <w:rsid w:val="47D06A35"/>
    <w:rsid w:val="47DC362C"/>
    <w:rsid w:val="48192283"/>
    <w:rsid w:val="483C7010"/>
    <w:rsid w:val="48505CB1"/>
    <w:rsid w:val="48564B08"/>
    <w:rsid w:val="48755917"/>
    <w:rsid w:val="4876582E"/>
    <w:rsid w:val="48A04659"/>
    <w:rsid w:val="48D30982"/>
    <w:rsid w:val="490D237A"/>
    <w:rsid w:val="49316623"/>
    <w:rsid w:val="493F549A"/>
    <w:rsid w:val="495D582A"/>
    <w:rsid w:val="495E1FB7"/>
    <w:rsid w:val="499046CE"/>
    <w:rsid w:val="49B900C8"/>
    <w:rsid w:val="49CF169A"/>
    <w:rsid w:val="49DF5C0E"/>
    <w:rsid w:val="4A227604"/>
    <w:rsid w:val="4A235542"/>
    <w:rsid w:val="4A670B44"/>
    <w:rsid w:val="4A6D2C7D"/>
    <w:rsid w:val="4AF33166"/>
    <w:rsid w:val="4B09418D"/>
    <w:rsid w:val="4B11183E"/>
    <w:rsid w:val="4B3E0902"/>
    <w:rsid w:val="4B555CD5"/>
    <w:rsid w:val="4B661B8A"/>
    <w:rsid w:val="4B737D2A"/>
    <w:rsid w:val="4B876DFA"/>
    <w:rsid w:val="4B8B15F1"/>
    <w:rsid w:val="4B9B321A"/>
    <w:rsid w:val="4BA2056B"/>
    <w:rsid w:val="4BAC1B06"/>
    <w:rsid w:val="4BF52F0E"/>
    <w:rsid w:val="4C1A4723"/>
    <w:rsid w:val="4C1F216E"/>
    <w:rsid w:val="4C4579F1"/>
    <w:rsid w:val="4C4D6E52"/>
    <w:rsid w:val="4C51283A"/>
    <w:rsid w:val="4CA24E44"/>
    <w:rsid w:val="4CB701C3"/>
    <w:rsid w:val="4CBC1C5F"/>
    <w:rsid w:val="4CC75D85"/>
    <w:rsid w:val="4CCA435D"/>
    <w:rsid w:val="4CEC60BF"/>
    <w:rsid w:val="4CFB27A6"/>
    <w:rsid w:val="4D100B33"/>
    <w:rsid w:val="4D203FBB"/>
    <w:rsid w:val="4D300A92"/>
    <w:rsid w:val="4D340D6C"/>
    <w:rsid w:val="4D6E11CA"/>
    <w:rsid w:val="4DAC1917"/>
    <w:rsid w:val="4DB25F47"/>
    <w:rsid w:val="4DBA7F6B"/>
    <w:rsid w:val="4DCD3A45"/>
    <w:rsid w:val="4DDD3C5A"/>
    <w:rsid w:val="4DE578DC"/>
    <w:rsid w:val="4DEE5E67"/>
    <w:rsid w:val="4DF40007"/>
    <w:rsid w:val="4E097912"/>
    <w:rsid w:val="4E137126"/>
    <w:rsid w:val="4E2C3FCF"/>
    <w:rsid w:val="4E425DB9"/>
    <w:rsid w:val="4E4B5924"/>
    <w:rsid w:val="4E581E19"/>
    <w:rsid w:val="4E7C32D2"/>
    <w:rsid w:val="4E872543"/>
    <w:rsid w:val="4EBC62BA"/>
    <w:rsid w:val="4ED4505D"/>
    <w:rsid w:val="4ED56242"/>
    <w:rsid w:val="4ED60DD5"/>
    <w:rsid w:val="4EE4474B"/>
    <w:rsid w:val="4EF744A2"/>
    <w:rsid w:val="4F043B94"/>
    <w:rsid w:val="4F1B0EDE"/>
    <w:rsid w:val="4F245FE4"/>
    <w:rsid w:val="4F2E0C11"/>
    <w:rsid w:val="4F337FD5"/>
    <w:rsid w:val="4F356E3A"/>
    <w:rsid w:val="4F3E57A5"/>
    <w:rsid w:val="4F442D1B"/>
    <w:rsid w:val="4F53028C"/>
    <w:rsid w:val="4F70087F"/>
    <w:rsid w:val="4F866F08"/>
    <w:rsid w:val="4F8E288F"/>
    <w:rsid w:val="4FCC3F86"/>
    <w:rsid w:val="501222E0"/>
    <w:rsid w:val="5013409B"/>
    <w:rsid w:val="50193FF8"/>
    <w:rsid w:val="501D1F12"/>
    <w:rsid w:val="50574197"/>
    <w:rsid w:val="5057605B"/>
    <w:rsid w:val="505D2B7C"/>
    <w:rsid w:val="506166EB"/>
    <w:rsid w:val="507F724A"/>
    <w:rsid w:val="50860354"/>
    <w:rsid w:val="50A078EC"/>
    <w:rsid w:val="50B5526C"/>
    <w:rsid w:val="50D2381E"/>
    <w:rsid w:val="50DC1B38"/>
    <w:rsid w:val="510559A1"/>
    <w:rsid w:val="511300BE"/>
    <w:rsid w:val="5133550E"/>
    <w:rsid w:val="51656440"/>
    <w:rsid w:val="516B614C"/>
    <w:rsid w:val="51811DBB"/>
    <w:rsid w:val="519D5BDA"/>
    <w:rsid w:val="51B95CA3"/>
    <w:rsid w:val="51CC34A8"/>
    <w:rsid w:val="51DC0DF8"/>
    <w:rsid w:val="52132340"/>
    <w:rsid w:val="523920F6"/>
    <w:rsid w:val="526B217C"/>
    <w:rsid w:val="5272350A"/>
    <w:rsid w:val="5277467D"/>
    <w:rsid w:val="528648C0"/>
    <w:rsid w:val="5290138A"/>
    <w:rsid w:val="52902483"/>
    <w:rsid w:val="529B7D50"/>
    <w:rsid w:val="52B729E6"/>
    <w:rsid w:val="52C553E8"/>
    <w:rsid w:val="52D970E6"/>
    <w:rsid w:val="52FC639D"/>
    <w:rsid w:val="52FE4D9E"/>
    <w:rsid w:val="52FF2361"/>
    <w:rsid w:val="5302488E"/>
    <w:rsid w:val="532B33FC"/>
    <w:rsid w:val="536917EA"/>
    <w:rsid w:val="53D02297"/>
    <w:rsid w:val="53D53D51"/>
    <w:rsid w:val="53FD09A0"/>
    <w:rsid w:val="54082A44"/>
    <w:rsid w:val="54091C4C"/>
    <w:rsid w:val="542A2224"/>
    <w:rsid w:val="542C5727"/>
    <w:rsid w:val="54446AB3"/>
    <w:rsid w:val="545C7FCE"/>
    <w:rsid w:val="54651179"/>
    <w:rsid w:val="54675A0B"/>
    <w:rsid w:val="54A379AB"/>
    <w:rsid w:val="54A86D6F"/>
    <w:rsid w:val="54D538DD"/>
    <w:rsid w:val="54E570D4"/>
    <w:rsid w:val="54F71AA5"/>
    <w:rsid w:val="5512068D"/>
    <w:rsid w:val="55180399"/>
    <w:rsid w:val="5524708E"/>
    <w:rsid w:val="552A5CFA"/>
    <w:rsid w:val="554F7B33"/>
    <w:rsid w:val="555818F7"/>
    <w:rsid w:val="555A4BC9"/>
    <w:rsid w:val="55735625"/>
    <w:rsid w:val="55A0337F"/>
    <w:rsid w:val="55CC4CE0"/>
    <w:rsid w:val="55DA564E"/>
    <w:rsid w:val="565C6063"/>
    <w:rsid w:val="567E7A8C"/>
    <w:rsid w:val="568E6439"/>
    <w:rsid w:val="56FB2259"/>
    <w:rsid w:val="570D302A"/>
    <w:rsid w:val="57262CE7"/>
    <w:rsid w:val="57315742"/>
    <w:rsid w:val="574F3E1A"/>
    <w:rsid w:val="576261DF"/>
    <w:rsid w:val="57751D0C"/>
    <w:rsid w:val="577E64AD"/>
    <w:rsid w:val="577F71DD"/>
    <w:rsid w:val="57981C80"/>
    <w:rsid w:val="579B393A"/>
    <w:rsid w:val="57CA611A"/>
    <w:rsid w:val="57E767C7"/>
    <w:rsid w:val="580A1AEF"/>
    <w:rsid w:val="580F2B10"/>
    <w:rsid w:val="5827444F"/>
    <w:rsid w:val="58624603"/>
    <w:rsid w:val="586631C9"/>
    <w:rsid w:val="58720A8B"/>
    <w:rsid w:val="5874004B"/>
    <w:rsid w:val="58753EBA"/>
    <w:rsid w:val="589464A5"/>
    <w:rsid w:val="58BE1257"/>
    <w:rsid w:val="58C97C61"/>
    <w:rsid w:val="58D97E3F"/>
    <w:rsid w:val="58F246FB"/>
    <w:rsid w:val="58FB7589"/>
    <w:rsid w:val="5905591A"/>
    <w:rsid w:val="59091DA7"/>
    <w:rsid w:val="590E208D"/>
    <w:rsid w:val="591016D1"/>
    <w:rsid w:val="59123351"/>
    <w:rsid w:val="591C56D4"/>
    <w:rsid w:val="59262959"/>
    <w:rsid w:val="593037D7"/>
    <w:rsid w:val="593254E5"/>
    <w:rsid w:val="59476A79"/>
    <w:rsid w:val="596D0588"/>
    <w:rsid w:val="599049DF"/>
    <w:rsid w:val="59987606"/>
    <w:rsid w:val="59A224CD"/>
    <w:rsid w:val="59B241EC"/>
    <w:rsid w:val="59D14FBA"/>
    <w:rsid w:val="59EF6B98"/>
    <w:rsid w:val="5A006E37"/>
    <w:rsid w:val="5A0E0EBC"/>
    <w:rsid w:val="5A193F82"/>
    <w:rsid w:val="5A2275C4"/>
    <w:rsid w:val="5A231DDC"/>
    <w:rsid w:val="5A5647FE"/>
    <w:rsid w:val="5A612EC8"/>
    <w:rsid w:val="5A8738CB"/>
    <w:rsid w:val="5A9009D2"/>
    <w:rsid w:val="5A9050B0"/>
    <w:rsid w:val="5A9C5121"/>
    <w:rsid w:val="5A9F52B9"/>
    <w:rsid w:val="5AA209A7"/>
    <w:rsid w:val="5AF276C4"/>
    <w:rsid w:val="5AF54CD9"/>
    <w:rsid w:val="5B1E751C"/>
    <w:rsid w:val="5B260FD6"/>
    <w:rsid w:val="5B307ABF"/>
    <w:rsid w:val="5B547C51"/>
    <w:rsid w:val="5B5C6B06"/>
    <w:rsid w:val="5B61236E"/>
    <w:rsid w:val="5B6B01F4"/>
    <w:rsid w:val="5BF07C2F"/>
    <w:rsid w:val="5C233588"/>
    <w:rsid w:val="5C3A7393"/>
    <w:rsid w:val="5C3D42BB"/>
    <w:rsid w:val="5C4001D5"/>
    <w:rsid w:val="5C4513A5"/>
    <w:rsid w:val="5C4B1054"/>
    <w:rsid w:val="5C7B1749"/>
    <w:rsid w:val="5CA32F52"/>
    <w:rsid w:val="5CCB3F43"/>
    <w:rsid w:val="5CD252D1"/>
    <w:rsid w:val="5D1C479E"/>
    <w:rsid w:val="5D2A0E81"/>
    <w:rsid w:val="5D383EF0"/>
    <w:rsid w:val="5D41498A"/>
    <w:rsid w:val="5D4D6706"/>
    <w:rsid w:val="5D632F71"/>
    <w:rsid w:val="5D861C18"/>
    <w:rsid w:val="5DD14279"/>
    <w:rsid w:val="5DD7237A"/>
    <w:rsid w:val="5DEC28A5"/>
    <w:rsid w:val="5E074753"/>
    <w:rsid w:val="5E3F64CF"/>
    <w:rsid w:val="5E44194D"/>
    <w:rsid w:val="5E4A0E97"/>
    <w:rsid w:val="5E723E03"/>
    <w:rsid w:val="5E930A90"/>
    <w:rsid w:val="5EB955DD"/>
    <w:rsid w:val="5ED8390F"/>
    <w:rsid w:val="5EF17565"/>
    <w:rsid w:val="5EF37781"/>
    <w:rsid w:val="5F107184"/>
    <w:rsid w:val="5F24793A"/>
    <w:rsid w:val="5F2E55FD"/>
    <w:rsid w:val="5F3504B0"/>
    <w:rsid w:val="5F3A0F0C"/>
    <w:rsid w:val="5F3D27AA"/>
    <w:rsid w:val="5F3F457C"/>
    <w:rsid w:val="5F402294"/>
    <w:rsid w:val="5F5A335C"/>
    <w:rsid w:val="5F680B1B"/>
    <w:rsid w:val="5F732FB5"/>
    <w:rsid w:val="5F812FDF"/>
    <w:rsid w:val="5F834380"/>
    <w:rsid w:val="5FA734CA"/>
    <w:rsid w:val="5FC07E46"/>
    <w:rsid w:val="5FF6625F"/>
    <w:rsid w:val="60121376"/>
    <w:rsid w:val="601C57BF"/>
    <w:rsid w:val="60275934"/>
    <w:rsid w:val="60363DC9"/>
    <w:rsid w:val="603C5765"/>
    <w:rsid w:val="60437AFE"/>
    <w:rsid w:val="60577E55"/>
    <w:rsid w:val="606C77EB"/>
    <w:rsid w:val="607B4085"/>
    <w:rsid w:val="60956D42"/>
    <w:rsid w:val="60AA0313"/>
    <w:rsid w:val="60CF186B"/>
    <w:rsid w:val="60D94755"/>
    <w:rsid w:val="60E750C3"/>
    <w:rsid w:val="610905DE"/>
    <w:rsid w:val="61215DEA"/>
    <w:rsid w:val="614317D7"/>
    <w:rsid w:val="61571DE5"/>
    <w:rsid w:val="616B7AA3"/>
    <w:rsid w:val="61932B55"/>
    <w:rsid w:val="61A11716"/>
    <w:rsid w:val="61AA7929"/>
    <w:rsid w:val="61BA4B64"/>
    <w:rsid w:val="61BC3E5A"/>
    <w:rsid w:val="61D72C34"/>
    <w:rsid w:val="61F84262"/>
    <w:rsid w:val="62356A2C"/>
    <w:rsid w:val="62383D8D"/>
    <w:rsid w:val="624327CD"/>
    <w:rsid w:val="625E13B5"/>
    <w:rsid w:val="62606EDB"/>
    <w:rsid w:val="627110E9"/>
    <w:rsid w:val="62763944"/>
    <w:rsid w:val="62922779"/>
    <w:rsid w:val="629D5887"/>
    <w:rsid w:val="62AE40EB"/>
    <w:rsid w:val="62C03E1E"/>
    <w:rsid w:val="62C979D1"/>
    <w:rsid w:val="62FA7330"/>
    <w:rsid w:val="630A766E"/>
    <w:rsid w:val="63473BF7"/>
    <w:rsid w:val="635A5577"/>
    <w:rsid w:val="63761A88"/>
    <w:rsid w:val="639036BB"/>
    <w:rsid w:val="63BA4F4D"/>
    <w:rsid w:val="63D47B81"/>
    <w:rsid w:val="63F55D49"/>
    <w:rsid w:val="641E6213"/>
    <w:rsid w:val="64322AF9"/>
    <w:rsid w:val="64440C2F"/>
    <w:rsid w:val="644668BD"/>
    <w:rsid w:val="6486074F"/>
    <w:rsid w:val="64D60C5C"/>
    <w:rsid w:val="64D7683C"/>
    <w:rsid w:val="64DD0CB7"/>
    <w:rsid w:val="64E02555"/>
    <w:rsid w:val="64E061F4"/>
    <w:rsid w:val="64E57B6C"/>
    <w:rsid w:val="651D7306"/>
    <w:rsid w:val="65322F4A"/>
    <w:rsid w:val="6579427B"/>
    <w:rsid w:val="658D1E8E"/>
    <w:rsid w:val="65A34757"/>
    <w:rsid w:val="65AF28F6"/>
    <w:rsid w:val="65BB7852"/>
    <w:rsid w:val="65BE333B"/>
    <w:rsid w:val="65C9123C"/>
    <w:rsid w:val="65D26342"/>
    <w:rsid w:val="66085624"/>
    <w:rsid w:val="660C0B93"/>
    <w:rsid w:val="662D2531"/>
    <w:rsid w:val="66550BC1"/>
    <w:rsid w:val="66707909"/>
    <w:rsid w:val="667E2026"/>
    <w:rsid w:val="66C4272F"/>
    <w:rsid w:val="66CA7E56"/>
    <w:rsid w:val="66CB4350"/>
    <w:rsid w:val="66EF11B8"/>
    <w:rsid w:val="671A1427"/>
    <w:rsid w:val="67205B77"/>
    <w:rsid w:val="672A3F5C"/>
    <w:rsid w:val="673152EA"/>
    <w:rsid w:val="673821D5"/>
    <w:rsid w:val="67547394"/>
    <w:rsid w:val="675B47A0"/>
    <w:rsid w:val="67CB129B"/>
    <w:rsid w:val="67F3434E"/>
    <w:rsid w:val="67F73E97"/>
    <w:rsid w:val="680B1697"/>
    <w:rsid w:val="681A38D9"/>
    <w:rsid w:val="68212C69"/>
    <w:rsid w:val="68282249"/>
    <w:rsid w:val="682A60F2"/>
    <w:rsid w:val="68533F81"/>
    <w:rsid w:val="685E5C6B"/>
    <w:rsid w:val="68667D9D"/>
    <w:rsid w:val="68A2686F"/>
    <w:rsid w:val="68C77CB4"/>
    <w:rsid w:val="68CF6B69"/>
    <w:rsid w:val="68DE4FFE"/>
    <w:rsid w:val="68E85E7D"/>
    <w:rsid w:val="68EF0FB9"/>
    <w:rsid w:val="690070AC"/>
    <w:rsid w:val="696F20FA"/>
    <w:rsid w:val="69851B9E"/>
    <w:rsid w:val="69AA47EC"/>
    <w:rsid w:val="69C97A5C"/>
    <w:rsid w:val="69E2467A"/>
    <w:rsid w:val="69F64E55"/>
    <w:rsid w:val="6A022A43"/>
    <w:rsid w:val="6A366774"/>
    <w:rsid w:val="6A3D7B02"/>
    <w:rsid w:val="6A6F5CE6"/>
    <w:rsid w:val="6A75729C"/>
    <w:rsid w:val="6A8129A0"/>
    <w:rsid w:val="6AA477C5"/>
    <w:rsid w:val="6AC124CC"/>
    <w:rsid w:val="6AD22940"/>
    <w:rsid w:val="6AE663EC"/>
    <w:rsid w:val="6B001381"/>
    <w:rsid w:val="6B0B2A54"/>
    <w:rsid w:val="6B247310"/>
    <w:rsid w:val="6B5E55F9"/>
    <w:rsid w:val="6B6537B4"/>
    <w:rsid w:val="6B655902"/>
    <w:rsid w:val="6B855C05"/>
    <w:rsid w:val="6BC524A5"/>
    <w:rsid w:val="6BE26BB3"/>
    <w:rsid w:val="6BEA5A68"/>
    <w:rsid w:val="6BFD39ED"/>
    <w:rsid w:val="6C1A00FB"/>
    <w:rsid w:val="6C4B0FB9"/>
    <w:rsid w:val="6C5F6456"/>
    <w:rsid w:val="6C661592"/>
    <w:rsid w:val="6C7D068A"/>
    <w:rsid w:val="6C8849BD"/>
    <w:rsid w:val="6C8F3DA8"/>
    <w:rsid w:val="6CAF1042"/>
    <w:rsid w:val="6CF748E0"/>
    <w:rsid w:val="6CFE1E5E"/>
    <w:rsid w:val="6D050BBA"/>
    <w:rsid w:val="6D0668D1"/>
    <w:rsid w:val="6D082649"/>
    <w:rsid w:val="6D410C09"/>
    <w:rsid w:val="6D552B7E"/>
    <w:rsid w:val="6DC42A14"/>
    <w:rsid w:val="6DC66881"/>
    <w:rsid w:val="6DD63018"/>
    <w:rsid w:val="6DD662A4"/>
    <w:rsid w:val="6DDF6AB9"/>
    <w:rsid w:val="6DFB0400"/>
    <w:rsid w:val="6E0F7A08"/>
    <w:rsid w:val="6E1A1331"/>
    <w:rsid w:val="6E315BD0"/>
    <w:rsid w:val="6E681042"/>
    <w:rsid w:val="6EB1286D"/>
    <w:rsid w:val="6EB50DBE"/>
    <w:rsid w:val="6ED924EF"/>
    <w:rsid w:val="6EE131FC"/>
    <w:rsid w:val="6F1B5EFB"/>
    <w:rsid w:val="6F7402E8"/>
    <w:rsid w:val="6F80296B"/>
    <w:rsid w:val="6F811B7C"/>
    <w:rsid w:val="6F891E77"/>
    <w:rsid w:val="6F9920B5"/>
    <w:rsid w:val="6F9E54E7"/>
    <w:rsid w:val="6FAA5C3A"/>
    <w:rsid w:val="6FBD3BBF"/>
    <w:rsid w:val="6FC211D5"/>
    <w:rsid w:val="6FC22F83"/>
    <w:rsid w:val="702451A8"/>
    <w:rsid w:val="702C05BE"/>
    <w:rsid w:val="70616C6C"/>
    <w:rsid w:val="70B91B4F"/>
    <w:rsid w:val="70C27F8A"/>
    <w:rsid w:val="70D8038D"/>
    <w:rsid w:val="70DF4383"/>
    <w:rsid w:val="70FE448F"/>
    <w:rsid w:val="710566F7"/>
    <w:rsid w:val="71275730"/>
    <w:rsid w:val="713954C7"/>
    <w:rsid w:val="713E2ADE"/>
    <w:rsid w:val="715E4F2E"/>
    <w:rsid w:val="716F0EE9"/>
    <w:rsid w:val="718A2CC4"/>
    <w:rsid w:val="718B0CD8"/>
    <w:rsid w:val="718D136F"/>
    <w:rsid w:val="71997D14"/>
    <w:rsid w:val="71A52403"/>
    <w:rsid w:val="71A768D5"/>
    <w:rsid w:val="71D8296E"/>
    <w:rsid w:val="71DC1A41"/>
    <w:rsid w:val="71DF4259"/>
    <w:rsid w:val="71F94C57"/>
    <w:rsid w:val="71FB7940"/>
    <w:rsid w:val="72025083"/>
    <w:rsid w:val="721675B7"/>
    <w:rsid w:val="72404633"/>
    <w:rsid w:val="725325B9"/>
    <w:rsid w:val="72611DB2"/>
    <w:rsid w:val="728269FA"/>
    <w:rsid w:val="728C5F76"/>
    <w:rsid w:val="72AA34C0"/>
    <w:rsid w:val="72B312A9"/>
    <w:rsid w:val="72B55021"/>
    <w:rsid w:val="72C53ED8"/>
    <w:rsid w:val="72DA4A88"/>
    <w:rsid w:val="72E505AA"/>
    <w:rsid w:val="72F06D77"/>
    <w:rsid w:val="72F32D77"/>
    <w:rsid w:val="73067E9B"/>
    <w:rsid w:val="730E028E"/>
    <w:rsid w:val="73264707"/>
    <w:rsid w:val="73460FAE"/>
    <w:rsid w:val="735859AD"/>
    <w:rsid w:val="73675350"/>
    <w:rsid w:val="73771146"/>
    <w:rsid w:val="737D05E6"/>
    <w:rsid w:val="737F2F3A"/>
    <w:rsid w:val="73AF1A71"/>
    <w:rsid w:val="73CF6816"/>
    <w:rsid w:val="73D74B24"/>
    <w:rsid w:val="73E159A2"/>
    <w:rsid w:val="73FB4CB6"/>
    <w:rsid w:val="740C6EC3"/>
    <w:rsid w:val="74234ECB"/>
    <w:rsid w:val="743E2DF5"/>
    <w:rsid w:val="74600FBD"/>
    <w:rsid w:val="74644380"/>
    <w:rsid w:val="74927361"/>
    <w:rsid w:val="749A44CF"/>
    <w:rsid w:val="749E4C10"/>
    <w:rsid w:val="74C00B20"/>
    <w:rsid w:val="74FA1937"/>
    <w:rsid w:val="751029E3"/>
    <w:rsid w:val="752E388F"/>
    <w:rsid w:val="753541F8"/>
    <w:rsid w:val="756F728A"/>
    <w:rsid w:val="75986535"/>
    <w:rsid w:val="75A42D01"/>
    <w:rsid w:val="75AE5932"/>
    <w:rsid w:val="75B45C34"/>
    <w:rsid w:val="75DE5CD1"/>
    <w:rsid w:val="75F030A0"/>
    <w:rsid w:val="75F511CE"/>
    <w:rsid w:val="762D3F52"/>
    <w:rsid w:val="763B3A90"/>
    <w:rsid w:val="76513FCB"/>
    <w:rsid w:val="76694B5B"/>
    <w:rsid w:val="76982C90"/>
    <w:rsid w:val="76A827A7"/>
    <w:rsid w:val="76B566AC"/>
    <w:rsid w:val="76C72756"/>
    <w:rsid w:val="76F44F37"/>
    <w:rsid w:val="770E5AE1"/>
    <w:rsid w:val="77185B7F"/>
    <w:rsid w:val="774B1C49"/>
    <w:rsid w:val="774C38D8"/>
    <w:rsid w:val="775C195F"/>
    <w:rsid w:val="778962CB"/>
    <w:rsid w:val="77A17922"/>
    <w:rsid w:val="77CD4BBB"/>
    <w:rsid w:val="782E17BB"/>
    <w:rsid w:val="782F5920"/>
    <w:rsid w:val="78340710"/>
    <w:rsid w:val="783C3AEF"/>
    <w:rsid w:val="783E1615"/>
    <w:rsid w:val="784B32EA"/>
    <w:rsid w:val="784E1CF0"/>
    <w:rsid w:val="78E201F2"/>
    <w:rsid w:val="78E65DD3"/>
    <w:rsid w:val="78F36C3E"/>
    <w:rsid w:val="7908577F"/>
    <w:rsid w:val="791A5BDE"/>
    <w:rsid w:val="79305B27"/>
    <w:rsid w:val="7967694A"/>
    <w:rsid w:val="797B41A3"/>
    <w:rsid w:val="798058E5"/>
    <w:rsid w:val="79B0742D"/>
    <w:rsid w:val="79D51B05"/>
    <w:rsid w:val="79EE2BC7"/>
    <w:rsid w:val="79F006ED"/>
    <w:rsid w:val="7A0D5B55"/>
    <w:rsid w:val="7A0F3D79"/>
    <w:rsid w:val="7A2572F7"/>
    <w:rsid w:val="7A294311"/>
    <w:rsid w:val="7A3E3B4E"/>
    <w:rsid w:val="7A412D00"/>
    <w:rsid w:val="7A8A28F0"/>
    <w:rsid w:val="7AB742DE"/>
    <w:rsid w:val="7AB7745D"/>
    <w:rsid w:val="7ABC4A73"/>
    <w:rsid w:val="7AC04563"/>
    <w:rsid w:val="7AC5601E"/>
    <w:rsid w:val="7ACA4603"/>
    <w:rsid w:val="7AF10BC1"/>
    <w:rsid w:val="7B107658"/>
    <w:rsid w:val="7B4E7DC1"/>
    <w:rsid w:val="7B8879D0"/>
    <w:rsid w:val="7B9C0A86"/>
    <w:rsid w:val="7BA46C4D"/>
    <w:rsid w:val="7BA875A6"/>
    <w:rsid w:val="7BAB5214"/>
    <w:rsid w:val="7BC13896"/>
    <w:rsid w:val="7BC41E31"/>
    <w:rsid w:val="7BD55DBA"/>
    <w:rsid w:val="7BE67A2E"/>
    <w:rsid w:val="7BF165E3"/>
    <w:rsid w:val="7BF2699E"/>
    <w:rsid w:val="7C035210"/>
    <w:rsid w:val="7C084414"/>
    <w:rsid w:val="7C266648"/>
    <w:rsid w:val="7C311CC6"/>
    <w:rsid w:val="7C7C270C"/>
    <w:rsid w:val="7C812F75"/>
    <w:rsid w:val="7CD30D7F"/>
    <w:rsid w:val="7CD5595C"/>
    <w:rsid w:val="7CD97B5E"/>
    <w:rsid w:val="7CF230D6"/>
    <w:rsid w:val="7D126BCC"/>
    <w:rsid w:val="7D2334DD"/>
    <w:rsid w:val="7D711B45"/>
    <w:rsid w:val="7D9D6D3A"/>
    <w:rsid w:val="7DB54A06"/>
    <w:rsid w:val="7DC84E70"/>
    <w:rsid w:val="7DD15654"/>
    <w:rsid w:val="7DDD25C1"/>
    <w:rsid w:val="7DF6038C"/>
    <w:rsid w:val="7E1503B0"/>
    <w:rsid w:val="7E3E2FF1"/>
    <w:rsid w:val="7E5E79E2"/>
    <w:rsid w:val="7E655B4E"/>
    <w:rsid w:val="7E8458A8"/>
    <w:rsid w:val="7EAF7DB8"/>
    <w:rsid w:val="7EBD5EE5"/>
    <w:rsid w:val="7EC9775F"/>
    <w:rsid w:val="7ECE3489"/>
    <w:rsid w:val="7ED92098"/>
    <w:rsid w:val="7EE247EE"/>
    <w:rsid w:val="7EF34E07"/>
    <w:rsid w:val="7F256126"/>
    <w:rsid w:val="7F2B5928"/>
    <w:rsid w:val="7FB87EFF"/>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5"/>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6"/>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7"/>
    <w:autoRedefine/>
    <w:qFormat/>
    <w:uiPriority w:val="0"/>
    <w:pPr>
      <w:jc w:val="left"/>
    </w:pPr>
    <w:rPr>
      <w:szCs w:val="24"/>
    </w:rPr>
  </w:style>
  <w:style w:type="paragraph" w:styleId="7">
    <w:name w:val="Body Text"/>
    <w:basedOn w:val="1"/>
    <w:next w:val="8"/>
    <w:link w:val="24"/>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8"/>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paragraph" w:customStyle="1" w:styleId="23">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正文文本 字符"/>
    <w:link w:val="7"/>
    <w:autoRedefine/>
    <w:qFormat/>
    <w:uiPriority w:val="0"/>
    <w:rPr>
      <w:rFonts w:ascii="Times New Roman" w:hAnsi="Times New Roman" w:eastAsia="宋体" w:cs="Times New Roman"/>
      <w:kern w:val="2"/>
      <w:sz w:val="32"/>
    </w:rPr>
  </w:style>
  <w:style w:type="character" w:customStyle="1" w:styleId="25">
    <w:name w:val="标题 2 字符"/>
    <w:link w:val="3"/>
    <w:autoRedefine/>
    <w:qFormat/>
    <w:uiPriority w:val="0"/>
    <w:rPr>
      <w:rFonts w:ascii="宋体" w:hAnsi="宋体" w:eastAsia="宋体" w:cs="Times New Roman"/>
      <w:b/>
      <w:bCs/>
      <w:kern w:val="2"/>
      <w:sz w:val="28"/>
      <w:szCs w:val="32"/>
    </w:rPr>
  </w:style>
  <w:style w:type="character" w:customStyle="1" w:styleId="26">
    <w:name w:val="标题 3 字符"/>
    <w:link w:val="4"/>
    <w:autoRedefine/>
    <w:qFormat/>
    <w:uiPriority w:val="0"/>
    <w:rPr>
      <w:rFonts w:ascii="Times New Roman" w:hAnsi="Times New Roman" w:eastAsia="宋体" w:cs="Times New Roman"/>
      <w:b/>
      <w:bCs/>
      <w:kern w:val="2"/>
      <w:sz w:val="32"/>
      <w:szCs w:val="32"/>
    </w:rPr>
  </w:style>
  <w:style w:type="character" w:customStyle="1" w:styleId="27">
    <w:name w:val="批注文字 字符"/>
    <w:link w:val="6"/>
    <w:autoRedefine/>
    <w:qFormat/>
    <w:uiPriority w:val="0"/>
    <w:rPr>
      <w:rFonts w:ascii="Times New Roman" w:hAnsi="Times New Roman" w:eastAsia="宋体" w:cs="Times New Roman"/>
      <w:kern w:val="2"/>
      <w:sz w:val="21"/>
      <w:szCs w:val="24"/>
    </w:rPr>
  </w:style>
  <w:style w:type="character" w:customStyle="1" w:styleId="28">
    <w:name w:val="纯文本 字符"/>
    <w:link w:val="10"/>
    <w:autoRedefine/>
    <w:qFormat/>
    <w:uiPriority w:val="0"/>
    <w:rPr>
      <w:rFonts w:ascii="宋体" w:hAnsi="Courier New" w:eastAsia="宋体" w:cs="Courier New"/>
      <w:kern w:val="2"/>
      <w:sz w:val="21"/>
      <w:szCs w:val="21"/>
    </w:rPr>
  </w:style>
  <w:style w:type="character" w:customStyle="1" w:styleId="29">
    <w:name w:val="纯文本 Char1"/>
    <w:autoRedefine/>
    <w:qFormat/>
    <w:uiPriority w:val="0"/>
    <w:rPr>
      <w:rFonts w:ascii="宋体" w:hAnsi="Courier New" w:eastAsia="宋体" w:cs="Courier New"/>
      <w:kern w:val="2"/>
      <w:sz w:val="21"/>
      <w:szCs w:val="21"/>
    </w:rPr>
  </w:style>
  <w:style w:type="character" w:customStyle="1" w:styleId="30">
    <w:name w:val="批注文字 Char1"/>
    <w:autoRedefine/>
    <w:qFormat/>
    <w:uiPriority w:val="0"/>
    <w:rPr>
      <w:rFonts w:ascii="Times New Roman" w:hAnsi="Times New Roman" w:eastAsia="宋体" w:cs="Times New Roman"/>
      <w:kern w:val="2"/>
      <w:sz w:val="21"/>
      <w:szCs w:val="24"/>
    </w:rPr>
  </w:style>
  <w:style w:type="character" w:customStyle="1" w:styleId="31">
    <w:name w:val="Char Char"/>
    <w:autoRedefine/>
    <w:qFormat/>
    <w:uiPriority w:val="0"/>
    <w:rPr>
      <w:rFonts w:ascii="宋体" w:hAnsi="Courier New" w:eastAsia="宋体" w:cs="Courier New"/>
      <w:kern w:val="2"/>
      <w:sz w:val="21"/>
      <w:szCs w:val="21"/>
    </w:rPr>
  </w:style>
  <w:style w:type="paragraph" w:customStyle="1" w:styleId="32">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3">
    <w:name w:val="Char Char Char Char Char Char Char"/>
    <w:basedOn w:val="1"/>
    <w:autoRedefine/>
    <w:qFormat/>
    <w:uiPriority w:val="0"/>
    <w:rPr>
      <w:szCs w:val="24"/>
    </w:rPr>
  </w:style>
  <w:style w:type="paragraph" w:customStyle="1" w:styleId="34">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5">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6">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7">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8">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9">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1">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2">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3">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4">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5">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7">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8">
    <w:name w:val="文件正文"/>
    <w:basedOn w:val="1"/>
    <w:qFormat/>
    <w:uiPriority w:val="0"/>
    <w:pPr>
      <w:ind w:firstLine="632" w:firstLineChars="200"/>
    </w:pPr>
    <w:rPr>
      <w:rFonts w:ascii="仿宋_GB231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18159</Words>
  <Characters>18959</Characters>
  <Lines>168</Lines>
  <Paragraphs>47</Paragraphs>
  <TotalTime>2</TotalTime>
  <ScaleCrop>false</ScaleCrop>
  <LinksUpToDate>false</LinksUpToDate>
  <CharactersWithSpaces>22498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2025-05-28T07:29:00Z</cp:lastPrinted>
  <dcterms:modified xsi:type="dcterms:W3CDTF">2025-12-09T06:53:34Z</dcterms:modified>
  <dc:title>山西潞安工程有限公司竞争性谈判文件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52F6D7F8CF43465F950B35673E14D77C_13</vt:lpwstr>
  </property>
  <property fmtid="{D5CDD505-2E9C-101B-9397-08002B2CF9AE}" pid="4" name="KSOTemplateDocerSaveRecord">
    <vt:lpwstr>eyJoZGlkIjoiZjY4YTJkMjhlYjg4NjA5OGMxNmQ4NzQzN2I2ZDZhZTkiLCJ1c2VySWQiOiIxMjQ1MzI1NTQwIn0=</vt:lpwstr>
  </property>
</Properties>
</file>