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AF0C4C">
      <w:pPr>
        <w:jc w:val="center"/>
        <w:rPr>
          <w:rFonts w:hint="eastAsia" w:ascii="宋体" w:hAnsi="宋体" w:eastAsia="宋体" w:cs="宋体"/>
          <w:b/>
          <w:bCs/>
          <w:color w:val="auto"/>
          <w:sz w:val="44"/>
          <w:szCs w:val="44"/>
        </w:rPr>
      </w:pPr>
    </w:p>
    <w:p w14:paraId="736B68AE">
      <w:pPr>
        <w:rPr>
          <w:rFonts w:hint="eastAsia" w:ascii="宋体" w:hAnsi="宋体" w:eastAsia="宋体" w:cs="宋体"/>
          <w:b/>
          <w:bCs/>
          <w:color w:val="auto"/>
          <w:sz w:val="44"/>
          <w:szCs w:val="44"/>
        </w:rPr>
      </w:pPr>
    </w:p>
    <w:p w14:paraId="2EBFAA2A">
      <w:pPr>
        <w:pStyle w:val="2"/>
        <w:rPr>
          <w:rFonts w:hint="eastAsia" w:ascii="宋体" w:hAnsi="宋体" w:eastAsia="宋体" w:cs="宋体"/>
          <w:color w:val="auto"/>
        </w:rPr>
      </w:pPr>
    </w:p>
    <w:p w14:paraId="5BBB0D71">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1BCA4672">
      <w:pPr>
        <w:jc w:val="center"/>
        <w:rPr>
          <w:rFonts w:hint="eastAsia" w:ascii="宋体" w:hAnsi="宋体" w:eastAsia="宋体" w:cs="宋体"/>
          <w:b/>
          <w:bCs/>
          <w:color w:val="auto"/>
          <w:sz w:val="44"/>
          <w:szCs w:val="44"/>
        </w:rPr>
      </w:pPr>
    </w:p>
    <w:p w14:paraId="428B0EF2">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LAGCGSKJFGS（Z）037</w:t>
      </w:r>
    </w:p>
    <w:p w14:paraId="57303292">
      <w:pPr>
        <w:ind w:firstLine="2187" w:firstLineChars="495"/>
        <w:rPr>
          <w:rFonts w:hint="eastAsia" w:ascii="宋体" w:hAnsi="宋体" w:eastAsia="宋体" w:cs="宋体"/>
          <w:b/>
          <w:bCs/>
          <w:color w:val="auto"/>
          <w:sz w:val="44"/>
          <w:szCs w:val="44"/>
        </w:rPr>
      </w:pPr>
    </w:p>
    <w:p w14:paraId="64534408">
      <w:pPr>
        <w:ind w:firstLine="2187" w:firstLineChars="495"/>
        <w:rPr>
          <w:rFonts w:hint="eastAsia" w:ascii="宋体" w:hAnsi="宋体" w:eastAsia="宋体" w:cs="宋体"/>
          <w:b/>
          <w:bCs/>
          <w:color w:val="auto"/>
          <w:sz w:val="44"/>
          <w:szCs w:val="44"/>
        </w:rPr>
      </w:pPr>
    </w:p>
    <w:p w14:paraId="27C565FE">
      <w:pPr>
        <w:ind w:firstLine="2187" w:firstLineChars="495"/>
        <w:rPr>
          <w:rFonts w:hint="eastAsia" w:ascii="宋体" w:hAnsi="宋体" w:eastAsia="宋体" w:cs="宋体"/>
          <w:b/>
          <w:bCs/>
          <w:color w:val="auto"/>
          <w:sz w:val="44"/>
          <w:szCs w:val="44"/>
        </w:rPr>
      </w:pPr>
    </w:p>
    <w:p w14:paraId="5C723FB1">
      <w:pPr>
        <w:ind w:firstLine="2187" w:firstLineChars="495"/>
        <w:rPr>
          <w:rFonts w:hint="eastAsia" w:ascii="宋体" w:hAnsi="宋体" w:eastAsia="宋体" w:cs="宋体"/>
          <w:b/>
          <w:bCs/>
          <w:color w:val="auto"/>
          <w:sz w:val="44"/>
          <w:szCs w:val="44"/>
        </w:rPr>
      </w:pPr>
    </w:p>
    <w:p w14:paraId="78588F61">
      <w:pPr>
        <w:ind w:firstLine="2187" w:firstLineChars="495"/>
        <w:rPr>
          <w:rFonts w:hint="eastAsia" w:ascii="宋体" w:hAnsi="宋体" w:eastAsia="宋体" w:cs="宋体"/>
          <w:b/>
          <w:bCs/>
          <w:color w:val="auto"/>
          <w:sz w:val="44"/>
          <w:szCs w:val="44"/>
        </w:rPr>
      </w:pPr>
    </w:p>
    <w:p w14:paraId="76F56A1A">
      <w:pPr>
        <w:pStyle w:val="16"/>
        <w:rPr>
          <w:rFonts w:hint="eastAsia" w:ascii="宋体" w:hAnsi="宋体" w:eastAsia="宋体" w:cs="宋体"/>
          <w:color w:val="auto"/>
        </w:rPr>
      </w:pPr>
    </w:p>
    <w:p w14:paraId="62E42470">
      <w:pPr>
        <w:ind w:firstLine="2187" w:firstLineChars="495"/>
        <w:rPr>
          <w:rFonts w:hint="eastAsia" w:ascii="宋体" w:hAnsi="宋体" w:eastAsia="宋体" w:cs="宋体"/>
          <w:b/>
          <w:bCs/>
          <w:color w:val="auto"/>
          <w:sz w:val="44"/>
          <w:szCs w:val="44"/>
        </w:rPr>
      </w:pPr>
    </w:p>
    <w:p w14:paraId="2FDA31C8">
      <w:pPr>
        <w:ind w:firstLine="2187" w:firstLineChars="495"/>
        <w:rPr>
          <w:rFonts w:hint="eastAsia" w:ascii="宋体" w:hAnsi="宋体" w:eastAsia="宋体" w:cs="宋体"/>
          <w:b/>
          <w:bCs/>
          <w:color w:val="auto"/>
          <w:sz w:val="44"/>
          <w:szCs w:val="44"/>
        </w:rPr>
      </w:pPr>
    </w:p>
    <w:p w14:paraId="49A091C6">
      <w:pPr>
        <w:jc w:val="center"/>
        <w:rPr>
          <w:rFonts w:hint="eastAsia" w:ascii="宋体" w:hAnsi="宋体" w:eastAsia="宋体" w:cs="宋体"/>
          <w:b/>
          <w:bCs/>
          <w:color w:val="auto"/>
          <w:sz w:val="44"/>
          <w:szCs w:val="44"/>
        </w:rPr>
      </w:pPr>
    </w:p>
    <w:p w14:paraId="7D2782E5">
      <w:pPr>
        <w:jc w:val="center"/>
        <w:rPr>
          <w:rFonts w:hint="eastAsia" w:ascii="宋体" w:hAnsi="宋体" w:eastAsia="宋体" w:cs="宋体"/>
          <w:color w:val="auto"/>
          <w:sz w:val="32"/>
          <w:szCs w:val="32"/>
          <w:u w:val="none"/>
          <w:lang w:val="en-US" w:eastAsia="zh-CN"/>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工程名称：</w:t>
      </w:r>
      <w:r>
        <w:rPr>
          <w:rFonts w:hint="eastAsia" w:ascii="宋体" w:hAnsi="宋体" w:cs="宋体"/>
          <w:b/>
          <w:bCs/>
          <w:color w:val="auto"/>
          <w:sz w:val="32"/>
          <w:szCs w:val="32"/>
          <w:u w:val="single"/>
          <w:lang w:val="en-US" w:eastAsia="zh-CN"/>
        </w:rPr>
        <w:t>东盛煤业综采工作面安装及回撤工程</w:t>
      </w:r>
    </w:p>
    <w:p w14:paraId="3FAAD1EF">
      <w:pPr>
        <w:ind w:left="3514" w:leftChars="1216" w:hanging="960" w:hangingChars="300"/>
        <w:rPr>
          <w:rFonts w:hint="eastAsia" w:ascii="宋体" w:hAnsi="宋体" w:eastAsia="宋体" w:cs="宋体"/>
          <w:color w:val="auto"/>
          <w:sz w:val="32"/>
          <w:szCs w:val="32"/>
          <w:lang w:eastAsia="zh-CN"/>
        </w:rPr>
      </w:pPr>
    </w:p>
    <w:p w14:paraId="11B4D9B9">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58E6CF6D">
      <w:pPr>
        <w:jc w:val="center"/>
        <w:rPr>
          <w:rFonts w:hint="eastAsia" w:ascii="宋体" w:hAnsi="宋体" w:eastAsia="宋体" w:cs="宋体"/>
          <w:b w:val="0"/>
          <w:bCs w:val="0"/>
          <w:color w:val="auto"/>
          <w:sz w:val="32"/>
          <w:szCs w:val="32"/>
          <w:u w:val="none"/>
        </w:rPr>
      </w:pPr>
      <w:r>
        <w:rPr>
          <w:rFonts w:hint="eastAsia" w:ascii="宋体" w:hAnsi="宋体" w:eastAsia="宋体" w:cs="宋体"/>
          <w:b w:val="0"/>
          <w:bCs w:val="0"/>
          <w:color w:val="auto"/>
          <w:sz w:val="32"/>
          <w:szCs w:val="32"/>
          <w:u w:val="none"/>
          <w:lang w:val="en-US" w:eastAsia="zh-CN"/>
        </w:rPr>
        <w:t xml:space="preserve"> </w:t>
      </w:r>
      <w:r>
        <w:rPr>
          <w:rFonts w:hint="eastAsia" w:ascii="宋体" w:hAnsi="宋体" w:cs="宋体"/>
          <w:b w:val="0"/>
          <w:bCs w:val="0"/>
          <w:color w:val="auto"/>
          <w:sz w:val="32"/>
          <w:szCs w:val="32"/>
          <w:u w:val="none"/>
          <w:lang w:val="en-US" w:eastAsia="zh-CN"/>
        </w:rPr>
        <w:t>2025年11月</w:t>
      </w:r>
    </w:p>
    <w:p w14:paraId="6A9CF579">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B9F225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14:paraId="2107969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080EAD10">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邀请通知 </w:t>
      </w:r>
    </w:p>
    <w:p w14:paraId="7B72B084">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cs="宋体"/>
          <w:color w:val="auto"/>
          <w:sz w:val="24"/>
          <w:szCs w:val="24"/>
          <w:lang w:val="en-US" w:eastAsia="zh-CN"/>
        </w:rPr>
        <w:t xml:space="preserve">  </w:t>
      </w:r>
      <w:r>
        <w:rPr>
          <w:rFonts w:hint="eastAsia" w:ascii="宋体" w:hAnsi="宋体" w:eastAsia="宋体" w:cs="宋体"/>
          <w:bCs/>
          <w:color w:val="auto"/>
          <w:sz w:val="24"/>
          <w:szCs w:val="24"/>
        </w:rPr>
        <w:t>须知</w:t>
      </w:r>
    </w:p>
    <w:p w14:paraId="7C484868">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合同条款</w:t>
      </w:r>
    </w:p>
    <w:p w14:paraId="0EA075A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谈判文件装订顺序及标准</w:t>
      </w:r>
    </w:p>
    <w:p w14:paraId="1E57093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报价</w:t>
      </w:r>
      <w:r>
        <w:rPr>
          <w:rFonts w:hint="eastAsia" w:ascii="宋体" w:hAnsi="宋体" w:cs="宋体"/>
          <w:color w:val="auto"/>
          <w:sz w:val="24"/>
          <w:szCs w:val="24"/>
          <w:lang w:eastAsia="zh-CN"/>
        </w:rPr>
        <w:t>文件</w:t>
      </w:r>
      <w:r>
        <w:rPr>
          <w:rFonts w:hint="eastAsia" w:ascii="宋体" w:hAnsi="宋体" w:eastAsia="宋体" w:cs="宋体"/>
          <w:color w:val="auto"/>
          <w:sz w:val="24"/>
          <w:szCs w:val="24"/>
        </w:rPr>
        <w:t>部分格式</w:t>
      </w:r>
    </w:p>
    <w:p w14:paraId="661C919D">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附    件   邀请回复</w:t>
      </w:r>
    </w:p>
    <w:p w14:paraId="3200F5C5">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75B800A6">
      <w:pPr>
        <w:rPr>
          <w:rFonts w:hint="eastAsia" w:ascii="宋体" w:hAnsi="宋体" w:eastAsia="宋体" w:cs="宋体"/>
          <w:color w:val="auto"/>
          <w:sz w:val="28"/>
          <w:szCs w:val="28"/>
        </w:rPr>
      </w:pPr>
    </w:p>
    <w:p w14:paraId="63B247D6">
      <w:pPr>
        <w:rPr>
          <w:rFonts w:hint="eastAsia" w:ascii="宋体" w:hAnsi="宋体" w:eastAsia="宋体" w:cs="宋体"/>
          <w:color w:val="auto"/>
          <w:sz w:val="28"/>
          <w:szCs w:val="28"/>
        </w:rPr>
      </w:pPr>
    </w:p>
    <w:p w14:paraId="23AD7AC1">
      <w:pPr>
        <w:rPr>
          <w:rFonts w:hint="eastAsia" w:ascii="宋体" w:hAnsi="宋体" w:eastAsia="宋体" w:cs="宋体"/>
          <w:color w:val="auto"/>
          <w:sz w:val="28"/>
          <w:szCs w:val="28"/>
        </w:rPr>
      </w:pPr>
    </w:p>
    <w:p w14:paraId="40AA4051">
      <w:pPr>
        <w:rPr>
          <w:rFonts w:hint="eastAsia" w:ascii="宋体" w:hAnsi="宋体" w:eastAsia="宋体" w:cs="宋体"/>
          <w:color w:val="auto"/>
          <w:sz w:val="28"/>
          <w:szCs w:val="28"/>
        </w:rPr>
      </w:pPr>
    </w:p>
    <w:p w14:paraId="61109655">
      <w:pPr>
        <w:rPr>
          <w:rFonts w:hint="eastAsia" w:ascii="宋体" w:hAnsi="宋体" w:eastAsia="宋体" w:cs="宋体"/>
          <w:color w:val="auto"/>
          <w:sz w:val="28"/>
          <w:szCs w:val="28"/>
        </w:rPr>
      </w:pPr>
    </w:p>
    <w:p w14:paraId="234A3677">
      <w:pPr>
        <w:rPr>
          <w:rFonts w:hint="eastAsia" w:ascii="宋体" w:hAnsi="宋体" w:eastAsia="宋体" w:cs="宋体"/>
          <w:color w:val="auto"/>
          <w:sz w:val="28"/>
          <w:szCs w:val="28"/>
        </w:rPr>
      </w:pPr>
    </w:p>
    <w:p w14:paraId="30AEEF25">
      <w:pPr>
        <w:rPr>
          <w:rFonts w:hint="eastAsia" w:ascii="宋体" w:hAnsi="宋体" w:eastAsia="宋体" w:cs="宋体"/>
          <w:color w:val="auto"/>
          <w:sz w:val="28"/>
          <w:szCs w:val="28"/>
        </w:rPr>
      </w:pPr>
    </w:p>
    <w:p w14:paraId="29473DB7">
      <w:pPr>
        <w:rPr>
          <w:rFonts w:hint="eastAsia" w:ascii="宋体" w:hAnsi="宋体" w:eastAsia="宋体" w:cs="宋体"/>
          <w:color w:val="auto"/>
          <w:sz w:val="28"/>
          <w:szCs w:val="28"/>
        </w:rPr>
      </w:pPr>
    </w:p>
    <w:p w14:paraId="0F922542">
      <w:pPr>
        <w:rPr>
          <w:rFonts w:hint="eastAsia" w:ascii="宋体" w:hAnsi="宋体" w:eastAsia="宋体" w:cs="宋体"/>
          <w:color w:val="auto"/>
          <w:sz w:val="28"/>
          <w:szCs w:val="28"/>
        </w:rPr>
      </w:pPr>
    </w:p>
    <w:p w14:paraId="7F0C3A6E">
      <w:pPr>
        <w:rPr>
          <w:rFonts w:hint="eastAsia" w:ascii="宋体" w:hAnsi="宋体" w:eastAsia="宋体" w:cs="宋体"/>
          <w:color w:val="auto"/>
          <w:sz w:val="28"/>
          <w:szCs w:val="28"/>
        </w:rPr>
      </w:pPr>
    </w:p>
    <w:p w14:paraId="4E8A9833">
      <w:pPr>
        <w:rPr>
          <w:rFonts w:hint="eastAsia" w:ascii="宋体" w:hAnsi="宋体" w:eastAsia="宋体" w:cs="宋体"/>
          <w:color w:val="auto"/>
          <w:sz w:val="28"/>
          <w:szCs w:val="28"/>
        </w:rPr>
      </w:pPr>
    </w:p>
    <w:p w14:paraId="3CA6B49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203ED0A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32C379C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cs="宋体"/>
          <w:color w:val="auto"/>
          <w:sz w:val="24"/>
          <w:szCs w:val="24"/>
          <w:u w:val="single"/>
          <w:lang w:eastAsia="zh-CN"/>
        </w:rPr>
        <w:t>东盛煤业综采工作面安装及回撤工程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14:paraId="147DB38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eastAsia="zh-CN"/>
        </w:rPr>
      </w:pPr>
      <w:r>
        <w:rPr>
          <w:rFonts w:hint="eastAsia" w:ascii="宋体" w:hAnsi="宋体" w:eastAsia="宋体" w:cs="宋体"/>
          <w:color w:val="auto"/>
          <w:sz w:val="24"/>
          <w:szCs w:val="24"/>
        </w:rPr>
        <w:t>二、承包人名称：</w:t>
      </w:r>
      <w:r>
        <w:rPr>
          <w:rFonts w:hint="eastAsia" w:ascii="宋体" w:hAnsi="宋体" w:eastAsia="宋体" w:cs="宋体"/>
          <w:color w:val="auto"/>
          <w:sz w:val="24"/>
          <w:szCs w:val="24"/>
          <w:u w:val="single"/>
          <w:lang w:eastAsia="zh-CN"/>
        </w:rPr>
        <w:t>山西潞安工程有限公司</w:t>
      </w:r>
    </w:p>
    <w:p w14:paraId="2613267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东盛煤业综采工作面安装及回撤工程</w:t>
      </w:r>
      <w:r>
        <w:rPr>
          <w:rFonts w:hint="eastAsia" w:ascii="宋体" w:hAnsi="宋体" w:eastAsia="宋体" w:cs="宋体"/>
          <w:color w:val="auto"/>
          <w:sz w:val="24"/>
          <w:szCs w:val="24"/>
          <w:u w:val="single"/>
          <w:lang w:val="en-US" w:eastAsia="zh-CN"/>
        </w:rPr>
        <w:t xml:space="preserve">  </w:t>
      </w:r>
    </w:p>
    <w:p w14:paraId="3B8648E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矿山工程施工总承包叁级及以上</w:t>
      </w:r>
      <w:r>
        <w:rPr>
          <w:rFonts w:hint="eastAsia" w:ascii="宋体" w:hAnsi="宋体" w:eastAsia="宋体" w:cs="宋体"/>
          <w:color w:val="auto"/>
          <w:sz w:val="24"/>
          <w:szCs w:val="24"/>
          <w:u w:val="single"/>
          <w:lang w:val="en-US" w:eastAsia="zh-CN"/>
        </w:rPr>
        <w:t xml:space="preserve">资质 </w:t>
      </w:r>
    </w:p>
    <w:p w14:paraId="4D5785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520DBF5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930D71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东盛煤业综采工作面安装及回撤工程</w:t>
      </w:r>
      <w:r>
        <w:rPr>
          <w:rFonts w:hint="eastAsia" w:ascii="宋体" w:hAnsi="宋体" w:eastAsia="宋体" w:cs="宋体"/>
          <w:color w:val="auto"/>
          <w:sz w:val="24"/>
          <w:szCs w:val="24"/>
          <w:highlight w:val="none"/>
        </w:rPr>
        <w:t>。</w:t>
      </w:r>
    </w:p>
    <w:p w14:paraId="7708939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eastAsia="宋体" w:cs="宋体"/>
          <w:color w:val="auto"/>
          <w:sz w:val="24"/>
          <w:szCs w:val="24"/>
          <w:highlight w:val="none"/>
          <w:u w:val="single"/>
        </w:rPr>
        <w:t>90105工作面设备回撤工程</w:t>
      </w:r>
    </w:p>
    <w:p w14:paraId="574B1F5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68A7E0D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2025年</w:t>
      </w: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lang w:val="en-US" w:eastAsia="zh-CN"/>
        </w:rPr>
        <w:t>15</w:t>
      </w:r>
      <w:r>
        <w:rPr>
          <w:rFonts w:hint="eastAsia" w:ascii="宋体" w:hAnsi="宋体" w:cs="宋体"/>
          <w:color w:val="auto"/>
          <w:sz w:val="24"/>
          <w:szCs w:val="24"/>
          <w:highlight w:val="none"/>
          <w:lang w:eastAsia="zh-CN"/>
        </w:rPr>
        <w:t>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46天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1959D2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七、工程最高控制价：1、地面安装工程：企业管理费%：20.8 利润%11.9 组织措施费%：5.7；井下安装工程：企业管理费%：15.9 利润%10.7 组织措施费%：2.5；2、其他签证工程：企业管理费：12/8.3%，利润8.3/6%，组织措施费：0.8/0.5%。3、签证工单价（不含规费和税金）：井下直接工213元/工，井下辅助工192元/工，地面辅助工155元/工。</w:t>
      </w:r>
    </w:p>
    <w:p w14:paraId="731A6A0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08617FF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single"/>
          <w:lang w:val="en-US" w:eastAsia="zh-CN"/>
        </w:rPr>
        <w:t>2025年11月14日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14:paraId="656976A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山西潞安工程有限公司矿建分公司</w:t>
      </w:r>
      <w:r>
        <w:rPr>
          <w:rFonts w:hint="eastAsia" w:ascii="宋体" w:hAnsi="宋体" w:cs="宋体"/>
          <w:color w:val="auto"/>
          <w:sz w:val="24"/>
          <w:szCs w:val="24"/>
          <w:u w:val="single"/>
          <w:lang w:val="en-US" w:eastAsia="zh-CN"/>
        </w:rPr>
        <w:t>三</w:t>
      </w:r>
      <w:r>
        <w:rPr>
          <w:rFonts w:hint="eastAsia" w:ascii="宋体" w:hAnsi="宋体" w:eastAsia="宋体" w:cs="宋体"/>
          <w:color w:val="auto"/>
          <w:sz w:val="24"/>
          <w:szCs w:val="24"/>
          <w:u w:val="single"/>
          <w:lang w:val="en-US" w:eastAsia="zh-CN"/>
        </w:rPr>
        <w:t xml:space="preserve">楼会议室  </w:t>
      </w:r>
    </w:p>
    <w:p w14:paraId="69E3B37B">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1AE9C21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项目经理 </w:t>
      </w:r>
      <w:r>
        <w:rPr>
          <w:rFonts w:hint="eastAsia" w:ascii="宋体" w:hAnsi="宋体" w:cs="宋体"/>
          <w:color w:val="000000" w:themeColor="text1"/>
          <w:sz w:val="24"/>
          <w:szCs w:val="24"/>
          <w:lang w:val="en-US" w:eastAsia="zh-CN"/>
          <w14:textFill>
            <w14:solidFill>
              <w14:schemeClr w14:val="tx1"/>
            </w14:solidFill>
          </w14:textFill>
        </w:rPr>
        <w:t>戴潇杰</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15135555177</w:t>
      </w:r>
      <w:r>
        <w:rPr>
          <w:rFonts w:hint="eastAsia" w:ascii="宋体" w:hAnsi="宋体" w:eastAsia="宋体" w:cs="宋体"/>
          <w:color w:val="000000" w:themeColor="text1"/>
          <w:sz w:val="24"/>
          <w:szCs w:val="24"/>
          <w14:textFill>
            <w14:solidFill>
              <w14:schemeClr w14:val="tx1"/>
            </w14:solidFill>
          </w14:textFill>
        </w:rPr>
        <w:t>。</w:t>
      </w:r>
    </w:p>
    <w:p w14:paraId="783F09A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auto"/>
          <w:sz w:val="24"/>
          <w:szCs w:val="24"/>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 xml:space="preserve">文件咨询联系人：工程管理办 </w:t>
      </w:r>
      <w:r>
        <w:rPr>
          <w:rFonts w:hint="eastAsia" w:ascii="宋体" w:hAnsi="宋体" w:cs="宋体"/>
          <w:color w:val="auto"/>
          <w:sz w:val="24"/>
          <w:szCs w:val="24"/>
          <w:lang w:val="en-US" w:eastAsia="zh-CN"/>
        </w:rPr>
        <w:t>赵莉阳</w:t>
      </w:r>
      <w:r>
        <w:rPr>
          <w:rFonts w:hint="eastAsia" w:ascii="宋体" w:hAnsi="宋体" w:eastAsia="宋体" w:cs="宋体"/>
          <w:color w:val="auto"/>
          <w:sz w:val="24"/>
          <w:szCs w:val="24"/>
        </w:rPr>
        <w:t xml:space="preserve"> 联系方式：</w:t>
      </w:r>
      <w:r>
        <w:rPr>
          <w:rFonts w:hint="eastAsia" w:ascii="宋体" w:hAnsi="宋体" w:cs="宋体"/>
          <w:color w:val="auto"/>
          <w:sz w:val="24"/>
          <w:szCs w:val="24"/>
          <w:lang w:val="en-US" w:eastAsia="zh-CN"/>
        </w:rPr>
        <w:t>18303556364</w:t>
      </w:r>
      <w:r>
        <w:rPr>
          <w:rFonts w:hint="eastAsia" w:ascii="宋体" w:hAnsi="宋体" w:eastAsia="宋体" w:cs="宋体"/>
          <w:color w:val="auto"/>
          <w:sz w:val="24"/>
          <w:szCs w:val="24"/>
        </w:rPr>
        <w:t>。</w:t>
      </w:r>
    </w:p>
    <w:p w14:paraId="3F96FD9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226A952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5ACBDAC1">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2025年11月13日</w:t>
      </w:r>
    </w:p>
    <w:p w14:paraId="3D82F7C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14:paraId="4FCF1D7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736F75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依据现场实际验收为准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361B20C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合同价款计算办法：</w:t>
      </w:r>
    </w:p>
    <w:p w14:paraId="4CF8C42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工程价款按规定的工程造价计算程序计算，</w:t>
      </w:r>
      <w:r>
        <w:rPr>
          <w:rFonts w:hint="eastAsia" w:ascii="宋体" w:hAnsi="宋体" w:eastAsia="宋体" w:cs="宋体"/>
          <w:color w:val="auto"/>
          <w:sz w:val="24"/>
          <w:szCs w:val="24"/>
          <w:highlight w:val="none"/>
          <w:u w:val="single"/>
          <w:lang w:val="en-US" w:eastAsia="zh-CN"/>
        </w:rPr>
        <w:t>井下</w:t>
      </w:r>
      <w:r>
        <w:rPr>
          <w:rFonts w:hint="eastAsia" w:ascii="宋体" w:hAnsi="宋体" w:eastAsia="宋体" w:cs="宋体"/>
          <w:color w:val="auto"/>
          <w:sz w:val="24"/>
          <w:szCs w:val="24"/>
          <w:highlight w:val="none"/>
          <w:u w:val="single"/>
          <w:lang w:eastAsia="zh-CN"/>
        </w:rPr>
        <w:t>安装工程</w:t>
      </w:r>
      <w:r>
        <w:rPr>
          <w:rFonts w:hint="eastAsia" w:ascii="宋体" w:hAnsi="宋体" w:eastAsia="宋体" w:cs="宋体"/>
          <w:color w:val="auto"/>
          <w:sz w:val="24"/>
          <w:szCs w:val="24"/>
          <w:highlight w:val="none"/>
          <w:u w:val="single"/>
        </w:rPr>
        <w:t>企业管理费、利润、组织措施费按双方谈判完成的费率计取</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安全文明施工费</w:t>
      </w:r>
      <w:r>
        <w:rPr>
          <w:rFonts w:hint="eastAsia" w:ascii="宋体" w:hAnsi="宋体" w:eastAsia="宋体" w:cs="宋体"/>
          <w:color w:val="auto"/>
          <w:sz w:val="24"/>
          <w:szCs w:val="24"/>
          <w:highlight w:val="none"/>
          <w:u w:val="single"/>
          <w:lang w:val="en-US" w:eastAsia="zh-CN"/>
        </w:rPr>
        <w:t>3.058%。</w:t>
      </w:r>
    </w:p>
    <w:p w14:paraId="15B8503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val="en-US" w:eastAsia="zh-CN"/>
        </w:rPr>
        <w:t>（2）地面</w:t>
      </w:r>
      <w:r>
        <w:rPr>
          <w:rFonts w:hint="eastAsia" w:ascii="宋体" w:hAnsi="宋体" w:eastAsia="宋体" w:cs="宋体"/>
          <w:color w:val="auto"/>
          <w:sz w:val="24"/>
          <w:szCs w:val="24"/>
          <w:highlight w:val="none"/>
          <w:u w:val="single"/>
          <w:lang w:eastAsia="zh-CN"/>
        </w:rPr>
        <w:t>安装工程</w:t>
      </w:r>
      <w:r>
        <w:rPr>
          <w:rFonts w:hint="eastAsia" w:ascii="宋体" w:hAnsi="宋体" w:eastAsia="宋体" w:cs="宋体"/>
          <w:color w:val="auto"/>
          <w:sz w:val="24"/>
          <w:szCs w:val="24"/>
          <w:highlight w:val="none"/>
          <w:u w:val="single"/>
        </w:rPr>
        <w:t>企业管理费、利润、组织措施费按双方谈判完成的费率计取</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安全文明施工费</w:t>
      </w:r>
      <w:r>
        <w:rPr>
          <w:rFonts w:hint="eastAsia" w:ascii="宋体" w:hAnsi="宋体" w:eastAsia="宋体" w:cs="宋体"/>
          <w:color w:val="auto"/>
          <w:sz w:val="24"/>
          <w:szCs w:val="24"/>
          <w:highlight w:val="none"/>
          <w:u w:val="single"/>
          <w:lang w:val="en-US" w:eastAsia="zh-CN"/>
        </w:rPr>
        <w:t>3.236%。</w:t>
      </w:r>
    </w:p>
    <w:p w14:paraId="541A50A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其他签证</w:t>
      </w:r>
      <w:r>
        <w:rPr>
          <w:rFonts w:hint="eastAsia" w:ascii="宋体" w:hAnsi="宋体" w:eastAsia="宋体" w:cs="宋体"/>
          <w:color w:val="auto"/>
          <w:sz w:val="24"/>
          <w:szCs w:val="24"/>
          <w:highlight w:val="none"/>
          <w:u w:val="single"/>
        </w:rPr>
        <w:t>工程企业管理费、利润、组织措施费按双方谈判完成的费率计取。安全文明施工费</w:t>
      </w:r>
      <w:r>
        <w:rPr>
          <w:rFonts w:hint="eastAsia" w:ascii="宋体" w:hAnsi="宋体" w:eastAsia="宋体" w:cs="宋体"/>
          <w:color w:val="auto"/>
          <w:sz w:val="24"/>
          <w:szCs w:val="24"/>
          <w:highlight w:val="none"/>
          <w:u w:val="single"/>
          <w:lang w:val="en-US" w:eastAsia="zh-CN"/>
        </w:rPr>
        <w:t>4.778%，</w:t>
      </w:r>
      <w:r>
        <w:rPr>
          <w:rFonts w:hint="eastAsia" w:ascii="宋体" w:hAnsi="宋体" w:eastAsia="宋体" w:cs="宋体"/>
          <w:color w:val="auto"/>
          <w:sz w:val="24"/>
          <w:szCs w:val="24"/>
          <w:highlight w:val="none"/>
          <w:u w:val="single"/>
          <w:lang w:eastAsia="zh-CN"/>
        </w:rPr>
        <w:t>同时</w:t>
      </w:r>
      <w:r>
        <w:rPr>
          <w:rFonts w:hint="eastAsia" w:ascii="宋体" w:hAnsi="宋体" w:eastAsia="宋体" w:cs="宋体"/>
          <w:color w:val="auto"/>
          <w:sz w:val="24"/>
          <w:szCs w:val="24"/>
          <w:highlight w:val="none"/>
          <w:u w:val="single"/>
        </w:rPr>
        <w:t>税前总价按89%计取</w:t>
      </w:r>
      <w:r>
        <w:rPr>
          <w:rFonts w:hint="eastAsia" w:ascii="宋体" w:hAnsi="宋体" w:eastAsia="宋体" w:cs="宋体"/>
          <w:color w:val="auto"/>
          <w:sz w:val="24"/>
          <w:szCs w:val="24"/>
          <w:highlight w:val="none"/>
          <w:u w:val="single"/>
          <w:lang w:eastAsia="zh-CN"/>
        </w:rPr>
        <w:t>。</w:t>
      </w:r>
    </w:p>
    <w:p w14:paraId="2CCC1F9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val="en-US" w:eastAsia="zh-CN"/>
        </w:rPr>
        <w:t>（4）安全文明施工费属不可竞争性费用，按定额规定计取。</w:t>
      </w:r>
      <w:r>
        <w:rPr>
          <w:rFonts w:hint="eastAsia" w:ascii="宋体" w:hAnsi="宋体" w:eastAsia="宋体" w:cs="宋体"/>
          <w:color w:val="auto"/>
          <w:sz w:val="24"/>
          <w:szCs w:val="24"/>
          <w:highlight w:val="none"/>
          <w:u w:val="single"/>
        </w:rPr>
        <w:t>规费:按煤炭工业邯郸工程造价管理站核准的上年度</w:t>
      </w:r>
      <w:r>
        <w:rPr>
          <w:rFonts w:hint="eastAsia" w:ascii="宋体" w:hAnsi="宋体" w:eastAsia="宋体" w:cs="宋体"/>
          <w:color w:val="auto"/>
          <w:sz w:val="24"/>
          <w:szCs w:val="24"/>
          <w:highlight w:val="none"/>
          <w:u w:val="single"/>
          <w:lang w:eastAsia="zh-CN"/>
        </w:rPr>
        <w:t>规费</w:t>
      </w:r>
      <w:r>
        <w:rPr>
          <w:rFonts w:hint="eastAsia" w:ascii="宋体" w:hAnsi="宋体" w:eastAsia="宋体" w:cs="宋体"/>
          <w:color w:val="auto"/>
          <w:sz w:val="24"/>
          <w:szCs w:val="24"/>
          <w:highlight w:val="none"/>
          <w:u w:val="single"/>
        </w:rPr>
        <w:t>计算。</w:t>
      </w:r>
    </w:p>
    <w:p w14:paraId="4F2C7A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30B2C6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val="en-US" w:eastAsia="zh-CN"/>
        </w:rPr>
        <w:t>6</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70BA6AF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226ECD8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14:paraId="7FB9133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r>
        <w:rPr>
          <w:rFonts w:hint="eastAsia" w:ascii="宋体" w:hAnsi="宋体" w:eastAsia="宋体" w:cs="宋体"/>
          <w:color w:val="auto"/>
          <w:sz w:val="24"/>
          <w:szCs w:val="24"/>
        </w:rPr>
        <w:t>。</w:t>
      </w:r>
    </w:p>
    <w:p w14:paraId="2AB7BE5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19E1129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3EC6B41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0A51886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1D480C4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5A7DCF52">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9663453"/>
      <w:bookmarkStart w:id="1" w:name="_Toc383940877"/>
      <w:bookmarkStart w:id="2" w:name="_Toc389602796"/>
      <w:bookmarkStart w:id="3" w:name="_Toc384137522"/>
      <w:bookmarkStart w:id="4" w:name="_Toc384026351"/>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89586296"/>
      <w:bookmarkStart w:id="6" w:name="_Toc371493141"/>
      <w:bookmarkStart w:id="7" w:name="_Toc351203481"/>
      <w:bookmarkStart w:id="8" w:name="_Toc389663454"/>
      <w:bookmarkStart w:id="9" w:name="_Toc389602797"/>
      <w:bookmarkStart w:id="10" w:name="_Toc384137523"/>
      <w:bookmarkStart w:id="11" w:name="_Toc383940878"/>
      <w:bookmarkStart w:id="12" w:name="_Toc384026352"/>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71493142"/>
      <w:bookmarkStart w:id="14" w:name="_Toc351203482"/>
      <w:bookmarkStart w:id="15" w:name="_Toc389586297"/>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9663457"/>
      <w:bookmarkStart w:id="17" w:name="_Toc384026355"/>
      <w:bookmarkStart w:id="18" w:name="_Toc389602800"/>
      <w:bookmarkStart w:id="19" w:name="_Toc383940881"/>
      <w:bookmarkStart w:id="20" w:name="_Toc384137526"/>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9663459"/>
      <w:bookmarkStart w:id="22" w:name="_Toc384026357"/>
      <w:bookmarkStart w:id="23" w:name="_Toc383940883"/>
      <w:bookmarkStart w:id="24" w:name="_Toc389602802"/>
      <w:bookmarkStart w:id="25" w:name="_Toc384137528"/>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9663460"/>
      <w:bookmarkStart w:id="27" w:name="_Toc384026358"/>
      <w:bookmarkStart w:id="28" w:name="_Toc383940884"/>
      <w:bookmarkStart w:id="29" w:name="_Toc384137529"/>
      <w:bookmarkStart w:id="30" w:name="_Toc389602803"/>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4026467"/>
      <w:bookmarkStart w:id="32" w:name="_Toc383940993"/>
      <w:bookmarkStart w:id="33" w:name="_Toc389602889"/>
      <w:bookmarkStart w:id="34" w:name="_Toc384137615"/>
      <w:bookmarkStart w:id="35" w:name="_Toc389663546"/>
      <w:bookmarkStart w:id="36" w:name="_Toc383940885"/>
      <w:bookmarkStart w:id="37" w:name="_Toc389663461"/>
      <w:bookmarkStart w:id="38" w:name="_Toc384137530"/>
      <w:bookmarkStart w:id="39" w:name="_Toc389602804"/>
      <w:bookmarkStart w:id="40" w:name="_Toc384026359"/>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24"/>
        <w:rPr>
          <w:rFonts w:hint="eastAsia" w:ascii="宋体" w:hAnsi="宋体" w:cs="宋体"/>
          <w:color w:val="auto"/>
          <w:sz w:val="24"/>
          <w:szCs w:val="24"/>
          <w:highlight w:val="none"/>
          <w:lang w:eastAsia="zh-CN"/>
        </w:rPr>
      </w:pPr>
    </w:p>
    <w:p w14:paraId="2969EBAF">
      <w:pPr>
        <w:pStyle w:val="2"/>
        <w:rPr>
          <w:rFonts w:hint="eastAsia"/>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4026469"/>
      <w:bookmarkStart w:id="43" w:name="_Toc384054024"/>
      <w:bookmarkStart w:id="44" w:name="_Toc389602891"/>
      <w:bookmarkStart w:id="45" w:name="_Toc384137617"/>
      <w:bookmarkStart w:id="46" w:name="_Toc389663548"/>
      <w:bookmarkStart w:id="47" w:name="_Toc383940995"/>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5"/>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5"/>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5"/>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503226"/>
      <w:bookmarkStart w:id="123" w:name="_Toc296891054"/>
      <w:bookmarkStart w:id="124" w:name="_Toc296944565"/>
      <w:bookmarkStart w:id="125" w:name="_Toc296346727"/>
      <w:bookmarkStart w:id="126" w:name="_Toc296891266"/>
      <w:bookmarkStart w:id="127" w:name="_Toc296347225"/>
      <w:bookmarkStart w:id="128" w:name="_Toc267261693"/>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rPr>
        <w:t>甲乙双方根据《中华人民共和国建筑法》、《中华人民共和国安全生产法》和《建设工程安全生产管理条例》和</w:t>
      </w:r>
      <w:r>
        <w:rPr>
          <w:color w:val="auto"/>
        </w:rPr>
        <w:t>《煤矿安全规程》</w:t>
      </w:r>
      <w:r>
        <w:rPr>
          <w:rFonts w:hint="eastAsia"/>
          <w:color w:val="auto"/>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14</w:t>
      </w:r>
      <w:r>
        <w:rPr>
          <w:rFonts w:hint="eastAsia"/>
          <w:color w:val="auto"/>
          <w:lang w:eastAsia="zh-CN"/>
        </w:rPr>
        <w:t>、</w:t>
      </w:r>
      <w:r>
        <w:rPr>
          <w:rFonts w:hint="eastAsia"/>
          <w:color w:val="auto"/>
        </w:rPr>
        <w:t>承包人应对分包人提交的营业执照、施工资质和安全施工资格证书进行审查及备案，了解在此前的施工业绩及施工安全情况。</w:t>
      </w:r>
    </w:p>
    <w:p w14:paraId="1106C6A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15</w:t>
      </w:r>
      <w:r>
        <w:rPr>
          <w:rFonts w:hint="eastAsia"/>
          <w:color w:val="auto"/>
          <w:lang w:eastAsia="zh-CN"/>
        </w:rPr>
        <w:t>、</w:t>
      </w:r>
      <w:r>
        <w:rPr>
          <w:rFonts w:hint="eastAsia"/>
          <w:color w:val="auto"/>
        </w:rPr>
        <w:t>施工期间承包人应对分包人施工现场进行安全监督，发现违章作业及危及人身、设备安全时，应及时制止、纠正，必要时有权停止其工作，并向分包人提出整改要求。</w:t>
      </w:r>
    </w:p>
    <w:p w14:paraId="12FFE1E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16、承包人有协助分包人搞好安全生产、安全管理以及督促定期检查的义务，对承包人违反安全生产规定、制度等情况，分包人有要求承包人整改的权利。</w:t>
      </w:r>
    </w:p>
    <w:p w14:paraId="7D8EFE8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5、分包人应当具备国家规定的注册资本、专业技术人员、技术装备和安全生产等条件，应向承包人提供真实、合法、有效的承包本工程所需相关资质证书；</w:t>
      </w:r>
    </w:p>
    <w:p w14:paraId="127A16E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7、分包人应遵守国家和地方关于劳动安全、劳务用工法律法规及规章制度，</w:t>
      </w:r>
    </w:p>
    <w:p w14:paraId="5A5E86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规范劳动用工制度，保证用工的合法性，维护职工权益，为从业人员提供符合国家</w:t>
      </w:r>
    </w:p>
    <w:p w14:paraId="0E1AC5B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标准或行业标准的劳动防护用品，为从业人员及时缴纳各种社会保险，及时发放工人工资。</w:t>
      </w:r>
    </w:p>
    <w:p w14:paraId="2ED4730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14、分包人施工过程中应做到工完、料尽、场地清，确保安全文明施工。</w:t>
      </w:r>
    </w:p>
    <w:p w14:paraId="3C5BE45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15、分包人在施工期间必须严格执行和遵守承包人的安全生产、防火管理等各类规定，接受承包人的督促、检查和指导。</w:t>
      </w:r>
    </w:p>
    <w:p w14:paraId="0ACF1A4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lang w:val="en-US" w:eastAsia="zh-CN"/>
        </w:rPr>
        <w:t>（七）</w:t>
      </w:r>
      <w:r>
        <w:rPr>
          <w:rFonts w:hint="eastAsia"/>
          <w:color w:val="auto"/>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rPr>
        <w:t>。</w:t>
      </w:r>
      <w:r>
        <w:rPr>
          <w:rFonts w:hint="eastAsia" w:ascii="宋体" w:hAnsi="宋体" w:eastAsia="宋体" w:cs="宋体"/>
          <w:color w:val="auto"/>
          <w:kern w:val="2"/>
          <w:sz w:val="24"/>
          <w:szCs w:val="24"/>
          <w:highlight w:val="none"/>
        </w:rPr>
        <w:t> </w:t>
      </w:r>
    </w:p>
    <w:p w14:paraId="2D9B542F">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6"/>
        <w:ind w:left="0" w:leftChars="0" w:firstLine="0" w:firstLineChars="0"/>
        <w:rPr>
          <w:rFonts w:hint="eastAsia" w:ascii="宋体" w:hAnsi="宋体" w:eastAsia="宋体" w:cs="宋体"/>
          <w:color w:val="auto"/>
          <w:sz w:val="24"/>
          <w:szCs w:val="24"/>
          <w:highlight w:val="none"/>
        </w:rPr>
      </w:pPr>
    </w:p>
    <w:p w14:paraId="50BCD2AA">
      <w:pPr>
        <w:pStyle w:val="17"/>
        <w:rPr>
          <w:rFonts w:hint="eastAsia" w:ascii="宋体" w:hAnsi="宋体" w:eastAsia="宋体" w:cs="宋体"/>
          <w:color w:val="auto"/>
          <w:sz w:val="24"/>
          <w:szCs w:val="24"/>
          <w:highlight w:val="none"/>
        </w:rPr>
      </w:pPr>
    </w:p>
    <w:p w14:paraId="44F5C0BC">
      <w:pPr>
        <w:pStyle w:val="17"/>
        <w:rPr>
          <w:rFonts w:hint="eastAsia" w:ascii="宋体" w:hAnsi="宋体" w:eastAsia="宋体" w:cs="宋体"/>
          <w:color w:val="auto"/>
          <w:sz w:val="24"/>
          <w:szCs w:val="24"/>
          <w:highlight w:val="none"/>
        </w:rPr>
      </w:pPr>
    </w:p>
    <w:p w14:paraId="4A3077D9">
      <w:pPr>
        <w:pStyle w:val="17"/>
        <w:rPr>
          <w:rFonts w:hint="eastAsia" w:ascii="宋体" w:hAnsi="宋体" w:eastAsia="宋体" w:cs="宋体"/>
          <w:color w:val="auto"/>
          <w:sz w:val="24"/>
          <w:szCs w:val="24"/>
          <w:highlight w:val="none"/>
        </w:rPr>
      </w:pPr>
    </w:p>
    <w:p w14:paraId="019A5B4C">
      <w:pPr>
        <w:pStyle w:val="17"/>
        <w:rPr>
          <w:rFonts w:hint="eastAsia" w:ascii="宋体" w:hAnsi="宋体" w:eastAsia="宋体" w:cs="宋体"/>
          <w:color w:val="auto"/>
          <w:sz w:val="24"/>
          <w:szCs w:val="24"/>
          <w:highlight w:val="none"/>
        </w:rPr>
      </w:pPr>
    </w:p>
    <w:p w14:paraId="5B044D87">
      <w:pPr>
        <w:pStyle w:val="17"/>
        <w:ind w:left="0" w:leftChars="0" w:firstLine="0" w:firstLineChars="0"/>
        <w:rPr>
          <w:rFonts w:hint="eastAsia" w:ascii="宋体" w:hAnsi="宋体" w:eastAsia="宋体" w:cs="宋体"/>
          <w:color w:val="auto"/>
          <w:sz w:val="24"/>
          <w:szCs w:val="24"/>
          <w:highlight w:val="none"/>
        </w:rPr>
      </w:pPr>
    </w:p>
    <w:p w14:paraId="5D159DF5">
      <w:pPr>
        <w:pStyle w:val="17"/>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7023AF88">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5328746E">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p>
    <w:p w14:paraId="69570D6F">
      <w:pP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135340D9">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8"/>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EB174DD">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41E042F">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9CCF355">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14:paraId="4B6680E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7B11DF">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3FF1E8D">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bidi="ar"/>
              </w:rPr>
              <w:t>报价</w:t>
            </w:r>
            <w:r>
              <w:rPr>
                <w:rFonts w:hint="eastAsia" w:ascii="宋体" w:hAnsi="宋体" w:cs="宋体"/>
                <w:color w:val="auto"/>
                <w:kern w:val="0"/>
                <w:sz w:val="24"/>
                <w:szCs w:val="24"/>
                <w:lang w:eastAsia="zh-CN" w:bidi="ar"/>
              </w:rPr>
              <w:t>文件（</w:t>
            </w: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r>
              <w:rPr>
                <w:rFonts w:hint="eastAsia" w:ascii="宋体" w:hAnsi="宋体" w:cs="宋体"/>
                <w:color w:val="auto"/>
                <w:kern w:val="0"/>
                <w:sz w:val="24"/>
                <w:szCs w:val="24"/>
                <w:lang w:eastAsia="zh-CN" w:bidi="ar"/>
              </w:rPr>
              <w:t>，放在一张上面，附在委托书后面）</w:t>
            </w:r>
          </w:p>
        </w:tc>
      </w:tr>
      <w:tr w14:paraId="6F693BF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70AB43">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DE277E1">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14:paraId="318E878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6B600F">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41133CE">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纳税人级别（一般或者小规模，一般纳税人提供，小规模不用提供）</w:t>
            </w:r>
          </w:p>
        </w:tc>
      </w:tr>
      <w:tr w14:paraId="280C27B9">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342C343">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F41CC97">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法人章无编码的单位需要提供法人章在银行备案的印鉴卡</w:t>
            </w:r>
          </w:p>
        </w:tc>
      </w:tr>
      <w:tr w14:paraId="16AEF47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9185B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4B694CD">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0"/>
                <w:sz w:val="24"/>
                <w:szCs w:val="24"/>
                <w:lang w:eastAsia="zh-CN" w:bidi="ar"/>
              </w:rPr>
              <w:t>谈判</w:t>
            </w: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w:t>
            </w:r>
            <w:r>
              <w:rPr>
                <w:rFonts w:hint="eastAsia" w:ascii="宋体" w:hAnsi="宋体" w:cs="宋体"/>
                <w:color w:val="auto"/>
                <w:kern w:val="0"/>
                <w:sz w:val="24"/>
                <w:szCs w:val="24"/>
                <w:lang w:eastAsia="zh-CN" w:bidi="ar"/>
              </w:rPr>
              <w:t>及以上</w:t>
            </w:r>
            <w:r>
              <w:rPr>
                <w:rFonts w:hint="eastAsia" w:ascii="宋体" w:hAnsi="宋体" w:eastAsia="宋体" w:cs="宋体"/>
                <w:color w:val="auto"/>
                <w:kern w:val="0"/>
                <w:sz w:val="24"/>
                <w:szCs w:val="24"/>
                <w:lang w:eastAsia="zh-CN" w:bidi="ar"/>
              </w:rPr>
              <w:t>建造师</w:t>
            </w:r>
            <w:r>
              <w:rPr>
                <w:rFonts w:hint="eastAsia" w:ascii="宋体" w:hAnsi="宋体" w:cs="宋体"/>
                <w:color w:val="auto"/>
                <w:kern w:val="0"/>
                <w:sz w:val="24"/>
                <w:szCs w:val="24"/>
                <w:lang w:eastAsia="zh-CN" w:bidi="ar"/>
              </w:rPr>
              <w:t>资格证书、</w:t>
            </w:r>
            <w:r>
              <w:rPr>
                <w:rFonts w:hint="eastAsia" w:ascii="宋体" w:hAnsi="宋体" w:eastAsia="宋体" w:cs="宋体"/>
                <w:color w:val="auto"/>
                <w:kern w:val="0"/>
                <w:sz w:val="24"/>
                <w:szCs w:val="24"/>
                <w:lang w:eastAsia="zh-CN" w:bidi="ar"/>
              </w:rPr>
              <w:t>注册证书（</w:t>
            </w:r>
            <w:r>
              <w:rPr>
                <w:rFonts w:hint="eastAsia" w:ascii="宋体" w:hAnsi="宋体" w:cs="宋体"/>
                <w:color w:val="auto"/>
                <w:kern w:val="0"/>
                <w:sz w:val="24"/>
                <w:szCs w:val="24"/>
                <w:lang w:eastAsia="zh-CN" w:bidi="ar"/>
              </w:rPr>
              <w:t>矿建</w:t>
            </w:r>
            <w:r>
              <w:rPr>
                <w:rFonts w:hint="eastAsia" w:ascii="宋体" w:hAnsi="宋体" w:eastAsia="宋体" w:cs="宋体"/>
                <w:color w:val="auto"/>
                <w:kern w:val="0"/>
                <w:sz w:val="24"/>
                <w:szCs w:val="24"/>
                <w:lang w:eastAsia="zh-CN" w:bidi="ar"/>
              </w:rPr>
              <w:t>专业，并在本单位注册）和安全考核B证</w:t>
            </w:r>
            <w:r>
              <w:rPr>
                <w:rFonts w:hint="eastAsia" w:ascii="宋体" w:hAnsi="宋体" w:cs="宋体"/>
                <w:color w:val="auto"/>
                <w:kern w:val="0"/>
                <w:sz w:val="24"/>
                <w:szCs w:val="24"/>
                <w:lang w:eastAsia="zh-CN" w:bidi="ar"/>
              </w:rPr>
              <w:t>；</w:t>
            </w:r>
          </w:p>
        </w:tc>
      </w:tr>
      <w:tr w14:paraId="09C3213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01ED484">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406A30E">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公司相应管理人员、技术工人、操作工证件</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5个</w:t>
            </w:r>
            <w:r>
              <w:rPr>
                <w:rFonts w:hint="eastAsia" w:ascii="宋体" w:hAnsi="宋体" w:cs="宋体"/>
                <w:color w:val="auto"/>
                <w:sz w:val="24"/>
                <w:szCs w:val="24"/>
                <w:lang w:eastAsia="zh-CN"/>
              </w:rPr>
              <w:t>）</w:t>
            </w:r>
          </w:p>
        </w:tc>
      </w:tr>
      <w:tr w14:paraId="116BCF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9DCE26">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38F6830">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具备近三年工程业绩</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2</w:t>
            </w:r>
            <w:r>
              <w:rPr>
                <w:rFonts w:hint="eastAsia" w:ascii="宋体" w:hAnsi="宋体" w:cs="宋体"/>
                <w:color w:val="auto"/>
                <w:sz w:val="24"/>
                <w:szCs w:val="24"/>
                <w:lang w:eastAsia="zh-CN"/>
              </w:rPr>
              <w:t>个，与公司签订的分包合同最多只能算</w:t>
            </w:r>
            <w:r>
              <w:rPr>
                <w:rFonts w:hint="eastAsia" w:ascii="宋体" w:hAnsi="宋体" w:cs="宋体"/>
                <w:color w:val="auto"/>
                <w:sz w:val="24"/>
                <w:szCs w:val="24"/>
                <w:lang w:val="en-US" w:eastAsia="zh-CN"/>
              </w:rPr>
              <w:t>1个</w:t>
            </w:r>
            <w:r>
              <w:rPr>
                <w:rFonts w:hint="eastAsia" w:ascii="宋体" w:hAnsi="宋体" w:cs="宋体"/>
                <w:color w:val="auto"/>
                <w:sz w:val="24"/>
                <w:szCs w:val="24"/>
                <w:lang w:eastAsia="zh-CN"/>
              </w:rPr>
              <w:t>）</w:t>
            </w:r>
          </w:p>
        </w:tc>
      </w:tr>
      <w:tr w14:paraId="17787132">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DC67D60">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27037C2">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年）经审计的年终审计财务报告</w:t>
            </w:r>
          </w:p>
        </w:tc>
      </w:tr>
      <w:tr w14:paraId="6306BF1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ACF7CB">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933419B">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bl>
    <w:p w14:paraId="6407C677">
      <w:pPr>
        <w:ind w:firstLine="422" w:firstLineChars="200"/>
        <w:rPr>
          <w:rFonts w:hint="eastAsia" w:ascii="宋体" w:hAnsi="宋体" w:eastAsia="宋体" w:cs="宋体"/>
          <w:b/>
          <w:bCs/>
          <w:color w:val="auto"/>
          <w:sz w:val="21"/>
          <w:szCs w:val="21"/>
        </w:rPr>
      </w:pPr>
    </w:p>
    <w:p w14:paraId="1B37474E">
      <w:pPr>
        <w:ind w:firstLine="422" w:firstLineChars="200"/>
        <w:rPr>
          <w:rFonts w:hint="eastAsia" w:ascii="宋体" w:hAnsi="宋体" w:eastAsia="宋体" w:cs="宋体"/>
          <w:b/>
          <w:bCs/>
          <w:color w:val="auto"/>
          <w:sz w:val="21"/>
          <w:szCs w:val="21"/>
        </w:rPr>
      </w:pPr>
    </w:p>
    <w:p w14:paraId="011C2CC4">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w:t>
      </w:r>
      <w:r>
        <w:rPr>
          <w:rFonts w:hint="eastAsia" w:ascii="宋体" w:hAnsi="宋体" w:cs="宋体"/>
          <w:b/>
          <w:bCs/>
          <w:color w:val="auto"/>
          <w:sz w:val="21"/>
          <w:szCs w:val="21"/>
          <w:lang w:eastAsia="zh-CN"/>
        </w:rPr>
        <w:t>每页都加盖公章，双面打印，</w:t>
      </w:r>
      <w:r>
        <w:rPr>
          <w:rFonts w:hint="eastAsia" w:ascii="宋体" w:hAnsi="宋体" w:eastAsia="宋体" w:cs="宋体"/>
          <w:b/>
          <w:bCs/>
          <w:color w:val="auto"/>
          <w:sz w:val="21"/>
          <w:szCs w:val="21"/>
        </w:rPr>
        <w:t>胶装。</w:t>
      </w:r>
    </w:p>
    <w:p w14:paraId="16E4095C">
      <w:pPr>
        <w:jc w:val="center"/>
        <w:rPr>
          <w:rFonts w:hint="eastAsia" w:ascii="宋体" w:hAnsi="宋体" w:eastAsia="宋体" w:cs="宋体"/>
          <w:b/>
          <w:bCs/>
          <w:color w:val="auto"/>
          <w:sz w:val="44"/>
          <w:szCs w:val="44"/>
        </w:rPr>
      </w:pPr>
      <w:r>
        <w:rPr>
          <w:rFonts w:hint="eastAsia" w:ascii="宋体" w:hAnsi="宋体" w:eastAsia="宋体" w:cs="宋体"/>
          <w:b/>
          <w:bCs/>
          <w:color w:val="auto"/>
          <w:sz w:val="24"/>
          <w:szCs w:val="24"/>
        </w:rPr>
        <w:br w:type="page"/>
      </w:r>
    </w:p>
    <w:p w14:paraId="234C3826">
      <w:pPr>
        <w:pStyle w:val="2"/>
        <w:rPr>
          <w:rFonts w:hint="eastAsia"/>
        </w:rPr>
      </w:pPr>
    </w:p>
    <w:p w14:paraId="16D2CF41">
      <w:pPr>
        <w:jc w:val="center"/>
        <w:rPr>
          <w:rFonts w:hint="eastAsia" w:ascii="宋体" w:hAnsi="宋体" w:eastAsia="宋体" w:cs="宋体"/>
          <w:b/>
          <w:bCs/>
          <w:color w:val="auto"/>
          <w:sz w:val="44"/>
          <w:szCs w:val="44"/>
          <w:lang w:eastAsia="zh-CN"/>
        </w:rPr>
      </w:pPr>
    </w:p>
    <w:p w14:paraId="798CE2D7">
      <w:pPr>
        <w:jc w:val="center"/>
        <w:rPr>
          <w:rFonts w:hint="eastAsia" w:ascii="宋体" w:hAnsi="宋体" w:eastAsia="宋体" w:cs="宋体"/>
          <w:b/>
          <w:bCs/>
          <w:color w:val="auto"/>
          <w:sz w:val="44"/>
          <w:szCs w:val="44"/>
        </w:rPr>
      </w:pPr>
      <w:r>
        <w:rPr>
          <w:rFonts w:hint="eastAsia" w:ascii="宋体" w:hAnsi="宋体" w:cs="宋体"/>
          <w:b/>
          <w:bCs/>
          <w:color w:val="auto"/>
          <w:sz w:val="44"/>
          <w:szCs w:val="44"/>
          <w:lang w:eastAsia="zh-CN"/>
        </w:rPr>
        <w:t>东盛煤业综采工作面安装及回撤工程</w:t>
      </w:r>
      <w:r>
        <w:rPr>
          <w:rFonts w:hint="eastAsia" w:ascii="宋体" w:hAnsi="宋体" w:eastAsia="宋体" w:cs="宋体"/>
          <w:b/>
          <w:bCs/>
          <w:color w:val="auto"/>
          <w:sz w:val="44"/>
          <w:szCs w:val="44"/>
          <w:lang w:eastAsia="zh-CN"/>
        </w:rPr>
        <w:t>报价</w:t>
      </w:r>
      <w:r>
        <w:rPr>
          <w:rFonts w:hint="eastAsia" w:ascii="宋体" w:hAnsi="宋体" w:eastAsia="宋体" w:cs="宋体"/>
          <w:b/>
          <w:bCs/>
          <w:color w:val="auto"/>
          <w:sz w:val="44"/>
          <w:szCs w:val="44"/>
        </w:rPr>
        <w:t>文件</w:t>
      </w:r>
    </w:p>
    <w:p w14:paraId="1F8D108C">
      <w:pPr>
        <w:jc w:val="center"/>
        <w:rPr>
          <w:rFonts w:hint="eastAsia" w:ascii="宋体" w:hAnsi="宋体" w:eastAsia="宋体" w:cs="宋体"/>
          <w:b/>
          <w:bCs/>
          <w:color w:val="auto"/>
          <w:sz w:val="44"/>
          <w:szCs w:val="44"/>
        </w:rPr>
      </w:pPr>
    </w:p>
    <w:p w14:paraId="35DF7283">
      <w:pPr>
        <w:ind w:firstLine="1590" w:firstLineChars="495"/>
        <w:jc w:val="both"/>
        <w:rPr>
          <w:rFonts w:hint="eastAsia" w:ascii="宋体" w:hAnsi="宋体" w:eastAsia="宋体" w:cs="宋体"/>
          <w:b/>
          <w:bCs/>
          <w:color w:val="auto"/>
          <w:sz w:val="32"/>
          <w:szCs w:val="32"/>
          <w:highlight w:val="red"/>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highlight w:val="none"/>
          <w:lang w:eastAsia="zh-CN"/>
        </w:rPr>
        <w:t>LAGCGSKJFGS（Z）037</w:t>
      </w:r>
    </w:p>
    <w:p w14:paraId="596FE44C">
      <w:pPr>
        <w:ind w:firstLine="2187" w:firstLineChars="495"/>
        <w:rPr>
          <w:rFonts w:hint="eastAsia" w:ascii="宋体" w:hAnsi="宋体" w:eastAsia="宋体" w:cs="宋体"/>
          <w:b/>
          <w:bCs/>
          <w:color w:val="auto"/>
          <w:sz w:val="44"/>
          <w:szCs w:val="44"/>
        </w:rPr>
      </w:pPr>
    </w:p>
    <w:p w14:paraId="0170E15A">
      <w:pPr>
        <w:jc w:val="center"/>
        <w:rPr>
          <w:rFonts w:hint="eastAsia" w:ascii="宋体" w:hAnsi="宋体" w:eastAsia="宋体" w:cs="宋体"/>
          <w:b/>
          <w:bCs/>
          <w:color w:val="auto"/>
          <w:sz w:val="44"/>
          <w:szCs w:val="44"/>
        </w:rPr>
      </w:pPr>
    </w:p>
    <w:p w14:paraId="0A7A6507">
      <w:pPr>
        <w:jc w:val="center"/>
        <w:rPr>
          <w:rFonts w:hint="eastAsia" w:ascii="宋体" w:hAnsi="宋体" w:eastAsia="宋体" w:cs="宋体"/>
          <w:b/>
          <w:bCs/>
          <w:color w:val="auto"/>
          <w:sz w:val="44"/>
          <w:szCs w:val="44"/>
        </w:rPr>
      </w:pPr>
    </w:p>
    <w:p w14:paraId="757F5405">
      <w:pPr>
        <w:jc w:val="center"/>
        <w:rPr>
          <w:rFonts w:hint="eastAsia" w:ascii="宋体" w:hAnsi="宋体" w:eastAsia="宋体" w:cs="宋体"/>
          <w:b/>
          <w:bCs/>
          <w:color w:val="auto"/>
          <w:sz w:val="44"/>
          <w:szCs w:val="44"/>
        </w:rPr>
      </w:pPr>
    </w:p>
    <w:p w14:paraId="12C66087">
      <w:pPr>
        <w:jc w:val="center"/>
        <w:rPr>
          <w:rFonts w:hint="eastAsia" w:ascii="宋体" w:hAnsi="宋体" w:eastAsia="宋体" w:cs="宋体"/>
          <w:b/>
          <w:bCs/>
          <w:color w:val="auto"/>
          <w:sz w:val="44"/>
          <w:szCs w:val="44"/>
        </w:rPr>
      </w:pPr>
    </w:p>
    <w:p w14:paraId="1314290E">
      <w:pPr>
        <w:rPr>
          <w:rFonts w:hint="eastAsia" w:ascii="宋体" w:hAnsi="宋体" w:eastAsia="宋体" w:cs="宋体"/>
          <w:b/>
          <w:bCs/>
          <w:color w:val="auto"/>
          <w:sz w:val="44"/>
          <w:szCs w:val="44"/>
        </w:rPr>
      </w:pPr>
    </w:p>
    <w:p w14:paraId="7F536556">
      <w:pPr>
        <w:jc w:val="center"/>
        <w:rPr>
          <w:rFonts w:hint="eastAsia" w:ascii="宋体" w:hAnsi="宋体" w:eastAsia="宋体" w:cs="宋体"/>
          <w:b/>
          <w:bCs/>
          <w:color w:val="auto"/>
          <w:sz w:val="32"/>
          <w:szCs w:val="32"/>
          <w:u w:val="single"/>
          <w:lang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highlight w:val="none"/>
          <w:lang w:eastAsia="zh-CN"/>
        </w:rPr>
        <w:t>东盛煤业综采工作面安装及回撤工程</w:t>
      </w:r>
    </w:p>
    <w:p w14:paraId="1CE79FB4">
      <w:pPr>
        <w:jc w:val="both"/>
        <w:rPr>
          <w:rFonts w:hint="eastAsia" w:ascii="宋体" w:hAnsi="宋体" w:eastAsia="宋体" w:cs="宋体"/>
          <w:b/>
          <w:bCs/>
          <w:color w:val="auto"/>
          <w:sz w:val="32"/>
          <w:szCs w:val="32"/>
          <w:u w:val="single"/>
        </w:rPr>
      </w:pPr>
    </w:p>
    <w:p w14:paraId="10DC4194">
      <w:pPr>
        <w:jc w:val="center"/>
        <w:rPr>
          <w:rFonts w:hint="eastAsia" w:ascii="宋体" w:hAnsi="宋体" w:eastAsia="宋体" w:cs="宋体"/>
          <w:b/>
          <w:bCs/>
          <w:color w:val="auto"/>
          <w:sz w:val="32"/>
          <w:szCs w:val="32"/>
        </w:rPr>
      </w:pPr>
    </w:p>
    <w:p w14:paraId="54970E31">
      <w:pPr>
        <w:jc w:val="center"/>
        <w:rPr>
          <w:rFonts w:hint="eastAsia" w:ascii="宋体" w:hAnsi="宋体" w:eastAsia="宋体" w:cs="宋体"/>
          <w:b/>
          <w:bCs/>
          <w:color w:val="auto"/>
          <w:sz w:val="32"/>
          <w:szCs w:val="32"/>
        </w:rPr>
      </w:pPr>
    </w:p>
    <w:p w14:paraId="2562B9BC">
      <w:pPr>
        <w:jc w:val="both"/>
        <w:rPr>
          <w:rFonts w:hint="eastAsia" w:ascii="宋体" w:hAnsi="宋体" w:eastAsia="宋体" w:cs="宋体"/>
          <w:color w:val="auto"/>
          <w:sz w:val="32"/>
          <w:szCs w:val="32"/>
        </w:rPr>
      </w:pPr>
      <w:r>
        <w:rPr>
          <w:rFonts w:hint="eastAsia" w:ascii="宋体" w:hAnsi="宋体" w:eastAsia="宋体" w:cs="宋体"/>
          <w:color w:val="auto"/>
          <w:sz w:val="32"/>
          <w:szCs w:val="32"/>
          <w:u w:val="none"/>
          <w:lang w:val="en-US" w:eastAsia="zh-CN"/>
        </w:rPr>
        <w:t xml:space="preserve">              </w:t>
      </w:r>
      <w:r>
        <w:rPr>
          <w:rFonts w:hint="eastAsia" w:ascii="宋体" w:hAnsi="宋体" w:eastAsia="宋体" w:cs="宋体"/>
          <w:color w:val="auto"/>
          <w:sz w:val="32"/>
          <w:szCs w:val="32"/>
          <w:u w:val="single"/>
          <w:lang w:val="en-US" w:eastAsia="zh-CN"/>
        </w:rPr>
        <w:t xml:space="preserve">                         </w:t>
      </w:r>
    </w:p>
    <w:p w14:paraId="24480DB5">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2025年11月</w:t>
      </w:r>
    </w:p>
    <w:p w14:paraId="21F83D72">
      <w:pPr>
        <w:jc w:val="center"/>
        <w:rPr>
          <w:rFonts w:hint="eastAsia" w:ascii="宋体" w:hAnsi="宋体" w:eastAsia="宋体" w:cs="宋体"/>
          <w:b/>
          <w:bCs/>
          <w:color w:val="auto"/>
          <w:sz w:val="44"/>
          <w:szCs w:val="44"/>
        </w:rPr>
      </w:pPr>
    </w:p>
    <w:p w14:paraId="66F7EAEE">
      <w:pPr>
        <w:ind w:firstLine="4417" w:firstLineChars="1000"/>
        <w:jc w:val="both"/>
        <w:rPr>
          <w:rFonts w:hint="eastAsia" w:ascii="宋体" w:hAnsi="宋体" w:eastAsia="宋体" w:cs="宋体"/>
          <w:b/>
          <w:bCs/>
          <w:color w:val="auto"/>
          <w:sz w:val="44"/>
          <w:szCs w:val="44"/>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01C58379">
      <w:pPr>
        <w:rPr>
          <w:rFonts w:hint="eastAsia" w:ascii="宋体" w:hAnsi="宋体" w:eastAsia="宋体" w:cs="宋体"/>
          <w:color w:val="auto"/>
          <w:sz w:val="28"/>
          <w:szCs w:val="28"/>
        </w:rPr>
      </w:pPr>
    </w:p>
    <w:p w14:paraId="10DF1FAD">
      <w:pPr>
        <w:jc w:val="center"/>
        <w:rPr>
          <w:rFonts w:hint="eastAsia"/>
          <w:color w:val="auto"/>
          <w:sz w:val="28"/>
          <w:szCs w:val="28"/>
        </w:rPr>
      </w:pPr>
      <w:r>
        <w:rPr>
          <w:rFonts w:hint="eastAsia"/>
          <w:color w:val="auto"/>
          <w:sz w:val="28"/>
          <w:szCs w:val="28"/>
        </w:rPr>
        <w:t>目 录</w:t>
      </w:r>
    </w:p>
    <w:p w14:paraId="6ABAE0BE">
      <w:pPr>
        <w:rPr>
          <w:rFonts w:hint="eastAsia"/>
          <w:color w:val="auto"/>
          <w:sz w:val="28"/>
          <w:szCs w:val="28"/>
          <w:highlight w:val="none"/>
        </w:rPr>
      </w:pPr>
      <w:r>
        <w:rPr>
          <w:rFonts w:hint="eastAsia"/>
          <w:color w:val="auto"/>
          <w:sz w:val="28"/>
          <w:szCs w:val="28"/>
          <w:highlight w:val="none"/>
          <w:lang w:eastAsia="zh-CN"/>
        </w:rPr>
        <w:t>一、报价函</w:t>
      </w:r>
    </w:p>
    <w:p w14:paraId="6C7546BB">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14:paraId="47B9A4DB">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14:paraId="6D970759">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14:paraId="3FBEBAB1">
      <w:pPr>
        <w:rPr>
          <w:rFonts w:hint="eastAsia" w:ascii="宋体" w:hAnsi="宋体" w:cs="宋体"/>
          <w:color w:val="auto"/>
          <w:sz w:val="28"/>
          <w:szCs w:val="28"/>
          <w:lang w:eastAsia="zh-CN"/>
        </w:rPr>
      </w:pPr>
      <w:r>
        <w:rPr>
          <w:rFonts w:hint="eastAsia" w:ascii="宋体" w:hAnsi="宋体" w:cs="宋体"/>
          <w:color w:val="auto"/>
          <w:sz w:val="28"/>
          <w:szCs w:val="28"/>
          <w:lang w:eastAsia="zh-CN"/>
        </w:rPr>
        <w:t>五、营业执照、企业资质证、安全生产许可证、开户许可证</w:t>
      </w:r>
    </w:p>
    <w:p w14:paraId="6CFDD198">
      <w:pPr>
        <w:rPr>
          <w:rFonts w:hint="eastAsia" w:ascii="宋体" w:hAnsi="宋体" w:cs="宋体"/>
          <w:color w:val="auto"/>
          <w:sz w:val="28"/>
          <w:szCs w:val="28"/>
          <w:lang w:eastAsia="zh-CN"/>
        </w:rPr>
      </w:pPr>
      <w:r>
        <w:rPr>
          <w:rFonts w:hint="eastAsia" w:ascii="宋体" w:hAnsi="宋体" w:cs="宋体"/>
          <w:color w:val="auto"/>
          <w:sz w:val="28"/>
          <w:szCs w:val="28"/>
          <w:lang w:eastAsia="zh-CN"/>
        </w:rPr>
        <w:t>六、纳税人级别</w:t>
      </w:r>
    </w:p>
    <w:p w14:paraId="5B5F77C2">
      <w:pPr>
        <w:rPr>
          <w:rFonts w:hint="eastAsia" w:ascii="宋体" w:hAnsi="宋体" w:cs="宋体"/>
          <w:color w:val="auto"/>
          <w:sz w:val="28"/>
          <w:szCs w:val="28"/>
          <w:lang w:eastAsia="zh-CN"/>
        </w:rPr>
      </w:pPr>
      <w:r>
        <w:rPr>
          <w:rFonts w:hint="eastAsia" w:ascii="宋体" w:hAnsi="宋体" w:cs="宋体"/>
          <w:color w:val="auto"/>
          <w:sz w:val="28"/>
          <w:szCs w:val="28"/>
          <w:lang w:eastAsia="zh-CN"/>
        </w:rPr>
        <w:t>七、谈判委托人、项目经理签订的劳动合同和缴纳的社会保险证明</w:t>
      </w:r>
    </w:p>
    <w:p w14:paraId="2355E03D">
      <w:pPr>
        <w:rPr>
          <w:rFonts w:hint="eastAsia" w:ascii="宋体" w:hAnsi="宋体" w:cs="宋体"/>
          <w:color w:val="auto"/>
          <w:sz w:val="28"/>
          <w:szCs w:val="28"/>
          <w:lang w:eastAsia="zh-CN"/>
        </w:rPr>
      </w:pPr>
      <w:r>
        <w:rPr>
          <w:rFonts w:hint="eastAsia" w:ascii="宋体" w:hAnsi="宋体" w:cs="宋体"/>
          <w:color w:val="auto"/>
          <w:sz w:val="28"/>
          <w:szCs w:val="28"/>
          <w:lang w:eastAsia="zh-CN"/>
        </w:rPr>
        <w:t>八、项目经理建造师资格证书、注册证书和安全考核B证</w:t>
      </w:r>
    </w:p>
    <w:p w14:paraId="699F8A7D">
      <w:pPr>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九、公司相应管理人员、技术工人、操作工证件</w:t>
      </w:r>
    </w:p>
    <w:p w14:paraId="3F072D84">
      <w:pPr>
        <w:rPr>
          <w:rFonts w:hint="eastAsia" w:ascii="宋体" w:hAnsi="宋体" w:cs="宋体"/>
          <w:color w:val="auto"/>
          <w:sz w:val="28"/>
          <w:szCs w:val="28"/>
          <w:lang w:eastAsia="zh-CN"/>
        </w:rPr>
      </w:pPr>
      <w:r>
        <w:rPr>
          <w:rFonts w:hint="eastAsia" w:ascii="宋体" w:hAnsi="宋体" w:cs="宋体"/>
          <w:color w:val="auto"/>
          <w:sz w:val="28"/>
          <w:szCs w:val="28"/>
          <w:lang w:eastAsia="zh-CN"/>
        </w:rPr>
        <w:t>十、近三年工程业绩</w:t>
      </w:r>
    </w:p>
    <w:p w14:paraId="2E45869F">
      <w:pPr>
        <w:rPr>
          <w:rFonts w:hint="eastAsia" w:ascii="宋体" w:hAnsi="宋体" w:cs="宋体"/>
          <w:color w:val="auto"/>
          <w:sz w:val="28"/>
          <w:szCs w:val="28"/>
          <w:lang w:eastAsia="zh-CN"/>
        </w:rPr>
      </w:pPr>
      <w:r>
        <w:rPr>
          <w:rFonts w:hint="eastAsia" w:ascii="宋体" w:hAnsi="宋体" w:cs="宋体"/>
          <w:color w:val="auto"/>
          <w:sz w:val="28"/>
          <w:szCs w:val="28"/>
          <w:lang w:eastAsia="zh-CN"/>
        </w:rPr>
        <w:t>十一、年终审计财务报告</w:t>
      </w:r>
    </w:p>
    <w:p w14:paraId="57F7AB26">
      <w:pPr>
        <w:rPr>
          <w:rFonts w:hint="eastAsia" w:ascii="宋体" w:hAnsi="宋体" w:cs="宋体"/>
          <w:color w:val="auto"/>
          <w:sz w:val="28"/>
          <w:szCs w:val="28"/>
          <w:lang w:eastAsia="zh-CN"/>
        </w:rPr>
      </w:pPr>
      <w:r>
        <w:rPr>
          <w:rFonts w:hint="eastAsia" w:ascii="宋体" w:hAnsi="宋体" w:cs="宋体"/>
          <w:color w:val="auto"/>
          <w:sz w:val="28"/>
          <w:szCs w:val="28"/>
          <w:lang w:eastAsia="zh-CN"/>
        </w:rPr>
        <w:t>十二、信用中国</w:t>
      </w:r>
    </w:p>
    <w:p w14:paraId="5BB2E8D9">
      <w:pPr>
        <w:rPr>
          <w:rFonts w:hint="eastAsia" w:ascii="宋体" w:hAnsi="宋体" w:cs="宋体"/>
          <w:color w:val="auto"/>
          <w:sz w:val="28"/>
          <w:szCs w:val="28"/>
          <w:lang w:eastAsia="zh-CN"/>
        </w:rPr>
      </w:pPr>
    </w:p>
    <w:p w14:paraId="7E66FC4B">
      <w:pPr>
        <w:rPr>
          <w:rFonts w:hint="eastAsia" w:ascii="宋体" w:hAnsi="宋体" w:eastAsia="宋体" w:cs="宋体"/>
          <w:color w:val="auto"/>
          <w:sz w:val="28"/>
          <w:szCs w:val="28"/>
        </w:rPr>
      </w:pPr>
    </w:p>
    <w:p w14:paraId="57AA52A3">
      <w:pPr>
        <w:rPr>
          <w:rFonts w:hint="eastAsia" w:ascii="宋体" w:hAnsi="宋体" w:eastAsia="宋体" w:cs="宋体"/>
          <w:color w:val="auto"/>
          <w:sz w:val="28"/>
          <w:szCs w:val="28"/>
        </w:rPr>
      </w:pPr>
    </w:p>
    <w:p w14:paraId="45EE8888">
      <w:pPr>
        <w:rPr>
          <w:rFonts w:hint="eastAsia" w:ascii="宋体" w:hAnsi="宋体" w:eastAsia="宋体" w:cs="宋体"/>
          <w:color w:val="auto"/>
          <w:sz w:val="28"/>
          <w:szCs w:val="28"/>
        </w:rPr>
      </w:pPr>
    </w:p>
    <w:p w14:paraId="6B1B7E51">
      <w:pPr>
        <w:rPr>
          <w:rFonts w:hint="eastAsia" w:ascii="宋体" w:hAnsi="宋体" w:eastAsia="宋体" w:cs="宋体"/>
          <w:color w:val="auto"/>
          <w:sz w:val="28"/>
          <w:szCs w:val="28"/>
        </w:rPr>
      </w:pPr>
    </w:p>
    <w:p w14:paraId="50641237">
      <w:pPr>
        <w:rPr>
          <w:rFonts w:hint="eastAsia" w:ascii="宋体" w:hAnsi="宋体" w:eastAsia="宋体" w:cs="宋体"/>
          <w:color w:val="auto"/>
          <w:sz w:val="28"/>
          <w:szCs w:val="28"/>
        </w:rPr>
      </w:pPr>
    </w:p>
    <w:p w14:paraId="6C05113F">
      <w:pPr>
        <w:rPr>
          <w:rFonts w:hint="eastAsia" w:ascii="宋体" w:hAnsi="宋体" w:eastAsia="宋体" w:cs="宋体"/>
          <w:color w:val="auto"/>
          <w:sz w:val="28"/>
          <w:szCs w:val="28"/>
        </w:rPr>
      </w:pPr>
    </w:p>
    <w:p w14:paraId="69C23DD7">
      <w:pPr>
        <w:rPr>
          <w:rFonts w:hint="eastAsia" w:ascii="宋体" w:hAnsi="宋体" w:eastAsia="宋体" w:cs="宋体"/>
          <w:color w:val="auto"/>
          <w:sz w:val="28"/>
          <w:szCs w:val="28"/>
        </w:rPr>
      </w:pPr>
    </w:p>
    <w:p w14:paraId="10BD91CC">
      <w:pPr>
        <w:rPr>
          <w:rFonts w:hint="eastAsia" w:ascii="宋体" w:hAnsi="宋体" w:eastAsia="宋体" w:cs="宋体"/>
          <w:color w:val="auto"/>
          <w:sz w:val="28"/>
          <w:szCs w:val="28"/>
        </w:rPr>
      </w:pPr>
    </w:p>
    <w:p w14:paraId="6AF4C1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一、报 价 函</w:t>
      </w:r>
    </w:p>
    <w:p w14:paraId="69AC742F">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致：山西潞安工程有限公司</w:t>
      </w:r>
    </w:p>
    <w:p w14:paraId="27EB5B8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经研究，我方决定参加</w:t>
      </w:r>
      <w:r>
        <w:rPr>
          <w:rFonts w:hint="eastAsia" w:ascii="宋体" w:hAnsi="宋体" w:cs="宋体"/>
          <w:color w:val="auto"/>
          <w:sz w:val="28"/>
          <w:szCs w:val="28"/>
          <w:u w:val="none"/>
          <w:lang w:eastAsia="zh-CN"/>
        </w:rPr>
        <w:t>东盛煤业综采工作面安装及回撤工程</w:t>
      </w:r>
      <w:r>
        <w:rPr>
          <w:rFonts w:hint="eastAsia" w:ascii="宋体" w:hAnsi="宋体" w:eastAsia="宋体" w:cs="宋体"/>
          <w:color w:val="auto"/>
          <w:sz w:val="28"/>
          <w:szCs w:val="28"/>
        </w:rPr>
        <w:t>施工的谈判活动并提交报价文件，为此，我方郑重声明以下诸点，并负法律责任。</w:t>
      </w:r>
    </w:p>
    <w:p w14:paraId="5B6C66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1、我方提交的报价文件，正本一份，副本三份。</w:t>
      </w:r>
    </w:p>
    <w:p w14:paraId="79A7270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2、如果我方的报价文件被接受，我方将履行谈判文件中规定的每一项要求，并按我方报价文件及其承诺按期、保质、保量提供服务。</w:t>
      </w:r>
    </w:p>
    <w:p w14:paraId="4EC022C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3、我方理解贵机构有选择成交供应商的权利。</w:t>
      </w:r>
    </w:p>
    <w:p w14:paraId="3F432C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4、我方愿按《中华人民共和国</w:t>
      </w:r>
      <w:r>
        <w:rPr>
          <w:rFonts w:hint="eastAsia" w:ascii="宋体" w:hAnsi="宋体" w:eastAsia="宋体" w:cs="宋体"/>
          <w:color w:val="auto"/>
          <w:sz w:val="28"/>
          <w:szCs w:val="28"/>
          <w:lang w:eastAsia="zh-CN"/>
        </w:rPr>
        <w:t>民法典</w:t>
      </w:r>
      <w:r>
        <w:rPr>
          <w:rFonts w:hint="eastAsia" w:ascii="宋体" w:hAnsi="宋体" w:eastAsia="宋体" w:cs="宋体"/>
          <w:color w:val="auto"/>
          <w:sz w:val="28"/>
          <w:szCs w:val="28"/>
        </w:rPr>
        <w:t>》履行自己的全部责任。</w:t>
      </w:r>
    </w:p>
    <w:p w14:paraId="0E9A6EF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5、我方同意遵守贵机构有关谈判会议的各项规定。</w:t>
      </w:r>
    </w:p>
    <w:p w14:paraId="28BC7A6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6、我方的报价文件自报价之日起有效期为</w:t>
      </w:r>
      <w:r>
        <w:rPr>
          <w:rFonts w:hint="eastAsia" w:ascii="宋体" w:hAnsi="宋体" w:eastAsia="宋体" w:cs="宋体"/>
          <w:color w:val="auto"/>
          <w:sz w:val="28"/>
          <w:szCs w:val="28"/>
          <w:u w:val="none"/>
        </w:rPr>
        <w:t>3日</w:t>
      </w:r>
      <w:r>
        <w:rPr>
          <w:rFonts w:hint="eastAsia" w:ascii="宋体" w:hAnsi="宋体" w:eastAsia="宋体" w:cs="宋体"/>
          <w:color w:val="auto"/>
          <w:sz w:val="28"/>
          <w:szCs w:val="28"/>
        </w:rPr>
        <w:t>。</w:t>
      </w:r>
    </w:p>
    <w:p w14:paraId="7C479E3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7、我方若未成为分包方贵机构有权不做解释。</w:t>
      </w:r>
    </w:p>
    <w:p w14:paraId="236F736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14:paraId="6E272F2B">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32BDB36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6523286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35AB4DC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0393015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谈判代表（委托</w:t>
      </w:r>
      <w:r>
        <w:rPr>
          <w:rFonts w:hint="eastAsia" w:ascii="宋体" w:hAnsi="宋体" w:eastAsia="宋体" w:cs="宋体"/>
          <w:color w:val="auto"/>
          <w:sz w:val="28"/>
          <w:szCs w:val="28"/>
          <w:lang w:eastAsia="zh-CN"/>
        </w:rPr>
        <w:t>代理</w:t>
      </w:r>
      <w:r>
        <w:rPr>
          <w:rFonts w:hint="eastAsia" w:ascii="宋体" w:hAnsi="宋体" w:eastAsia="宋体" w:cs="宋体"/>
          <w:color w:val="auto"/>
          <w:sz w:val="28"/>
          <w:szCs w:val="28"/>
        </w:rPr>
        <w:t>人）姓名</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职务：</w:t>
      </w:r>
    </w:p>
    <w:p w14:paraId="6A6F220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单位全称（公章）：</w:t>
      </w:r>
    </w:p>
    <w:p w14:paraId="7F497C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w:t>
      </w:r>
      <w:r>
        <w:rPr>
          <w:rFonts w:hint="eastAsia" w:ascii="宋体" w:hAnsi="宋体" w:eastAsia="宋体" w:cs="宋体"/>
          <w:color w:val="auto"/>
          <w:sz w:val="28"/>
          <w:szCs w:val="28"/>
          <w:lang w:eastAsia="zh-CN"/>
        </w:rPr>
        <w:t>委托</w:t>
      </w:r>
      <w:r>
        <w:rPr>
          <w:rFonts w:hint="eastAsia" w:ascii="宋体" w:hAnsi="宋体" w:eastAsia="宋体" w:cs="宋体"/>
          <w:color w:val="auto"/>
          <w:sz w:val="28"/>
          <w:szCs w:val="28"/>
        </w:rPr>
        <w:t>代理人签字：</w:t>
      </w:r>
    </w:p>
    <w:p w14:paraId="63CB8E9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地 址：                     </w:t>
      </w:r>
    </w:p>
    <w:p w14:paraId="53C0AE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邮政编码：                            </w:t>
      </w:r>
    </w:p>
    <w:p w14:paraId="09DA14E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电 话：                        </w:t>
      </w:r>
    </w:p>
    <w:p w14:paraId="52A913C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传 真：</w:t>
      </w:r>
    </w:p>
    <w:p w14:paraId="2C5A835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cs="宋体"/>
          <w:color w:val="auto"/>
          <w:sz w:val="28"/>
          <w:szCs w:val="28"/>
          <w:highlight w:val="none"/>
          <w:u w:val="none"/>
          <w:lang w:val="en-US" w:eastAsia="zh-CN"/>
        </w:rPr>
        <w:t>2025年11月13日</w:t>
      </w:r>
    </w:p>
    <w:p w14:paraId="336AF2D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br w:type="page"/>
      </w:r>
      <w:r>
        <w:rPr>
          <w:rFonts w:hint="eastAsia" w:ascii="宋体" w:hAnsi="宋体" w:eastAsia="宋体" w:cs="宋体"/>
          <w:b/>
          <w:bCs/>
          <w:color w:val="auto"/>
          <w:sz w:val="28"/>
          <w:szCs w:val="28"/>
          <w:lang w:val="en-US" w:eastAsia="zh-CN"/>
        </w:rPr>
        <w:t>二、授权委托书</w:t>
      </w:r>
    </w:p>
    <w:p w14:paraId="64C7E51B">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lang w:val="en-US" w:eastAsia="zh-CN"/>
        </w:rPr>
        <w:t>委托人</w:t>
      </w:r>
      <w:r>
        <w:rPr>
          <w:rFonts w:hint="eastAsia" w:ascii="宋体" w:hAnsi="宋体" w:eastAsia="宋体" w:cs="宋体"/>
          <w:b w:val="0"/>
          <w:bCs w:val="0"/>
          <w:color w:val="auto"/>
          <w:sz w:val="28"/>
          <w:szCs w:val="28"/>
          <w:u w:val="none"/>
          <w:lang w:val="en-US" w:eastAsia="zh-CN"/>
        </w:rPr>
        <w:t>：</w:t>
      </w:r>
      <w:r>
        <w:rPr>
          <w:rFonts w:hint="eastAsia" w:ascii="宋体" w:hAnsi="宋体" w:eastAsia="宋体" w:cs="宋体"/>
          <w:b w:val="0"/>
          <w:bCs w:val="0"/>
          <w:color w:val="auto"/>
          <w:sz w:val="28"/>
          <w:szCs w:val="28"/>
          <w:u w:val="single"/>
          <w:lang w:val="en-US" w:eastAsia="zh-CN"/>
        </w:rPr>
        <w:t xml:space="preserve">                        公司</w:t>
      </w:r>
    </w:p>
    <w:p w14:paraId="0064A0F7">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法定代表人：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职务：</w:t>
      </w:r>
      <w:r>
        <w:rPr>
          <w:rFonts w:hint="eastAsia" w:ascii="宋体" w:hAnsi="宋体" w:eastAsia="宋体" w:cs="宋体"/>
          <w:b w:val="0"/>
          <w:bCs w:val="0"/>
          <w:color w:val="auto"/>
          <w:sz w:val="28"/>
          <w:szCs w:val="28"/>
          <w:u w:val="single"/>
          <w:lang w:val="en-US" w:eastAsia="zh-CN"/>
        </w:rPr>
        <w:t xml:space="preserve">                         </w:t>
      </w:r>
    </w:p>
    <w:p w14:paraId="5F688E39">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受委托人：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部门（单位）：</w:t>
      </w:r>
      <w:r>
        <w:rPr>
          <w:rFonts w:hint="eastAsia" w:ascii="宋体" w:hAnsi="宋体" w:eastAsia="宋体" w:cs="宋体"/>
          <w:b w:val="0"/>
          <w:bCs w:val="0"/>
          <w:color w:val="auto"/>
          <w:sz w:val="28"/>
          <w:szCs w:val="28"/>
          <w:u w:val="single"/>
          <w:lang w:val="en-US" w:eastAsia="zh-CN"/>
        </w:rPr>
        <w:t xml:space="preserve">              公司</w:t>
      </w:r>
    </w:p>
    <w:p w14:paraId="55990278">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职  务：</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身份证号：</w:t>
      </w:r>
      <w:r>
        <w:rPr>
          <w:rFonts w:hint="eastAsia" w:ascii="宋体" w:hAnsi="宋体" w:eastAsia="宋体" w:cs="宋体"/>
          <w:b w:val="0"/>
          <w:bCs w:val="0"/>
          <w:color w:val="auto"/>
          <w:sz w:val="28"/>
          <w:szCs w:val="28"/>
          <w:u w:val="single"/>
          <w:lang w:val="en-US" w:eastAsia="zh-CN"/>
        </w:rPr>
        <w:t xml:space="preserve">                     </w:t>
      </w:r>
    </w:p>
    <w:p w14:paraId="5424CCBD">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委托事项：</w:t>
      </w:r>
    </w:p>
    <w:p w14:paraId="26FB6B17">
      <w:pPr>
        <w:numPr>
          <w:ilvl w:val="0"/>
          <w:numId w:val="0"/>
        </w:numPr>
        <w:ind w:firstLine="560" w:firstLineChars="200"/>
        <w:jc w:val="both"/>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rPr>
        <w:t>授权</w:t>
      </w:r>
      <w:r>
        <w:rPr>
          <w:rFonts w:hint="eastAsia" w:ascii="宋体" w:hAnsi="宋体" w:eastAsia="宋体" w:cs="宋体"/>
          <w:color w:val="auto"/>
          <w:sz w:val="28"/>
          <w:szCs w:val="28"/>
          <w:u w:val="none"/>
          <w:lang w:eastAsia="zh-CN"/>
        </w:rPr>
        <w:t>受委托人</w:t>
      </w:r>
      <w:r>
        <w:rPr>
          <w:rFonts w:hint="eastAsia" w:ascii="宋体" w:hAnsi="宋体" w:eastAsia="宋体" w:cs="宋体"/>
          <w:color w:val="auto"/>
          <w:sz w:val="28"/>
          <w:szCs w:val="28"/>
          <w:u w:val="none"/>
        </w:rPr>
        <w:t>为我公司</w:t>
      </w:r>
      <w:r>
        <w:rPr>
          <w:rFonts w:hint="eastAsia" w:ascii="宋体" w:hAnsi="宋体" w:eastAsia="宋体" w:cs="宋体"/>
          <w:color w:val="auto"/>
          <w:sz w:val="28"/>
          <w:szCs w:val="28"/>
          <w:u w:val="none"/>
          <w:lang w:eastAsia="zh-CN"/>
        </w:rPr>
        <w:t>的</w:t>
      </w:r>
      <w:r>
        <w:rPr>
          <w:rFonts w:hint="eastAsia" w:ascii="宋体" w:hAnsi="宋体" w:eastAsia="宋体" w:cs="宋体"/>
          <w:color w:val="auto"/>
          <w:sz w:val="28"/>
          <w:szCs w:val="28"/>
          <w:u w:val="none"/>
        </w:rPr>
        <w:t>合法代理人，</w:t>
      </w:r>
      <w:r>
        <w:rPr>
          <w:rFonts w:hint="eastAsia" w:ascii="宋体" w:hAnsi="宋体" w:eastAsia="宋体" w:cs="宋体"/>
          <w:color w:val="auto"/>
          <w:sz w:val="28"/>
          <w:szCs w:val="28"/>
          <w:u w:val="none"/>
          <w:lang w:val="en-US" w:eastAsia="zh-CN"/>
        </w:rPr>
        <w:t>办理</w:t>
      </w:r>
      <w:r>
        <w:rPr>
          <w:rFonts w:hint="eastAsia" w:ascii="宋体" w:hAnsi="宋体" w:cs="宋体"/>
          <w:color w:val="auto"/>
          <w:sz w:val="28"/>
          <w:szCs w:val="28"/>
          <w:u w:val="none"/>
          <w:lang w:eastAsia="zh-CN"/>
        </w:rPr>
        <w:t>东盛煤业综采工作面安装及回撤工程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rPr>
        <w:t>，代表我公司签署与</w:t>
      </w:r>
      <w:r>
        <w:rPr>
          <w:rFonts w:hint="eastAsia" w:ascii="宋体" w:hAnsi="宋体" w:eastAsia="宋体" w:cs="宋体"/>
          <w:color w:val="auto"/>
          <w:sz w:val="28"/>
          <w:szCs w:val="28"/>
          <w:u w:val="none"/>
          <w:lang w:eastAsia="zh-CN"/>
        </w:rPr>
        <w:t>此</w:t>
      </w:r>
      <w:r>
        <w:rPr>
          <w:rFonts w:hint="eastAsia" w:ascii="宋体" w:hAnsi="宋体" w:eastAsia="宋体" w:cs="宋体"/>
          <w:color w:val="auto"/>
          <w:sz w:val="28"/>
          <w:szCs w:val="28"/>
          <w:u w:val="none"/>
        </w:rPr>
        <w:t>相关的各类</w:t>
      </w:r>
      <w:r>
        <w:rPr>
          <w:rFonts w:hint="eastAsia" w:ascii="宋体" w:hAnsi="宋体" w:eastAsia="宋体" w:cs="宋体"/>
          <w:color w:val="auto"/>
          <w:sz w:val="28"/>
          <w:szCs w:val="28"/>
          <w:u w:val="none"/>
          <w:lang w:eastAsia="zh-CN"/>
        </w:rPr>
        <w:t>法律</w:t>
      </w:r>
      <w:r>
        <w:rPr>
          <w:rFonts w:hint="eastAsia" w:ascii="宋体" w:hAnsi="宋体" w:eastAsia="宋体" w:cs="宋体"/>
          <w:color w:val="auto"/>
          <w:sz w:val="28"/>
          <w:szCs w:val="28"/>
          <w:u w:val="none"/>
        </w:rPr>
        <w:t>文件。对该代理人与前述事项相关的行为，我公司均予以确认并承担相应的法律责任。本授权不得转委</w:t>
      </w:r>
      <w:r>
        <w:rPr>
          <w:rFonts w:hint="eastAsia" w:ascii="宋体" w:hAnsi="宋体" w:eastAsia="宋体" w:cs="宋体"/>
          <w:color w:val="auto"/>
          <w:sz w:val="28"/>
          <w:szCs w:val="28"/>
          <w:u w:val="none"/>
          <w:lang w:eastAsia="zh-CN"/>
        </w:rPr>
        <w:t>托。</w:t>
      </w:r>
    </w:p>
    <w:p w14:paraId="3FB1D7FE">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委托范围：</w:t>
      </w:r>
    </w:p>
    <w:p w14:paraId="3D87BBBA">
      <w:pPr>
        <w:numPr>
          <w:ilvl w:val="0"/>
          <w:numId w:val="0"/>
        </w:numPr>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有关</w:t>
      </w:r>
      <w:r>
        <w:rPr>
          <w:rFonts w:hint="eastAsia" w:ascii="宋体" w:hAnsi="宋体" w:cs="宋体"/>
          <w:color w:val="auto"/>
          <w:sz w:val="28"/>
          <w:szCs w:val="28"/>
          <w:u w:val="none"/>
          <w:lang w:eastAsia="zh-CN"/>
        </w:rPr>
        <w:t>东盛煤业综采工作面安装及回撤工程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lang w:eastAsia="zh-CN"/>
        </w:rPr>
        <w:t>。</w:t>
      </w:r>
    </w:p>
    <w:p w14:paraId="17D405BF">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委托期限：</w:t>
      </w:r>
    </w:p>
    <w:p w14:paraId="6156C5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从</w:t>
      </w:r>
      <w:r>
        <w:rPr>
          <w:rFonts w:hint="eastAsia" w:ascii="宋体" w:hAnsi="宋体" w:cs="宋体"/>
          <w:color w:val="auto"/>
          <w:sz w:val="28"/>
          <w:szCs w:val="28"/>
          <w:highlight w:val="none"/>
          <w:u w:val="none"/>
          <w:lang w:val="en-US" w:eastAsia="zh-CN"/>
        </w:rPr>
        <w:t>2025年11月13日</w:t>
      </w:r>
      <w:r>
        <w:rPr>
          <w:rFonts w:hint="eastAsia" w:ascii="宋体" w:hAnsi="宋体" w:eastAsia="宋体" w:cs="宋体"/>
          <w:color w:val="auto"/>
          <w:sz w:val="28"/>
          <w:szCs w:val="28"/>
          <w:u w:val="none"/>
          <w:lang w:val="en-US" w:eastAsia="zh-CN"/>
        </w:rPr>
        <w:t>起至</w:t>
      </w:r>
      <w:r>
        <w:rPr>
          <w:rFonts w:hint="eastAsia" w:ascii="宋体" w:hAnsi="宋体" w:cs="宋体"/>
          <w:color w:val="auto"/>
          <w:sz w:val="28"/>
          <w:szCs w:val="28"/>
          <w:highlight w:val="none"/>
          <w:u w:val="none"/>
          <w:lang w:val="en-US" w:eastAsia="zh-CN"/>
        </w:rPr>
        <w:t>2025年11月14日</w:t>
      </w:r>
      <w:r>
        <w:rPr>
          <w:rFonts w:hint="eastAsia" w:ascii="宋体" w:hAnsi="宋体" w:eastAsia="宋体" w:cs="宋体"/>
          <w:color w:val="auto"/>
          <w:sz w:val="28"/>
          <w:szCs w:val="28"/>
          <w:lang w:val="en-US" w:eastAsia="zh-CN"/>
        </w:rPr>
        <w:t>止，</w:t>
      </w:r>
      <w:r>
        <w:rPr>
          <w:rFonts w:hint="eastAsia" w:ascii="宋体" w:hAnsi="宋体" w:eastAsia="宋体" w:cs="宋体"/>
          <w:color w:val="auto"/>
          <w:sz w:val="28"/>
          <w:szCs w:val="28"/>
          <w:u w:val="none"/>
        </w:rPr>
        <w:t>被授权人在授权期内签署的所有文件不因授权的撤</w:t>
      </w:r>
      <w:r>
        <w:rPr>
          <w:rFonts w:hint="eastAsia" w:ascii="宋体" w:hAnsi="宋体" w:eastAsia="宋体" w:cs="宋体"/>
          <w:color w:val="auto"/>
          <w:sz w:val="28"/>
          <w:szCs w:val="28"/>
          <w:u w:val="none"/>
          <w:lang w:eastAsia="zh-CN"/>
        </w:rPr>
        <w:t>回</w:t>
      </w:r>
      <w:r>
        <w:rPr>
          <w:rFonts w:hint="eastAsia" w:ascii="宋体" w:hAnsi="宋体" w:eastAsia="宋体" w:cs="宋体"/>
          <w:color w:val="auto"/>
          <w:sz w:val="28"/>
          <w:szCs w:val="28"/>
          <w:u w:val="none"/>
        </w:rPr>
        <w:t>而失效。</w:t>
      </w:r>
      <w:r>
        <w:rPr>
          <w:rFonts w:hint="eastAsia" w:ascii="宋体" w:hAnsi="宋体" w:eastAsia="宋体" w:cs="宋体"/>
          <w:color w:val="auto"/>
          <w:sz w:val="28"/>
          <w:szCs w:val="28"/>
          <w:lang w:val="en-US" w:eastAsia="zh-CN"/>
        </w:rPr>
        <w:t xml:space="preserve">                                             </w:t>
      </w:r>
    </w:p>
    <w:p w14:paraId="092C4B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法定代表人（签字或盖章）：                   </w:t>
      </w:r>
    </w:p>
    <w:p w14:paraId="307F0634">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b w:val="0"/>
          <w:bCs w:val="0"/>
          <w:color w:val="auto"/>
          <w:sz w:val="28"/>
          <w:szCs w:val="28"/>
          <w:u w:val="single"/>
          <w:lang w:val="en-US" w:eastAsia="zh-CN"/>
        </w:rPr>
        <w:t xml:space="preserve">              公司</w:t>
      </w:r>
      <w:r>
        <w:rPr>
          <w:rFonts w:hint="eastAsia" w:ascii="宋体" w:hAnsi="宋体" w:eastAsia="宋体" w:cs="宋体"/>
          <w:color w:val="auto"/>
          <w:sz w:val="28"/>
          <w:szCs w:val="28"/>
        </w:rPr>
        <w:t>（公章）</w:t>
      </w:r>
    </w:p>
    <w:p w14:paraId="5B342E6A">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委托代理人（签字）：</w:t>
      </w:r>
    </w:p>
    <w:p w14:paraId="28375BC8">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授权日期：</w:t>
      </w:r>
      <w:r>
        <w:rPr>
          <w:rFonts w:hint="eastAsia" w:ascii="宋体" w:hAnsi="宋体" w:cs="宋体"/>
          <w:color w:val="auto"/>
          <w:sz w:val="28"/>
          <w:szCs w:val="28"/>
          <w:highlight w:val="none"/>
          <w:u w:val="none"/>
          <w:lang w:val="en-US" w:eastAsia="zh-CN"/>
        </w:rPr>
        <w:t>2025年11月13日</w:t>
      </w:r>
    </w:p>
    <w:p w14:paraId="52C20B29">
      <w:pPr>
        <w:rPr>
          <w:rFonts w:hint="eastAsia" w:ascii="宋体" w:hAnsi="宋体" w:eastAsia="宋体" w:cs="宋体"/>
          <w:bCs/>
          <w:color w:val="auto"/>
          <w:sz w:val="22"/>
          <w:szCs w:val="22"/>
          <w:lang w:eastAsia="zh-CN"/>
        </w:rPr>
      </w:pPr>
    </w:p>
    <w:p w14:paraId="539B4590">
      <w:pPr>
        <w:rPr>
          <w:rFonts w:hint="eastAsia" w:ascii="宋体" w:hAnsi="宋体" w:eastAsia="宋体" w:cs="宋体"/>
          <w:color w:val="auto"/>
          <w:w w:val="90"/>
          <w:sz w:val="22"/>
          <w:szCs w:val="22"/>
          <w:lang w:eastAsia="zh-CN"/>
        </w:rPr>
      </w:pPr>
      <w:r>
        <w:rPr>
          <w:rFonts w:hint="eastAsia" w:ascii="宋体" w:hAnsi="宋体" w:eastAsia="宋体" w:cs="宋体"/>
          <w:bCs/>
          <w:color w:val="auto"/>
          <w:w w:val="90"/>
          <w:sz w:val="22"/>
          <w:szCs w:val="22"/>
          <w:lang w:eastAsia="zh-CN"/>
        </w:rPr>
        <w:t>注：附法人和委托代理人身份证复印件、保险证明及其与单位签订的劳动合同（加盖公章）。</w:t>
      </w:r>
    </w:p>
    <w:p w14:paraId="18D1FC7C">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p>
    <w:p w14:paraId="3E03217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法定代表人身份证复印件</w:t>
      </w:r>
    </w:p>
    <w:tbl>
      <w:tblPr>
        <w:tblStyle w:val="19"/>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3A9E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24BC8987">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383E854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7D469884">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799633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u w:val="single"/>
                <w:vertAlign w:val="baseline"/>
                <w:lang w:val="en-US" w:eastAsia="zh-CN"/>
              </w:rPr>
            </w:pPr>
            <w:r>
              <w:rPr>
                <w:rFonts w:hint="eastAsia"/>
                <w:sz w:val="24"/>
                <w:szCs w:val="24"/>
                <w:lang w:val="en-US" w:eastAsia="zh-CN"/>
              </w:rPr>
              <w:t>法定代表的人身份证复印件正面</w:t>
            </w:r>
          </w:p>
        </w:tc>
        <w:tc>
          <w:tcPr>
            <w:tcW w:w="4201" w:type="dxa"/>
            <w:noWrap w:val="0"/>
            <w:vAlign w:val="top"/>
          </w:tcPr>
          <w:p w14:paraId="7C98CE07">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04B434B1">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4883690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F50DF21">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法定代表的人身份证复印件反面</w:t>
            </w:r>
          </w:p>
        </w:tc>
      </w:tr>
    </w:tbl>
    <w:p w14:paraId="655C3B30">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14:paraId="324CF33C">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p>
    <w:p w14:paraId="34E1FC31">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受委托人身份证复印件</w:t>
      </w:r>
    </w:p>
    <w:tbl>
      <w:tblPr>
        <w:tblStyle w:val="19"/>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4EE84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7BD7675B">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233EF12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6E7780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1973B8B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受委托人身份证复印件正面</w:t>
            </w:r>
          </w:p>
        </w:tc>
        <w:tc>
          <w:tcPr>
            <w:tcW w:w="4201" w:type="dxa"/>
            <w:noWrap w:val="0"/>
            <w:vAlign w:val="top"/>
          </w:tcPr>
          <w:p w14:paraId="275C934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A278D18">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7177666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0B577774">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受委托人身份证复印件反面</w:t>
            </w:r>
          </w:p>
        </w:tc>
      </w:tr>
    </w:tbl>
    <w:p w14:paraId="59F2C5D7">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14:paraId="021F8FD7">
      <w:pPr>
        <w:rPr>
          <w:rFonts w:hint="eastAsia" w:ascii="仿宋_GB2312" w:hAnsi="仿宋_GB2312" w:eastAsia="仿宋_GB2312" w:cs="仿宋_GB2312"/>
          <w:sz w:val="28"/>
          <w:szCs w:val="28"/>
          <w:lang w:eastAsia="zh-CN"/>
        </w:rPr>
      </w:pPr>
    </w:p>
    <w:p w14:paraId="2D1CA4DD">
      <w:pPr>
        <w:rPr>
          <w:rFonts w:hint="eastAsia" w:ascii="仿宋_GB2312" w:hAnsi="仿宋_GB2312" w:eastAsia="仿宋_GB2312" w:cs="仿宋_GB2312"/>
          <w:sz w:val="28"/>
          <w:szCs w:val="28"/>
          <w:lang w:eastAsia="zh-CN"/>
        </w:rPr>
      </w:pPr>
    </w:p>
    <w:p w14:paraId="1022E683"/>
    <w:p w14:paraId="33F770A8"/>
    <w:p w14:paraId="6657ECF0">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14:paraId="3FE5318A">
      <w:pPr>
        <w:rPr>
          <w:rFonts w:hint="eastAsia" w:ascii="宋体" w:hAnsi="宋体" w:eastAsia="宋体" w:cs="宋体"/>
          <w:b/>
          <w:bCs/>
          <w:color w:val="auto"/>
          <w:sz w:val="28"/>
          <w:szCs w:val="28"/>
        </w:rPr>
      </w:pPr>
      <w:r>
        <w:rPr>
          <w:rFonts w:hint="eastAsia" w:ascii="宋体" w:hAnsi="宋体" w:eastAsia="宋体" w:cs="宋体"/>
          <w:b/>
          <w:bCs/>
          <w:color w:val="auto"/>
          <w:sz w:val="28"/>
          <w:szCs w:val="28"/>
        </w:rPr>
        <w:t>三、报价一览表</w:t>
      </w:r>
    </w:p>
    <w:p w14:paraId="0F2663E2">
      <w:pPr>
        <w:rPr>
          <w:rFonts w:hint="eastAsia" w:ascii="宋体" w:hAnsi="宋体" w:eastAsia="宋体" w:cs="宋体"/>
          <w:color w:val="auto"/>
          <w:sz w:val="28"/>
          <w:szCs w:val="28"/>
          <w:u w:val="single"/>
        </w:rPr>
      </w:pPr>
      <w:r>
        <w:rPr>
          <w:rFonts w:hint="eastAsia" w:ascii="宋体" w:hAnsi="宋体" w:eastAsia="宋体" w:cs="宋体"/>
          <w:color w:val="auto"/>
          <w:sz w:val="28"/>
          <w:szCs w:val="28"/>
        </w:rPr>
        <w:t>项目名称：</w:t>
      </w:r>
      <w:r>
        <w:rPr>
          <w:rFonts w:hint="eastAsia" w:ascii="宋体" w:hAnsi="宋体" w:cs="宋体"/>
          <w:color w:val="auto"/>
          <w:sz w:val="28"/>
          <w:szCs w:val="28"/>
          <w:u w:val="none"/>
          <w:lang w:eastAsia="zh-CN"/>
        </w:rPr>
        <w:t>东盛煤业综采工作面安装及回撤工程</w:t>
      </w:r>
    </w:p>
    <w:p w14:paraId="3F4A8C3C">
      <w:pPr>
        <w:rPr>
          <w:rFonts w:hint="eastAsia" w:ascii="宋体" w:hAnsi="宋体" w:eastAsia="宋体" w:cs="宋体"/>
          <w:color w:val="auto"/>
          <w:sz w:val="28"/>
          <w:szCs w:val="28"/>
          <w:u w:val="single"/>
        </w:rPr>
      </w:pPr>
      <w:r>
        <w:rPr>
          <w:rFonts w:hint="eastAsia" w:ascii="宋体" w:hAnsi="宋体" w:eastAsia="宋体" w:cs="宋体"/>
          <w:color w:val="auto"/>
          <w:sz w:val="28"/>
          <w:szCs w:val="28"/>
        </w:rPr>
        <w:t>谈判方名称：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none"/>
          <w:lang w:eastAsia="zh-CN"/>
        </w:rPr>
        <w:t>公</w:t>
      </w:r>
      <w:r>
        <w:rPr>
          <w:rFonts w:hint="eastAsia" w:ascii="宋体" w:hAnsi="宋体" w:eastAsia="宋体" w:cs="宋体"/>
          <w:color w:val="auto"/>
          <w:sz w:val="28"/>
          <w:szCs w:val="28"/>
          <w:u w:val="none"/>
        </w:rPr>
        <w:t>章）</w:t>
      </w:r>
    </w:p>
    <w:p w14:paraId="3A0FC0D8">
      <w:pPr>
        <w:rPr>
          <w:rFonts w:hint="eastAsia" w:ascii="宋体" w:hAnsi="宋体" w:eastAsia="宋体" w:cs="宋体"/>
          <w:color w:val="auto"/>
          <w:sz w:val="28"/>
          <w:szCs w:val="28"/>
          <w:u w:val="single"/>
        </w:rPr>
      </w:pPr>
      <w:r>
        <w:rPr>
          <w:rFonts w:hint="eastAsia" w:ascii="宋体" w:hAnsi="宋体" w:eastAsia="宋体" w:cs="宋体"/>
          <w:color w:val="auto"/>
          <w:sz w:val="28"/>
          <w:szCs w:val="28"/>
        </w:rPr>
        <w:t>法定代表人或其授权委托</w:t>
      </w:r>
      <w:r>
        <w:rPr>
          <w:rFonts w:hint="eastAsia" w:ascii="宋体" w:hAnsi="宋体" w:eastAsia="宋体" w:cs="宋体"/>
          <w:color w:val="auto"/>
          <w:sz w:val="28"/>
          <w:szCs w:val="28"/>
          <w:lang w:eastAsia="zh-CN"/>
        </w:rPr>
        <w:t>代理人</w:t>
      </w:r>
      <w:r>
        <w:rPr>
          <w:rFonts w:hint="eastAsia" w:ascii="宋体" w:hAnsi="宋体" w:eastAsia="宋体" w:cs="宋体"/>
          <w:color w:val="auto"/>
          <w:sz w:val="28"/>
          <w:szCs w:val="28"/>
        </w:rPr>
        <w:t>签字：</w:t>
      </w:r>
      <w:r>
        <w:rPr>
          <w:rFonts w:hint="eastAsia" w:ascii="宋体" w:hAnsi="宋体" w:eastAsia="宋体" w:cs="宋体"/>
          <w:color w:val="auto"/>
          <w:sz w:val="28"/>
          <w:szCs w:val="28"/>
          <w:u w:val="single"/>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2620"/>
        <w:gridCol w:w="2166"/>
        <w:gridCol w:w="2166"/>
      </w:tblGrid>
      <w:tr w14:paraId="16096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trPr>
        <w:tc>
          <w:tcPr>
            <w:tcW w:w="1707" w:type="dxa"/>
            <w:noWrap w:val="0"/>
            <w:vAlign w:val="center"/>
          </w:tcPr>
          <w:p w14:paraId="448C099E">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谈判前</w:t>
            </w:r>
          </w:p>
          <w:p w14:paraId="405FAB5A">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基础报价</w:t>
            </w:r>
          </w:p>
        </w:tc>
        <w:tc>
          <w:tcPr>
            <w:tcW w:w="6952" w:type="dxa"/>
            <w:gridSpan w:val="3"/>
            <w:noWrap w:val="0"/>
            <w:vAlign w:val="center"/>
          </w:tcPr>
          <w:p w14:paraId="3CB3E9CC">
            <w:pPr>
              <w:numPr>
                <w:ilvl w:val="0"/>
                <w:numId w:val="3"/>
              </w:num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地面安装工程：企业管理费%：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利润%</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组织措施费%：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；井下安装工程：企业管理费%：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利润%</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组织措施费%：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w:t>
            </w:r>
          </w:p>
          <w:p w14:paraId="5E8A1FB3">
            <w:pPr>
              <w:numPr>
                <w:ilvl w:val="0"/>
                <w:numId w:val="3"/>
              </w:num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其他签证工程：企业管理费：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%，利润</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%，组织措施费：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w:t>
            </w:r>
          </w:p>
          <w:p w14:paraId="61ACC350">
            <w:pPr>
              <w:numPr>
                <w:ilvl w:val="0"/>
                <w:numId w:val="3"/>
              </w:num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签证工单价（不含规费和税金）：井下直接工</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元/工，井下辅助工</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元/工，地面辅助工</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元/工。</w:t>
            </w:r>
          </w:p>
        </w:tc>
      </w:tr>
      <w:tr w14:paraId="70B67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1707" w:type="dxa"/>
            <w:noWrap w:val="0"/>
            <w:vAlign w:val="center"/>
          </w:tcPr>
          <w:p w14:paraId="4FFD1CCE">
            <w:pPr>
              <w:jc w:val="center"/>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谈判限价（最高不超过限价）</w:t>
            </w:r>
          </w:p>
        </w:tc>
        <w:tc>
          <w:tcPr>
            <w:tcW w:w="6952" w:type="dxa"/>
            <w:gridSpan w:val="3"/>
            <w:noWrap w:val="0"/>
            <w:vAlign w:val="center"/>
          </w:tcPr>
          <w:p w14:paraId="3F298060">
            <w:pPr>
              <w:numPr>
                <w:ilvl w:val="0"/>
                <w:numId w:val="4"/>
              </w:num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地面安装工程：企业管理费%：20.8 利润%11.9 组织措施费%：5.7；井下安装工程：企业管理费%：15.9 利润%10.7 组织措施费%：2.5；</w:t>
            </w:r>
          </w:p>
          <w:p w14:paraId="07594B1C">
            <w:pPr>
              <w:numPr>
                <w:ilvl w:val="0"/>
                <w:numId w:val="4"/>
              </w:numPr>
              <w:spacing w:line="240" w:lineRule="auto"/>
              <w:jc w:val="both"/>
              <w:rPr>
                <w:rFonts w:hint="eastAsia"/>
                <w:color w:val="auto"/>
                <w:lang w:val="en-US" w:eastAsia="zh-CN"/>
              </w:rPr>
            </w:pPr>
            <w:r>
              <w:rPr>
                <w:rFonts w:hint="eastAsia" w:ascii="宋体" w:hAnsi="宋体" w:eastAsia="宋体" w:cs="宋体"/>
                <w:color w:val="auto"/>
                <w:sz w:val="21"/>
                <w:szCs w:val="21"/>
                <w:highlight w:val="none"/>
                <w:u w:val="none"/>
                <w:lang w:val="en-US" w:eastAsia="zh-CN"/>
              </w:rPr>
              <w:t>其他签证工程：企业管理费：12/8.3%，利润8.3/6%，组织措施费：0.8/0.5%</w:t>
            </w:r>
            <w:r>
              <w:rPr>
                <w:rFonts w:hint="eastAsia" w:ascii="宋体" w:hAnsi="宋体" w:cs="宋体"/>
                <w:color w:val="auto"/>
                <w:sz w:val="21"/>
                <w:szCs w:val="21"/>
                <w:highlight w:val="none"/>
                <w:u w:val="none"/>
                <w:lang w:val="en-US" w:eastAsia="zh-CN"/>
              </w:rPr>
              <w:t>。</w:t>
            </w:r>
          </w:p>
          <w:p w14:paraId="114B3A43">
            <w:pPr>
              <w:numPr>
                <w:ilvl w:val="0"/>
                <w:numId w:val="4"/>
              </w:numPr>
              <w:spacing w:line="240" w:lineRule="auto"/>
              <w:jc w:val="both"/>
              <w:rPr>
                <w:rFonts w:hint="eastAsia"/>
                <w:lang w:val="en-US" w:eastAsia="zh-CN"/>
              </w:rPr>
            </w:pPr>
            <w:r>
              <w:rPr>
                <w:rFonts w:hint="eastAsia" w:ascii="宋体" w:hAnsi="宋体" w:eastAsia="宋体" w:cs="宋体"/>
                <w:color w:val="auto"/>
                <w:sz w:val="21"/>
                <w:szCs w:val="21"/>
                <w:highlight w:val="none"/>
                <w:u w:val="none"/>
                <w:lang w:val="en-US" w:eastAsia="zh-CN"/>
              </w:rPr>
              <w:t>签证工单价（不含规费和税金）：井下直接工213元/工，井下辅助工192元/工，地面辅助工155元/工。</w:t>
            </w:r>
          </w:p>
        </w:tc>
      </w:tr>
      <w:tr w14:paraId="07187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707" w:type="dxa"/>
            <w:noWrap w:val="0"/>
            <w:vAlign w:val="center"/>
          </w:tcPr>
          <w:p w14:paraId="65B3EBB9">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质量标准</w:t>
            </w:r>
          </w:p>
        </w:tc>
        <w:tc>
          <w:tcPr>
            <w:tcW w:w="6952" w:type="dxa"/>
            <w:gridSpan w:val="3"/>
            <w:noWrap w:val="0"/>
            <w:vAlign w:val="top"/>
          </w:tcPr>
          <w:p w14:paraId="72D1C9F3">
            <w:pPr>
              <w:rPr>
                <w:rFonts w:hint="eastAsia" w:ascii="宋体" w:hAnsi="宋体" w:eastAsia="宋体" w:cs="宋体"/>
                <w:color w:val="auto"/>
                <w:sz w:val="28"/>
                <w:szCs w:val="28"/>
              </w:rPr>
            </w:pPr>
            <w:r>
              <w:rPr>
                <w:rFonts w:hint="eastAsia" w:ascii="宋体" w:hAnsi="宋体" w:eastAsia="宋体" w:cs="宋体"/>
                <w:color w:val="auto"/>
                <w:sz w:val="28"/>
                <w:szCs w:val="28"/>
              </w:rPr>
              <w:t>合格</w:t>
            </w:r>
          </w:p>
        </w:tc>
      </w:tr>
      <w:tr w14:paraId="45DC4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1707" w:type="dxa"/>
            <w:noWrap w:val="0"/>
            <w:vAlign w:val="center"/>
          </w:tcPr>
          <w:p w14:paraId="0A4729CC">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承诺工期</w:t>
            </w:r>
          </w:p>
        </w:tc>
        <w:tc>
          <w:tcPr>
            <w:tcW w:w="6952" w:type="dxa"/>
            <w:gridSpan w:val="3"/>
            <w:noWrap w:val="0"/>
            <w:vAlign w:val="center"/>
          </w:tcPr>
          <w:p w14:paraId="1304D992">
            <w:pPr>
              <w:rPr>
                <w:rFonts w:hint="default" w:ascii="宋体" w:hAnsi="宋体" w:eastAsia="宋体" w:cs="宋体"/>
                <w:color w:val="auto"/>
                <w:sz w:val="28"/>
                <w:szCs w:val="28"/>
                <w:shd w:val="pct10" w:color="auto" w:fill="FFFFFF"/>
                <w:lang w:val="en-US" w:eastAsia="zh-CN"/>
              </w:rPr>
            </w:pPr>
            <w:r>
              <w:rPr>
                <w:rFonts w:hint="eastAsia" w:ascii="宋体" w:hAnsi="宋体" w:cs="宋体"/>
                <w:color w:val="auto"/>
                <w:sz w:val="28"/>
                <w:szCs w:val="28"/>
                <w:shd w:val="clear" w:color="auto" w:fill="auto"/>
                <w:lang w:val="en-US" w:eastAsia="zh-CN"/>
              </w:rPr>
              <w:t>46</w:t>
            </w:r>
            <w:bookmarkStart w:id="129" w:name="_GoBack"/>
            <w:bookmarkEnd w:id="129"/>
            <w:r>
              <w:rPr>
                <w:rFonts w:hint="eastAsia" w:ascii="宋体" w:hAnsi="宋体" w:cs="宋体"/>
                <w:color w:val="auto"/>
                <w:sz w:val="28"/>
                <w:szCs w:val="28"/>
                <w:shd w:val="clear" w:color="auto" w:fill="auto"/>
                <w:lang w:val="en-US" w:eastAsia="zh-CN"/>
              </w:rPr>
              <w:t>天</w:t>
            </w:r>
          </w:p>
        </w:tc>
      </w:tr>
      <w:tr w14:paraId="6BD9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07" w:type="dxa"/>
            <w:noWrap w:val="0"/>
            <w:vAlign w:val="center"/>
          </w:tcPr>
          <w:p w14:paraId="01F6B0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项目经理</w:t>
            </w:r>
          </w:p>
          <w:p w14:paraId="3DD955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（建造师）</w:t>
            </w:r>
          </w:p>
        </w:tc>
        <w:tc>
          <w:tcPr>
            <w:tcW w:w="2620" w:type="dxa"/>
            <w:noWrap w:val="0"/>
            <w:vAlign w:val="center"/>
          </w:tcPr>
          <w:p w14:paraId="1BE63B5C">
            <w:pPr>
              <w:jc w:val="center"/>
              <w:rPr>
                <w:rFonts w:hint="eastAsia" w:ascii="宋体" w:hAnsi="宋体" w:eastAsia="宋体" w:cs="宋体"/>
                <w:color w:val="auto"/>
                <w:sz w:val="28"/>
                <w:szCs w:val="28"/>
                <w:lang w:eastAsia="zh-CN"/>
              </w:rPr>
            </w:pPr>
          </w:p>
        </w:tc>
        <w:tc>
          <w:tcPr>
            <w:tcW w:w="2166" w:type="dxa"/>
            <w:noWrap w:val="0"/>
            <w:vAlign w:val="center"/>
          </w:tcPr>
          <w:p w14:paraId="3725D38A">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级别及编号</w:t>
            </w:r>
          </w:p>
        </w:tc>
        <w:tc>
          <w:tcPr>
            <w:tcW w:w="2166" w:type="dxa"/>
            <w:noWrap w:val="0"/>
            <w:vAlign w:val="center"/>
          </w:tcPr>
          <w:p w14:paraId="49B23FDC">
            <w:pPr>
              <w:jc w:val="center"/>
              <w:rPr>
                <w:rFonts w:hint="eastAsia" w:ascii="宋体" w:hAnsi="宋体" w:eastAsia="宋体" w:cs="宋体"/>
                <w:color w:val="auto"/>
                <w:sz w:val="28"/>
                <w:szCs w:val="28"/>
                <w:lang w:val="en-US" w:eastAsia="zh-CN"/>
              </w:rPr>
            </w:pPr>
          </w:p>
        </w:tc>
      </w:tr>
      <w:tr w14:paraId="30FC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707" w:type="dxa"/>
            <w:noWrap w:val="0"/>
            <w:vAlign w:val="center"/>
          </w:tcPr>
          <w:p w14:paraId="03085B7D">
            <w:pPr>
              <w:jc w:val="center"/>
              <w:rPr>
                <w:rFonts w:hint="eastAsia" w:ascii="宋体" w:hAnsi="宋体" w:eastAsia="宋体" w:cs="宋体"/>
                <w:color w:val="auto"/>
                <w:sz w:val="28"/>
                <w:szCs w:val="28"/>
              </w:rPr>
            </w:pPr>
            <w:r>
              <w:rPr>
                <w:rFonts w:hint="eastAsia" w:ascii="宋体" w:hAnsi="宋体" w:eastAsia="宋体" w:cs="宋体"/>
                <w:color w:val="auto"/>
                <w:sz w:val="24"/>
                <w:szCs w:val="24"/>
              </w:rPr>
              <w:t>对谈判文件的认可程度</w:t>
            </w:r>
          </w:p>
        </w:tc>
        <w:tc>
          <w:tcPr>
            <w:tcW w:w="6952" w:type="dxa"/>
            <w:gridSpan w:val="3"/>
            <w:noWrap w:val="0"/>
            <w:vAlign w:val="center"/>
          </w:tcPr>
          <w:p w14:paraId="2504D862">
            <w:pPr>
              <w:jc w:val="center"/>
              <w:rPr>
                <w:rFonts w:hint="eastAsia" w:ascii="宋体" w:hAnsi="宋体" w:eastAsia="宋体" w:cs="宋体"/>
                <w:color w:val="auto"/>
                <w:sz w:val="28"/>
                <w:szCs w:val="28"/>
                <w:lang w:eastAsia="zh-CN"/>
              </w:rPr>
            </w:pPr>
          </w:p>
        </w:tc>
      </w:tr>
      <w:tr w14:paraId="6FC6F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trPr>
        <w:tc>
          <w:tcPr>
            <w:tcW w:w="1707" w:type="dxa"/>
            <w:noWrap w:val="0"/>
            <w:vAlign w:val="center"/>
          </w:tcPr>
          <w:p w14:paraId="2259F303">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6952" w:type="dxa"/>
            <w:gridSpan w:val="3"/>
            <w:noWrap w:val="0"/>
            <w:vAlign w:val="center"/>
          </w:tcPr>
          <w:p w14:paraId="5ABD7F62">
            <w:pPr>
              <w:numPr>
                <w:ilvl w:val="0"/>
                <w:numId w:val="5"/>
              </w:num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地面安装工程：企业管理费%：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利润%</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组织措施费%：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；井下安装工程：企业管理费%：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利润%</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组织措施费%：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w:t>
            </w:r>
          </w:p>
          <w:p w14:paraId="3AB5A81B">
            <w:pPr>
              <w:numPr>
                <w:ilvl w:val="0"/>
                <w:numId w:val="5"/>
              </w:num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其他签证工程：企业管理费：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%，利润</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%，组织措施费：</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w:t>
            </w:r>
          </w:p>
          <w:p w14:paraId="03AB2253">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3、</w:t>
            </w:r>
            <w:r>
              <w:rPr>
                <w:rFonts w:hint="eastAsia" w:ascii="宋体" w:hAnsi="宋体" w:eastAsia="宋体" w:cs="宋体"/>
                <w:color w:val="auto"/>
                <w:sz w:val="21"/>
                <w:szCs w:val="21"/>
                <w:highlight w:val="none"/>
                <w:u w:val="none"/>
                <w:lang w:val="en-US" w:eastAsia="zh-CN"/>
              </w:rPr>
              <w:t>签证工单价（不含规费和税金）：井下直接工</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元/工，井下辅助工</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元/工，地面辅助工</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元/工。</w:t>
            </w:r>
          </w:p>
        </w:tc>
      </w:tr>
      <w:tr w14:paraId="3BE7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8659" w:type="dxa"/>
            <w:gridSpan w:val="4"/>
            <w:noWrap w:val="0"/>
            <w:vAlign w:val="center"/>
          </w:tcPr>
          <w:p w14:paraId="6F041425">
            <w:pPr>
              <w:rPr>
                <w:rFonts w:hint="eastAsia" w:ascii="宋体" w:hAnsi="宋体" w:eastAsia="宋体" w:cs="宋体"/>
                <w:color w:val="auto"/>
                <w:sz w:val="28"/>
                <w:szCs w:val="28"/>
                <w:lang w:eastAsia="zh-CN"/>
              </w:rPr>
            </w:pPr>
            <w:r>
              <w:rPr>
                <w:rFonts w:hint="eastAsia" w:ascii="宋体" w:hAnsi="宋体" w:eastAsia="宋体" w:cs="宋体"/>
                <w:color w:val="auto"/>
                <w:sz w:val="24"/>
                <w:szCs w:val="24"/>
              </w:rPr>
              <w:t>此报价一览表内内容尽量充实</w:t>
            </w:r>
            <w:r>
              <w:rPr>
                <w:rFonts w:hint="eastAsia" w:ascii="宋体" w:hAnsi="宋体" w:cs="宋体"/>
                <w:color w:val="auto"/>
                <w:sz w:val="24"/>
                <w:szCs w:val="24"/>
                <w:lang w:eastAsia="zh-CN"/>
              </w:rPr>
              <w:t>。</w:t>
            </w:r>
          </w:p>
        </w:tc>
      </w:tr>
    </w:tbl>
    <w:p w14:paraId="5B5112C4">
      <w:pPr>
        <w:spacing w:line="480" w:lineRule="auto"/>
        <w:jc w:val="center"/>
        <w:rPr>
          <w:rFonts w:hint="eastAsia" w:ascii="宋体" w:hAnsi="宋体" w:eastAsia="宋体" w:cs="宋体"/>
          <w:color w:val="auto"/>
          <w:szCs w:val="21"/>
        </w:rPr>
        <w:sectPr>
          <w:footerReference r:id="rId12" w:type="default"/>
          <w:pgSz w:w="11906" w:h="16838"/>
          <w:pgMar w:top="1304" w:right="1644" w:bottom="1304" w:left="1701" w:header="851" w:footer="992" w:gutter="0"/>
          <w:cols w:space="0" w:num="1"/>
          <w:rtlGutter w:val="0"/>
          <w:docGrid w:type="lines" w:linePitch="312" w:charSpace="0"/>
        </w:sectPr>
      </w:pPr>
    </w:p>
    <w:p w14:paraId="0BE8FA50">
      <w:pPr>
        <w:spacing w:line="480" w:lineRule="auto"/>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承诺书</w:t>
      </w:r>
    </w:p>
    <w:p w14:paraId="25C59A43">
      <w:pPr>
        <w:spacing w:line="480" w:lineRule="auto"/>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山西潞安工程有限公司：</w:t>
      </w:r>
    </w:p>
    <w:p w14:paraId="1212530A">
      <w:pPr>
        <w:spacing w:line="480" w:lineRule="auto"/>
        <w:ind w:firstLine="560" w:firstLineChars="200"/>
        <w:jc w:val="left"/>
        <w:rPr>
          <w:rFonts w:hint="eastAsia" w:ascii="宋体" w:hAnsi="宋体" w:eastAsia="宋体" w:cs="宋体"/>
          <w:color w:val="auto"/>
          <w:sz w:val="28"/>
          <w:szCs w:val="28"/>
          <w:u w:val="none"/>
          <w:lang w:eastAsia="zh-CN"/>
        </w:rPr>
      </w:pPr>
      <w:r>
        <w:rPr>
          <w:rFonts w:hint="eastAsia" w:ascii="宋体" w:hAnsi="宋体" w:eastAsia="宋体" w:cs="宋体"/>
          <w:color w:val="auto"/>
          <w:sz w:val="28"/>
          <w:szCs w:val="28"/>
          <w:lang w:eastAsia="zh-CN"/>
        </w:rPr>
        <w:t>我公司郑重承诺：本次办理</w:t>
      </w:r>
      <w:r>
        <w:rPr>
          <w:rFonts w:hint="eastAsia" w:ascii="宋体" w:hAnsi="宋体" w:cs="宋体"/>
          <w:color w:val="auto"/>
          <w:sz w:val="28"/>
          <w:szCs w:val="28"/>
          <w:u w:val="none"/>
          <w:lang w:eastAsia="zh-CN"/>
        </w:rPr>
        <w:t>东盛煤业综采工作面安装及回撤工程</w:t>
      </w:r>
      <w:r>
        <w:rPr>
          <w:rFonts w:hint="eastAsia" w:ascii="宋体" w:hAnsi="宋体" w:eastAsia="宋体" w:cs="宋体"/>
          <w:color w:val="auto"/>
          <w:sz w:val="28"/>
          <w:szCs w:val="28"/>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1DD38F5A">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21840D09">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5EBC1D7E">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7190CA09">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00F1EBBB">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12858D5D">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49E4D068">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公司名称（签章）：</w:t>
      </w:r>
      <w:r>
        <w:rPr>
          <w:rFonts w:hint="eastAsia" w:ascii="宋体" w:hAnsi="宋体" w:eastAsia="宋体" w:cs="宋体"/>
          <w:color w:val="auto"/>
          <w:sz w:val="28"/>
          <w:szCs w:val="28"/>
          <w:u w:val="single"/>
          <w:lang w:val="en-US" w:eastAsia="zh-CN"/>
        </w:rPr>
        <w:t xml:space="preserve">              </w:t>
      </w:r>
    </w:p>
    <w:p w14:paraId="2E5CA268">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法定代表人（签章）：</w:t>
      </w:r>
      <w:r>
        <w:rPr>
          <w:rFonts w:hint="eastAsia" w:ascii="宋体" w:hAnsi="宋体" w:eastAsia="宋体" w:cs="宋体"/>
          <w:color w:val="auto"/>
          <w:sz w:val="28"/>
          <w:szCs w:val="28"/>
          <w:u w:val="single"/>
          <w:lang w:val="en-US" w:eastAsia="zh-CN"/>
        </w:rPr>
        <w:t xml:space="preserve">              </w:t>
      </w:r>
    </w:p>
    <w:p w14:paraId="0023FE61">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2025年11月13日</w:t>
      </w:r>
    </w:p>
    <w:p w14:paraId="6C524F7C">
      <w:pPr>
        <w:spacing w:line="480" w:lineRule="auto"/>
        <w:ind w:firstLine="2800" w:firstLineChars="1000"/>
        <w:jc w:val="right"/>
        <w:rPr>
          <w:rFonts w:hint="eastAsia" w:ascii="宋体" w:hAnsi="宋体" w:eastAsia="宋体" w:cs="宋体"/>
          <w:color w:val="auto"/>
          <w:sz w:val="28"/>
          <w:szCs w:val="28"/>
          <w:highlight w:val="none"/>
          <w:u w:val="none"/>
        </w:rPr>
      </w:pPr>
    </w:p>
    <w:p w14:paraId="4C3B39A4">
      <w:pPr>
        <w:spacing w:line="480" w:lineRule="auto"/>
        <w:ind w:firstLine="2800" w:firstLineChars="1000"/>
        <w:jc w:val="right"/>
        <w:rPr>
          <w:rFonts w:hint="eastAsia" w:ascii="宋体" w:hAnsi="宋体" w:eastAsia="宋体" w:cs="宋体"/>
          <w:color w:val="auto"/>
          <w:sz w:val="28"/>
          <w:szCs w:val="28"/>
          <w:highlight w:val="none"/>
          <w:u w:val="none"/>
        </w:rPr>
      </w:pPr>
    </w:p>
    <w:p w14:paraId="44E8BFD5">
      <w:pPr>
        <w:spacing w:line="480" w:lineRule="auto"/>
        <w:ind w:firstLine="2800" w:firstLineChars="1000"/>
        <w:jc w:val="right"/>
        <w:rPr>
          <w:rFonts w:hint="eastAsia" w:ascii="宋体" w:hAnsi="宋体" w:eastAsia="宋体" w:cs="宋体"/>
          <w:color w:val="auto"/>
          <w:sz w:val="28"/>
          <w:szCs w:val="28"/>
          <w:highlight w:val="none"/>
          <w:u w:val="none"/>
        </w:rPr>
      </w:pPr>
    </w:p>
    <w:p w14:paraId="193EA674">
      <w:pPr>
        <w:spacing w:line="480" w:lineRule="auto"/>
        <w:ind w:firstLine="2800" w:firstLineChars="1000"/>
        <w:jc w:val="right"/>
        <w:rPr>
          <w:rFonts w:hint="eastAsia" w:ascii="宋体" w:hAnsi="宋体" w:eastAsia="宋体" w:cs="宋体"/>
          <w:color w:val="auto"/>
          <w:sz w:val="28"/>
          <w:szCs w:val="28"/>
          <w:highlight w:val="none"/>
          <w:u w:val="none"/>
        </w:rPr>
      </w:pPr>
    </w:p>
    <w:p w14:paraId="3388A964">
      <w:pPr>
        <w:spacing w:line="480" w:lineRule="auto"/>
        <w:ind w:firstLine="2800" w:firstLineChars="1000"/>
        <w:jc w:val="right"/>
        <w:rPr>
          <w:rFonts w:hint="eastAsia" w:ascii="宋体" w:hAnsi="宋体" w:eastAsia="宋体" w:cs="宋体"/>
          <w:color w:val="auto"/>
          <w:sz w:val="28"/>
          <w:szCs w:val="28"/>
          <w:highlight w:val="none"/>
          <w:u w:val="none"/>
        </w:rPr>
      </w:pPr>
    </w:p>
    <w:p w14:paraId="4EF606FE">
      <w:pPr>
        <w:spacing w:line="480" w:lineRule="auto"/>
        <w:jc w:val="both"/>
        <w:rPr>
          <w:rFonts w:hint="eastAsia" w:ascii="宋体" w:hAnsi="宋体" w:eastAsia="宋体" w:cs="宋体"/>
          <w:color w:val="auto"/>
          <w:sz w:val="28"/>
          <w:szCs w:val="28"/>
          <w:highlight w:val="none"/>
          <w:u w:val="none"/>
        </w:rPr>
      </w:pPr>
    </w:p>
    <w:p w14:paraId="7F0A243F">
      <w:pPr>
        <w:rPr>
          <w:rFonts w:hint="eastAsia" w:ascii="宋体" w:hAnsi="宋体" w:eastAsia="宋体" w:cs="宋体"/>
          <w:color w:val="auto"/>
          <w:szCs w:val="21"/>
        </w:rPr>
      </w:pPr>
      <w:r>
        <w:rPr>
          <w:rFonts w:hint="eastAsia" w:ascii="宋体" w:hAnsi="宋体" w:eastAsia="宋体" w:cs="宋体"/>
          <w:color w:val="auto"/>
          <w:szCs w:val="21"/>
        </w:rPr>
        <w:br w:type="page"/>
      </w:r>
    </w:p>
    <w:p w14:paraId="5128F05B">
      <w:pPr>
        <w:spacing w:line="480" w:lineRule="auto"/>
        <w:jc w:val="both"/>
        <w:rPr>
          <w:rFonts w:hint="eastAsia" w:ascii="宋体" w:hAnsi="宋体" w:eastAsia="宋体" w:cs="宋体"/>
          <w:color w:val="auto"/>
          <w:sz w:val="28"/>
          <w:szCs w:val="28"/>
        </w:rPr>
      </w:pPr>
      <w:r>
        <w:rPr>
          <w:rFonts w:hint="eastAsia" w:ascii="宋体" w:hAnsi="宋体" w:eastAsia="宋体" w:cs="宋体"/>
          <w:color w:val="auto"/>
          <w:szCs w:val="21"/>
        </w:rPr>
        <w:t>附件:</w:t>
      </w:r>
    </w:p>
    <w:p w14:paraId="1F7FA04F">
      <w:pPr>
        <w:spacing w:line="48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邀请回复</w:t>
      </w:r>
    </w:p>
    <w:p w14:paraId="7059C58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悉收到</w:t>
      </w:r>
      <w:r>
        <w:rPr>
          <w:rFonts w:hint="eastAsia" w:ascii="宋体" w:hAnsi="宋体" w:eastAsia="宋体" w:cs="宋体"/>
          <w:color w:val="auto"/>
          <w:sz w:val="28"/>
          <w:szCs w:val="28"/>
          <w:u w:val="none"/>
        </w:rPr>
        <w:t>山西潞安工程有限公司</w:t>
      </w:r>
      <w:r>
        <w:rPr>
          <w:rFonts w:hint="eastAsia" w:ascii="宋体" w:hAnsi="宋体" w:eastAsia="宋体" w:cs="宋体"/>
          <w:color w:val="auto"/>
          <w:sz w:val="28"/>
          <w:szCs w:val="28"/>
          <w:u w:val="none"/>
          <w:lang w:val="en-US" w:eastAsia="zh-CN"/>
        </w:rPr>
        <w:t>矿建分公司</w:t>
      </w:r>
      <w:r>
        <w:rPr>
          <w:rFonts w:hint="eastAsia" w:ascii="宋体" w:hAnsi="宋体" w:eastAsia="宋体" w:cs="宋体"/>
          <w:color w:val="auto"/>
          <w:sz w:val="28"/>
          <w:szCs w:val="28"/>
          <w:u w:val="none"/>
        </w:rPr>
        <w:t>（单位）的关于</w:t>
      </w:r>
      <w:r>
        <w:rPr>
          <w:rFonts w:hint="eastAsia" w:ascii="宋体" w:hAnsi="宋体" w:cs="宋体"/>
          <w:color w:val="auto"/>
          <w:sz w:val="28"/>
          <w:szCs w:val="28"/>
          <w:u w:val="none"/>
          <w:lang w:val="en-US" w:eastAsia="zh-CN"/>
        </w:rPr>
        <w:t>东盛煤业综采工作面安装及回撤工程</w:t>
      </w:r>
      <w:r>
        <w:rPr>
          <w:rFonts w:hint="eastAsia" w:ascii="宋体" w:hAnsi="宋体" w:eastAsia="宋体" w:cs="宋体"/>
          <w:color w:val="auto"/>
          <w:sz w:val="28"/>
          <w:szCs w:val="28"/>
          <w:u w:val="none"/>
        </w:rPr>
        <w:t>（工程项目）的谈判文件（电子版），经仔细阅读</w:t>
      </w:r>
      <w:r>
        <w:rPr>
          <w:rFonts w:hint="eastAsia" w:ascii="宋体" w:hAnsi="宋体" w:eastAsia="宋体" w:cs="宋体"/>
          <w:color w:val="auto"/>
          <w:sz w:val="28"/>
          <w:szCs w:val="28"/>
          <w:u w:val="none"/>
          <w:lang w:val="en-US" w:eastAsia="zh-CN"/>
        </w:rPr>
        <w:t>和</w:t>
      </w:r>
      <w:r>
        <w:rPr>
          <w:rFonts w:hint="eastAsia" w:ascii="宋体" w:hAnsi="宋体" w:eastAsia="宋体" w:cs="宋体"/>
          <w:color w:val="auto"/>
          <w:sz w:val="28"/>
          <w:szCs w:val="28"/>
          <w:u w:val="none"/>
        </w:rPr>
        <w:t>考察，我单位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意愿参加贵单位于</w:t>
      </w:r>
      <w:r>
        <w:rPr>
          <w:rFonts w:hint="eastAsia" w:ascii="宋体" w:hAnsi="宋体" w:cs="宋体"/>
          <w:color w:val="auto"/>
          <w:sz w:val="28"/>
          <w:szCs w:val="28"/>
          <w:highlight w:val="none"/>
          <w:u w:val="none"/>
          <w:lang w:val="en-US" w:eastAsia="zh-CN"/>
        </w:rPr>
        <w:t>2025年11月14日</w:t>
      </w:r>
      <w:r>
        <w:rPr>
          <w:rFonts w:hint="eastAsia" w:ascii="宋体" w:hAnsi="宋体" w:eastAsia="宋体" w:cs="宋体"/>
          <w:color w:val="auto"/>
          <w:sz w:val="28"/>
          <w:szCs w:val="28"/>
          <w:u w:val="none"/>
        </w:rPr>
        <w:t>举行的</w:t>
      </w:r>
      <w:r>
        <w:rPr>
          <w:rFonts w:hint="eastAsia" w:ascii="宋体" w:hAnsi="宋体" w:cs="宋体"/>
          <w:color w:val="auto"/>
          <w:sz w:val="28"/>
          <w:szCs w:val="28"/>
          <w:u w:val="none"/>
          <w:lang w:eastAsia="zh-CN"/>
        </w:rPr>
        <w:t>东盛煤业综采工作面安装及回撤工程</w:t>
      </w:r>
      <w:r>
        <w:rPr>
          <w:rFonts w:hint="eastAsia" w:ascii="宋体" w:hAnsi="宋体" w:eastAsia="宋体" w:cs="宋体"/>
          <w:color w:val="auto"/>
          <w:sz w:val="28"/>
          <w:szCs w:val="28"/>
          <w:u w:val="none"/>
        </w:rPr>
        <w:t>（工程）谈判，并保证按文件要</w:t>
      </w:r>
      <w:r>
        <w:rPr>
          <w:rFonts w:hint="eastAsia" w:ascii="宋体" w:hAnsi="宋体" w:eastAsia="宋体" w:cs="宋体"/>
          <w:color w:val="auto"/>
          <w:sz w:val="28"/>
          <w:szCs w:val="28"/>
          <w:u w:val="none"/>
          <w:lang w:val="en-US" w:eastAsia="zh-CN"/>
        </w:rPr>
        <w:t>求准备相应资料如期参加</w:t>
      </w:r>
      <w:r>
        <w:rPr>
          <w:rFonts w:hint="eastAsia" w:ascii="宋体" w:hAnsi="宋体" w:eastAsia="宋体" w:cs="宋体"/>
          <w:color w:val="auto"/>
          <w:sz w:val="28"/>
          <w:szCs w:val="28"/>
          <w:lang w:val="en-US" w:eastAsia="zh-CN"/>
        </w:rPr>
        <w:t>。</w:t>
      </w:r>
    </w:p>
    <w:p w14:paraId="743AF82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特此告知。</w:t>
      </w:r>
    </w:p>
    <w:p w14:paraId="44E17D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697A261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7F29735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17B15C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委托人：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7DC6FA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39BB6E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联系方式：</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3AFC91E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44DCCA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日期：</w:t>
      </w:r>
      <w:r>
        <w:rPr>
          <w:rFonts w:hint="eastAsia" w:ascii="宋体" w:hAnsi="宋体" w:cs="宋体"/>
          <w:color w:val="auto"/>
          <w:sz w:val="28"/>
          <w:szCs w:val="28"/>
          <w:highlight w:val="none"/>
          <w:u w:val="none"/>
          <w:lang w:val="en-US" w:eastAsia="zh-CN"/>
        </w:rPr>
        <w:t>2025年11月13日</w:t>
      </w:r>
    </w:p>
    <w:p w14:paraId="018AD9CE">
      <w:pPr>
        <w:spacing w:line="560" w:lineRule="exact"/>
        <w:rPr>
          <w:rFonts w:hint="eastAsia" w:ascii="宋体" w:hAnsi="宋体" w:eastAsia="宋体" w:cs="宋体"/>
          <w:color w:val="auto"/>
          <w:sz w:val="28"/>
          <w:szCs w:val="28"/>
        </w:rPr>
      </w:pPr>
    </w:p>
    <w:p w14:paraId="389618D0">
      <w:pPr>
        <w:spacing w:line="560" w:lineRule="exact"/>
        <w:rPr>
          <w:rFonts w:hint="eastAsia" w:ascii="宋体" w:hAnsi="宋体" w:eastAsia="宋体" w:cs="宋体"/>
          <w:color w:val="auto"/>
          <w:sz w:val="28"/>
          <w:szCs w:val="28"/>
        </w:rPr>
      </w:pPr>
    </w:p>
    <w:p w14:paraId="462CC23E">
      <w:pPr>
        <w:spacing w:line="560" w:lineRule="exact"/>
        <w:rPr>
          <w:rFonts w:hint="eastAsia" w:ascii="宋体" w:hAnsi="宋体" w:eastAsia="宋体" w:cs="宋体"/>
          <w:color w:val="auto"/>
          <w:sz w:val="28"/>
          <w:szCs w:val="28"/>
        </w:rPr>
      </w:pPr>
    </w:p>
    <w:p w14:paraId="167CCF4D">
      <w:pPr>
        <w:spacing w:line="560" w:lineRule="exact"/>
        <w:rPr>
          <w:rFonts w:hint="eastAsia" w:ascii="宋体" w:hAnsi="宋体" w:eastAsia="宋体" w:cs="宋体"/>
          <w:color w:val="auto"/>
          <w:sz w:val="18"/>
          <w:szCs w:val="18"/>
        </w:rPr>
      </w:pPr>
    </w:p>
    <w:p w14:paraId="781A91EA">
      <w:pPr>
        <w:spacing w:line="560" w:lineRule="exact"/>
        <w:rPr>
          <w:rFonts w:hint="eastAsia" w:ascii="宋体" w:hAnsi="宋体" w:eastAsia="宋体" w:cs="宋体"/>
          <w:color w:val="auto"/>
          <w:sz w:val="28"/>
          <w:szCs w:val="28"/>
        </w:rPr>
      </w:pPr>
      <w:r>
        <w:rPr>
          <w:rFonts w:hint="eastAsia" w:ascii="宋体" w:hAnsi="宋体" w:eastAsia="宋体" w:cs="宋体"/>
          <w:color w:val="auto"/>
          <w:sz w:val="18"/>
          <w:szCs w:val="18"/>
        </w:rPr>
        <w:t>注：邀请回复直接在邮箱中回复，不需另附word文本，本附件在提交报价文件时可不用提交</w:t>
      </w:r>
      <w:r>
        <w:rPr>
          <w:rFonts w:hint="eastAsia" w:ascii="宋体" w:hAnsi="宋体" w:eastAsia="宋体" w:cs="宋体"/>
          <w:color w:val="auto"/>
          <w:sz w:val="28"/>
          <w:szCs w:val="28"/>
        </w:rPr>
        <w:t>。</w:t>
      </w: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6F8B3">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D7501">
    <w:pPr>
      <w:pStyle w:val="12"/>
      <w:framePr w:wrap="around" w:vAnchor="text" w:hAnchor="margin" w:xAlign="center" w:y="1"/>
      <w:rPr>
        <w:rStyle w:val="21"/>
      </w:rPr>
    </w:pPr>
    <w:r>
      <w:fldChar w:fldCharType="begin"/>
    </w:r>
    <w:r>
      <w:rPr>
        <w:rStyle w:val="21"/>
      </w:rPr>
      <w:instrText xml:space="preserve">PAGE  </w:instrText>
    </w:r>
    <w:r>
      <w:fldChar w:fldCharType="end"/>
    </w:r>
  </w:p>
  <w:p w14:paraId="282B03E7">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12F99">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897F96">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06897F96">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2EF10">
    <w:pPr>
      <w:pStyle w:val="1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9DCE3">
    <w:pPr>
      <w:pStyle w:val="12"/>
      <w:framePr w:wrap="around" w:vAnchor="text" w:hAnchor="margin" w:xAlign="center" w:y="1"/>
      <w:rPr>
        <w:rStyle w:val="21"/>
      </w:rPr>
    </w:pPr>
    <w:r>
      <w:fldChar w:fldCharType="begin"/>
    </w:r>
    <w:r>
      <w:rPr>
        <w:rStyle w:val="21"/>
      </w:rPr>
      <w:instrText xml:space="preserve">PAGE  </w:instrText>
    </w:r>
    <w:r>
      <w:fldChar w:fldCharType="end"/>
    </w:r>
  </w:p>
  <w:p w14:paraId="31F41470">
    <w:pPr>
      <w:pStyle w:val="12"/>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D6552">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10D5AF0C"/>
    <w:multiLevelType w:val="singleLevel"/>
    <w:tmpl w:val="10D5AF0C"/>
    <w:lvl w:ilvl="0" w:tentative="0">
      <w:start w:val="1"/>
      <w:numFmt w:val="decimal"/>
      <w:suff w:val="nothing"/>
      <w:lvlText w:val="%1、"/>
      <w:lvlJc w:val="left"/>
    </w:lvl>
  </w:abstractNum>
  <w:abstractNum w:abstractNumId="2">
    <w:nsid w:val="18556637"/>
    <w:multiLevelType w:val="singleLevel"/>
    <w:tmpl w:val="18556637"/>
    <w:lvl w:ilvl="0" w:tentative="0">
      <w:start w:val="1"/>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abstractNum w:abstractNumId="4">
    <w:nsid w:val="7F09AF77"/>
    <w:multiLevelType w:val="singleLevel"/>
    <w:tmpl w:val="7F09AF77"/>
    <w:lvl w:ilvl="0" w:tentative="0">
      <w:start w:val="1"/>
      <w:numFmt w:val="decimal"/>
      <w:suff w:val="nothing"/>
      <w:lvlText w:val="%1、"/>
      <w:lvlJc w:val="left"/>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8267A9"/>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4DE2CCC"/>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F59E9"/>
    <w:rsid w:val="07B62F76"/>
    <w:rsid w:val="08065580"/>
    <w:rsid w:val="08207360"/>
    <w:rsid w:val="08216276"/>
    <w:rsid w:val="085B2450"/>
    <w:rsid w:val="089B644D"/>
    <w:rsid w:val="08A242C7"/>
    <w:rsid w:val="08B00A4C"/>
    <w:rsid w:val="091343F8"/>
    <w:rsid w:val="097E7F9F"/>
    <w:rsid w:val="09AB2883"/>
    <w:rsid w:val="09B81D31"/>
    <w:rsid w:val="09C15C02"/>
    <w:rsid w:val="09CD27F9"/>
    <w:rsid w:val="0A073E47"/>
    <w:rsid w:val="0A2A6CCD"/>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0336C1"/>
    <w:rsid w:val="112453F4"/>
    <w:rsid w:val="115832F0"/>
    <w:rsid w:val="12290783"/>
    <w:rsid w:val="12940358"/>
    <w:rsid w:val="12F27580"/>
    <w:rsid w:val="132A1F07"/>
    <w:rsid w:val="13337B71"/>
    <w:rsid w:val="13497394"/>
    <w:rsid w:val="138A175B"/>
    <w:rsid w:val="138C1929"/>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6E0ECB"/>
    <w:rsid w:val="159468F5"/>
    <w:rsid w:val="15AB2C91"/>
    <w:rsid w:val="15D20433"/>
    <w:rsid w:val="15D60C87"/>
    <w:rsid w:val="16131E6C"/>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8A5AFC"/>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13628B"/>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CFF21D8"/>
    <w:rsid w:val="2D03015C"/>
    <w:rsid w:val="2D200D0E"/>
    <w:rsid w:val="2D3E7D46"/>
    <w:rsid w:val="2D597D7C"/>
    <w:rsid w:val="2D660F0B"/>
    <w:rsid w:val="2DA03BFD"/>
    <w:rsid w:val="2DF301D1"/>
    <w:rsid w:val="2DF51A73"/>
    <w:rsid w:val="2E132801"/>
    <w:rsid w:val="2E474078"/>
    <w:rsid w:val="2E4C420E"/>
    <w:rsid w:val="2E756D50"/>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005A9"/>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173297"/>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1D0918"/>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13C73"/>
    <w:rsid w:val="482E032B"/>
    <w:rsid w:val="483B0352"/>
    <w:rsid w:val="483C7010"/>
    <w:rsid w:val="483F6762"/>
    <w:rsid w:val="48505CB1"/>
    <w:rsid w:val="48564B08"/>
    <w:rsid w:val="48D30982"/>
    <w:rsid w:val="48F03833"/>
    <w:rsid w:val="490C1CEF"/>
    <w:rsid w:val="49316623"/>
    <w:rsid w:val="493F549A"/>
    <w:rsid w:val="495D582A"/>
    <w:rsid w:val="495E1FB7"/>
    <w:rsid w:val="499C12C5"/>
    <w:rsid w:val="49A637FA"/>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4FF86E7B"/>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F71AA5"/>
    <w:rsid w:val="55180399"/>
    <w:rsid w:val="5524708E"/>
    <w:rsid w:val="552A5CFA"/>
    <w:rsid w:val="555A4BC9"/>
    <w:rsid w:val="55735625"/>
    <w:rsid w:val="55DA564E"/>
    <w:rsid w:val="56000B25"/>
    <w:rsid w:val="562E14F6"/>
    <w:rsid w:val="563E6B87"/>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806BC6"/>
    <w:rsid w:val="6DC66881"/>
    <w:rsid w:val="6DD63018"/>
    <w:rsid w:val="6DF57072"/>
    <w:rsid w:val="6E0F7A08"/>
    <w:rsid w:val="6E1A1331"/>
    <w:rsid w:val="6E7A30D3"/>
    <w:rsid w:val="6ED748CC"/>
    <w:rsid w:val="6F6545A0"/>
    <w:rsid w:val="6F7402E8"/>
    <w:rsid w:val="6F891E77"/>
    <w:rsid w:val="6F9920B5"/>
    <w:rsid w:val="6F9E54E7"/>
    <w:rsid w:val="6FAA5C3A"/>
    <w:rsid w:val="6FBD3BBF"/>
    <w:rsid w:val="6FC97B35"/>
    <w:rsid w:val="702451A8"/>
    <w:rsid w:val="702C05BE"/>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2FA6930"/>
    <w:rsid w:val="73067E9B"/>
    <w:rsid w:val="730E028E"/>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C03DF"/>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8058E5"/>
    <w:rsid w:val="7984574E"/>
    <w:rsid w:val="79B17BC5"/>
    <w:rsid w:val="79F73970"/>
    <w:rsid w:val="7A0F3D79"/>
    <w:rsid w:val="7A2572F7"/>
    <w:rsid w:val="7A5609D2"/>
    <w:rsid w:val="7A733545"/>
    <w:rsid w:val="7A8A28F0"/>
    <w:rsid w:val="7AB7745D"/>
    <w:rsid w:val="7ABC4A73"/>
    <w:rsid w:val="7ACA4603"/>
    <w:rsid w:val="7AF10BC1"/>
    <w:rsid w:val="7B4E7DC1"/>
    <w:rsid w:val="7B8671E6"/>
    <w:rsid w:val="7B8879D0"/>
    <w:rsid w:val="7BAB5214"/>
    <w:rsid w:val="7BC13896"/>
    <w:rsid w:val="7BC41E31"/>
    <w:rsid w:val="7BD55DBA"/>
    <w:rsid w:val="7BF165E3"/>
    <w:rsid w:val="7BF2699E"/>
    <w:rsid w:val="7C035210"/>
    <w:rsid w:val="7C266648"/>
    <w:rsid w:val="7C311CC6"/>
    <w:rsid w:val="7C812F75"/>
    <w:rsid w:val="7C954186"/>
    <w:rsid w:val="7CD30D7F"/>
    <w:rsid w:val="7CD5595C"/>
    <w:rsid w:val="7CD76395"/>
    <w:rsid w:val="7CD97B5E"/>
    <w:rsid w:val="7CF230D6"/>
    <w:rsid w:val="7D2334DD"/>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6"/>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49"/>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0">
    <w:name w:val="Default Paragraph Font"/>
    <w:autoRedefine/>
    <w:qFormat/>
    <w:uiPriority w:val="0"/>
    <w:rPr>
      <w:rFonts w:ascii="Times New Roman" w:hAnsi="Times New Roman" w:eastAsia="宋体" w:cs="Times New Roman"/>
      <w:szCs w:val="24"/>
    </w:rPr>
  </w:style>
  <w:style w:type="table" w:default="1" w:styleId="18">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w:basedOn w:val="1"/>
    <w:next w:val="3"/>
    <w:link w:val="25"/>
    <w:autoRedefine/>
    <w:qFormat/>
    <w:uiPriority w:val="0"/>
    <w:pPr>
      <w:spacing w:after="120" w:afterLines="0"/>
    </w:pPr>
    <w:rPr>
      <w:rFonts w:ascii="Times New Roman" w:hAnsi="Times New Roman" w:eastAsia="宋体" w:cs="Times New Roman"/>
      <w:sz w:val="32"/>
      <w:szCs w:val="20"/>
    </w:rPr>
  </w:style>
  <w:style w:type="paragraph" w:customStyle="1" w:styleId="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autoRedefine/>
    <w:qFormat/>
    <w:uiPriority w:val="0"/>
    <w:pPr>
      <w:ind w:firstLine="420" w:firstLineChars="200"/>
    </w:pPr>
  </w:style>
  <w:style w:type="paragraph" w:styleId="8">
    <w:name w:val="annotation text"/>
    <w:basedOn w:val="1"/>
    <w:link w:val="28"/>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9"/>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toc 2"/>
    <w:basedOn w:val="1"/>
    <w:next w:val="1"/>
    <w:qFormat/>
    <w:uiPriority w:val="39"/>
    <w:pPr>
      <w:ind w:left="520"/>
    </w:pPr>
    <w:rPr>
      <w:rFonts w:ascii="宋体" w:hAnsi="宋体"/>
      <w:sz w:val="21"/>
      <w:szCs w:val="21"/>
    </w:rPr>
  </w:style>
  <w:style w:type="paragraph" w:styleId="15">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6">
    <w:name w:val="Body Text First Indent"/>
    <w:basedOn w:val="2"/>
    <w:next w:val="17"/>
    <w:autoRedefine/>
    <w:qFormat/>
    <w:uiPriority w:val="0"/>
    <w:pPr>
      <w:ind w:firstLine="420" w:firstLineChars="100"/>
    </w:pPr>
    <w:rPr>
      <w:rFonts w:ascii="Times New Roman" w:hAnsi="Times New Roman" w:eastAsia="宋体" w:cs="Times New Roman"/>
      <w:sz w:val="21"/>
      <w:szCs w:val="24"/>
    </w:rPr>
  </w:style>
  <w:style w:type="paragraph" w:styleId="17">
    <w:name w:val="Body Text First Indent 2"/>
    <w:basedOn w:val="9"/>
    <w:autoRedefine/>
    <w:qFormat/>
    <w:uiPriority w:val="0"/>
    <w:pPr>
      <w:ind w:firstLine="200" w:firstLineChars="200"/>
    </w:pPr>
  </w:style>
  <w:style w:type="table" w:styleId="19">
    <w:name w:val="Table Grid"/>
    <w:basedOn w:val="18"/>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rPr>
      <w:rFonts w:ascii="Times New Roman" w:hAnsi="Times New Roman" w:eastAsia="宋体" w:cs="Times New Roman"/>
    </w:rPr>
  </w:style>
  <w:style w:type="character" w:styleId="22">
    <w:name w:val="FollowedHyperlink"/>
    <w:autoRedefine/>
    <w:qFormat/>
    <w:uiPriority w:val="0"/>
    <w:rPr>
      <w:rFonts w:ascii="Times New Roman" w:hAnsi="Times New Roman" w:eastAsia="宋体" w:cs="Times New Roman"/>
      <w:color w:val="954F72"/>
      <w:szCs w:val="24"/>
      <w:u w:val="single"/>
    </w:rPr>
  </w:style>
  <w:style w:type="character" w:styleId="23">
    <w:name w:val="Hyperlink"/>
    <w:autoRedefine/>
    <w:qFormat/>
    <w:uiPriority w:val="0"/>
    <w:rPr>
      <w:rFonts w:ascii="Times New Roman" w:hAnsi="Times New Roman" w:eastAsia="宋体" w:cs="Times New Roman"/>
      <w:color w:val="0000FF"/>
      <w:szCs w:val="24"/>
      <w:u w:val="single"/>
    </w:rPr>
  </w:style>
  <w:style w:type="paragraph" w:customStyle="1" w:styleId="24">
    <w:name w:val="表格文字"/>
    <w:basedOn w:val="1"/>
    <w:next w:val="2"/>
    <w:autoRedefine/>
    <w:qFormat/>
    <w:uiPriority w:val="0"/>
    <w:pPr>
      <w:spacing w:before="25" w:after="25"/>
      <w:jc w:val="left"/>
    </w:pPr>
    <w:rPr>
      <w:spacing w:val="10"/>
      <w:kern w:val="0"/>
      <w:sz w:val="24"/>
      <w:szCs w:val="24"/>
    </w:rPr>
  </w:style>
  <w:style w:type="character" w:customStyle="1" w:styleId="25">
    <w:name w:val="正文文本 字符"/>
    <w:link w:val="2"/>
    <w:autoRedefine/>
    <w:qFormat/>
    <w:uiPriority w:val="0"/>
    <w:rPr>
      <w:rFonts w:ascii="Times New Roman" w:hAnsi="Times New Roman" w:eastAsia="宋体" w:cs="Times New Roman"/>
      <w:kern w:val="2"/>
      <w:sz w:val="32"/>
    </w:rPr>
  </w:style>
  <w:style w:type="character" w:customStyle="1" w:styleId="26">
    <w:name w:val="标题 2 字符"/>
    <w:link w:val="5"/>
    <w:autoRedefine/>
    <w:qFormat/>
    <w:uiPriority w:val="0"/>
    <w:rPr>
      <w:rFonts w:ascii="宋体" w:hAnsi="宋体" w:eastAsia="宋体" w:cs="Times New Roman"/>
      <w:b/>
      <w:bCs/>
      <w:kern w:val="2"/>
      <w:sz w:val="28"/>
      <w:szCs w:val="32"/>
    </w:rPr>
  </w:style>
  <w:style w:type="character" w:customStyle="1" w:styleId="27">
    <w:name w:val="标题 3 字符"/>
    <w:link w:val="6"/>
    <w:autoRedefine/>
    <w:qFormat/>
    <w:uiPriority w:val="0"/>
    <w:rPr>
      <w:rFonts w:ascii="Times New Roman" w:hAnsi="Times New Roman" w:eastAsia="宋体" w:cs="Times New Roman"/>
      <w:b/>
      <w:bCs/>
      <w:kern w:val="2"/>
      <w:sz w:val="32"/>
      <w:szCs w:val="32"/>
    </w:rPr>
  </w:style>
  <w:style w:type="character" w:customStyle="1" w:styleId="28">
    <w:name w:val="批注文字 字符"/>
    <w:link w:val="8"/>
    <w:autoRedefine/>
    <w:qFormat/>
    <w:uiPriority w:val="0"/>
    <w:rPr>
      <w:rFonts w:ascii="Times New Roman" w:hAnsi="Times New Roman" w:eastAsia="宋体" w:cs="Times New Roman"/>
      <w:kern w:val="2"/>
      <w:sz w:val="21"/>
      <w:szCs w:val="24"/>
    </w:rPr>
  </w:style>
  <w:style w:type="character" w:customStyle="1" w:styleId="29">
    <w:name w:val="纯文本 字符"/>
    <w:link w:val="10"/>
    <w:autoRedefine/>
    <w:qFormat/>
    <w:uiPriority w:val="0"/>
    <w:rPr>
      <w:rFonts w:ascii="宋体" w:hAnsi="Courier New" w:eastAsia="宋体" w:cs="Courier New"/>
      <w:kern w:val="2"/>
      <w:sz w:val="21"/>
      <w:szCs w:val="21"/>
    </w:rPr>
  </w:style>
  <w:style w:type="character" w:customStyle="1" w:styleId="30">
    <w:name w:val="纯文本 Char1"/>
    <w:autoRedefine/>
    <w:qFormat/>
    <w:uiPriority w:val="0"/>
    <w:rPr>
      <w:rFonts w:ascii="宋体" w:hAnsi="Courier New" w:eastAsia="宋体" w:cs="Courier New"/>
      <w:kern w:val="2"/>
      <w:sz w:val="21"/>
      <w:szCs w:val="21"/>
    </w:rPr>
  </w:style>
  <w:style w:type="character" w:customStyle="1" w:styleId="31">
    <w:name w:val="批注文字 Char1"/>
    <w:autoRedefine/>
    <w:qFormat/>
    <w:uiPriority w:val="0"/>
    <w:rPr>
      <w:rFonts w:ascii="Times New Roman" w:hAnsi="Times New Roman" w:eastAsia="宋体" w:cs="Times New Roman"/>
      <w:kern w:val="2"/>
      <w:sz w:val="21"/>
      <w:szCs w:val="24"/>
    </w:rPr>
  </w:style>
  <w:style w:type="character" w:customStyle="1" w:styleId="32">
    <w:name w:val=" Char Char"/>
    <w:autoRedefine/>
    <w:qFormat/>
    <w:uiPriority w:val="0"/>
    <w:rPr>
      <w:rFonts w:ascii="宋体" w:hAnsi="Courier New" w:eastAsia="宋体" w:cs="Courier New"/>
      <w:kern w:val="2"/>
      <w:sz w:val="21"/>
      <w:szCs w:val="21"/>
    </w:rPr>
  </w:style>
  <w:style w:type="paragraph" w:customStyle="1" w:styleId="33">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4">
    <w:name w:val="Char Char Char Char Char Char Char"/>
    <w:basedOn w:val="1"/>
    <w:autoRedefine/>
    <w:qFormat/>
    <w:uiPriority w:val="0"/>
    <w:rPr>
      <w:rFonts w:ascii="Times New Roman" w:hAnsi="Times New Roman" w:eastAsia="宋体" w:cs="Times New Roman"/>
      <w:szCs w:val="24"/>
    </w:rPr>
  </w:style>
  <w:style w:type="paragraph" w:customStyle="1" w:styleId="35">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8">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9">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0">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1">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2">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3">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4">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5">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6">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7">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8">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9">
    <w:name w:val="标题 3 Char"/>
    <w:link w:val="6"/>
    <w:autoRedefine/>
    <w:qFormat/>
    <w:uiPriority w:val="0"/>
    <w:rPr>
      <w:rFonts w:ascii="宋体" w:hAnsi="宋体"/>
      <w:b/>
      <w:bCs/>
      <w:kern w:val="2"/>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19807</Words>
  <Characters>20851</Characters>
  <Lines>173</Lines>
  <Paragraphs>48</Paragraphs>
  <TotalTime>18</TotalTime>
  <ScaleCrop>false</ScaleCrop>
  <LinksUpToDate>false</LinksUpToDate>
  <CharactersWithSpaces>23378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2025-11-04T07:42:40Z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6C2E288802574B138BFBFA027E6EAFBC_13</vt:lpwstr>
  </property>
  <property fmtid="{D5CDD505-2E9C-101B-9397-08002B2CF9AE}" pid="4" name="KSOTemplateDocerSaveRecord">
    <vt:lpwstr>eyJoZGlkIjoiOGM3MzFjN2VmYWE3ZjVlZWQwZWRiMzBmNzAzZmVkZjkiLCJ1c2VySWQiOiIzOTUxOTg4NTgifQ==</vt:lpwstr>
  </property>
</Properties>
</file>