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hAnsi="宋体" w:cs="宋体"/>
          <w:b/>
          <w:bCs/>
          <w:sz w:val="44"/>
          <w:szCs w:val="44"/>
        </w:rPr>
      </w:pPr>
    </w:p>
    <w:p>
      <w:pPr>
        <w:pStyle w:val="2"/>
        <w:rPr>
          <w:rFonts w:ascii="宋体" w:hAnsi="宋体" w:cs="宋体"/>
        </w:rPr>
      </w:pPr>
    </w:p>
    <w:p>
      <w:pPr>
        <w:jc w:val="center"/>
        <w:rPr>
          <w:rFonts w:ascii="宋体" w:hAnsi="宋体" w:cs="宋体"/>
          <w:b/>
          <w:bCs/>
          <w:sz w:val="44"/>
          <w:szCs w:val="44"/>
        </w:rPr>
      </w:pPr>
      <w:r>
        <w:rPr>
          <w:rFonts w:hint="eastAsia" w:ascii="宋体" w:hAnsi="宋体" w:cs="宋体"/>
          <w:b/>
          <w:bCs/>
          <w:sz w:val="44"/>
          <w:szCs w:val="44"/>
        </w:rPr>
        <w:t>山西潞安工程有限公司谈判文件</w:t>
      </w:r>
    </w:p>
    <w:p>
      <w:pPr>
        <w:jc w:val="center"/>
        <w:rPr>
          <w:rFonts w:ascii="宋体" w:hAnsi="宋体" w:cs="宋体"/>
          <w:b/>
          <w:bCs/>
          <w:sz w:val="44"/>
          <w:szCs w:val="44"/>
        </w:rPr>
      </w:pPr>
    </w:p>
    <w:p>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文件编号：LAGC-JZ-202</w:t>
      </w:r>
      <w:r>
        <w:rPr>
          <w:rFonts w:hint="eastAsia" w:ascii="宋体" w:hAnsi="宋体" w:cs="宋体"/>
          <w:b/>
          <w:bCs/>
          <w:sz w:val="32"/>
          <w:szCs w:val="32"/>
          <w:lang w:val="en-US" w:eastAsia="zh-CN"/>
        </w:rPr>
        <w:t>4</w:t>
      </w:r>
      <w:r>
        <w:rPr>
          <w:rFonts w:hint="eastAsia" w:ascii="宋体" w:hAnsi="宋体" w:cs="宋体"/>
          <w:b/>
          <w:bCs/>
          <w:sz w:val="32"/>
          <w:szCs w:val="32"/>
        </w:rPr>
        <w:t>-</w:t>
      </w:r>
      <w:r>
        <w:rPr>
          <w:rFonts w:hint="eastAsia" w:ascii="宋体" w:hAnsi="宋体" w:cs="宋体"/>
          <w:b/>
          <w:bCs/>
          <w:sz w:val="32"/>
          <w:szCs w:val="32"/>
          <w:lang w:val="en-US" w:eastAsia="zh-CN"/>
        </w:rPr>
        <w:t>001</w:t>
      </w:r>
    </w:p>
    <w:p>
      <w:pPr>
        <w:ind w:firstLine="2187" w:firstLineChars="495"/>
        <w:rPr>
          <w:rFonts w:ascii="宋体" w:hAnsi="宋体" w:cs="宋体"/>
          <w:b/>
          <w:bCs/>
          <w:sz w:val="44"/>
          <w:szCs w:val="44"/>
        </w:rPr>
      </w:pPr>
    </w:p>
    <w:p>
      <w:pPr>
        <w:ind w:firstLine="2187" w:firstLineChars="495"/>
        <w:rPr>
          <w:rFonts w:ascii="宋体" w:hAnsi="宋体" w:cs="宋体"/>
          <w:b/>
          <w:bCs/>
          <w:sz w:val="44"/>
          <w:szCs w:val="44"/>
        </w:rPr>
      </w:pPr>
    </w:p>
    <w:p>
      <w:pPr>
        <w:pStyle w:val="2"/>
      </w:pPr>
    </w:p>
    <w:p>
      <w:pPr>
        <w:pStyle w:val="2"/>
        <w:jc w:val="center"/>
        <w:rPr>
          <w:rFonts w:hint="eastAsia" w:ascii="宋体" w:hAnsi="宋体" w:cs="宋体"/>
          <w:b/>
          <w:bCs/>
          <w:sz w:val="28"/>
          <w:szCs w:val="28"/>
          <w:lang w:val="en-US" w:eastAsia="zh-CN"/>
        </w:rPr>
      </w:pPr>
      <w:r>
        <w:rPr>
          <w:rFonts w:hint="eastAsia" w:ascii="宋体" w:hAnsi="宋体" w:cs="宋体"/>
          <w:b/>
          <w:bCs/>
          <w:sz w:val="28"/>
          <w:szCs w:val="28"/>
          <w:lang w:val="en-US" w:eastAsia="zh-CN"/>
        </w:rPr>
        <w:t>审批：</w:t>
      </w:r>
    </w:p>
    <w:p>
      <w:pPr>
        <w:pStyle w:val="3"/>
        <w:rPr>
          <w:rFonts w:hint="eastAsia"/>
          <w:lang w:val="en-US" w:eastAsia="zh-CN"/>
        </w:rPr>
      </w:pPr>
    </w:p>
    <w:p>
      <w:pPr>
        <w:pStyle w:val="3"/>
        <w:rPr>
          <w:rFonts w:hint="default"/>
          <w:lang w:val="en-US" w:eastAsia="zh-CN"/>
        </w:rPr>
      </w:pPr>
    </w:p>
    <w:p>
      <w:pPr>
        <w:jc w:val="center"/>
        <w:rPr>
          <w:rFonts w:hint="eastAsia" w:ascii="宋体" w:hAnsi="宋体" w:cs="宋体"/>
          <w:b/>
          <w:bCs/>
          <w:sz w:val="28"/>
          <w:szCs w:val="28"/>
          <w:lang w:val="en-US" w:eastAsia="zh-CN"/>
        </w:rPr>
      </w:pPr>
      <w:r>
        <w:rPr>
          <w:rFonts w:hint="eastAsia" w:ascii="宋体" w:hAnsi="宋体" w:cs="宋体"/>
          <w:b/>
          <w:bCs/>
          <w:sz w:val="28"/>
          <w:szCs w:val="28"/>
          <w:lang w:val="en-US" w:eastAsia="zh-CN"/>
        </w:rPr>
        <w:t>审核：</w:t>
      </w:r>
    </w:p>
    <w:p>
      <w:pPr>
        <w:pStyle w:val="2"/>
        <w:rPr>
          <w:rFonts w:hint="default"/>
          <w:lang w:val="en-US" w:eastAsia="zh-CN"/>
        </w:rPr>
      </w:pPr>
    </w:p>
    <w:p>
      <w:pPr>
        <w:jc w:val="center"/>
        <w:rPr>
          <w:rFonts w:hint="eastAsia" w:ascii="宋体" w:hAnsi="宋体" w:cs="宋体"/>
          <w:b/>
          <w:bCs/>
          <w:sz w:val="28"/>
          <w:szCs w:val="28"/>
          <w:lang w:val="en-US" w:eastAsia="zh-CN"/>
        </w:rPr>
      </w:pPr>
      <w:r>
        <w:rPr>
          <w:rFonts w:hint="eastAsia" w:ascii="宋体" w:hAnsi="宋体" w:cs="宋体"/>
          <w:b/>
          <w:bCs/>
          <w:sz w:val="28"/>
          <w:szCs w:val="28"/>
          <w:lang w:val="en-US" w:eastAsia="zh-CN"/>
        </w:rPr>
        <w:t>编制：</w:t>
      </w:r>
    </w:p>
    <w:p>
      <w:pPr>
        <w:ind w:firstLine="2187" w:firstLineChars="495"/>
        <w:rPr>
          <w:rFonts w:ascii="宋体" w:hAnsi="宋体" w:cs="宋体"/>
          <w:b/>
          <w:bCs/>
          <w:sz w:val="44"/>
          <w:szCs w:val="44"/>
        </w:rPr>
      </w:pPr>
    </w:p>
    <w:p>
      <w:pPr>
        <w:rPr>
          <w:rFonts w:ascii="宋体" w:hAnsi="宋体" w:cs="宋体"/>
          <w:b/>
          <w:bCs/>
          <w:sz w:val="44"/>
          <w:szCs w:val="44"/>
        </w:rPr>
      </w:pPr>
    </w:p>
    <w:p>
      <w:pPr>
        <w:pStyle w:val="7"/>
      </w:pPr>
    </w:p>
    <w:p>
      <w:pPr>
        <w:rPr>
          <w:rFonts w:ascii="宋体" w:hAnsi="宋体" w:cs="宋体"/>
          <w:b/>
          <w:bCs/>
          <w:sz w:val="44"/>
          <w:szCs w:val="44"/>
        </w:rPr>
      </w:pPr>
    </w:p>
    <w:p>
      <w:pPr>
        <w:jc w:val="center"/>
        <w:rPr>
          <w:rFonts w:ascii="宋体" w:hAnsi="宋体" w:cs="宋体"/>
          <w:b/>
          <w:bCs/>
          <w:sz w:val="44"/>
          <w:szCs w:val="44"/>
        </w:rPr>
      </w:pPr>
    </w:p>
    <w:p>
      <w:pPr>
        <w:ind w:left="3524" w:leftChars="760" w:hanging="1928" w:hangingChars="600"/>
        <w:rPr>
          <w:rFonts w:ascii="宋体" w:hAnsi="宋体" w:cs="宋体"/>
          <w:sz w:val="32"/>
          <w:szCs w:val="32"/>
        </w:rPr>
      </w:pPr>
      <w:r>
        <w:rPr>
          <w:rFonts w:hint="eastAsia" w:ascii="宋体" w:hAnsi="宋体" w:cs="宋体"/>
          <w:b/>
          <w:bCs/>
          <w:sz w:val="32"/>
          <w:szCs w:val="32"/>
        </w:rPr>
        <w:t>工程名称：</w:t>
      </w:r>
      <w:r>
        <w:rPr>
          <w:rFonts w:hint="eastAsia" w:ascii="宋体" w:hAnsi="宋体"/>
          <w:sz w:val="30"/>
          <w:szCs w:val="30"/>
          <w:u w:val="single"/>
          <w:lang w:eastAsia="zh-CN"/>
        </w:rPr>
        <w:t>常村煤矿采煤沉陷区（N1、N2采区沉陷水淹地）土地复垦项目</w:t>
      </w:r>
      <w:r>
        <w:rPr>
          <w:rFonts w:hint="eastAsia" w:ascii="宋体" w:hAnsi="宋体"/>
          <w:sz w:val="30"/>
          <w:szCs w:val="30"/>
          <w:u w:val="single"/>
        </w:rPr>
        <w:t>（劳务)</w:t>
      </w:r>
      <w:r>
        <w:rPr>
          <w:rFonts w:hint="eastAsia" w:ascii="宋体" w:hAnsi="宋体" w:cs="宋体"/>
          <w:sz w:val="32"/>
          <w:szCs w:val="32"/>
        </w:rPr>
        <w:t xml:space="preserve"> </w:t>
      </w:r>
    </w:p>
    <w:p>
      <w:pPr>
        <w:ind w:left="3514" w:leftChars="1216" w:hanging="960" w:hangingChars="300"/>
        <w:rPr>
          <w:rFonts w:ascii="宋体" w:hAnsi="宋体" w:cs="宋体"/>
          <w:sz w:val="32"/>
          <w:szCs w:val="32"/>
        </w:rPr>
      </w:pPr>
    </w:p>
    <w:p>
      <w:pPr>
        <w:jc w:val="center"/>
        <w:rPr>
          <w:rFonts w:ascii="宋体" w:hAnsi="宋体" w:cs="宋体"/>
          <w:sz w:val="32"/>
          <w:szCs w:val="32"/>
        </w:rPr>
      </w:pPr>
      <w:r>
        <w:rPr>
          <w:rFonts w:hint="eastAsia" w:ascii="宋体" w:hAnsi="宋体" w:cs="宋体"/>
          <w:sz w:val="32"/>
          <w:szCs w:val="32"/>
        </w:rPr>
        <w:t>山西潞安工程有限公司</w:t>
      </w:r>
    </w:p>
    <w:p>
      <w:pPr>
        <w:jc w:val="center"/>
        <w:rPr>
          <w:rFonts w:ascii="宋体" w:hAnsi="宋体" w:cs="宋体"/>
          <w:sz w:val="32"/>
          <w:szCs w:val="32"/>
        </w:rPr>
      </w:pPr>
      <w:r>
        <w:rPr>
          <w:rFonts w:hint="eastAsia" w:ascii="宋体" w:hAnsi="宋体" w:cs="宋体"/>
          <w:sz w:val="32"/>
          <w:szCs w:val="32"/>
          <w:u w:val="single"/>
        </w:rPr>
        <w:t xml:space="preserve">  202</w:t>
      </w:r>
      <w:r>
        <w:rPr>
          <w:rFonts w:hint="eastAsia" w:ascii="宋体" w:hAnsi="宋体" w:cs="宋体"/>
          <w:sz w:val="32"/>
          <w:szCs w:val="32"/>
          <w:u w:val="single"/>
          <w:lang w:val="en-US" w:eastAsia="zh-CN"/>
        </w:rPr>
        <w:t>4</w:t>
      </w:r>
      <w:r>
        <w:rPr>
          <w:rFonts w:hint="eastAsia" w:ascii="宋体" w:hAnsi="宋体" w:cs="宋体"/>
          <w:sz w:val="32"/>
          <w:szCs w:val="32"/>
          <w:u w:val="single"/>
        </w:rPr>
        <w:t xml:space="preserve">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2</w:t>
      </w:r>
      <w:r>
        <w:rPr>
          <w:rFonts w:hint="eastAsia" w:ascii="宋体" w:hAnsi="宋体" w:cs="宋体"/>
          <w:sz w:val="32"/>
          <w:szCs w:val="32"/>
          <w:u w:val="single"/>
        </w:rPr>
        <w:t xml:space="preserve"> </w:t>
      </w:r>
      <w:r>
        <w:rPr>
          <w:rFonts w:hint="eastAsia" w:ascii="宋体" w:hAnsi="宋体" w:cs="宋体"/>
          <w:sz w:val="32"/>
          <w:szCs w:val="32"/>
        </w:rPr>
        <w:t>月</w:t>
      </w:r>
    </w:p>
    <w:p>
      <w:pPr>
        <w:jc w:val="center"/>
        <w:rPr>
          <w:rFonts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pPr>
        <w:pStyle w:val="15"/>
        <w:ind w:firstLine="0" w:firstLineChars="0"/>
        <w:rPr>
          <w:rFonts w:ascii="宋体" w:hAnsi="宋体" w:cs="宋体"/>
        </w:rPr>
      </w:pPr>
    </w:p>
    <w:p>
      <w:pPr>
        <w:spacing w:line="480" w:lineRule="auto"/>
        <w:jc w:val="center"/>
        <w:rPr>
          <w:rFonts w:ascii="宋体" w:hAnsi="宋体" w:cs="宋体"/>
          <w:b/>
          <w:bCs/>
          <w:sz w:val="44"/>
          <w:szCs w:val="44"/>
        </w:rPr>
      </w:pPr>
      <w:r>
        <w:rPr>
          <w:rFonts w:hint="eastAsia" w:ascii="宋体" w:hAnsi="宋体" w:cs="宋体"/>
          <w:b/>
          <w:bCs/>
          <w:sz w:val="44"/>
          <w:szCs w:val="44"/>
        </w:rPr>
        <w:t>目 录</w:t>
      </w:r>
    </w:p>
    <w:p>
      <w:pPr>
        <w:spacing w:line="480" w:lineRule="auto"/>
        <w:rPr>
          <w:rFonts w:ascii="宋体" w:hAnsi="宋体" w:cs="宋体"/>
          <w:sz w:val="28"/>
          <w:szCs w:val="28"/>
        </w:rPr>
      </w:pPr>
    </w:p>
    <w:p>
      <w:pPr>
        <w:spacing w:line="700" w:lineRule="exact"/>
        <w:rPr>
          <w:rFonts w:ascii="宋体" w:hAnsi="宋体" w:cs="宋体"/>
          <w:sz w:val="24"/>
          <w:szCs w:val="24"/>
        </w:rPr>
      </w:pPr>
      <w:r>
        <w:rPr>
          <w:rFonts w:hint="eastAsia" w:ascii="宋体" w:hAnsi="宋体" w:cs="宋体"/>
          <w:sz w:val="24"/>
          <w:szCs w:val="24"/>
        </w:rPr>
        <w:t>第一部分 邀请通知 .................................... ...........2</w:t>
      </w:r>
    </w:p>
    <w:p>
      <w:pPr>
        <w:spacing w:line="700" w:lineRule="exact"/>
        <w:rPr>
          <w:rFonts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.....................................................3</w:t>
      </w:r>
    </w:p>
    <w:p>
      <w:pPr>
        <w:spacing w:line="700" w:lineRule="exact"/>
        <w:rPr>
          <w:rFonts w:ascii="宋体" w:hAnsi="宋体" w:cs="宋体"/>
          <w:sz w:val="24"/>
          <w:szCs w:val="24"/>
        </w:rPr>
      </w:pPr>
      <w:r>
        <w:rPr>
          <w:rFonts w:hint="eastAsia" w:ascii="宋体" w:hAnsi="宋体" w:cs="宋体"/>
          <w:sz w:val="24"/>
          <w:szCs w:val="24"/>
        </w:rPr>
        <w:t>第三部分 合同条款.................................................4</w:t>
      </w:r>
    </w:p>
    <w:p>
      <w:pPr>
        <w:spacing w:line="700" w:lineRule="exact"/>
        <w:rPr>
          <w:rFonts w:ascii="宋体" w:hAnsi="宋体" w:cs="宋体"/>
          <w:sz w:val="24"/>
          <w:szCs w:val="24"/>
        </w:rPr>
      </w:pPr>
      <w:r>
        <w:rPr>
          <w:rFonts w:hint="eastAsia" w:ascii="宋体" w:hAnsi="宋体" w:cs="宋体"/>
          <w:sz w:val="24"/>
          <w:szCs w:val="24"/>
        </w:rPr>
        <w:t>第四部分 谈判文件装订顺序及标准...................................32</w:t>
      </w:r>
    </w:p>
    <w:p>
      <w:pPr>
        <w:spacing w:line="700" w:lineRule="exact"/>
        <w:rPr>
          <w:rFonts w:ascii="宋体" w:hAnsi="宋体" w:cs="宋体"/>
          <w:sz w:val="24"/>
          <w:szCs w:val="24"/>
        </w:rPr>
      </w:pPr>
      <w:r>
        <w:rPr>
          <w:rFonts w:hint="eastAsia" w:ascii="宋体" w:hAnsi="宋体" w:cs="宋体"/>
          <w:sz w:val="24"/>
          <w:szCs w:val="24"/>
        </w:rPr>
        <w:t>第五部分 报价函部分格式 ..........................................27</w:t>
      </w:r>
    </w:p>
    <w:p>
      <w:pPr>
        <w:spacing w:line="700" w:lineRule="exact"/>
        <w:rPr>
          <w:rFonts w:ascii="宋体" w:hAnsi="宋体" w:cs="宋体"/>
          <w:sz w:val="24"/>
          <w:szCs w:val="24"/>
        </w:rPr>
      </w:pPr>
      <w:r>
        <w:rPr>
          <w:rFonts w:hint="eastAsia" w:ascii="宋体" w:hAnsi="宋体" w:cs="宋体"/>
          <w:sz w:val="24"/>
          <w:szCs w:val="24"/>
        </w:rPr>
        <w:t>附件   邀请回复 ..................................................38</w:t>
      </w:r>
    </w:p>
    <w:p>
      <w:pPr>
        <w:spacing w:line="700" w:lineRule="exact"/>
        <w:rPr>
          <w:rFonts w:ascii="宋体" w:hAnsi="宋体" w:cs="宋体"/>
          <w:sz w:val="24"/>
          <w:szCs w:val="24"/>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spacing w:line="500" w:lineRule="exact"/>
        <w:jc w:val="center"/>
        <w:rPr>
          <w:rFonts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pPr>
        <w:spacing w:line="500" w:lineRule="exact"/>
        <w:jc w:val="center"/>
        <w:rPr>
          <w:rFonts w:ascii="宋体" w:hAnsi="宋体" w:cs="宋体"/>
          <w:sz w:val="24"/>
          <w:szCs w:val="24"/>
        </w:rPr>
      </w:pPr>
      <w:r>
        <w:rPr>
          <w:rFonts w:hint="eastAsia" w:ascii="宋体" w:hAnsi="宋体" w:cs="宋体"/>
          <w:b/>
          <w:bCs/>
          <w:sz w:val="24"/>
          <w:szCs w:val="24"/>
        </w:rPr>
        <w:t>第一部分   邀请通知</w:t>
      </w:r>
    </w:p>
    <w:p>
      <w:pPr>
        <w:spacing w:line="440" w:lineRule="exact"/>
        <w:ind w:firstLine="480" w:firstLineChars="200"/>
        <w:rPr>
          <w:rFonts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lang w:eastAsia="zh-CN"/>
        </w:rPr>
        <w:t>常村煤矿采煤沉陷区（N1、N2采区沉陷水淹地）土地复垦项目</w:t>
      </w:r>
      <w:r>
        <w:rPr>
          <w:rFonts w:hint="eastAsia" w:ascii="宋体" w:hAnsi="宋体" w:cs="宋体"/>
          <w:sz w:val="24"/>
          <w:szCs w:val="24"/>
          <w:u w:val="single"/>
          <w:lang w:val="en-US" w:eastAsia="zh-CN"/>
        </w:rPr>
        <w:t>(劳务）</w:t>
      </w:r>
      <w:r>
        <w:rPr>
          <w:rFonts w:hint="eastAsia" w:ascii="宋体" w:hAnsi="宋体" w:cs="宋体"/>
          <w:sz w:val="24"/>
          <w:szCs w:val="24"/>
        </w:rPr>
        <w:t>以谈判方式进行工程施工合同谈判。欢迎符合相应资格的单位前来报价。</w:t>
      </w:r>
    </w:p>
    <w:p>
      <w:pPr>
        <w:spacing w:line="440" w:lineRule="exact"/>
        <w:ind w:firstLine="480" w:firstLineChars="200"/>
        <w:rPr>
          <w:rFonts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pPr>
        <w:spacing w:line="440" w:lineRule="exact"/>
        <w:ind w:firstLine="480" w:firstLineChars="200"/>
        <w:rPr>
          <w:rFonts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lang w:eastAsia="zh-CN"/>
        </w:rPr>
        <w:t>常村煤矿采煤沉陷区（N1、N2采区沉陷水淹地）土地复垦项目</w:t>
      </w:r>
      <w:r>
        <w:rPr>
          <w:rFonts w:hint="eastAsia" w:ascii="宋体" w:hAnsi="宋体" w:cs="宋体"/>
          <w:sz w:val="24"/>
          <w:szCs w:val="24"/>
          <w:u w:val="single"/>
        </w:rPr>
        <w:t>。</w:t>
      </w:r>
    </w:p>
    <w:p>
      <w:pPr>
        <w:spacing w:line="440" w:lineRule="exact"/>
        <w:ind w:firstLine="480" w:firstLineChars="200"/>
        <w:rPr>
          <w:rFonts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 工程施工劳务分包资质 </w:t>
      </w:r>
    </w:p>
    <w:p>
      <w:pPr>
        <w:spacing w:line="440" w:lineRule="exact"/>
        <w:ind w:firstLine="480" w:firstLineChars="200"/>
        <w:rPr>
          <w:rFonts w:ascii="宋体" w:hAnsi="宋体" w:cs="宋体"/>
          <w:sz w:val="24"/>
          <w:szCs w:val="24"/>
        </w:rPr>
      </w:pPr>
      <w:r>
        <w:rPr>
          <w:rFonts w:hint="eastAsia" w:ascii="宋体" w:hAnsi="宋体" w:cs="宋体"/>
          <w:sz w:val="24"/>
          <w:szCs w:val="24"/>
        </w:rPr>
        <w:t>五、资金来源：自筹。</w:t>
      </w:r>
    </w:p>
    <w:p>
      <w:pPr>
        <w:spacing w:line="440" w:lineRule="exact"/>
        <w:ind w:firstLine="480" w:firstLineChars="200"/>
        <w:rPr>
          <w:rFonts w:ascii="宋体" w:hAnsi="宋体" w:cs="宋体"/>
          <w:sz w:val="24"/>
          <w:szCs w:val="24"/>
        </w:rPr>
      </w:pPr>
      <w:r>
        <w:rPr>
          <w:rFonts w:hint="eastAsia" w:ascii="宋体" w:hAnsi="宋体" w:cs="宋体"/>
          <w:sz w:val="24"/>
          <w:szCs w:val="24"/>
        </w:rPr>
        <w:t>六、工程概况：</w:t>
      </w:r>
    </w:p>
    <w:p>
      <w:pPr>
        <w:pStyle w:val="7"/>
        <w:spacing w:line="440" w:lineRule="exact"/>
        <w:ind w:firstLine="480"/>
        <w:rPr>
          <w:rFonts w:hint="eastAsia" w:ascii="宋体" w:hAnsi="宋体" w:eastAsia="宋体" w:cs="宋体"/>
          <w:kern w:val="2"/>
          <w:sz w:val="24"/>
          <w:szCs w:val="24"/>
          <w:u w:val="none"/>
          <w:lang w:val="en-US" w:eastAsia="zh-CN" w:bidi="ar-SA"/>
        </w:rPr>
      </w:pPr>
      <w:r>
        <w:rPr>
          <w:rFonts w:hint="eastAsia" w:ascii="宋体" w:hAnsi="宋体" w:eastAsia="宋体" w:cs="宋体"/>
          <w:kern w:val="2"/>
          <w:sz w:val="24"/>
          <w:szCs w:val="24"/>
          <w:u w:val="none"/>
          <w:lang w:val="en-US" w:eastAsia="zh-CN" w:bidi="ar-SA"/>
        </w:rPr>
        <w:t>1、该工程包括土壤重构、植被重建、配套复垦、修复田间及生产道路、维护原有沟渠、井、阀井、泄水井及配套管道等施工内容。</w:t>
      </w:r>
    </w:p>
    <w:p>
      <w:pPr>
        <w:spacing w:line="440" w:lineRule="exact"/>
        <w:ind w:firstLine="480" w:firstLineChars="200"/>
        <w:rPr>
          <w:rFonts w:hint="eastAsia" w:ascii="宋体" w:hAnsi="宋体" w:cs="宋体"/>
          <w:sz w:val="24"/>
          <w:szCs w:val="24"/>
          <w:lang w:val="en-US" w:eastAsia="zh-CN"/>
        </w:rPr>
      </w:pPr>
      <w:r>
        <w:rPr>
          <w:rFonts w:hint="eastAsia" w:ascii="宋体" w:hAnsi="宋体" w:cs="宋体"/>
          <w:sz w:val="24"/>
          <w:szCs w:val="24"/>
        </w:rPr>
        <w:t>2、工程分包范围：</w:t>
      </w:r>
      <w:r>
        <w:rPr>
          <w:rFonts w:hint="eastAsia" w:ascii="宋体" w:hAnsi="宋体" w:cs="宋体"/>
          <w:sz w:val="24"/>
          <w:szCs w:val="24"/>
          <w:u w:val="single"/>
          <w:lang w:val="en-US" w:eastAsia="zh-CN"/>
        </w:rPr>
        <w:t>（1）土壤重构工程：包括人工配合表土剥离、人工配合表土回覆、人工配合废渣清理、 人工配合土地平整、人工配合覆土、人工配合机械翻耕等。（2）植被重建工程：人工道路两侧栽植毛白杨。（3）配套复垦工程：包括田坎修筑、蓄水埂修筑。②人工修复田间道路、生产道路，在田间道路来水一侧人工修筑混凝土排水沟；③ 对原有沟渠进行维修；④人工配合成孔单井 3 眼、人工砌筑控制阀井 3 座、泄水井 3 座及配套管道施工等施工劳务内容。</w:t>
      </w:r>
    </w:p>
    <w:p>
      <w:pPr>
        <w:widowControl/>
        <w:spacing w:line="440" w:lineRule="exact"/>
        <w:ind w:firstLine="480" w:firstLineChars="200"/>
        <w:jc w:val="left"/>
        <w:rPr>
          <w:rFonts w:hint="eastAsia" w:ascii="宋体" w:hAnsi="宋体" w:cs="宋体"/>
          <w:sz w:val="24"/>
          <w:szCs w:val="24"/>
          <w:u w:val="single"/>
          <w:lang w:val="en-US" w:eastAsia="zh-CN"/>
        </w:rPr>
      </w:pPr>
      <w:r>
        <w:rPr>
          <w:rFonts w:hint="eastAsia" w:ascii="宋体" w:hAnsi="宋体" w:cs="宋体"/>
          <w:sz w:val="24"/>
          <w:szCs w:val="24"/>
          <w:u w:val="single"/>
          <w:lang w:val="en-US" w:eastAsia="zh-CN"/>
        </w:rPr>
        <w:t>3、质量要求：合格</w:t>
      </w:r>
    </w:p>
    <w:p>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4、图纸未详尽的部分按现行规范要求施工。</w:t>
      </w:r>
    </w:p>
    <w:p>
      <w:pPr>
        <w:spacing w:line="440" w:lineRule="exact"/>
        <w:ind w:firstLine="480" w:firstLineChars="200"/>
        <w:rPr>
          <w:rFonts w:ascii="宋体" w:hAnsi="宋体" w:cs="宋体"/>
          <w:sz w:val="24"/>
          <w:szCs w:val="24"/>
        </w:rPr>
      </w:pPr>
      <w:r>
        <w:rPr>
          <w:rFonts w:hint="eastAsia" w:ascii="宋体" w:hAnsi="宋体" w:cs="宋体"/>
          <w:sz w:val="24"/>
          <w:szCs w:val="24"/>
        </w:rPr>
        <w:t>5、计划工期：</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具备开工条件后至 2024 年 4 月 30 日完</w:t>
      </w:r>
      <w:r>
        <w:rPr>
          <w:rFonts w:hint="eastAsia" w:ascii="宋体" w:hAnsi="宋体" w:cs="宋体"/>
          <w:sz w:val="24"/>
          <w:szCs w:val="24"/>
        </w:rPr>
        <w:t xml:space="preserve"> ，实际开工日期与计划开工日期不一致的，以承包人签发的开工通知载明的日期为准。</w:t>
      </w:r>
    </w:p>
    <w:p>
      <w:pPr>
        <w:widowControl/>
        <w:spacing w:line="440" w:lineRule="exact"/>
        <w:ind w:firstLine="480" w:firstLineChars="200"/>
        <w:jc w:val="left"/>
        <w:rPr>
          <w:rFonts w:hint="default" w:ascii="宋体" w:hAnsi="宋体" w:eastAsia="宋体" w:cs="宋体"/>
          <w:sz w:val="24"/>
          <w:szCs w:val="24"/>
          <w:lang w:val="en-US" w:eastAsia="zh-CN"/>
        </w:rPr>
      </w:pPr>
      <w:r>
        <w:rPr>
          <w:rFonts w:hint="eastAsia" w:ascii="宋体" w:hAnsi="宋体" w:cs="宋体"/>
          <w:sz w:val="24"/>
          <w:szCs w:val="24"/>
        </w:rPr>
        <w:t>七、工程最高控制价（不含税）：</w:t>
      </w:r>
      <w:r>
        <w:rPr>
          <w:rFonts w:hint="eastAsia" w:ascii="宋体" w:hAnsi="宋体" w:eastAsia="宋体" w:cs="宋体"/>
          <w:sz w:val="24"/>
          <w:szCs w:val="24"/>
        </w:rPr>
        <w:t xml:space="preserve"> </w:t>
      </w:r>
      <w:r>
        <w:rPr>
          <w:rFonts w:hint="eastAsia" w:ascii="宋体" w:hAnsi="宋体" w:cs="宋体"/>
          <w:sz w:val="24"/>
          <w:szCs w:val="24"/>
          <w:u w:val="single"/>
          <w:lang w:val="en-US" w:eastAsia="zh-CN"/>
        </w:rPr>
        <w:t>164389</w:t>
      </w:r>
      <w:bookmarkStart w:id="172" w:name="_GoBack"/>
      <w:bookmarkEnd w:id="172"/>
      <w:r>
        <w:rPr>
          <w:rFonts w:hint="eastAsia" w:ascii="宋体" w:hAnsi="宋体" w:cs="宋体"/>
          <w:sz w:val="24"/>
          <w:szCs w:val="24"/>
          <w:u w:val="single"/>
        </w:rPr>
        <w:t>元</w:t>
      </w:r>
    </w:p>
    <w:p>
      <w:pPr>
        <w:spacing w:line="440" w:lineRule="exact"/>
        <w:ind w:firstLine="480" w:firstLineChars="200"/>
        <w:rPr>
          <w:rFonts w:ascii="宋体" w:hAnsi="宋体" w:cs="宋体"/>
          <w:sz w:val="24"/>
          <w:szCs w:val="24"/>
        </w:rPr>
      </w:pPr>
      <w:r>
        <w:rPr>
          <w:rFonts w:hint="eastAsia" w:ascii="宋体" w:hAnsi="宋体" w:cs="宋体"/>
          <w:sz w:val="24"/>
          <w:szCs w:val="24"/>
        </w:rPr>
        <w:t>八、谈判时间、地点：</w:t>
      </w:r>
    </w:p>
    <w:p>
      <w:pPr>
        <w:spacing w:line="440" w:lineRule="exact"/>
        <w:ind w:firstLine="480" w:firstLineChars="200"/>
        <w:rPr>
          <w:rFonts w:hint="default" w:ascii="宋体" w:hAnsi="宋体" w:eastAsia="宋体" w:cs="宋体"/>
          <w:sz w:val="24"/>
          <w:szCs w:val="24"/>
          <w:u w:val="single"/>
          <w:lang w:val="en-US" w:eastAsia="zh-CN"/>
        </w:rPr>
      </w:pPr>
      <w:r>
        <w:rPr>
          <w:rFonts w:hint="eastAsia" w:ascii="宋体" w:hAnsi="宋体" w:cs="宋体"/>
          <w:sz w:val="24"/>
          <w:szCs w:val="24"/>
        </w:rPr>
        <w:t>时间：</w:t>
      </w:r>
      <w:r>
        <w:rPr>
          <w:rFonts w:hint="eastAsia" w:ascii="宋体" w:hAnsi="宋体" w:cs="宋体"/>
          <w:sz w:val="24"/>
          <w:szCs w:val="24"/>
          <w:u w:val="single"/>
        </w:rPr>
        <w:t>202</w:t>
      </w:r>
      <w:r>
        <w:rPr>
          <w:rFonts w:hint="eastAsia" w:ascii="宋体" w:hAnsi="宋体" w:cs="宋体"/>
          <w:sz w:val="24"/>
          <w:szCs w:val="24"/>
          <w:u w:val="single"/>
          <w:lang w:val="en-US" w:eastAsia="zh-CN"/>
        </w:rPr>
        <w:t>4</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29</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lang w:eastAsia="zh-CN"/>
        </w:rPr>
        <w:t>上</w:t>
      </w:r>
      <w:r>
        <w:rPr>
          <w:rFonts w:hint="eastAsia" w:ascii="宋体" w:hAnsi="宋体" w:cs="宋体"/>
          <w:sz w:val="24"/>
          <w:szCs w:val="24"/>
          <w:lang w:val="en-US" w:eastAsia="zh-CN"/>
        </w:rPr>
        <w:t>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9:00</w:t>
      </w:r>
    </w:p>
    <w:p>
      <w:pPr>
        <w:spacing w:line="440" w:lineRule="exact"/>
        <w:ind w:firstLine="480" w:firstLineChars="200"/>
        <w:rPr>
          <w:rFonts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山西潞安工程有限公司建筑工程分公司三层会议室</w:t>
      </w:r>
    </w:p>
    <w:p>
      <w:pPr>
        <w:tabs>
          <w:tab w:val="left" w:pos="3855"/>
        </w:tabs>
        <w:spacing w:line="440" w:lineRule="exact"/>
        <w:ind w:firstLine="480" w:firstLineChars="200"/>
        <w:rPr>
          <w:rFonts w:ascii="宋体" w:hAnsi="宋体" w:cs="宋体"/>
          <w:sz w:val="24"/>
          <w:szCs w:val="24"/>
        </w:rPr>
      </w:pPr>
      <w:r>
        <w:rPr>
          <w:rFonts w:hint="eastAsia" w:ascii="宋体" w:hAnsi="宋体" w:cs="宋体"/>
          <w:sz w:val="24"/>
          <w:szCs w:val="24"/>
        </w:rPr>
        <w:t>九、现场勘查或图纸查阅联系人：</w:t>
      </w:r>
    </w:p>
    <w:p>
      <w:pPr>
        <w:tabs>
          <w:tab w:val="left" w:pos="3855"/>
        </w:tabs>
        <w:spacing w:line="440" w:lineRule="exact"/>
        <w:ind w:firstLine="480" w:firstLineChars="200"/>
        <w:rPr>
          <w:rFonts w:ascii="宋体" w:hAnsi="宋体" w:cs="宋体"/>
          <w:sz w:val="24"/>
          <w:szCs w:val="24"/>
        </w:rPr>
      </w:pPr>
      <w:r>
        <w:rPr>
          <w:rFonts w:hint="eastAsia" w:ascii="宋体" w:hAnsi="宋体" w:cs="宋体"/>
          <w:sz w:val="24"/>
          <w:szCs w:val="24"/>
        </w:rPr>
        <w:t xml:space="preserve">项目经理：王海瑞                   联系方式：18636589100 </w:t>
      </w:r>
    </w:p>
    <w:p>
      <w:pPr>
        <w:spacing w:line="440" w:lineRule="exact"/>
        <w:ind w:firstLine="480" w:firstLineChars="200"/>
        <w:rPr>
          <w:rFonts w:ascii="宋体" w:hAnsi="宋体" w:cs="宋体"/>
          <w:b/>
          <w:bCs/>
          <w:sz w:val="24"/>
          <w:szCs w:val="24"/>
        </w:rPr>
        <w:sectPr>
          <w:pgSz w:w="11906" w:h="16838"/>
          <w:pgMar w:top="1304" w:right="1585" w:bottom="1304" w:left="1701" w:header="851" w:footer="992" w:gutter="0"/>
          <w:cols w:space="0" w:num="1"/>
          <w:docGrid w:type="lines" w:linePitch="312" w:charSpace="0"/>
        </w:sectPr>
      </w:pPr>
      <w:r>
        <w:rPr>
          <w:rFonts w:hint="eastAsia" w:ascii="宋体" w:hAnsi="宋体" w:cs="宋体"/>
          <w:sz w:val="24"/>
          <w:szCs w:val="24"/>
        </w:rPr>
        <w:t>文件咨询联系人：王军涛             联系方式：0355-5921183</w:t>
      </w:r>
    </w:p>
    <w:p>
      <w:pPr>
        <w:spacing w:line="500" w:lineRule="exact"/>
        <w:jc w:val="center"/>
        <w:rPr>
          <w:rFonts w:ascii="宋体" w:hAnsi="宋体" w:cs="宋体"/>
          <w:sz w:val="24"/>
          <w:szCs w:val="24"/>
        </w:rPr>
      </w:pPr>
      <w:r>
        <w:rPr>
          <w:rFonts w:hint="eastAsia" w:ascii="宋体" w:hAnsi="宋体" w:cs="宋体"/>
          <w:b/>
          <w:bCs/>
          <w:sz w:val="24"/>
          <w:szCs w:val="24"/>
        </w:rPr>
        <w:t>第二部分    须知</w:t>
      </w:r>
    </w:p>
    <w:p>
      <w:pPr>
        <w:widowControl/>
        <w:spacing w:line="500" w:lineRule="exact"/>
        <w:ind w:firstLine="480" w:firstLineChars="200"/>
        <w:jc w:val="left"/>
        <w:rPr>
          <w:rFonts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pPr>
        <w:widowControl/>
        <w:spacing w:line="500" w:lineRule="exact"/>
        <w:ind w:left="1039" w:leftChars="266" w:hanging="480" w:hangingChars="200"/>
        <w:jc w:val="left"/>
        <w:rPr>
          <w:rFonts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 xml:space="preserve"> 202</w:t>
      </w:r>
      <w:r>
        <w:rPr>
          <w:rFonts w:hint="eastAsia" w:ascii="宋体" w:hAnsi="宋体" w:cs="宋体"/>
          <w:sz w:val="24"/>
          <w:szCs w:val="24"/>
          <w:u w:val="single"/>
          <w:lang w:val="en-US" w:eastAsia="zh-CN"/>
        </w:rPr>
        <w:t>4</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28</w:t>
      </w:r>
      <w:r>
        <w:rPr>
          <w:rFonts w:hint="eastAsia" w:ascii="宋体" w:hAnsi="宋体" w:cs="宋体"/>
          <w:sz w:val="24"/>
          <w:szCs w:val="24"/>
          <w:u w:val="single"/>
        </w:rPr>
        <w:t xml:space="preserve"> </w:t>
      </w:r>
      <w:r>
        <w:rPr>
          <w:rFonts w:hint="eastAsia" w:ascii="宋体" w:hAnsi="宋体" w:cs="宋体"/>
          <w:sz w:val="24"/>
          <w:szCs w:val="24"/>
        </w:rPr>
        <w:t>日</w:t>
      </w:r>
    </w:p>
    <w:p>
      <w:pPr>
        <w:widowControl/>
        <w:spacing w:line="500" w:lineRule="exact"/>
        <w:jc w:val="left"/>
        <w:rPr>
          <w:rFonts w:ascii="宋体" w:hAnsi="宋体" w:cs="宋体"/>
          <w:sz w:val="24"/>
          <w:szCs w:val="24"/>
        </w:rPr>
      </w:pPr>
      <w:r>
        <w:rPr>
          <w:rFonts w:hint="eastAsia" w:ascii="宋体" w:hAnsi="宋体" w:cs="宋体"/>
          <w:sz w:val="24"/>
          <w:szCs w:val="24"/>
          <w:u w:val="single"/>
          <w:lang w:val="en-US" w:eastAsia="zh-CN"/>
        </w:rPr>
        <w:t>下午18</w:t>
      </w:r>
      <w:r>
        <w:rPr>
          <w:rFonts w:hint="eastAsia" w:ascii="宋体" w:hAnsi="宋体" w:cs="宋体"/>
          <w:sz w:val="24"/>
          <w:szCs w:val="24"/>
          <w:u w:val="single"/>
        </w:rPr>
        <w:t xml:space="preserve">：00 </w:t>
      </w:r>
      <w:r>
        <w:rPr>
          <w:rFonts w:hint="eastAsia" w:ascii="宋体" w:hAnsi="宋体" w:cs="宋体"/>
          <w:sz w:val="24"/>
          <w:szCs w:val="24"/>
        </w:rPr>
        <w:t>点前做出参与谈判的邀请回复，邀请回复须以书面形式至建筑工程分公司二层预算办或电子版形式发送至指定邮箱：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w:t>
      </w:r>
    </w:p>
    <w:p>
      <w:pPr>
        <w:widowControl/>
        <w:spacing w:line="500" w:lineRule="exact"/>
        <w:ind w:firstLine="480" w:firstLineChars="200"/>
        <w:jc w:val="left"/>
        <w:rPr>
          <w:rFonts w:ascii="宋体" w:hAnsi="宋体" w:cs="宋体"/>
          <w:sz w:val="24"/>
          <w:szCs w:val="24"/>
        </w:rPr>
      </w:pP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pPr>
        <w:widowControl/>
        <w:spacing w:line="500" w:lineRule="exact"/>
        <w:ind w:firstLine="480" w:firstLineChars="200"/>
        <w:jc w:val="left"/>
        <w:rPr>
          <w:rFonts w:ascii="宋体" w:hAnsi="宋体" w:cs="宋体"/>
          <w:sz w:val="24"/>
          <w:szCs w:val="24"/>
        </w:rPr>
      </w:pPr>
      <w:r>
        <w:rPr>
          <w:rFonts w:hint="eastAsia" w:ascii="宋体" w:hAnsi="宋体" w:cs="宋体"/>
          <w:sz w:val="24"/>
          <w:szCs w:val="24"/>
        </w:rPr>
        <w:t>三、计算规则：</w:t>
      </w:r>
      <w:r>
        <w:rPr>
          <w:rFonts w:hint="eastAsia" w:ascii="宋体" w:hAnsi="宋体" w:cs="宋体"/>
          <w:sz w:val="24"/>
          <w:szCs w:val="24"/>
          <w:u w:val="single"/>
        </w:rPr>
        <w:t>执行</w:t>
      </w:r>
      <w:r>
        <w:rPr>
          <w:rFonts w:hint="eastAsia" w:ascii="宋体" w:hAnsi="宋体" w:cs="宋体"/>
          <w:sz w:val="24"/>
          <w:szCs w:val="24"/>
          <w:u w:val="single"/>
          <w:lang w:val="en-US" w:eastAsia="zh-CN"/>
        </w:rPr>
        <w:t>《土地开发整理项目预算定额标准</w:t>
      </w:r>
      <w:r>
        <w:rPr>
          <w:rFonts w:hint="eastAsia" w:ascii="宋体" w:hAnsi="宋体" w:cs="宋体"/>
          <w:sz w:val="24"/>
          <w:szCs w:val="24"/>
          <w:u w:val="single"/>
        </w:rPr>
        <w:t>》中的计算规则</w:t>
      </w:r>
      <w:r>
        <w:rPr>
          <w:rFonts w:hint="eastAsia" w:ascii="宋体" w:hAnsi="宋体" w:cs="宋体"/>
          <w:sz w:val="24"/>
          <w:szCs w:val="24"/>
        </w:rPr>
        <w:t>；</w:t>
      </w:r>
    </w:p>
    <w:p>
      <w:pPr>
        <w:pStyle w:val="16"/>
        <w:widowControl/>
        <w:spacing w:line="360" w:lineRule="auto"/>
        <w:ind w:firstLine="480"/>
        <w:rPr>
          <w:rFonts w:hAnsi="宋体" w:cs="宋体"/>
          <w:sz w:val="24"/>
          <w:szCs w:val="24"/>
        </w:rPr>
      </w:pPr>
      <w:r>
        <w:rPr>
          <w:rFonts w:hint="eastAsia" w:hAnsi="宋体" w:cs="宋体"/>
          <w:sz w:val="24"/>
          <w:szCs w:val="24"/>
        </w:rPr>
        <w:t>合同价款计算办法：</w:t>
      </w:r>
      <w:r>
        <w:rPr>
          <w:rFonts w:hint="eastAsia" w:hAnsi="宋体" w:cs="宋体"/>
          <w:sz w:val="24"/>
          <w:szCs w:val="24"/>
          <w:u w:val="single"/>
        </w:rPr>
        <w:t xml:space="preserve"> 固定总价 </w:t>
      </w:r>
    </w:p>
    <w:p>
      <w:pPr>
        <w:widowControl/>
        <w:spacing w:line="500" w:lineRule="exact"/>
        <w:ind w:firstLine="480" w:firstLineChars="200"/>
        <w:jc w:val="left"/>
        <w:rPr>
          <w:rFonts w:ascii="宋体" w:hAnsi="宋体" w:cs="宋体"/>
          <w:sz w:val="24"/>
          <w:szCs w:val="24"/>
          <w:u w:val="single"/>
        </w:rPr>
      </w:pPr>
      <w:r>
        <w:rPr>
          <w:rFonts w:hint="eastAsia" w:ascii="宋体" w:hAnsi="宋体" w:cs="宋体"/>
          <w:sz w:val="24"/>
          <w:szCs w:val="24"/>
          <w:u w:val="single"/>
        </w:rPr>
        <w:t>合同履行期间，经双方审定工程量与谈判工程量出现偏差，偏差部分工程量据实调整，价款根据相应报价进行增减。</w:t>
      </w:r>
    </w:p>
    <w:p>
      <w:pPr>
        <w:widowControl/>
        <w:spacing w:line="500" w:lineRule="exact"/>
        <w:ind w:firstLine="480" w:firstLineChars="200"/>
        <w:jc w:val="left"/>
        <w:rPr>
          <w:rFonts w:ascii="宋体" w:hAnsi="宋体" w:cs="宋体"/>
          <w:sz w:val="24"/>
          <w:szCs w:val="24"/>
        </w:rPr>
      </w:pPr>
      <w:r>
        <w:rPr>
          <w:rFonts w:hint="eastAsia" w:ascii="宋体" w:hAnsi="宋体" w:cs="宋体"/>
          <w:sz w:val="24"/>
          <w:szCs w:val="24"/>
        </w:rPr>
        <w:t>四、参加谈判的施工单位必须按要求同时提交委托人与单位签订的劳动合同和保险证明、法人、委托人身份证复印件（加盖公章）；</w:t>
      </w:r>
    </w:p>
    <w:p>
      <w:pPr>
        <w:widowControl/>
        <w:spacing w:line="500" w:lineRule="exact"/>
        <w:ind w:firstLine="480" w:firstLineChars="200"/>
        <w:jc w:val="left"/>
        <w:rPr>
          <w:rFonts w:ascii="宋体" w:hAnsi="宋体" w:cs="宋体"/>
          <w:sz w:val="24"/>
          <w:szCs w:val="24"/>
        </w:rPr>
      </w:pPr>
      <w:r>
        <w:rPr>
          <w:rFonts w:hint="eastAsia" w:ascii="宋体" w:hAnsi="宋体" w:cs="宋体"/>
          <w:sz w:val="24"/>
          <w:szCs w:val="24"/>
        </w:rPr>
        <w:t>五、农民工工资保证金：中标的施工单位须在合同签订后一周内，按公司制度规定缴纳农民工保证金，单项合同总价大于等于10万元，农民工工资保证金按照分包合同总价的10%缴纳；单项合同总价小于10万元，农民工工资保证金不需缴纳；分包合同执行单价分包的，须预计分包合同总价。</w:t>
      </w:r>
    </w:p>
    <w:p>
      <w:pPr>
        <w:widowControl/>
        <w:spacing w:line="500" w:lineRule="exact"/>
        <w:ind w:firstLine="480" w:firstLineChars="200"/>
        <w:jc w:val="left"/>
        <w:rPr>
          <w:rFonts w:ascii="宋体" w:hAnsi="宋体" w:cs="宋体"/>
          <w:sz w:val="24"/>
          <w:szCs w:val="24"/>
        </w:rPr>
      </w:pPr>
      <w:r>
        <w:rPr>
          <w:rFonts w:hint="eastAsia" w:ascii="宋体" w:hAnsi="宋体" w:cs="宋体"/>
          <w:sz w:val="24"/>
          <w:szCs w:val="24"/>
        </w:rPr>
        <w:t>六、谈判原则：</w:t>
      </w:r>
    </w:p>
    <w:p>
      <w:pPr>
        <w:widowControl/>
        <w:spacing w:line="500" w:lineRule="exact"/>
        <w:ind w:firstLine="480" w:firstLineChars="200"/>
        <w:jc w:val="left"/>
        <w:rPr>
          <w:rFonts w:ascii="宋体" w:hAnsi="宋体" w:cs="宋体"/>
          <w:sz w:val="24"/>
          <w:szCs w:val="24"/>
        </w:rPr>
      </w:pPr>
      <w:r>
        <w:rPr>
          <w:rFonts w:hint="eastAsia" w:ascii="宋体" w:hAnsi="宋体" w:cs="宋体"/>
          <w:sz w:val="24"/>
          <w:szCs w:val="24"/>
        </w:rPr>
        <w:t>一）合理低价原则；</w:t>
      </w:r>
    </w:p>
    <w:p>
      <w:pPr>
        <w:widowControl/>
        <w:spacing w:line="500" w:lineRule="exact"/>
        <w:ind w:firstLine="480" w:firstLineChars="200"/>
        <w:jc w:val="left"/>
        <w:rPr>
          <w:rFonts w:ascii="宋体" w:hAnsi="宋体" w:cs="宋体"/>
          <w:sz w:val="24"/>
          <w:szCs w:val="24"/>
        </w:rPr>
      </w:pPr>
      <w:r>
        <w:rPr>
          <w:rFonts w:hint="eastAsia" w:ascii="宋体" w:hAnsi="宋体" w:cs="宋体"/>
          <w:sz w:val="24"/>
          <w:szCs w:val="24"/>
        </w:rPr>
        <w:t>二）“公平、择优、效益”原则；</w:t>
      </w:r>
    </w:p>
    <w:p>
      <w:pPr>
        <w:widowControl/>
        <w:spacing w:line="500" w:lineRule="exact"/>
        <w:ind w:firstLine="480" w:firstLineChars="200"/>
        <w:jc w:val="left"/>
        <w:rPr>
          <w:rFonts w:ascii="宋体" w:hAnsi="宋体" w:cs="宋体"/>
          <w:sz w:val="24"/>
          <w:szCs w:val="24"/>
        </w:rPr>
      </w:pPr>
      <w:r>
        <w:rPr>
          <w:rFonts w:hint="eastAsia" w:ascii="宋体" w:hAnsi="宋体" w:cs="宋体"/>
          <w:sz w:val="24"/>
          <w:szCs w:val="24"/>
        </w:rPr>
        <w:t>三）保密性原则。</w:t>
      </w:r>
    </w:p>
    <w:p>
      <w:pPr>
        <w:widowControl/>
        <w:spacing w:line="500" w:lineRule="exact"/>
        <w:ind w:firstLine="480" w:firstLineChars="200"/>
        <w:jc w:val="left"/>
        <w:rPr>
          <w:rFonts w:ascii="宋体" w:hAnsi="宋体" w:cs="宋体"/>
          <w:sz w:val="24"/>
          <w:szCs w:val="24"/>
        </w:rPr>
      </w:pPr>
      <w:r>
        <w:rPr>
          <w:rFonts w:hint="eastAsia" w:ascii="宋体" w:hAnsi="宋体" w:cs="宋体"/>
          <w:sz w:val="24"/>
          <w:szCs w:val="24"/>
        </w:rPr>
        <w:t>七、参加谈判的施工单位必须按照谈判文件要求填写，未按要求填写或未提交相应资料，我单位有权取消其谈判资格。</w:t>
      </w:r>
    </w:p>
    <w:p>
      <w:pPr>
        <w:jc w:val="center"/>
        <w:rPr>
          <w:rFonts w:ascii="宋体" w:hAnsi="宋体" w:cs="宋体"/>
          <w:b/>
          <w:bCs/>
          <w:sz w:val="24"/>
          <w:szCs w:val="24"/>
        </w:rPr>
      </w:pPr>
      <w:r>
        <w:rPr>
          <w:rFonts w:hint="eastAsia" w:ascii="宋体" w:hAnsi="宋体" w:cs="宋体"/>
          <w:b/>
          <w:bCs/>
          <w:sz w:val="24"/>
          <w:szCs w:val="24"/>
        </w:rPr>
        <w:br w:type="page"/>
      </w:r>
    </w:p>
    <w:p>
      <w:pPr>
        <w:spacing w:line="500" w:lineRule="exact"/>
        <w:jc w:val="center"/>
        <w:rPr>
          <w:rFonts w:ascii="宋体" w:hAnsi="宋体" w:cs="宋体"/>
          <w:b/>
          <w:bCs/>
          <w:sz w:val="24"/>
          <w:szCs w:val="24"/>
        </w:rPr>
      </w:pPr>
      <w:r>
        <w:rPr>
          <w:rFonts w:hint="eastAsia" w:ascii="宋体" w:hAnsi="宋体" w:cs="宋体"/>
          <w:b/>
          <w:bCs/>
          <w:sz w:val="24"/>
          <w:szCs w:val="24"/>
        </w:rPr>
        <w:t>第三部分    合同条款</w:t>
      </w:r>
    </w:p>
    <w:p>
      <w:pPr>
        <w:spacing w:line="500" w:lineRule="exact"/>
        <w:jc w:val="center"/>
        <w:rPr>
          <w:rFonts w:ascii="宋体" w:hAnsi="宋体" w:cs="宋体"/>
          <w:sz w:val="24"/>
          <w:szCs w:val="24"/>
        </w:rPr>
      </w:pPr>
      <w:bookmarkStart w:id="0" w:name="_Toc384137521"/>
      <w:bookmarkStart w:id="1" w:name="_Toc383940876"/>
      <w:bookmarkStart w:id="2" w:name="_Toc384026350"/>
      <w:bookmarkStart w:id="3" w:name="_Toc389663452"/>
      <w:bookmarkStart w:id="4" w:name="_Toc389602795"/>
      <w:r>
        <w:rPr>
          <w:rFonts w:hint="eastAsia" w:ascii="宋体" w:hAnsi="宋体" w:cs="宋体"/>
          <w:color w:val="000000"/>
          <w:sz w:val="24"/>
          <w:szCs w:val="24"/>
        </w:rPr>
        <w:t>第一部分    合同协议书</w:t>
      </w:r>
      <w:bookmarkEnd w:id="0"/>
      <w:bookmarkEnd w:id="1"/>
      <w:bookmarkEnd w:id="2"/>
      <w:bookmarkEnd w:id="3"/>
      <w:bookmarkEnd w:id="4"/>
    </w:p>
    <w:p>
      <w:pPr>
        <w:spacing w:line="500" w:lineRule="exact"/>
        <w:ind w:firstLine="472" w:firstLineChars="196"/>
        <w:rPr>
          <w:rFonts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注册地址: 山西省长治市屯留区渔泽镇北渔泽</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电话：0355-5945905</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纳税人身份：一般纳税人</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纳税人识别号：911404240730571472</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开户银行名称：建行山西省长治市常村分理处</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开户银行账号：14001648539050010229</w:t>
      </w:r>
    </w:p>
    <w:p>
      <w:pPr>
        <w:spacing w:line="500" w:lineRule="exact"/>
        <w:ind w:firstLine="482" w:firstLineChars="200"/>
        <w:rPr>
          <w:rFonts w:ascii="宋体" w:hAnsi="宋体" w:cs="宋体"/>
          <w:b/>
          <w:color w:val="000000"/>
          <w:sz w:val="24"/>
          <w:szCs w:val="24"/>
        </w:rPr>
      </w:pPr>
    </w:p>
    <w:p>
      <w:pPr>
        <w:spacing w:line="500" w:lineRule="exact"/>
        <w:ind w:firstLine="482" w:firstLineChars="200"/>
        <w:rPr>
          <w:rFonts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pPr>
        <w:spacing w:line="500" w:lineRule="exact"/>
        <w:ind w:firstLine="480" w:firstLineChars="200"/>
        <w:rPr>
          <w:rFonts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pPr>
        <w:spacing w:line="500" w:lineRule="exact"/>
        <w:ind w:firstLine="480" w:firstLineChars="200"/>
        <w:rPr>
          <w:rFonts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pPr>
        <w:spacing w:line="500" w:lineRule="exact"/>
        <w:ind w:firstLine="480" w:firstLineChars="200"/>
        <w:rPr>
          <w:rFonts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pPr>
        <w:spacing w:line="500" w:lineRule="exact"/>
        <w:ind w:firstLine="480" w:firstLineChars="200"/>
        <w:rPr>
          <w:rFonts w:ascii="宋体" w:hAnsi="宋体" w:cs="宋体"/>
          <w:color w:val="000000"/>
          <w:sz w:val="24"/>
          <w:szCs w:val="24"/>
        </w:rPr>
      </w:pPr>
    </w:p>
    <w:p>
      <w:pPr>
        <w:spacing w:line="500" w:lineRule="exact"/>
        <w:ind w:firstLine="480" w:firstLineChars="200"/>
        <w:rPr>
          <w:rFonts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bCs/>
          <w:sz w:val="24"/>
          <w:szCs w:val="24"/>
          <w:u w:val="single"/>
        </w:rPr>
        <w:t xml:space="preserve">           </w:t>
      </w:r>
      <w:r>
        <w:rPr>
          <w:rFonts w:hint="eastAsia" w:ascii="宋体" w:hAnsi="宋体" w:cs="宋体"/>
          <w:color w:val="000000"/>
          <w:sz w:val="24"/>
          <w:szCs w:val="24"/>
        </w:rPr>
        <w:t>工程劳务作业分包事项协商一致，共同达成如下协议：</w:t>
      </w:r>
    </w:p>
    <w:p>
      <w:pPr>
        <w:spacing w:line="500" w:lineRule="exact"/>
        <w:ind w:firstLine="482" w:firstLineChars="200"/>
        <w:rPr>
          <w:rFonts w:ascii="宋体" w:hAnsi="宋体" w:cs="宋体"/>
          <w:b/>
          <w:bCs/>
          <w:sz w:val="24"/>
          <w:szCs w:val="24"/>
        </w:rPr>
      </w:pPr>
      <w:bookmarkStart w:id="5" w:name="_Toc389663453"/>
      <w:bookmarkStart w:id="6" w:name="_Toc384137522"/>
      <w:bookmarkStart w:id="7" w:name="_Toc389602796"/>
      <w:bookmarkStart w:id="8" w:name="_Toc383940877"/>
      <w:bookmarkStart w:id="9" w:name="_Toc384026351"/>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89586296"/>
      <w:bookmarkStart w:id="11" w:name="_Toc371493141"/>
      <w:bookmarkStart w:id="12" w:name="_Toc351203481"/>
      <w:bookmarkStart w:id="13" w:name="_Toc383940878"/>
      <w:bookmarkStart w:id="14" w:name="_Toc384026352"/>
      <w:bookmarkStart w:id="15" w:name="_Toc389602797"/>
      <w:bookmarkStart w:id="16" w:name="_Toc389663454"/>
      <w:bookmarkStart w:id="17" w:name="_Toc384137523"/>
      <w:r>
        <w:rPr>
          <w:rFonts w:hint="eastAsia" w:ascii="宋体" w:hAnsi="宋体" w:cs="宋体"/>
          <w:b/>
          <w:bCs/>
          <w:sz w:val="24"/>
          <w:szCs w:val="24"/>
        </w:rPr>
        <w:t>分包工程概况</w:t>
      </w:r>
      <w:bookmarkEnd w:id="10"/>
      <w:bookmarkEnd w:id="11"/>
      <w:bookmarkEnd w:id="12"/>
    </w:p>
    <w:p>
      <w:pPr>
        <w:spacing w:line="500" w:lineRule="exact"/>
        <w:ind w:firstLine="480" w:firstLineChars="200"/>
        <w:rPr>
          <w:rFonts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pPr>
        <w:spacing w:line="500" w:lineRule="exact"/>
        <w:ind w:firstLine="480" w:firstLineChars="200"/>
        <w:rPr>
          <w:rFonts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pPr>
        <w:spacing w:line="500" w:lineRule="exact"/>
        <w:ind w:firstLine="480" w:firstLineChars="200"/>
        <w:rPr>
          <w:rFonts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          </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 xml:space="preserve">二、分包方式、作业范围及内容 </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劳务分包    </w:t>
      </w:r>
      <w:r>
        <w:rPr>
          <w:rFonts w:hint="eastAsia" w:ascii="宋体" w:hAnsi="宋体" w:cs="宋体"/>
          <w:color w:val="000000"/>
          <w:sz w:val="24"/>
          <w:szCs w:val="24"/>
        </w:rPr>
        <w:t>。</w:t>
      </w:r>
    </w:p>
    <w:p>
      <w:pPr>
        <w:widowControl/>
        <w:spacing w:line="500" w:lineRule="exact"/>
        <w:ind w:firstLine="480" w:firstLineChars="200"/>
        <w:jc w:val="left"/>
        <w:rPr>
          <w:rFonts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spacing w:line="500" w:lineRule="exact"/>
        <w:ind w:firstLine="482" w:firstLineChars="200"/>
        <w:rPr>
          <w:rFonts w:ascii="宋体" w:hAnsi="宋体" w:cs="宋体"/>
          <w:sz w:val="24"/>
          <w:szCs w:val="24"/>
        </w:rPr>
      </w:pPr>
      <w:r>
        <w:rPr>
          <w:rFonts w:hint="eastAsia" w:ascii="宋体" w:hAnsi="宋体" w:cs="宋体"/>
          <w:b/>
          <w:bCs/>
          <w:sz w:val="24"/>
          <w:szCs w:val="24"/>
        </w:rPr>
        <w:t>三、</w:t>
      </w:r>
      <w:bookmarkEnd w:id="13"/>
      <w:bookmarkEnd w:id="14"/>
      <w:bookmarkEnd w:id="15"/>
      <w:bookmarkEnd w:id="16"/>
      <w:bookmarkEnd w:id="17"/>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pPr>
        <w:wordWrap w:val="0"/>
        <w:adjustRightInd w:val="0"/>
        <w:snapToGrid w:val="0"/>
        <w:spacing w:line="500" w:lineRule="exact"/>
        <w:ind w:firstLine="459"/>
        <w:rPr>
          <w:rFonts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pPr>
        <w:wordWrap w:val="0"/>
        <w:adjustRightInd w:val="0"/>
        <w:snapToGrid w:val="0"/>
        <w:spacing w:line="500" w:lineRule="exact"/>
        <w:ind w:firstLine="459"/>
        <w:rPr>
          <w:rFonts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pPr>
        <w:spacing w:line="500" w:lineRule="exact"/>
        <w:ind w:firstLine="482" w:firstLineChars="200"/>
        <w:rPr>
          <w:rFonts w:ascii="宋体" w:hAnsi="宋体" w:cs="宋体"/>
          <w:b/>
          <w:bCs/>
          <w:sz w:val="24"/>
          <w:szCs w:val="24"/>
        </w:rPr>
      </w:pPr>
      <w:bookmarkStart w:id="18" w:name="_Toc384137525"/>
      <w:bookmarkStart w:id="19" w:name="_Toc383940880"/>
      <w:bookmarkStart w:id="20" w:name="_Toc384026354"/>
      <w:bookmarkStart w:id="21" w:name="_Toc389602799"/>
      <w:bookmarkStart w:id="22" w:name="_Toc389663456"/>
      <w:r>
        <w:rPr>
          <w:rFonts w:hint="eastAsia" w:ascii="宋体" w:hAnsi="宋体" w:cs="宋体"/>
          <w:b/>
          <w:bCs/>
          <w:sz w:val="24"/>
          <w:szCs w:val="24"/>
        </w:rPr>
        <w:t>四、</w:t>
      </w:r>
      <w:bookmarkEnd w:id="18"/>
      <w:bookmarkEnd w:id="19"/>
      <w:bookmarkEnd w:id="20"/>
      <w:r>
        <w:rPr>
          <w:rFonts w:hint="eastAsia" w:ascii="宋体" w:hAnsi="宋体" w:cs="宋体"/>
          <w:b/>
          <w:bCs/>
          <w:sz w:val="24"/>
          <w:szCs w:val="24"/>
        </w:rPr>
        <w:t>劳务作业质量、安全标准</w:t>
      </w:r>
      <w:bookmarkEnd w:id="21"/>
      <w:bookmarkEnd w:id="22"/>
    </w:p>
    <w:p>
      <w:pPr>
        <w:spacing w:line="500" w:lineRule="exact"/>
        <w:ind w:firstLine="480" w:firstLineChars="200"/>
        <w:rPr>
          <w:rFonts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合格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pPr>
        <w:spacing w:line="500" w:lineRule="exact"/>
        <w:ind w:firstLine="480" w:firstLineChars="200"/>
        <w:rPr>
          <w:rFonts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hint="eastAsia"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pPr>
        <w:spacing w:line="500" w:lineRule="exact"/>
        <w:ind w:firstLine="482" w:firstLineChars="200"/>
        <w:rPr>
          <w:rFonts w:ascii="宋体" w:hAnsi="宋体" w:cs="宋体"/>
          <w:b/>
          <w:bCs/>
          <w:sz w:val="24"/>
          <w:szCs w:val="24"/>
        </w:rPr>
      </w:pPr>
      <w:bookmarkStart w:id="23" w:name="_Toc384026355"/>
      <w:bookmarkStart w:id="24" w:name="_Toc389663457"/>
      <w:bookmarkStart w:id="25" w:name="_Toc384137526"/>
      <w:bookmarkStart w:id="26" w:name="_Toc389602800"/>
      <w:bookmarkStart w:id="27" w:name="_Toc383940881"/>
      <w:r>
        <w:rPr>
          <w:rFonts w:hint="eastAsia" w:ascii="宋体" w:hAnsi="宋体" w:cs="宋体"/>
          <w:b/>
          <w:bCs/>
          <w:sz w:val="24"/>
          <w:szCs w:val="24"/>
        </w:rPr>
        <w:t>五、劳务分包合同价</w:t>
      </w:r>
      <w:bookmarkEnd w:id="23"/>
      <w:bookmarkEnd w:id="24"/>
      <w:bookmarkEnd w:id="25"/>
      <w:bookmarkEnd w:id="26"/>
      <w:bookmarkEnd w:id="27"/>
      <w:r>
        <w:rPr>
          <w:rFonts w:hint="eastAsia" w:ascii="宋体" w:hAnsi="宋体" w:cs="宋体"/>
          <w:b/>
          <w:bCs/>
          <w:sz w:val="24"/>
          <w:szCs w:val="24"/>
        </w:rPr>
        <w:t>款</w:t>
      </w:r>
    </w:p>
    <w:p>
      <w:pPr>
        <w:spacing w:line="500" w:lineRule="exact"/>
        <w:ind w:firstLine="720" w:firstLineChars="300"/>
        <w:rPr>
          <w:rFonts w:ascii="宋体" w:hAnsi="宋体" w:cs="宋体"/>
          <w:color w:val="000000"/>
          <w:sz w:val="24"/>
          <w:szCs w:val="24"/>
        </w:rPr>
      </w:pPr>
      <w:r>
        <w:rPr>
          <w:rFonts w:hint="eastAsia" w:ascii="宋体" w:hAnsi="宋体" w:cs="宋体"/>
          <w:color w:val="000000"/>
          <w:sz w:val="24"/>
          <w:szCs w:val="24"/>
        </w:rPr>
        <w:t xml:space="preserve">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元),计算方式：</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spacing w:line="500" w:lineRule="exact"/>
        <w:ind w:firstLine="720" w:firstLineChars="300"/>
        <w:rPr>
          <w:rFonts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六、保证金</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（一）履约保证金</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                   </w:t>
      </w:r>
      <w:r>
        <w:rPr>
          <w:rFonts w:hint="eastAsia" w:ascii="宋体" w:hAnsi="宋体" w:cs="宋体"/>
          <w:color w:val="000000"/>
          <w:sz w:val="24"/>
          <w:szCs w:val="24"/>
        </w:rPr>
        <w:t>。</w:t>
      </w:r>
    </w:p>
    <w:p>
      <w:pPr>
        <w:snapToGrid w:val="0"/>
        <w:spacing w:line="500" w:lineRule="exact"/>
        <w:ind w:firstLine="482"/>
        <w:rPr>
          <w:rFonts w:ascii="宋体" w:hAnsi="宋体" w:cs="宋体"/>
          <w:color w:val="000000"/>
          <w:sz w:val="24"/>
          <w:szCs w:val="24"/>
        </w:rPr>
      </w:pPr>
      <w:r>
        <w:rPr>
          <w:rFonts w:hint="eastAsia" w:ascii="宋体" w:hAnsi="宋体" w:cs="宋体"/>
          <w:color w:val="000000"/>
          <w:sz w:val="24"/>
          <w:szCs w:val="24"/>
        </w:rPr>
        <w:t>（二）农民工工资保证金</w:t>
      </w:r>
    </w:p>
    <w:p>
      <w:pPr>
        <w:snapToGrid w:val="0"/>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pPr>
        <w:snapToGrid w:val="0"/>
        <w:spacing w:line="500" w:lineRule="exact"/>
        <w:ind w:firstLine="480" w:firstLineChars="200"/>
        <w:rPr>
          <w:rFonts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七、分包人资质</w:t>
      </w:r>
    </w:p>
    <w:p>
      <w:pPr>
        <w:snapToGrid w:val="0"/>
        <w:spacing w:line="500" w:lineRule="exact"/>
        <w:ind w:firstLine="480" w:firstLineChars="200"/>
        <w:rPr>
          <w:rFonts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pPr>
        <w:snapToGrid w:val="0"/>
        <w:spacing w:line="500" w:lineRule="exact"/>
        <w:ind w:firstLine="480" w:firstLineChars="200"/>
        <w:rPr>
          <w:rFonts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八、</w:t>
      </w:r>
      <w:bookmarkStart w:id="28" w:name="_Toc383940883"/>
      <w:bookmarkStart w:id="29" w:name="_Toc389663459"/>
      <w:bookmarkStart w:id="30" w:name="_Toc384026357"/>
      <w:bookmarkStart w:id="31" w:name="_Toc389602802"/>
      <w:bookmarkStart w:id="32" w:name="_Toc384137528"/>
      <w:r>
        <w:rPr>
          <w:rFonts w:hint="eastAsia" w:ascii="宋体" w:hAnsi="宋体" w:cs="宋体"/>
          <w:b/>
          <w:bCs/>
          <w:sz w:val="24"/>
          <w:szCs w:val="24"/>
        </w:rPr>
        <w:t>合同文件构成</w:t>
      </w:r>
      <w:bookmarkEnd w:id="28"/>
      <w:bookmarkEnd w:id="29"/>
      <w:bookmarkEnd w:id="30"/>
      <w:bookmarkEnd w:id="31"/>
      <w:bookmarkEnd w:id="32"/>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本协议书与下列文件一起构成合同文件：</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（一）补充协议；</w:t>
      </w:r>
    </w:p>
    <w:p>
      <w:pPr>
        <w:numPr>
          <w:ilvl w:val="0"/>
          <w:numId w:val="1"/>
        </w:numPr>
        <w:spacing w:line="500" w:lineRule="exact"/>
        <w:ind w:firstLine="482"/>
        <w:rPr>
          <w:rFonts w:ascii="宋体" w:hAnsi="宋体" w:cs="宋体"/>
          <w:color w:val="000000"/>
          <w:sz w:val="24"/>
          <w:szCs w:val="24"/>
        </w:rPr>
      </w:pPr>
      <w:r>
        <w:rPr>
          <w:rFonts w:hint="eastAsia" w:ascii="宋体" w:hAnsi="宋体" w:cs="宋体"/>
          <w:color w:val="000000"/>
          <w:sz w:val="24"/>
          <w:szCs w:val="24"/>
        </w:rPr>
        <w:t>合同协议书；</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（三）中标通知书（如果有）；</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（四）投标函及其附录（如果有）；</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（五）专用合同条款及其附件；</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（六）通用合同条款；</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（七）技术标准和要求；</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（八）图纸；</w:t>
      </w:r>
    </w:p>
    <w:p>
      <w:pPr>
        <w:spacing w:line="500" w:lineRule="exact"/>
        <w:ind w:firstLine="482"/>
        <w:rPr>
          <w:rFonts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pPr>
        <w:spacing w:line="500" w:lineRule="exact"/>
        <w:ind w:firstLine="482"/>
        <w:rPr>
          <w:rFonts w:ascii="宋体" w:hAnsi="宋体" w:cs="宋体"/>
          <w:sz w:val="24"/>
          <w:szCs w:val="24"/>
        </w:rPr>
      </w:pPr>
      <w:r>
        <w:rPr>
          <w:rFonts w:hint="eastAsia" w:ascii="宋体" w:hAnsi="宋体" w:cs="宋体"/>
          <w:sz w:val="24"/>
          <w:szCs w:val="24"/>
        </w:rPr>
        <w:t>（十）免责声明；</w:t>
      </w:r>
    </w:p>
    <w:p>
      <w:pPr>
        <w:spacing w:line="500" w:lineRule="exact"/>
        <w:ind w:firstLine="482"/>
        <w:rPr>
          <w:rFonts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              </w:t>
      </w:r>
      <w:r>
        <w:rPr>
          <w:rFonts w:hint="eastAsia" w:ascii="宋体" w:hAnsi="宋体" w:cs="宋体"/>
          <w:sz w:val="24"/>
          <w:szCs w:val="24"/>
        </w:rPr>
        <w:t>。</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pPr>
        <w:spacing w:line="500" w:lineRule="exact"/>
        <w:ind w:firstLine="482" w:firstLineChars="200"/>
        <w:rPr>
          <w:rFonts w:ascii="宋体" w:hAnsi="宋体" w:cs="宋体"/>
          <w:b/>
          <w:bCs/>
          <w:sz w:val="24"/>
          <w:szCs w:val="24"/>
        </w:rPr>
      </w:pPr>
      <w:bookmarkStart w:id="33" w:name="_Toc383940884"/>
      <w:bookmarkStart w:id="34" w:name="_Toc384026358"/>
      <w:bookmarkStart w:id="35" w:name="_Toc389663460"/>
      <w:bookmarkStart w:id="36" w:name="_Toc389602803"/>
      <w:bookmarkStart w:id="37" w:name="_Toc384137529"/>
      <w:r>
        <w:rPr>
          <w:rFonts w:hint="eastAsia" w:ascii="宋体" w:hAnsi="宋体" w:cs="宋体"/>
          <w:b/>
          <w:bCs/>
          <w:sz w:val="24"/>
          <w:szCs w:val="24"/>
        </w:rPr>
        <w:t>九、承诺</w:t>
      </w:r>
      <w:bookmarkEnd w:id="33"/>
      <w:bookmarkEnd w:id="34"/>
      <w:bookmarkEnd w:id="35"/>
      <w:bookmarkEnd w:id="36"/>
      <w:bookmarkEnd w:id="37"/>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（一）承包人承诺发包人同意承包人将分包工程分包给分包人，并承诺按照分包合同约定的期限和方式支付合同价款，在支付价款前分包人应提供增值税专用发票。</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（二）分包人承诺以提供符合法律、法规及政策规定的业务流、资金流及发票流“三流合一”要求的增值税专用发票作为收取合同价款的前提条件。</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（三）分包人承诺按照法律规定及分包合同约定完成分包工程施工，并在缺陷责任期及保修期内履行分包工程维修义务。</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（五）分包人承诺，按照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（六）合同当事人通过招投标形式签订分包合同的，双方理解并承诺不再另行签订与分包合同实质性内容相背离的合同。</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十、</w:t>
      </w:r>
      <w:bookmarkStart w:id="38" w:name="_Toc384137615"/>
      <w:bookmarkStart w:id="39" w:name="_Toc384026467"/>
      <w:bookmarkStart w:id="40" w:name="_Toc389602889"/>
      <w:bookmarkStart w:id="41" w:name="_Toc389663546"/>
      <w:bookmarkStart w:id="42" w:name="_Toc383940993"/>
      <w:r>
        <w:rPr>
          <w:rFonts w:hint="eastAsia" w:ascii="宋体" w:hAnsi="宋体" w:cs="宋体"/>
          <w:b/>
          <w:bCs/>
          <w:sz w:val="24"/>
          <w:szCs w:val="24"/>
        </w:rPr>
        <w:t>争议解决</w:t>
      </w:r>
      <w:bookmarkEnd w:id="38"/>
      <w:bookmarkEnd w:id="39"/>
      <w:bookmarkEnd w:id="40"/>
      <w:bookmarkEnd w:id="41"/>
      <w:bookmarkEnd w:id="42"/>
    </w:p>
    <w:p>
      <w:pPr>
        <w:spacing w:line="500" w:lineRule="exact"/>
        <w:ind w:firstLine="480" w:firstLineChars="200"/>
        <w:rPr>
          <w:rFonts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w:t>
      </w:r>
      <w:r>
        <w:rPr>
          <w:rFonts w:hint="eastAsia" w:ascii="宋体" w:hAnsi="宋体" w:cs="宋体"/>
          <w:sz w:val="24"/>
          <w:szCs w:val="24"/>
          <w:lang w:eastAsia="zh-CN"/>
        </w:rPr>
        <w:t>工程所在地</w:t>
      </w:r>
      <w:r>
        <w:rPr>
          <w:rFonts w:hint="eastAsia" w:ascii="宋体" w:hAnsi="宋体" w:cs="宋体"/>
          <w:sz w:val="24"/>
          <w:szCs w:val="24"/>
        </w:rPr>
        <w:t>人民法院提起诉讼。</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 xml:space="preserve">十一、附则   </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（三）本合同自</w:t>
      </w:r>
      <w:r>
        <w:rPr>
          <w:rFonts w:hint="eastAsia" w:ascii="宋体" w:hAnsi="宋体" w:cs="宋体"/>
          <w:color w:val="000000"/>
          <w:sz w:val="24"/>
          <w:szCs w:val="24"/>
          <w:u w:val="single"/>
        </w:rPr>
        <w:t>双方盖章之日起生效，待工程施工验收合格、质保期满、工程价款结清后失效</w:t>
      </w:r>
      <w:r>
        <w:rPr>
          <w:rFonts w:hint="eastAsia" w:ascii="宋体" w:hAnsi="宋体" w:cs="宋体"/>
          <w:color w:val="000000"/>
          <w:sz w:val="24"/>
          <w:szCs w:val="24"/>
        </w:rPr>
        <w:t>。</w:t>
      </w:r>
    </w:p>
    <w:p>
      <w:pPr>
        <w:spacing w:line="500" w:lineRule="exact"/>
        <w:ind w:firstLine="482"/>
        <w:rPr>
          <w:rFonts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pPr>
        <w:spacing w:line="500" w:lineRule="exact"/>
        <w:ind w:firstLine="482"/>
        <w:rPr>
          <w:rFonts w:ascii="宋体" w:hAnsi="宋体" w:cs="宋体"/>
          <w:bCs/>
          <w:iCs/>
          <w:color w:val="000000"/>
          <w:sz w:val="24"/>
          <w:szCs w:val="24"/>
        </w:rPr>
      </w:pPr>
      <w:r>
        <w:rPr>
          <w:rFonts w:hint="eastAsia" w:ascii="宋体" w:hAnsi="宋体" w:cs="宋体"/>
          <w:color w:val="000000"/>
          <w:sz w:val="24"/>
          <w:szCs w:val="24"/>
        </w:rPr>
        <w:t>（五）本合同一式</w:t>
      </w:r>
      <w:r>
        <w:rPr>
          <w:rFonts w:hint="eastAsia" w:ascii="宋体" w:hAnsi="宋体" w:cs="宋体"/>
          <w:iCs/>
          <w:color w:val="000000"/>
          <w:sz w:val="24"/>
          <w:szCs w:val="24"/>
          <w:u w:val="single"/>
        </w:rPr>
        <w:t xml:space="preserve">  </w:t>
      </w:r>
      <w:r>
        <w:rPr>
          <w:rFonts w:hint="eastAsia" w:ascii="宋体" w:hAnsi="宋体" w:cs="宋体"/>
          <w:color w:val="000000"/>
          <w:sz w:val="24"/>
          <w:szCs w:val="24"/>
          <w:u w:val="single"/>
        </w:rPr>
        <w:t xml:space="preserve">陆 </w:t>
      </w:r>
      <w:r>
        <w:rPr>
          <w:rFonts w:hint="eastAsia" w:ascii="宋体" w:hAnsi="宋体" w:cs="宋体"/>
          <w:iCs/>
          <w:color w:val="000000"/>
          <w:sz w:val="24"/>
          <w:szCs w:val="24"/>
          <w:u w:val="single"/>
        </w:rPr>
        <w:t xml:space="preserve"> </w:t>
      </w:r>
      <w:r>
        <w:rPr>
          <w:rFonts w:hint="eastAsia" w:ascii="宋体" w:hAnsi="宋体" w:cs="宋体"/>
          <w:color w:val="000000"/>
          <w:sz w:val="24"/>
          <w:szCs w:val="24"/>
        </w:rPr>
        <w:t>份，具有同等法律效力，承包人执</w:t>
      </w:r>
      <w:r>
        <w:rPr>
          <w:rFonts w:hint="eastAsia" w:ascii="宋体" w:hAnsi="宋体" w:cs="宋体"/>
          <w:color w:val="000000"/>
          <w:sz w:val="24"/>
          <w:szCs w:val="24"/>
          <w:u w:val="single"/>
        </w:rPr>
        <w:t xml:space="preserve">  肆  </w:t>
      </w:r>
      <w:r>
        <w:rPr>
          <w:rFonts w:hint="eastAsia" w:ascii="宋体" w:hAnsi="宋体" w:cs="宋体"/>
          <w:color w:val="000000"/>
          <w:sz w:val="24"/>
          <w:szCs w:val="24"/>
        </w:rPr>
        <w:t>份，分包人执</w:t>
      </w:r>
      <w:r>
        <w:rPr>
          <w:rFonts w:hint="eastAsia" w:ascii="宋体" w:hAnsi="宋体" w:cs="宋体"/>
          <w:color w:val="000000"/>
          <w:sz w:val="24"/>
          <w:szCs w:val="24"/>
          <w:u w:val="single"/>
        </w:rPr>
        <w:t xml:space="preserve">  贰  </w:t>
      </w:r>
      <w:r>
        <w:rPr>
          <w:rFonts w:hint="eastAsia" w:ascii="宋体" w:hAnsi="宋体" w:cs="宋体"/>
          <w:color w:val="000000"/>
          <w:sz w:val="24"/>
          <w:szCs w:val="24"/>
        </w:rPr>
        <w:t>份。</w:t>
      </w: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400" w:lineRule="exact"/>
        <w:rPr>
          <w:rFonts w:ascii="宋体" w:hAnsi="宋体" w:cs="宋体"/>
          <w:color w:val="000000"/>
          <w:sz w:val="24"/>
          <w:szCs w:val="24"/>
        </w:rPr>
      </w:pPr>
    </w:p>
    <w:p>
      <w:pPr>
        <w:wordWrap w:val="0"/>
        <w:adjustRightInd w:val="0"/>
        <w:snapToGrid w:val="0"/>
        <w:spacing w:line="500" w:lineRule="exact"/>
        <w:rPr>
          <w:rFonts w:ascii="宋体" w:hAnsi="宋体" w:cs="宋体"/>
          <w:color w:val="000000"/>
          <w:sz w:val="24"/>
          <w:szCs w:val="24"/>
        </w:rPr>
        <w:sectPr>
          <w:pgSz w:w="11906" w:h="16838"/>
          <w:pgMar w:top="1304" w:right="1701" w:bottom="1304" w:left="1701" w:header="851" w:footer="992" w:gutter="0"/>
          <w:cols w:space="0" w:num="1"/>
          <w:docGrid w:type="lines" w:linePitch="312" w:charSpace="0"/>
        </w:sectPr>
      </w:pPr>
    </w:p>
    <w:p>
      <w:pPr>
        <w:wordWrap w:val="0"/>
        <w:adjustRightInd w:val="0"/>
        <w:snapToGrid w:val="0"/>
        <w:spacing w:line="500" w:lineRule="exact"/>
        <w:rPr>
          <w:rFonts w:ascii="宋体" w:hAnsi="宋体" w:cs="宋体"/>
          <w:color w:val="000000"/>
          <w:sz w:val="24"/>
          <w:szCs w:val="24"/>
        </w:rPr>
      </w:pPr>
      <w:r>
        <w:rPr>
          <w:rFonts w:hint="eastAsia" w:ascii="宋体" w:hAnsi="宋体" w:cs="宋体"/>
          <w:color w:val="000000"/>
          <w:sz w:val="24"/>
          <w:szCs w:val="24"/>
        </w:rPr>
        <w:t>（本页为《建设工程施工劳务分包合同》签署页）</w:t>
      </w:r>
    </w:p>
    <w:p>
      <w:pPr>
        <w:wordWrap w:val="0"/>
        <w:adjustRightInd w:val="0"/>
        <w:snapToGrid w:val="0"/>
        <w:spacing w:line="500" w:lineRule="exact"/>
        <w:rPr>
          <w:rFonts w:ascii="宋体" w:hAnsi="宋体" w:cs="宋体"/>
          <w:color w:val="000000"/>
          <w:sz w:val="24"/>
          <w:szCs w:val="24"/>
        </w:rPr>
      </w:pPr>
    </w:p>
    <w:p>
      <w:pPr>
        <w:pStyle w:val="15"/>
        <w:ind w:firstLine="210"/>
      </w:pPr>
    </w:p>
    <w:p>
      <w:pPr>
        <w:wordWrap w:val="0"/>
        <w:adjustRightInd w:val="0"/>
        <w:snapToGrid w:val="0"/>
        <w:spacing w:line="700" w:lineRule="exact"/>
        <w:rPr>
          <w:rFonts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pPr>
        <w:wordWrap w:val="0"/>
        <w:adjustRightInd w:val="0"/>
        <w:snapToGrid w:val="0"/>
        <w:spacing w:line="700" w:lineRule="exact"/>
        <w:rPr>
          <w:rFonts w:ascii="宋体" w:hAnsi="宋体" w:cs="宋体"/>
          <w:color w:val="000000"/>
          <w:sz w:val="24"/>
          <w:szCs w:val="24"/>
        </w:rPr>
      </w:pPr>
    </w:p>
    <w:p>
      <w:pPr>
        <w:wordWrap w:val="0"/>
        <w:adjustRightInd w:val="0"/>
        <w:snapToGrid w:val="0"/>
        <w:spacing w:line="700" w:lineRule="exact"/>
        <w:rPr>
          <w:rFonts w:ascii="宋体" w:hAnsi="宋体" w:cs="宋体"/>
          <w:color w:val="000000"/>
          <w:sz w:val="24"/>
          <w:szCs w:val="24"/>
        </w:rPr>
      </w:pPr>
      <w:r>
        <w:rPr>
          <w:rFonts w:hint="eastAsia" w:ascii="宋体" w:hAnsi="宋体" w:cs="宋体"/>
          <w:color w:val="000000"/>
          <w:sz w:val="24"/>
          <w:szCs w:val="24"/>
        </w:rPr>
        <w:t>法定代表人：                       法定代表人：</w:t>
      </w:r>
    </w:p>
    <w:p>
      <w:pPr>
        <w:wordWrap w:val="0"/>
        <w:adjustRightInd w:val="0"/>
        <w:snapToGrid w:val="0"/>
        <w:spacing w:line="700" w:lineRule="exact"/>
        <w:rPr>
          <w:rFonts w:ascii="宋体" w:hAnsi="宋体" w:cs="宋体"/>
          <w:color w:val="000000"/>
          <w:sz w:val="24"/>
          <w:szCs w:val="24"/>
        </w:rPr>
      </w:pPr>
      <w:r>
        <w:rPr>
          <w:rFonts w:hint="eastAsia" w:ascii="宋体" w:hAnsi="宋体" w:cs="宋体"/>
          <w:color w:val="000000"/>
          <w:sz w:val="24"/>
          <w:szCs w:val="24"/>
        </w:rPr>
        <w:t>委托代理人：                       委托代理人：</w:t>
      </w:r>
    </w:p>
    <w:p>
      <w:pPr>
        <w:wordWrap w:val="0"/>
        <w:adjustRightInd w:val="0"/>
        <w:snapToGrid w:val="0"/>
        <w:spacing w:line="700" w:lineRule="exact"/>
        <w:rPr>
          <w:rFonts w:ascii="宋体" w:hAnsi="宋体" w:cs="宋体"/>
          <w:color w:val="000000"/>
          <w:sz w:val="24"/>
          <w:szCs w:val="24"/>
        </w:rPr>
      </w:pPr>
      <w:r>
        <w:rPr>
          <w:rFonts w:hint="eastAsia" w:ascii="宋体" w:hAnsi="宋体" w:cs="宋体"/>
          <w:color w:val="000000"/>
          <w:sz w:val="24"/>
          <w:szCs w:val="24"/>
        </w:rPr>
        <w:t>经办人：                           经办人：</w:t>
      </w:r>
    </w:p>
    <w:p>
      <w:pPr>
        <w:wordWrap w:val="0"/>
        <w:adjustRightInd w:val="0"/>
        <w:snapToGrid w:val="0"/>
        <w:spacing w:line="700" w:lineRule="exact"/>
        <w:rPr>
          <w:rFonts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pPr>
        <w:wordWrap w:val="0"/>
        <w:adjustRightInd w:val="0"/>
        <w:snapToGrid w:val="0"/>
        <w:spacing w:line="700" w:lineRule="exact"/>
        <w:rPr>
          <w:rFonts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pPr>
        <w:wordWrap w:val="0"/>
        <w:adjustRightInd w:val="0"/>
        <w:snapToGrid w:val="0"/>
        <w:spacing w:line="700" w:lineRule="exact"/>
        <w:rPr>
          <w:rFonts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pPr>
        <w:spacing w:line="700" w:lineRule="exact"/>
        <w:rPr>
          <w:rFonts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 xml:space="preserve"> 山西省长治市屯留区 </w:t>
      </w:r>
      <w:r>
        <w:rPr>
          <w:rFonts w:hint="eastAsia" w:ascii="宋体" w:hAnsi="宋体" w:cs="宋体"/>
          <w:color w:val="000000"/>
          <w:sz w:val="24"/>
          <w:szCs w:val="24"/>
        </w:rPr>
        <w:t xml:space="preserve">       地  址： </w:t>
      </w:r>
      <w:r>
        <w:rPr>
          <w:rFonts w:hint="eastAsia" w:ascii="宋体" w:hAnsi="宋体" w:cs="宋体"/>
          <w:color w:val="000000"/>
          <w:sz w:val="24"/>
          <w:szCs w:val="24"/>
          <w:u w:val="single"/>
        </w:rPr>
        <w:t xml:space="preserve">                   </w:t>
      </w:r>
    </w:p>
    <w:p>
      <w:pPr>
        <w:spacing w:line="700" w:lineRule="exact"/>
        <w:ind w:firstLine="960" w:firstLineChars="400"/>
        <w:rPr>
          <w:rFonts w:ascii="宋体" w:hAnsi="宋体" w:cs="宋体"/>
          <w:color w:val="000000"/>
          <w:sz w:val="24"/>
          <w:szCs w:val="24"/>
          <w:u w:val="single"/>
        </w:rPr>
      </w:pPr>
      <w:r>
        <w:rPr>
          <w:rFonts w:hint="eastAsia" w:ascii="宋体" w:hAnsi="宋体" w:cs="宋体"/>
          <w:color w:val="000000"/>
          <w:sz w:val="24"/>
          <w:szCs w:val="24"/>
          <w:u w:val="single"/>
        </w:rPr>
        <w:t xml:space="preserve">北渔泽镇北渔泽 </w:t>
      </w:r>
      <w:r>
        <w:rPr>
          <w:rFonts w:hint="eastAsia" w:ascii="宋体" w:hAnsi="宋体" w:cs="宋体"/>
          <w:color w:val="000000"/>
          <w:sz w:val="24"/>
          <w:szCs w:val="24"/>
        </w:rPr>
        <w:t xml:space="preserve">  </w:t>
      </w:r>
    </w:p>
    <w:p>
      <w:pPr>
        <w:wordWrap w:val="0"/>
        <w:adjustRightInd w:val="0"/>
        <w:snapToGrid w:val="0"/>
        <w:spacing w:line="700" w:lineRule="exact"/>
        <w:ind w:left="5400" w:hanging="5400" w:hangingChars="2250"/>
        <w:rPr>
          <w:rFonts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pPr>
        <w:spacing w:line="500" w:lineRule="exact"/>
        <w:jc w:val="center"/>
        <w:rPr>
          <w:rFonts w:ascii="宋体" w:hAnsi="宋体" w:cs="宋体"/>
          <w:b/>
          <w:bCs/>
          <w:color w:val="000000"/>
          <w:sz w:val="24"/>
          <w:szCs w:val="24"/>
        </w:rPr>
      </w:pPr>
      <w:r>
        <w:rPr>
          <w:rFonts w:hint="eastAsia" w:ascii="宋体" w:hAnsi="宋体" w:cs="宋体"/>
          <w:b/>
          <w:bCs/>
          <w:color w:val="000000"/>
          <w:sz w:val="24"/>
          <w:szCs w:val="24"/>
        </w:rPr>
        <w:t>第二部分 通用合同条款</w:t>
      </w:r>
    </w:p>
    <w:p>
      <w:pPr>
        <w:wordWrap w:val="0"/>
        <w:adjustRightInd w:val="0"/>
        <w:snapToGrid w:val="0"/>
        <w:spacing w:line="500" w:lineRule="exact"/>
        <w:ind w:firstLine="360" w:firstLineChars="150"/>
        <w:rPr>
          <w:rFonts w:ascii="宋体" w:hAnsi="宋体" w:cs="宋体"/>
          <w:color w:val="000000"/>
          <w:sz w:val="24"/>
          <w:szCs w:val="24"/>
        </w:rPr>
      </w:pPr>
      <w:r>
        <w:rPr>
          <w:rFonts w:hint="eastAsia" w:ascii="宋体" w:hAnsi="宋体" w:cs="宋体"/>
          <w:color w:val="000000"/>
          <w:sz w:val="24"/>
          <w:szCs w:val="24"/>
        </w:rPr>
        <w:t>本合同执行住房和城乡建设部（建市施函[2014]74号）《建设工程施工劳务分包合同（示范文本）》的通用合同条款。</w:t>
      </w:r>
    </w:p>
    <w:p>
      <w:pPr>
        <w:wordWrap w:val="0"/>
        <w:adjustRightInd w:val="0"/>
        <w:snapToGrid w:val="0"/>
        <w:spacing w:line="500" w:lineRule="exact"/>
        <w:jc w:val="center"/>
        <w:rPr>
          <w:rFonts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pPr>
        <w:keepNext/>
        <w:keepLines/>
        <w:snapToGrid w:val="0"/>
        <w:spacing w:line="500" w:lineRule="exact"/>
        <w:ind w:firstLine="482" w:firstLineChars="200"/>
        <w:rPr>
          <w:rFonts w:ascii="宋体" w:hAnsi="宋体" w:cs="宋体"/>
          <w:b/>
          <w:bCs/>
          <w:sz w:val="24"/>
          <w:szCs w:val="24"/>
        </w:rPr>
      </w:pPr>
      <w:bookmarkStart w:id="43" w:name="_Toc384137617"/>
      <w:bookmarkStart w:id="44" w:name="_Toc389602891"/>
      <w:bookmarkStart w:id="45" w:name="_Toc384054024"/>
      <w:bookmarkStart w:id="46" w:name="_Toc384026469"/>
      <w:bookmarkStart w:id="47" w:name="_Toc389663548"/>
      <w:bookmarkStart w:id="48" w:name="_Toc383940995"/>
      <w:r>
        <w:rPr>
          <w:rFonts w:hint="eastAsia" w:ascii="宋体" w:hAnsi="宋体" w:cs="宋体"/>
          <w:b/>
          <w:bCs/>
          <w:sz w:val="24"/>
          <w:szCs w:val="24"/>
        </w:rPr>
        <w:t>1. 一般约定</w:t>
      </w:r>
      <w:bookmarkEnd w:id="43"/>
      <w:bookmarkEnd w:id="44"/>
      <w:bookmarkEnd w:id="45"/>
      <w:bookmarkEnd w:id="46"/>
      <w:bookmarkEnd w:id="47"/>
      <w:bookmarkEnd w:id="48"/>
    </w:p>
    <w:p>
      <w:pPr>
        <w:keepNext/>
        <w:keepLines/>
        <w:snapToGrid w:val="0"/>
        <w:spacing w:line="500" w:lineRule="exact"/>
        <w:ind w:firstLine="482" w:firstLineChars="200"/>
        <w:rPr>
          <w:rFonts w:ascii="宋体" w:hAnsi="宋体" w:cs="宋体"/>
          <w:b/>
          <w:bCs/>
          <w:sz w:val="24"/>
          <w:szCs w:val="24"/>
        </w:rPr>
      </w:pPr>
      <w:bookmarkStart w:id="49" w:name="_Toc389663549"/>
      <w:bookmarkStart w:id="50" w:name="_Toc389602892"/>
      <w:r>
        <w:rPr>
          <w:rFonts w:hint="eastAsia" w:ascii="宋体" w:hAnsi="宋体" w:cs="宋体"/>
          <w:b/>
          <w:bCs/>
          <w:sz w:val="24"/>
          <w:szCs w:val="24"/>
        </w:rPr>
        <w:t>1.1 标准和规范</w:t>
      </w:r>
      <w:bookmarkEnd w:id="49"/>
      <w:bookmarkEnd w:id="50"/>
    </w:p>
    <w:p>
      <w:pPr>
        <w:snapToGrid w:val="0"/>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本合同适用的标准和规范与承包合同约定一致。</w:t>
      </w:r>
    </w:p>
    <w:p>
      <w:pPr>
        <w:snapToGrid w:val="0"/>
        <w:spacing w:line="500" w:lineRule="exact"/>
        <w:ind w:firstLine="482" w:firstLineChars="200"/>
        <w:rPr>
          <w:rFonts w:ascii="宋体" w:hAnsi="宋体" w:cs="宋体"/>
          <w:b/>
          <w:bCs/>
          <w:sz w:val="24"/>
          <w:szCs w:val="24"/>
        </w:rPr>
      </w:pPr>
      <w:bookmarkStart w:id="51" w:name="_Toc389602893"/>
      <w:bookmarkStart w:id="52" w:name="_Toc389663550"/>
      <w:r>
        <w:rPr>
          <w:rFonts w:hint="eastAsia" w:ascii="宋体" w:hAnsi="宋体" w:cs="宋体"/>
          <w:b/>
          <w:bCs/>
          <w:sz w:val="24"/>
          <w:szCs w:val="24"/>
        </w:rPr>
        <w:t>1.2 合同文件的优先顺序</w:t>
      </w:r>
      <w:bookmarkEnd w:id="51"/>
      <w:bookmarkEnd w:id="52"/>
    </w:p>
    <w:p>
      <w:pPr>
        <w:snapToGrid w:val="0"/>
        <w:spacing w:line="500" w:lineRule="exact"/>
        <w:ind w:firstLine="480" w:firstLineChars="200"/>
        <w:rPr>
          <w:rFonts w:ascii="宋体" w:hAnsi="宋体" w:cs="宋体"/>
          <w:color w:val="000000"/>
          <w:sz w:val="24"/>
          <w:szCs w:val="24"/>
        </w:rPr>
      </w:pPr>
      <w:bookmarkStart w:id="53" w:name="_Toc389663551"/>
      <w:bookmarkStart w:id="54"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1.3 图纸</w:t>
      </w:r>
      <w:bookmarkEnd w:id="53"/>
      <w:bookmarkEnd w:id="54"/>
    </w:p>
    <w:p>
      <w:pPr>
        <w:spacing w:line="500" w:lineRule="exact"/>
        <w:ind w:firstLine="480" w:firstLineChars="200"/>
        <w:rPr>
          <w:rFonts w:ascii="宋体" w:hAnsi="宋体" w:cs="宋体"/>
          <w:sz w:val="24"/>
          <w:szCs w:val="24"/>
        </w:rPr>
      </w:pPr>
      <w:r>
        <w:rPr>
          <w:rFonts w:hint="eastAsia" w:ascii="宋体" w:hAnsi="宋体" w:cs="宋体"/>
          <w:sz w:val="24"/>
          <w:szCs w:val="24"/>
        </w:rPr>
        <w:t>承包人向分包人提供图纸的期限：</w:t>
      </w:r>
      <w:r>
        <w:rPr>
          <w:rFonts w:hint="eastAsia" w:ascii="宋体" w:hAnsi="宋体" w:cs="宋体"/>
          <w:sz w:val="24"/>
          <w:szCs w:val="24"/>
          <w:u w:val="single"/>
        </w:rPr>
        <w:t xml:space="preserve">   开工前7天        </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施工图纸1套      </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涉及工程施工的全部施工图  </w:t>
      </w:r>
      <w:r>
        <w:rPr>
          <w:rFonts w:hint="eastAsia" w:ascii="宋体" w:hAnsi="宋体" w:cs="宋体"/>
          <w:sz w:val="24"/>
          <w:szCs w:val="24"/>
        </w:rPr>
        <w:t>。</w:t>
      </w:r>
    </w:p>
    <w:p>
      <w:pPr>
        <w:keepNext/>
        <w:keepLines/>
        <w:spacing w:line="500" w:lineRule="exact"/>
        <w:ind w:firstLine="482" w:firstLineChars="200"/>
        <w:rPr>
          <w:rFonts w:ascii="宋体" w:hAnsi="宋体" w:cs="宋体"/>
          <w:b/>
          <w:bCs/>
          <w:sz w:val="24"/>
          <w:szCs w:val="24"/>
        </w:rPr>
      </w:pPr>
      <w:bookmarkStart w:id="55" w:name="_Toc389602895"/>
      <w:bookmarkStart w:id="56" w:name="_Toc389663552"/>
      <w:r>
        <w:rPr>
          <w:rFonts w:hint="eastAsia" w:ascii="宋体" w:hAnsi="宋体" w:cs="宋体"/>
          <w:b/>
          <w:bCs/>
          <w:sz w:val="24"/>
          <w:szCs w:val="24"/>
        </w:rPr>
        <w:t>1.4 联络</w:t>
      </w:r>
      <w:bookmarkEnd w:id="55"/>
      <w:bookmarkEnd w:id="56"/>
    </w:p>
    <w:p>
      <w:pPr>
        <w:spacing w:line="500" w:lineRule="exact"/>
        <w:ind w:firstLine="480" w:firstLineChars="200"/>
        <w:rPr>
          <w:rFonts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7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pPr>
        <w:spacing w:line="500" w:lineRule="exact"/>
        <w:ind w:firstLine="480" w:firstLineChars="200"/>
        <w:rPr>
          <w:rFonts w:ascii="宋体" w:hAnsi="宋体" w:cs="宋体"/>
          <w:kern w:val="0"/>
          <w:sz w:val="24"/>
          <w:szCs w:val="24"/>
        </w:rPr>
      </w:pPr>
      <w:r>
        <w:rPr>
          <w:rFonts w:hint="eastAsia" w:ascii="宋体" w:hAnsi="宋体" w:cs="宋体"/>
          <w:kern w:val="0"/>
          <w:sz w:val="24"/>
          <w:szCs w:val="24"/>
        </w:rPr>
        <w:t>1.5.2 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pPr>
        <w:spacing w:line="500" w:lineRule="exact"/>
        <w:ind w:firstLine="480" w:firstLineChars="200"/>
        <w:rPr>
          <w:rFonts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pPr>
        <w:spacing w:line="500" w:lineRule="exact"/>
        <w:ind w:firstLine="480" w:firstLineChars="200"/>
        <w:rPr>
          <w:rFonts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pPr>
        <w:spacing w:line="500" w:lineRule="exact"/>
        <w:ind w:firstLine="480" w:firstLineChars="200"/>
        <w:rPr>
          <w:rFonts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pPr>
        <w:keepNext/>
        <w:keepLines/>
        <w:spacing w:line="500" w:lineRule="exact"/>
        <w:ind w:firstLine="482" w:firstLineChars="200"/>
        <w:rPr>
          <w:rFonts w:ascii="宋体" w:hAnsi="宋体" w:cs="宋体"/>
          <w:b/>
          <w:bCs/>
          <w:kern w:val="0"/>
          <w:sz w:val="24"/>
          <w:szCs w:val="24"/>
        </w:rPr>
      </w:pPr>
      <w:bookmarkStart w:id="57" w:name="_Toc389663553"/>
      <w:bookmarkStart w:id="58" w:name="_Toc389602896"/>
      <w:r>
        <w:rPr>
          <w:rFonts w:hint="eastAsia" w:ascii="宋体" w:hAnsi="宋体" w:cs="宋体"/>
          <w:b/>
          <w:bCs/>
          <w:kern w:val="0"/>
          <w:sz w:val="24"/>
          <w:szCs w:val="24"/>
        </w:rPr>
        <w:t>1.5 保密</w:t>
      </w:r>
      <w:bookmarkEnd w:id="57"/>
      <w:bookmarkEnd w:id="58"/>
    </w:p>
    <w:p>
      <w:pPr>
        <w:spacing w:line="500" w:lineRule="exact"/>
        <w:ind w:firstLine="480" w:firstLineChars="200"/>
        <w:rPr>
          <w:rFonts w:ascii="宋体" w:hAnsi="宋体" w:cs="宋体"/>
          <w:kern w:val="0"/>
          <w:sz w:val="24"/>
          <w:szCs w:val="24"/>
        </w:rPr>
      </w:pPr>
      <w:r>
        <w:rPr>
          <w:rFonts w:hint="eastAsia" w:ascii="宋体" w:hAnsi="宋体" w:cs="宋体"/>
          <w:kern w:val="0"/>
          <w:sz w:val="24"/>
          <w:szCs w:val="24"/>
        </w:rPr>
        <w:t>承包人、分包人关于保密事项的约定：</w:t>
      </w:r>
      <w:r>
        <w:rPr>
          <w:rFonts w:hint="eastAsia" w:ascii="宋体" w:hAnsi="宋体" w:cs="宋体"/>
          <w:kern w:val="0"/>
          <w:sz w:val="24"/>
          <w:szCs w:val="24"/>
          <w:u w:val="single"/>
        </w:rPr>
        <w:t xml:space="preserve"> 执行通用合同条款      </w:t>
      </w:r>
      <w:r>
        <w:rPr>
          <w:rFonts w:hint="eastAsia" w:ascii="宋体" w:hAnsi="宋体" w:cs="宋体"/>
          <w:kern w:val="0"/>
          <w:sz w:val="24"/>
          <w:szCs w:val="24"/>
        </w:rPr>
        <w:t>。</w:t>
      </w:r>
    </w:p>
    <w:p>
      <w:pPr>
        <w:keepNext/>
        <w:keepLines/>
        <w:spacing w:line="500" w:lineRule="exact"/>
        <w:ind w:firstLine="482" w:firstLineChars="200"/>
        <w:rPr>
          <w:rFonts w:ascii="宋体" w:hAnsi="宋体" w:cs="宋体"/>
          <w:b/>
          <w:bCs/>
          <w:sz w:val="24"/>
          <w:szCs w:val="24"/>
        </w:rPr>
      </w:pPr>
      <w:bookmarkStart w:id="59" w:name="_Toc384137618"/>
      <w:bookmarkStart w:id="60" w:name="_Toc383940996"/>
      <w:bookmarkStart w:id="61" w:name="_Toc389663554"/>
      <w:bookmarkStart w:id="62" w:name="_Toc389602897"/>
      <w:bookmarkStart w:id="63" w:name="_Toc384026470"/>
      <w:bookmarkStart w:id="64" w:name="_Toc384054025"/>
      <w:r>
        <w:rPr>
          <w:rFonts w:hint="eastAsia" w:ascii="宋体" w:hAnsi="宋体" w:cs="宋体"/>
          <w:b/>
          <w:bCs/>
          <w:sz w:val="24"/>
          <w:szCs w:val="24"/>
        </w:rPr>
        <w:t>2. 承包人</w:t>
      </w:r>
      <w:bookmarkEnd w:id="59"/>
      <w:bookmarkEnd w:id="60"/>
      <w:bookmarkEnd w:id="61"/>
      <w:bookmarkEnd w:id="62"/>
      <w:bookmarkEnd w:id="63"/>
      <w:bookmarkEnd w:id="64"/>
    </w:p>
    <w:p>
      <w:pPr>
        <w:keepNext/>
        <w:keepLines/>
        <w:spacing w:line="500" w:lineRule="exact"/>
        <w:ind w:firstLine="482" w:firstLineChars="200"/>
        <w:rPr>
          <w:rFonts w:ascii="宋体" w:hAnsi="宋体" w:cs="宋体"/>
          <w:b/>
          <w:bCs/>
          <w:sz w:val="24"/>
          <w:szCs w:val="24"/>
        </w:rPr>
      </w:pPr>
      <w:bookmarkStart w:id="65" w:name="_Toc389663555"/>
      <w:bookmarkStart w:id="66" w:name="_Toc389602898"/>
      <w:r>
        <w:rPr>
          <w:rFonts w:hint="eastAsia" w:ascii="宋体" w:hAnsi="宋体" w:cs="宋体"/>
          <w:b/>
          <w:bCs/>
          <w:sz w:val="24"/>
          <w:szCs w:val="24"/>
        </w:rPr>
        <w:t>2.1 劳务作业现场和工作条件</w:t>
      </w:r>
      <w:bookmarkEnd w:id="65"/>
      <w:bookmarkEnd w:id="66"/>
    </w:p>
    <w:p>
      <w:pPr>
        <w:spacing w:line="500" w:lineRule="exact"/>
        <w:ind w:firstLine="480" w:firstLineChars="200"/>
        <w:rPr>
          <w:rFonts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pPr>
        <w:spacing w:line="500" w:lineRule="exact"/>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kern w:val="0"/>
          <w:sz w:val="24"/>
          <w:szCs w:val="24"/>
          <w:u w:val="single"/>
        </w:rPr>
        <w:t>执行通用合同条款</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sz w:val="24"/>
          <w:szCs w:val="24"/>
          <w:u w:val="single"/>
        </w:rPr>
        <w:t xml:space="preserve"> </w:t>
      </w:r>
      <w:r>
        <w:rPr>
          <w:rFonts w:hint="eastAsia" w:ascii="宋体" w:hAnsi="宋体" w:cs="宋体"/>
          <w:kern w:val="0"/>
          <w:sz w:val="24"/>
          <w:szCs w:val="24"/>
          <w:u w:val="single"/>
        </w:rPr>
        <w:t>执行通用合同条款</w:t>
      </w:r>
      <w:r>
        <w:rPr>
          <w:rFonts w:hint="eastAsia" w:ascii="宋体" w:hAnsi="宋体" w:cs="宋体"/>
          <w:sz w:val="24"/>
          <w:szCs w:val="24"/>
          <w:u w:val="single"/>
        </w:rPr>
        <w:t xml:space="preserve">   </w:t>
      </w:r>
      <w:r>
        <w:rPr>
          <w:rFonts w:hint="eastAsia" w:ascii="宋体" w:hAnsi="宋体" w:cs="宋体"/>
          <w:sz w:val="24"/>
          <w:szCs w:val="24"/>
        </w:rPr>
        <w:t>。</w:t>
      </w:r>
    </w:p>
    <w:p>
      <w:pPr>
        <w:keepNext/>
        <w:keepLines/>
        <w:spacing w:line="500" w:lineRule="exact"/>
        <w:ind w:firstLine="482" w:firstLineChars="200"/>
        <w:rPr>
          <w:rFonts w:ascii="宋体" w:hAnsi="宋体" w:cs="宋体"/>
          <w:b/>
          <w:bCs/>
          <w:sz w:val="24"/>
          <w:szCs w:val="24"/>
        </w:rPr>
      </w:pPr>
      <w:bookmarkStart w:id="67" w:name="_Toc389663556"/>
      <w:bookmarkStart w:id="68" w:name="_Toc389602899"/>
      <w:r>
        <w:rPr>
          <w:rFonts w:hint="eastAsia" w:ascii="宋体" w:hAnsi="宋体" w:cs="宋体"/>
          <w:b/>
          <w:bCs/>
          <w:sz w:val="24"/>
          <w:szCs w:val="24"/>
        </w:rPr>
        <w:t>2.2 承包人项目经理</w:t>
      </w:r>
      <w:bookmarkEnd w:id="67"/>
      <w:bookmarkEnd w:id="68"/>
      <w:r>
        <w:rPr>
          <w:rFonts w:hint="eastAsia" w:ascii="宋体" w:hAnsi="宋体" w:cs="宋体"/>
          <w:b/>
          <w:bCs/>
          <w:sz w:val="24"/>
          <w:szCs w:val="24"/>
        </w:rPr>
        <w:t xml:space="preserve">  </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pPr>
        <w:tabs>
          <w:tab w:val="left" w:pos="840"/>
        </w:tabs>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pPr>
        <w:keepNext/>
        <w:keepLines/>
        <w:spacing w:line="500" w:lineRule="exact"/>
        <w:ind w:firstLine="482" w:firstLineChars="200"/>
        <w:rPr>
          <w:rFonts w:ascii="宋体" w:hAnsi="宋体" w:cs="宋体"/>
          <w:b/>
          <w:bCs/>
          <w:sz w:val="24"/>
          <w:szCs w:val="24"/>
        </w:rPr>
      </w:pPr>
      <w:bookmarkStart w:id="69" w:name="_Toc384137619"/>
      <w:bookmarkStart w:id="70" w:name="_Toc389663557"/>
      <w:bookmarkStart w:id="71" w:name="_Toc389602900"/>
      <w:bookmarkStart w:id="72" w:name="_Toc384054026"/>
      <w:bookmarkStart w:id="73" w:name="_Toc384026471"/>
      <w:bookmarkStart w:id="74" w:name="_Toc383940997"/>
      <w:r>
        <w:rPr>
          <w:rFonts w:hint="eastAsia" w:ascii="宋体" w:hAnsi="宋体" w:cs="宋体"/>
          <w:b/>
          <w:bCs/>
          <w:sz w:val="24"/>
          <w:szCs w:val="24"/>
        </w:rPr>
        <w:t>3. 分包人</w:t>
      </w:r>
      <w:bookmarkEnd w:id="69"/>
      <w:bookmarkEnd w:id="70"/>
      <w:bookmarkEnd w:id="71"/>
      <w:bookmarkEnd w:id="72"/>
      <w:bookmarkEnd w:id="73"/>
      <w:bookmarkEnd w:id="74"/>
    </w:p>
    <w:p>
      <w:pPr>
        <w:keepNext/>
        <w:keepLines/>
        <w:spacing w:line="500" w:lineRule="exact"/>
        <w:ind w:firstLine="482" w:firstLineChars="200"/>
        <w:rPr>
          <w:rFonts w:ascii="宋体" w:hAnsi="宋体" w:cs="宋体"/>
          <w:b/>
          <w:bCs/>
          <w:sz w:val="24"/>
          <w:szCs w:val="24"/>
        </w:rPr>
      </w:pPr>
      <w:bookmarkStart w:id="75" w:name="_Toc389602901"/>
      <w:bookmarkStart w:id="76" w:name="_Toc389663558"/>
      <w:r>
        <w:rPr>
          <w:rFonts w:hint="eastAsia" w:ascii="宋体" w:hAnsi="宋体" w:cs="宋体"/>
          <w:b/>
          <w:bCs/>
          <w:sz w:val="24"/>
          <w:szCs w:val="24"/>
        </w:rPr>
        <w:t>3.1 分包人的一般义务</w:t>
      </w:r>
      <w:bookmarkEnd w:id="75"/>
      <w:bookmarkEnd w:id="76"/>
    </w:p>
    <w:p>
      <w:pPr>
        <w:spacing w:line="500" w:lineRule="exact"/>
        <w:ind w:firstLine="480" w:firstLineChars="200"/>
        <w:rPr>
          <w:rFonts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p>
    <w:p>
      <w:pPr>
        <w:keepNext/>
        <w:keepLines/>
        <w:spacing w:line="500" w:lineRule="exact"/>
        <w:ind w:firstLine="482" w:firstLineChars="200"/>
        <w:rPr>
          <w:rFonts w:ascii="宋体" w:hAnsi="宋体" w:cs="宋体"/>
          <w:b/>
          <w:bCs/>
          <w:sz w:val="24"/>
          <w:szCs w:val="24"/>
        </w:rPr>
      </w:pPr>
      <w:bookmarkStart w:id="77" w:name="_Toc389602902"/>
      <w:bookmarkStart w:id="78" w:name="_Toc389663559"/>
      <w:r>
        <w:rPr>
          <w:rFonts w:hint="eastAsia" w:ascii="宋体" w:hAnsi="宋体" w:cs="宋体"/>
          <w:b/>
          <w:bCs/>
          <w:sz w:val="24"/>
          <w:szCs w:val="24"/>
        </w:rPr>
        <w:t>3.2 分包人项目负责人</w:t>
      </w:r>
      <w:bookmarkEnd w:id="77"/>
      <w:bookmarkEnd w:id="78"/>
    </w:p>
    <w:p>
      <w:pPr>
        <w:spacing w:line="500" w:lineRule="exact"/>
        <w:ind w:firstLine="480" w:firstLineChars="200"/>
        <w:rPr>
          <w:rFonts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        </w:t>
      </w:r>
      <w:r>
        <w:rPr>
          <w:rFonts w:hint="eastAsia" w:ascii="宋体" w:hAnsi="宋体" w:cs="宋体"/>
          <w:sz w:val="24"/>
          <w:szCs w:val="24"/>
        </w:rPr>
        <w:t xml:space="preserve">；                                    </w:t>
      </w:r>
    </w:p>
    <w:p>
      <w:pPr>
        <w:spacing w:line="500" w:lineRule="exact"/>
        <w:ind w:firstLine="480" w:firstLineChars="200"/>
        <w:rPr>
          <w:rFonts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        </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          </w:t>
      </w:r>
      <w:r>
        <w:rPr>
          <w:rFonts w:hint="eastAsia" w:ascii="宋体" w:hAnsi="宋体" w:cs="宋体"/>
          <w:sz w:val="24"/>
          <w:szCs w:val="24"/>
        </w:rPr>
        <w:t>；</w:t>
      </w:r>
    </w:p>
    <w:p>
      <w:pPr>
        <w:wordWrap w:val="0"/>
        <w:adjustRightInd w:val="0"/>
        <w:snapToGrid w:val="0"/>
        <w:spacing w:line="500" w:lineRule="exact"/>
        <w:ind w:firstLine="480" w:firstLineChars="200"/>
        <w:rPr>
          <w:rFonts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分包人对项目负责人的授权范围如下：</w:t>
      </w:r>
      <w:r>
        <w:rPr>
          <w:rFonts w:hint="eastAsia" w:ascii="宋体" w:hAnsi="宋体" w:cs="宋体"/>
          <w:kern w:val="0"/>
          <w:sz w:val="24"/>
          <w:szCs w:val="24"/>
          <w:u w:val="single"/>
        </w:rPr>
        <w:t>分包人代表负责履行分包人的权利义务</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分包人必须向承包人提交项目负责人的劳动合同及缴纳社会保险的证明。分包人未提交上述证明应承担的违约责任：</w:t>
      </w:r>
      <w:r>
        <w:rPr>
          <w:rFonts w:hint="eastAsia" w:ascii="宋体" w:hAnsi="宋体" w:cs="宋体"/>
          <w:sz w:val="24"/>
          <w:szCs w:val="24"/>
          <w:u w:val="single"/>
        </w:rPr>
        <w:t>承包人有权对分包人予以处罚2万元罚款，并将分包人列入不合格分包人名单，承包人不再与其合作</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分包人更换分包人代表应提前7天征得承包人同意，后任继续承担前任负责的责任和承诺。如承包人不同意分包人代表换人，分包人坚持换人，则视为分包人违约，承包人有权无条件解除本合同，并要求分包人赔偿由此造成的经济损失。</w:t>
      </w:r>
    </w:p>
    <w:p>
      <w:pPr>
        <w:spacing w:line="500" w:lineRule="exact"/>
        <w:ind w:firstLine="480" w:firstLineChars="200"/>
        <w:rPr>
          <w:rFonts w:ascii="宋体" w:hAnsi="宋体" w:cs="宋体"/>
          <w:sz w:val="24"/>
          <w:szCs w:val="24"/>
        </w:rPr>
      </w:pPr>
      <w:r>
        <w:rPr>
          <w:rFonts w:hint="eastAsia" w:ascii="宋体" w:hAnsi="宋体" w:cs="宋体"/>
          <w:sz w:val="24"/>
          <w:szCs w:val="24"/>
        </w:rPr>
        <w:t>关于项目负责人每月在劳务作业现场的时间要求及违约责任：</w:t>
      </w:r>
      <w:r>
        <w:rPr>
          <w:rFonts w:hint="eastAsia" w:ascii="宋体" w:hAnsi="宋体" w:cs="宋体"/>
          <w:sz w:val="24"/>
          <w:szCs w:val="24"/>
          <w:u w:val="single"/>
        </w:rPr>
        <w:t xml:space="preserve"> 分包人项目负责人在劳务现场的时间应不少于正常作业期间的85%（每月不少于26个工作日）；擅离职守的，发现一次罚款500元；累计超过3次的，承包人有权要求分包人更换项目负责人，并要求分包人向承包人支付合同总价5%的违约金。</w:t>
      </w:r>
    </w:p>
    <w:p>
      <w:pPr>
        <w:keepNext/>
        <w:keepLines/>
        <w:spacing w:line="500" w:lineRule="exact"/>
        <w:ind w:firstLine="482" w:firstLineChars="200"/>
        <w:rPr>
          <w:rFonts w:ascii="宋体" w:hAnsi="宋体" w:cs="宋体"/>
          <w:b/>
          <w:bCs/>
          <w:sz w:val="24"/>
          <w:szCs w:val="24"/>
        </w:rPr>
      </w:pPr>
      <w:bookmarkStart w:id="79" w:name="_Toc389663560"/>
      <w:bookmarkStart w:id="80" w:name="_Toc389602903"/>
      <w:r>
        <w:rPr>
          <w:rFonts w:hint="eastAsia" w:ascii="宋体" w:hAnsi="宋体" w:cs="宋体"/>
          <w:b/>
          <w:bCs/>
          <w:sz w:val="24"/>
          <w:szCs w:val="24"/>
        </w:rPr>
        <w:t>3.3 劳务作业管理人员</w:t>
      </w:r>
      <w:bookmarkEnd w:id="79"/>
      <w:bookmarkEnd w:id="80"/>
    </w:p>
    <w:p>
      <w:pPr>
        <w:spacing w:line="500" w:lineRule="exact"/>
        <w:ind w:firstLine="480" w:firstLineChars="200"/>
        <w:rPr>
          <w:rFonts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u w:val="single"/>
        </w:rPr>
        <w:t>分包人应在接到劳务作业通知后7天内，向承包人提交分包人现场劳务作业管理机构及劳务作业管理人员安排的报告，其内容应包括主要劳务作业管理人员名单及其岗位等。</w:t>
      </w:r>
    </w:p>
    <w:p>
      <w:pPr>
        <w:keepNext/>
        <w:keepLines/>
        <w:spacing w:line="500" w:lineRule="exact"/>
        <w:ind w:firstLine="482" w:firstLineChars="200"/>
        <w:rPr>
          <w:rFonts w:ascii="宋体" w:hAnsi="宋体" w:cs="宋体"/>
          <w:b/>
          <w:bCs/>
          <w:sz w:val="24"/>
          <w:szCs w:val="24"/>
        </w:rPr>
      </w:pPr>
      <w:bookmarkStart w:id="81" w:name="_Toc389602904"/>
      <w:bookmarkStart w:id="82" w:name="_Toc389663561"/>
      <w:r>
        <w:rPr>
          <w:rFonts w:hint="eastAsia" w:ascii="宋体" w:hAnsi="宋体" w:cs="宋体"/>
          <w:b/>
          <w:bCs/>
          <w:sz w:val="24"/>
          <w:szCs w:val="24"/>
        </w:rPr>
        <w:t>4. 劳务作业人员</w:t>
      </w:r>
      <w:bookmarkEnd w:id="81"/>
      <w:bookmarkEnd w:id="82"/>
    </w:p>
    <w:p>
      <w:pPr>
        <w:keepNext/>
        <w:keepLines/>
        <w:spacing w:line="500" w:lineRule="exact"/>
        <w:ind w:firstLine="482" w:firstLineChars="200"/>
        <w:rPr>
          <w:rFonts w:ascii="宋体" w:hAnsi="宋体" w:cs="宋体"/>
          <w:b/>
          <w:bCs/>
          <w:sz w:val="24"/>
          <w:szCs w:val="24"/>
        </w:rPr>
      </w:pPr>
      <w:bookmarkStart w:id="83" w:name="_Toc389602905"/>
      <w:bookmarkStart w:id="84" w:name="_Toc389663562"/>
      <w:r>
        <w:rPr>
          <w:rFonts w:hint="eastAsia" w:ascii="宋体" w:hAnsi="宋体" w:cs="宋体"/>
          <w:b/>
          <w:bCs/>
          <w:sz w:val="24"/>
          <w:szCs w:val="24"/>
        </w:rPr>
        <w:t>4.1 劳务作业人员管理</w:t>
      </w:r>
      <w:bookmarkEnd w:id="83"/>
      <w:bookmarkEnd w:id="84"/>
    </w:p>
    <w:p>
      <w:pPr>
        <w:spacing w:line="500" w:lineRule="exact"/>
        <w:ind w:firstLine="480" w:firstLineChars="200"/>
        <w:rPr>
          <w:rFonts w:ascii="宋体" w:hAnsi="宋体" w:cs="宋体"/>
          <w:sz w:val="24"/>
          <w:szCs w:val="24"/>
          <w:u w:val="single"/>
        </w:rPr>
      </w:pPr>
      <w:r>
        <w:rPr>
          <w:rFonts w:hint="eastAsia" w:ascii="宋体" w:hAnsi="宋体" w:cs="宋体"/>
          <w:sz w:val="24"/>
          <w:szCs w:val="24"/>
        </w:rPr>
        <w:t>分包人无故撤换劳务作业人员或分包人无正当理由拒绝撤换劳务作业人员，应承担的违约责任为：</w:t>
      </w:r>
      <w:r>
        <w:rPr>
          <w:rFonts w:hint="eastAsia" w:ascii="宋体" w:hAnsi="宋体" w:cs="宋体"/>
          <w:sz w:val="24"/>
          <w:szCs w:val="24"/>
          <w:u w:val="single"/>
        </w:rPr>
        <w:t xml:space="preserve"> 每人次500元；累计超过3次的，分包人应向承包人支付合同总价5%的违约金，且不免除分包人继续履行承包人指令及合同的责任和义务  </w:t>
      </w:r>
      <w:r>
        <w:rPr>
          <w:rFonts w:hint="eastAsia" w:ascii="宋体" w:hAnsi="宋体" w:cs="宋体"/>
          <w:sz w:val="24"/>
          <w:szCs w:val="24"/>
        </w:rPr>
        <w:t>。</w:t>
      </w:r>
    </w:p>
    <w:p>
      <w:pPr>
        <w:keepNext/>
        <w:keepLines/>
        <w:spacing w:line="500" w:lineRule="exact"/>
        <w:ind w:firstLine="482" w:firstLineChars="200"/>
        <w:rPr>
          <w:rFonts w:ascii="宋体" w:hAnsi="宋体" w:cs="宋体"/>
          <w:b/>
          <w:bCs/>
          <w:sz w:val="24"/>
          <w:szCs w:val="24"/>
        </w:rPr>
      </w:pPr>
      <w:bookmarkStart w:id="85" w:name="_Toc384054028"/>
      <w:bookmarkStart w:id="86" w:name="_Toc389663565"/>
      <w:bookmarkStart w:id="87" w:name="_Toc384137621"/>
      <w:bookmarkStart w:id="88" w:name="_Toc389602908"/>
      <w:bookmarkStart w:id="89" w:name="_Toc384026473"/>
      <w:bookmarkStart w:id="90" w:name="_Toc383940999"/>
      <w:r>
        <w:rPr>
          <w:rFonts w:hint="eastAsia" w:ascii="宋体" w:hAnsi="宋体" w:cs="宋体"/>
          <w:b/>
          <w:bCs/>
          <w:sz w:val="24"/>
          <w:szCs w:val="24"/>
        </w:rPr>
        <w:t>5. 作业期限及进度</w:t>
      </w:r>
      <w:bookmarkEnd w:id="85"/>
      <w:bookmarkEnd w:id="86"/>
      <w:bookmarkEnd w:id="87"/>
      <w:bookmarkEnd w:id="88"/>
      <w:bookmarkEnd w:id="89"/>
      <w:bookmarkEnd w:id="90"/>
    </w:p>
    <w:p>
      <w:pPr>
        <w:keepNext/>
        <w:keepLines/>
        <w:spacing w:line="500" w:lineRule="exact"/>
        <w:ind w:firstLine="482" w:firstLineChars="200"/>
        <w:rPr>
          <w:rFonts w:ascii="宋体" w:hAnsi="宋体" w:cs="宋体"/>
          <w:b/>
          <w:bCs/>
          <w:sz w:val="24"/>
          <w:szCs w:val="24"/>
        </w:rPr>
      </w:pPr>
      <w:bookmarkStart w:id="91" w:name="_Toc389602909"/>
      <w:bookmarkStart w:id="92" w:name="_Toc389663566"/>
      <w:bookmarkStart w:id="93" w:name="_Toc381037618"/>
      <w:r>
        <w:rPr>
          <w:rFonts w:hint="eastAsia" w:ascii="宋体" w:hAnsi="宋体" w:cs="宋体"/>
          <w:b/>
          <w:bCs/>
          <w:sz w:val="24"/>
          <w:szCs w:val="24"/>
        </w:rPr>
        <w:t>5.1 劳务作业方案</w:t>
      </w:r>
      <w:bookmarkEnd w:id="91"/>
      <w:bookmarkEnd w:id="92"/>
      <w:bookmarkEnd w:id="93"/>
    </w:p>
    <w:p>
      <w:pPr>
        <w:pStyle w:val="8"/>
        <w:spacing w:line="500" w:lineRule="exact"/>
        <w:ind w:firstLine="480" w:firstLineChars="200"/>
        <w:rPr>
          <w:rFonts w:ascii="宋体" w:hAnsi="宋体" w:cs="宋体"/>
          <w:sz w:val="24"/>
          <w:u w:val="single"/>
        </w:rPr>
      </w:pPr>
      <w:r>
        <w:rPr>
          <w:rFonts w:hint="eastAsia" w:ascii="宋体" w:hAnsi="宋体" w:cs="宋体"/>
          <w:sz w:val="24"/>
        </w:rPr>
        <w:t>分包人提供劳务作业方案的时间：</w:t>
      </w:r>
      <w:r>
        <w:rPr>
          <w:rFonts w:hint="eastAsia" w:ascii="宋体" w:hAnsi="宋体" w:cs="宋体"/>
          <w:sz w:val="24"/>
          <w:u w:val="single"/>
        </w:rPr>
        <w:t xml:space="preserve">   劳务作业方案应包括劳动力安排计划、小型机具及辅料供应计划等。分包人提供劳务作业方案的时间为开工前7日。</w:t>
      </w:r>
    </w:p>
    <w:p>
      <w:pPr>
        <w:keepNext/>
        <w:keepLines/>
        <w:spacing w:line="500" w:lineRule="exact"/>
        <w:ind w:firstLine="482" w:firstLineChars="200"/>
        <w:rPr>
          <w:rFonts w:ascii="宋体" w:hAnsi="宋体" w:cs="宋体"/>
          <w:b/>
          <w:bCs/>
          <w:sz w:val="24"/>
          <w:szCs w:val="24"/>
        </w:rPr>
      </w:pPr>
      <w:bookmarkStart w:id="94" w:name="_Toc389602910"/>
      <w:bookmarkStart w:id="95" w:name="_Toc389663567"/>
      <w:r>
        <w:rPr>
          <w:rFonts w:hint="eastAsia" w:ascii="宋体" w:hAnsi="宋体" w:cs="宋体"/>
          <w:b/>
          <w:bCs/>
          <w:sz w:val="24"/>
          <w:szCs w:val="24"/>
        </w:rPr>
        <w:t xml:space="preserve">5.2 </w:t>
      </w:r>
      <w:bookmarkEnd w:id="94"/>
      <w:bookmarkEnd w:id="95"/>
      <w:r>
        <w:rPr>
          <w:rFonts w:hint="eastAsia" w:ascii="宋体" w:hAnsi="宋体" w:cs="宋体"/>
          <w:b/>
          <w:bCs/>
          <w:sz w:val="24"/>
          <w:szCs w:val="24"/>
        </w:rPr>
        <w:t>劳务作业及保险</w:t>
      </w:r>
    </w:p>
    <w:p>
      <w:pPr>
        <w:spacing w:line="500" w:lineRule="exact"/>
        <w:ind w:firstLine="480" w:firstLineChars="200"/>
        <w:rPr>
          <w:rFonts w:ascii="宋体" w:hAnsi="宋体" w:cs="宋体"/>
          <w:sz w:val="24"/>
          <w:szCs w:val="24"/>
        </w:rPr>
      </w:pPr>
      <w:r>
        <w:rPr>
          <w:rFonts w:hint="eastAsia" w:ascii="宋体" w:hAnsi="宋体" w:cs="宋体"/>
          <w:sz w:val="24"/>
          <w:szCs w:val="24"/>
        </w:rPr>
        <w:t>5.2.1 劳务作业准备</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sz w:val="24"/>
          <w:szCs w:val="24"/>
          <w:u w:val="single"/>
        </w:rPr>
        <w:t xml:space="preserve">     </w:t>
      </w:r>
      <w:r>
        <w:rPr>
          <w:rFonts w:hint="eastAsia" w:ascii="宋体" w:hAnsi="宋体" w:cs="宋体"/>
          <w:kern w:val="0"/>
          <w:sz w:val="24"/>
          <w:szCs w:val="24"/>
          <w:u w:val="single"/>
        </w:rPr>
        <w:t>执行通用合同条款</w:t>
      </w: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关于分包人应完成的劳务作业准备工作：</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 xml:space="preserve"> 1.分包人必须对员工进行不少于一周的岗前安全培训，并将培训考核结果存档备查，对于考核不合格者不得安排上岗。</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 xml:space="preserve"> 2. 分包人须为其本项目工作人员办理人身意外伤害险和工伤保险；办理分包人在执行相关工作中所使用的机动车辆时用于第三方和乘客责任保险。上述保险资料复印件须在承包人处备案。</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3. 特别声明：承包人办理理赔事宜的行为不会与分包人下属工人形成劳动关系，分包人保证其下属工人不会对承包人提起诉讼或仲裁，如果发生，则一切不利后果由分包人承担。</w:t>
      </w:r>
    </w:p>
    <w:p>
      <w:pPr>
        <w:keepNext/>
        <w:keepLines/>
        <w:spacing w:line="500" w:lineRule="exact"/>
        <w:ind w:firstLine="482" w:firstLineChars="200"/>
        <w:rPr>
          <w:rFonts w:ascii="宋体" w:hAnsi="宋体" w:cs="宋体"/>
          <w:b/>
          <w:bCs/>
          <w:sz w:val="24"/>
          <w:szCs w:val="24"/>
        </w:rPr>
      </w:pPr>
      <w:bookmarkStart w:id="96" w:name="_Toc389602911"/>
      <w:bookmarkStart w:id="97" w:name="_Toc389663568"/>
      <w:r>
        <w:rPr>
          <w:rFonts w:hint="eastAsia" w:ascii="宋体" w:hAnsi="宋体" w:cs="宋体"/>
          <w:b/>
          <w:bCs/>
          <w:sz w:val="24"/>
          <w:szCs w:val="24"/>
        </w:rPr>
        <w:t>5.3 作业期限延误</w:t>
      </w:r>
      <w:bookmarkEnd w:id="96"/>
      <w:bookmarkEnd w:id="97"/>
    </w:p>
    <w:p>
      <w:pPr>
        <w:spacing w:line="500" w:lineRule="exact"/>
        <w:ind w:firstLine="480" w:firstLineChars="200"/>
        <w:rPr>
          <w:rFonts w:ascii="宋体" w:hAnsi="宋体" w:cs="宋体"/>
          <w:sz w:val="24"/>
          <w:szCs w:val="24"/>
        </w:rPr>
      </w:pPr>
      <w:r>
        <w:rPr>
          <w:rFonts w:hint="eastAsia" w:ascii="宋体" w:hAnsi="宋体" w:cs="宋体"/>
          <w:sz w:val="24"/>
          <w:szCs w:val="24"/>
        </w:rPr>
        <w:t>5.3.1 因分包人原因导致作业期限延误</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因</w:t>
      </w:r>
      <w:bookmarkStart w:id="98" w:name="_Toc312677487"/>
      <w:bookmarkStart w:id="99" w:name="_Toc312678013"/>
      <w:bookmarkStart w:id="100" w:name="_Toc318581170"/>
      <w:r>
        <w:rPr>
          <w:rFonts w:hint="eastAsia" w:ascii="宋体" w:hAnsi="宋体" w:cs="宋体"/>
          <w:sz w:val="24"/>
          <w:szCs w:val="24"/>
        </w:rPr>
        <w:t>分包人原因造成作业期限延误，逾期完工违约金的计算方法为：</w:t>
      </w:r>
      <w:r>
        <w:rPr>
          <w:rFonts w:hint="eastAsia" w:ascii="宋体" w:hAnsi="宋体" w:cs="宋体"/>
          <w:sz w:val="24"/>
          <w:szCs w:val="24"/>
          <w:u w:val="single"/>
        </w:rPr>
        <w:t xml:space="preserve">每延误一天分包人承担签约合同总价万分之一的违约金。连续延误超过10天，加倍处罚，全年累计延误时间超过30天及以上的，承包人有权在应支付分包人工程进度款中扣除分包人应支付的违约金为决算金额的3% </w:t>
      </w:r>
      <w:bookmarkEnd w:id="98"/>
      <w:bookmarkEnd w:id="99"/>
      <w:r>
        <w:rPr>
          <w:rFonts w:hint="eastAsia" w:ascii="宋体" w:hAnsi="宋体" w:cs="宋体"/>
          <w:sz w:val="24"/>
          <w:szCs w:val="24"/>
          <w:u w:val="single"/>
        </w:rPr>
        <w:t>。</w:t>
      </w:r>
    </w:p>
    <w:bookmarkEnd w:id="100"/>
    <w:p>
      <w:pPr>
        <w:keepNext/>
        <w:keepLines/>
        <w:spacing w:line="500" w:lineRule="exact"/>
        <w:ind w:firstLine="482" w:firstLineChars="200"/>
        <w:rPr>
          <w:rFonts w:ascii="宋体" w:hAnsi="宋体" w:cs="宋体"/>
          <w:b/>
          <w:bCs/>
          <w:sz w:val="24"/>
          <w:szCs w:val="24"/>
        </w:rPr>
      </w:pPr>
      <w:bookmarkStart w:id="101" w:name="_Toc389663569"/>
      <w:bookmarkStart w:id="102" w:name="_Toc389602912"/>
      <w:r>
        <w:rPr>
          <w:rFonts w:hint="eastAsia" w:ascii="宋体" w:hAnsi="宋体" w:cs="宋体"/>
          <w:b/>
          <w:bCs/>
          <w:sz w:val="24"/>
          <w:szCs w:val="24"/>
        </w:rPr>
        <w:t>5.4 劳务作业暂停</w:t>
      </w:r>
      <w:bookmarkEnd w:id="101"/>
      <w:bookmarkEnd w:id="102"/>
    </w:p>
    <w:p>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pPr>
        <w:keepNext/>
        <w:keepLines/>
        <w:spacing w:line="500" w:lineRule="exact"/>
        <w:ind w:firstLine="482" w:firstLineChars="200"/>
        <w:rPr>
          <w:rFonts w:ascii="宋体" w:hAnsi="宋体" w:cs="宋体"/>
          <w:b/>
          <w:bCs/>
          <w:sz w:val="24"/>
          <w:szCs w:val="24"/>
        </w:rPr>
      </w:pPr>
      <w:bookmarkStart w:id="103" w:name="_Toc389663570"/>
      <w:bookmarkStart w:id="104" w:name="_Toc383941000"/>
      <w:bookmarkStart w:id="105" w:name="_Toc389602913"/>
      <w:bookmarkStart w:id="106" w:name="_Toc384137622"/>
      <w:bookmarkStart w:id="107" w:name="_Toc384026474"/>
      <w:bookmarkStart w:id="108" w:name="_Toc384054029"/>
      <w:r>
        <w:rPr>
          <w:rFonts w:hint="eastAsia" w:ascii="宋体" w:hAnsi="宋体" w:cs="宋体"/>
          <w:b/>
          <w:bCs/>
          <w:sz w:val="24"/>
          <w:szCs w:val="24"/>
        </w:rPr>
        <w:t>6. 机具、设备及材料供应</w:t>
      </w:r>
      <w:bookmarkEnd w:id="103"/>
      <w:bookmarkEnd w:id="104"/>
      <w:bookmarkEnd w:id="105"/>
      <w:bookmarkEnd w:id="106"/>
      <w:bookmarkEnd w:id="107"/>
      <w:bookmarkEnd w:id="108"/>
    </w:p>
    <w:p>
      <w:pPr>
        <w:keepNext/>
        <w:keepLines/>
        <w:spacing w:line="500" w:lineRule="exact"/>
        <w:ind w:firstLine="482" w:firstLineChars="200"/>
        <w:rPr>
          <w:rFonts w:ascii="宋体" w:hAnsi="宋体" w:cs="宋体"/>
          <w:b/>
          <w:bCs/>
          <w:sz w:val="24"/>
          <w:szCs w:val="24"/>
        </w:rPr>
      </w:pPr>
      <w:bookmarkStart w:id="109" w:name="_Toc389663571"/>
      <w:bookmarkStart w:id="110" w:name="_Toc389602914"/>
      <w:r>
        <w:rPr>
          <w:rFonts w:hint="eastAsia" w:ascii="宋体" w:hAnsi="宋体" w:cs="宋体"/>
          <w:b/>
          <w:bCs/>
          <w:sz w:val="24"/>
          <w:szCs w:val="24"/>
        </w:rPr>
        <w:t>6.1 机具、设备和材料供应计划</w:t>
      </w:r>
      <w:bookmarkEnd w:id="109"/>
      <w:bookmarkEnd w:id="110"/>
    </w:p>
    <w:p>
      <w:pPr>
        <w:spacing w:line="500" w:lineRule="exact"/>
        <w:rPr>
          <w:rFonts w:ascii="宋体" w:hAnsi="宋体" w:cs="宋体"/>
          <w:sz w:val="24"/>
          <w:szCs w:val="24"/>
        </w:rPr>
      </w:pPr>
      <w:r>
        <w:rPr>
          <w:rFonts w:hint="eastAsia" w:ascii="宋体" w:hAnsi="宋体" w:cs="宋体"/>
          <w:sz w:val="24"/>
          <w:szCs w:val="24"/>
        </w:rPr>
        <w:t>承包人应提供的机具、设备和材料及规格、型号和数量</w:t>
      </w:r>
      <w:r>
        <w:rPr>
          <w:rFonts w:hint="eastAsia" w:ascii="宋体" w:hAnsi="宋体" w:cs="宋体"/>
          <w:sz w:val="24"/>
          <w:szCs w:val="24"/>
          <w:u w:val="single"/>
        </w:rPr>
        <w:t xml:space="preserve">  甲方应及时提供工程用主要材料和设备，并按规范要求进行检验和试验，分包人负责使用和保管，由于分包人原因造成的材料丢失、浪费和设备损坏，由分包人双倍赔偿 </w:t>
      </w:r>
      <w:r>
        <w:rPr>
          <w:rFonts w:hint="eastAsia" w:ascii="宋体" w:hAnsi="宋体" w:cs="宋体"/>
          <w:sz w:val="24"/>
          <w:szCs w:val="24"/>
        </w:rPr>
        <w:t xml:space="preserve">。                 </w:t>
      </w:r>
    </w:p>
    <w:p>
      <w:pPr>
        <w:keepNext/>
        <w:keepLines/>
        <w:spacing w:line="500" w:lineRule="exact"/>
        <w:ind w:firstLine="482" w:firstLineChars="200"/>
        <w:rPr>
          <w:rFonts w:ascii="宋体" w:hAnsi="宋体" w:cs="宋体"/>
          <w:b/>
          <w:bCs/>
          <w:sz w:val="24"/>
          <w:szCs w:val="24"/>
        </w:rPr>
      </w:pPr>
      <w:bookmarkStart w:id="111" w:name="_Toc389663574"/>
      <w:bookmarkStart w:id="112" w:name="_Toc389602917"/>
      <w:r>
        <w:rPr>
          <w:rFonts w:hint="eastAsia" w:ascii="宋体" w:hAnsi="宋体" w:cs="宋体"/>
          <w:b/>
          <w:bCs/>
          <w:sz w:val="24"/>
          <w:szCs w:val="24"/>
        </w:rPr>
        <w:t>6.2 承包人供应设备、材料的合理损耗</w:t>
      </w:r>
      <w:bookmarkEnd w:id="111"/>
      <w:bookmarkEnd w:id="112"/>
    </w:p>
    <w:p>
      <w:pPr>
        <w:spacing w:line="500" w:lineRule="exact"/>
        <w:ind w:firstLine="480" w:firstLineChars="200"/>
        <w:rPr>
          <w:rFonts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                 </w:t>
      </w:r>
      <w:r>
        <w:rPr>
          <w:rFonts w:hint="eastAsia" w:ascii="宋体" w:hAnsi="宋体" w:cs="宋体"/>
          <w:sz w:val="24"/>
          <w:szCs w:val="24"/>
        </w:rPr>
        <w:t xml:space="preserve">。     </w:t>
      </w:r>
    </w:p>
    <w:p>
      <w:pPr>
        <w:spacing w:line="500" w:lineRule="exact"/>
        <w:ind w:firstLine="482" w:firstLineChars="200"/>
        <w:rPr>
          <w:rFonts w:ascii="宋体" w:hAnsi="宋体" w:cs="宋体"/>
          <w:b/>
          <w:bCs/>
          <w:sz w:val="24"/>
          <w:szCs w:val="24"/>
        </w:rPr>
      </w:pPr>
      <w:bookmarkStart w:id="113" w:name="_Toc384026477"/>
      <w:bookmarkStart w:id="114" w:name="_Toc383941003"/>
      <w:bookmarkStart w:id="115" w:name="_Toc384054032"/>
      <w:bookmarkStart w:id="116" w:name="_Toc389602925"/>
      <w:bookmarkStart w:id="117" w:name="_Toc384137625"/>
      <w:bookmarkStart w:id="118" w:name="_Toc389663582"/>
      <w:r>
        <w:rPr>
          <w:rFonts w:hint="eastAsia" w:ascii="宋体" w:hAnsi="宋体" w:cs="宋体"/>
          <w:b/>
          <w:bCs/>
          <w:sz w:val="24"/>
          <w:szCs w:val="24"/>
        </w:rPr>
        <w:t xml:space="preserve">7. </w:t>
      </w:r>
      <w:bookmarkEnd w:id="113"/>
      <w:bookmarkEnd w:id="114"/>
      <w:bookmarkEnd w:id="115"/>
      <w:bookmarkEnd w:id="116"/>
      <w:bookmarkEnd w:id="117"/>
      <w:bookmarkEnd w:id="118"/>
      <w:r>
        <w:rPr>
          <w:rFonts w:hint="eastAsia" w:ascii="宋体" w:hAnsi="宋体" w:cs="宋体"/>
          <w:b/>
          <w:bCs/>
          <w:sz w:val="24"/>
          <w:szCs w:val="24"/>
        </w:rPr>
        <w:t>合同价款计算及结算方式</w:t>
      </w:r>
    </w:p>
    <w:p>
      <w:pPr>
        <w:spacing w:line="500" w:lineRule="exact"/>
        <w:ind w:firstLine="482" w:firstLineChars="200"/>
        <w:rPr>
          <w:rFonts w:ascii="宋体" w:hAnsi="宋体" w:cs="宋体"/>
          <w:b/>
          <w:bCs/>
          <w:sz w:val="24"/>
          <w:szCs w:val="24"/>
        </w:rPr>
      </w:pPr>
      <w:bookmarkStart w:id="119" w:name="_Toc389602926"/>
      <w:bookmarkStart w:id="120" w:name="_Toc389663583"/>
      <w:r>
        <w:rPr>
          <w:rFonts w:hint="eastAsia" w:ascii="宋体" w:hAnsi="宋体" w:cs="宋体"/>
          <w:b/>
          <w:bCs/>
          <w:sz w:val="24"/>
          <w:szCs w:val="24"/>
        </w:rPr>
        <w:t xml:space="preserve">7.1 </w:t>
      </w:r>
      <w:bookmarkEnd w:id="119"/>
      <w:bookmarkEnd w:id="120"/>
      <w:r>
        <w:rPr>
          <w:rFonts w:hint="eastAsia" w:ascii="宋体" w:hAnsi="宋体" w:cs="宋体"/>
          <w:b/>
          <w:bCs/>
          <w:sz w:val="24"/>
          <w:szCs w:val="24"/>
        </w:rPr>
        <w:t>双方约定合同价款计算及调整方法为：</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7.1.1 总价合同</w:t>
      </w:r>
    </w:p>
    <w:p>
      <w:pPr>
        <w:pStyle w:val="47"/>
        <w:spacing w:line="360" w:lineRule="auto"/>
        <w:ind w:firstLine="480" w:firstLineChars="200"/>
        <w:rPr>
          <w:rFonts w:hint="eastAsia" w:ascii="Calibri" w:hAnsi="Calibri"/>
          <w:sz w:val="24"/>
          <w:u w:val="single"/>
        </w:rPr>
      </w:pPr>
      <w:r>
        <w:rPr>
          <w:rFonts w:hint="eastAsia" w:ascii="Calibri" w:hAnsi="Calibri"/>
          <w:sz w:val="24"/>
        </w:rPr>
        <w:t>总</w:t>
      </w:r>
      <w:r>
        <w:rPr>
          <w:rFonts w:ascii="Calibri" w:hAnsi="Calibri"/>
          <w:sz w:val="24"/>
        </w:rPr>
        <w:t>价包含的风险范围：</w:t>
      </w:r>
      <w:r>
        <w:rPr>
          <w:rFonts w:hint="eastAsia" w:ascii="Calibri" w:hAnsi="Calibri"/>
          <w:sz w:val="24"/>
          <w:u w:val="single"/>
        </w:rPr>
        <w:t>1）施工范围内所有施工人工、管理人员</w:t>
      </w:r>
      <w:r>
        <w:rPr>
          <w:rFonts w:hint="eastAsia" w:ascii="Calibri" w:hAnsi="Calibri"/>
          <w:sz w:val="24"/>
          <w:u w:val="single"/>
          <w:lang w:eastAsia="zh-CN"/>
        </w:rPr>
        <w:t>、</w:t>
      </w:r>
      <w:r>
        <w:rPr>
          <w:rFonts w:hint="eastAsia" w:ascii="Calibri" w:hAnsi="Calibri"/>
          <w:sz w:val="24"/>
          <w:u w:val="single"/>
        </w:rPr>
        <w:t>操作人员工资</w:t>
      </w:r>
      <w:r>
        <w:rPr>
          <w:rFonts w:hint="eastAsia" w:ascii="Calibri" w:hAnsi="Calibri"/>
          <w:sz w:val="24"/>
          <w:u w:val="single"/>
          <w:lang w:eastAsia="zh-CN"/>
        </w:rPr>
        <w:t>（</w:t>
      </w:r>
      <w:r>
        <w:rPr>
          <w:rFonts w:hint="eastAsia" w:ascii="Calibri" w:hAnsi="Calibri"/>
          <w:sz w:val="24"/>
          <w:u w:val="single"/>
          <w:lang w:val="en-US" w:eastAsia="zh-CN"/>
        </w:rPr>
        <w:t>看场工除外</w:t>
      </w:r>
      <w:r>
        <w:rPr>
          <w:rFonts w:hint="eastAsia" w:ascii="Calibri" w:hAnsi="Calibri"/>
          <w:sz w:val="24"/>
          <w:u w:val="single"/>
          <w:lang w:eastAsia="zh-CN"/>
        </w:rPr>
        <w:t>）</w:t>
      </w:r>
      <w:r>
        <w:rPr>
          <w:rFonts w:hint="eastAsia" w:ascii="Calibri" w:hAnsi="Calibri"/>
          <w:sz w:val="24"/>
          <w:u w:val="single"/>
        </w:rPr>
        <w:t>；</w:t>
      </w:r>
      <w:r>
        <w:rPr>
          <w:rFonts w:hint="eastAsia" w:ascii="Calibri" w:hAnsi="Calibri"/>
          <w:sz w:val="24"/>
          <w:u w:val="single"/>
          <w:lang w:val="en-US" w:eastAsia="zh-CN"/>
        </w:rPr>
        <w:t>2</w:t>
      </w:r>
      <w:r>
        <w:rPr>
          <w:rFonts w:hint="eastAsia" w:ascii="Calibri" w:hAnsi="Calibri"/>
          <w:sz w:val="24"/>
          <w:u w:val="single"/>
        </w:rPr>
        <w:t>）小型材料包含：</w:t>
      </w:r>
      <w:r>
        <w:rPr>
          <w:rFonts w:hint="eastAsia" w:ascii="Calibri" w:hAnsi="Calibri"/>
          <w:sz w:val="24"/>
          <w:u w:val="single"/>
          <w:lang w:val="en-US" w:eastAsia="zh-CN"/>
        </w:rPr>
        <w:t>焊条、铁丝、塑料薄膜；3）除吊车、自卸汽车外的小型机械：4）安全</w:t>
      </w:r>
      <w:r>
        <w:rPr>
          <w:rFonts w:hint="eastAsia" w:ascii="Calibri" w:hAnsi="Calibri"/>
          <w:sz w:val="24"/>
          <w:u w:val="single"/>
        </w:rPr>
        <w:t>文明费用，为保证现场安全文明施工所投入的人工费、工人体检费、保险费；安全文明费用按不含税合同总价的3%考虑；</w:t>
      </w:r>
    </w:p>
    <w:p>
      <w:pPr>
        <w:pStyle w:val="47"/>
        <w:spacing w:line="360" w:lineRule="auto"/>
        <w:rPr>
          <w:rFonts w:hint="eastAsia" w:ascii="Calibri" w:hAnsi="Calibri"/>
          <w:sz w:val="24"/>
          <w:u w:val="single"/>
        </w:rPr>
      </w:pPr>
      <w:r>
        <w:rPr>
          <w:rFonts w:hint="eastAsia" w:ascii="Calibri" w:hAnsi="Calibri"/>
          <w:sz w:val="24"/>
          <w:u w:val="single"/>
        </w:rPr>
        <w:t xml:space="preserve">本工程开具增值税专用发票，税率为3%，如遇政策性因素，做相应调整。 </w:t>
      </w:r>
    </w:p>
    <w:p>
      <w:pPr>
        <w:spacing w:line="400" w:lineRule="exact"/>
        <w:rPr>
          <w:rFonts w:ascii="Calibri" w:hAnsi="Calibri"/>
          <w:sz w:val="24"/>
        </w:rPr>
      </w:pPr>
      <w:r>
        <w:rPr>
          <w:rFonts w:ascii="Calibri" w:hAnsi="Calibri"/>
          <w:sz w:val="24"/>
        </w:rPr>
        <w:t>风险费用的计算方法：</w:t>
      </w:r>
      <w:r>
        <w:rPr>
          <w:rFonts w:ascii="Calibri" w:hAnsi="Calibri"/>
          <w:sz w:val="24"/>
          <w:u w:val="single"/>
        </w:rPr>
        <w:t xml:space="preserve">     </w:t>
      </w:r>
      <w:r>
        <w:rPr>
          <w:rFonts w:hint="eastAsia" w:ascii="Calibri" w:hAnsi="Calibri"/>
          <w:sz w:val="24"/>
          <w:u w:val="single"/>
        </w:rPr>
        <w:t xml:space="preserve">       </w:t>
      </w:r>
      <w:r>
        <w:rPr>
          <w:rFonts w:ascii="Calibri" w:hAnsi="Calibri"/>
          <w:sz w:val="24"/>
          <w:u w:val="single"/>
        </w:rPr>
        <w:t xml:space="preserve">   </w:t>
      </w:r>
      <w:r>
        <w:rPr>
          <w:rFonts w:hint="eastAsia" w:ascii="Calibri" w:hAnsi="Calibri"/>
          <w:sz w:val="24"/>
          <w:u w:val="single"/>
        </w:rPr>
        <w:t>/</w:t>
      </w:r>
      <w:r>
        <w:rPr>
          <w:rFonts w:ascii="Calibri" w:hAnsi="Calibri"/>
          <w:sz w:val="24"/>
          <w:u w:val="single"/>
        </w:rPr>
        <w:t xml:space="preserve">                     </w:t>
      </w:r>
      <w:r>
        <w:rPr>
          <w:rFonts w:ascii="Calibri" w:hAnsi="Calibri"/>
          <w:sz w:val="24"/>
        </w:rPr>
        <w:t>。</w:t>
      </w:r>
    </w:p>
    <w:p>
      <w:pPr>
        <w:spacing w:line="400" w:lineRule="exact"/>
        <w:rPr>
          <w:rFonts w:ascii="Calibri" w:hAnsi="Calibri"/>
          <w:sz w:val="24"/>
        </w:rPr>
      </w:pPr>
      <w:r>
        <w:rPr>
          <w:rFonts w:ascii="Calibri" w:hAnsi="Calibri"/>
          <w:sz w:val="24"/>
        </w:rPr>
        <w:t>风险范围以外合同价格的调整方法：</w:t>
      </w:r>
      <w:r>
        <w:rPr>
          <w:rFonts w:ascii="Calibri" w:hAnsi="Calibri"/>
          <w:sz w:val="24"/>
          <w:u w:val="single"/>
        </w:rPr>
        <w:t xml:space="preserve"> </w:t>
      </w:r>
      <w:r>
        <w:rPr>
          <w:rFonts w:hint="eastAsia" w:ascii="Calibri" w:hAnsi="Calibri"/>
          <w:sz w:val="24"/>
          <w:u w:val="single"/>
        </w:rPr>
        <w:t xml:space="preserve">       </w:t>
      </w:r>
      <w:r>
        <w:rPr>
          <w:rFonts w:ascii="Calibri" w:hAnsi="Calibri"/>
          <w:sz w:val="24"/>
          <w:u w:val="single"/>
        </w:rPr>
        <w:t xml:space="preserve">      </w:t>
      </w:r>
      <w:r>
        <w:rPr>
          <w:rFonts w:hint="eastAsia" w:ascii="Calibri" w:hAnsi="Calibri"/>
          <w:sz w:val="24"/>
          <w:u w:val="single"/>
        </w:rPr>
        <w:t>/</w:t>
      </w:r>
      <w:r>
        <w:rPr>
          <w:rFonts w:ascii="Calibri" w:hAnsi="Calibri"/>
          <w:sz w:val="24"/>
          <w:u w:val="single"/>
        </w:rPr>
        <w:t xml:space="preserve">              </w:t>
      </w:r>
      <w:r>
        <w:rPr>
          <w:rFonts w:ascii="Calibri" w:hAnsi="Calibri"/>
          <w:sz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7.1.2  市场价格波动引起的劳务作业价格调整</w:t>
      </w:r>
    </w:p>
    <w:p>
      <w:pPr>
        <w:spacing w:line="500" w:lineRule="exact"/>
        <w:ind w:firstLine="480" w:firstLineChars="200"/>
        <w:jc w:val="left"/>
        <w:rPr>
          <w:rFonts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              </w:t>
      </w:r>
      <w:r>
        <w:rPr>
          <w:rFonts w:hint="eastAsia" w:ascii="宋体" w:hAnsi="宋体" w:cs="宋体"/>
          <w:sz w:val="24"/>
          <w:szCs w:val="24"/>
        </w:rPr>
        <w:t>。</w:t>
      </w:r>
    </w:p>
    <w:p>
      <w:pPr>
        <w:spacing w:line="500" w:lineRule="exact"/>
        <w:ind w:firstLine="480" w:firstLineChars="200"/>
        <w:jc w:val="left"/>
        <w:rPr>
          <w:rFonts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   </w:t>
      </w:r>
      <w:r>
        <w:rPr>
          <w:rFonts w:hint="eastAsia" w:ascii="宋体" w:hAnsi="宋体" w:cs="宋体"/>
          <w:color w:val="000000"/>
          <w:sz w:val="24"/>
          <w:szCs w:val="24"/>
        </w:rPr>
        <w:t>种方式对合同价格进行调整：</w:t>
      </w:r>
    </w:p>
    <w:p>
      <w:pPr>
        <w:spacing w:line="500" w:lineRule="exact"/>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pPr>
        <w:spacing w:line="500" w:lineRule="exact"/>
        <w:ind w:firstLine="480" w:firstLineChars="200"/>
        <w:rPr>
          <w:rFonts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                      </w:t>
      </w:r>
    </w:p>
    <w:p>
      <w:pPr>
        <w:spacing w:line="500" w:lineRule="exact"/>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pPr>
        <w:spacing w:line="500" w:lineRule="exact"/>
        <w:ind w:firstLine="482" w:firstLineChars="200"/>
        <w:rPr>
          <w:rFonts w:ascii="宋体" w:hAnsi="宋体" w:cs="宋体"/>
          <w:bCs/>
          <w:sz w:val="24"/>
          <w:szCs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21" w:name="_Toc389663585"/>
      <w:bookmarkStart w:id="122" w:name="_Toc384054033"/>
      <w:bookmarkStart w:id="123" w:name="_Toc384026478"/>
      <w:bookmarkStart w:id="124" w:name="_Toc389602929"/>
      <w:bookmarkStart w:id="125" w:name="_Toc384137626"/>
      <w:bookmarkStart w:id="126" w:name="_Toc383941004"/>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                       </w:t>
      </w:r>
    </w:p>
    <w:p>
      <w:pPr>
        <w:pStyle w:val="15"/>
        <w:spacing w:line="500" w:lineRule="exact"/>
        <w:ind w:firstLine="0" w:firstLineChars="0"/>
      </w:pPr>
      <w:r>
        <w:rPr>
          <w:rFonts w:hint="eastAsia" w:ascii="宋体" w:hAnsi="宋体" w:cs="宋体"/>
          <w:bCs/>
          <w:sz w:val="24"/>
          <w:u w:val="single"/>
        </w:rPr>
        <w:t xml:space="preserve">                                                                  </w:t>
      </w:r>
      <w:r>
        <w:rPr>
          <w:rFonts w:hint="eastAsia" w:ascii="宋体" w:hAnsi="宋体" w:cs="宋体"/>
          <w:bCs/>
          <w:sz w:val="24"/>
        </w:rPr>
        <w:t>。</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7.3 结算方式</w:t>
      </w:r>
    </w:p>
    <w:p>
      <w:pPr>
        <w:pStyle w:val="15"/>
        <w:spacing w:line="500" w:lineRule="exact"/>
        <w:ind w:firstLine="480" w:firstLineChars="200"/>
      </w:pPr>
      <w:r>
        <w:rPr>
          <w:rFonts w:hint="eastAsia" w:ascii="宋体" w:hAnsi="宋体" w:cs="宋体"/>
          <w:sz w:val="24"/>
        </w:rPr>
        <w:t>1. 关于款项支付的约定：</w:t>
      </w:r>
      <w:r>
        <w:rPr>
          <w:rFonts w:hint="eastAsia" w:ascii="宋体" w:hAnsi="宋体" w:cs="宋体"/>
          <w:sz w:val="24"/>
          <w:u w:val="single"/>
        </w:rPr>
        <w:t xml:space="preserve"> 本工程无预付款，在业主支付当期工程款前提下，按月支付已完工程量（含签证、变更）70%的进度款；工程竣工验收合格且经业主审定后，付至已完工程造价的80%；审计完成后付至审定价款的9</w:t>
      </w:r>
      <w:r>
        <w:rPr>
          <w:rFonts w:hint="eastAsia" w:ascii="宋体" w:hAnsi="宋体" w:cs="宋体"/>
          <w:sz w:val="24"/>
          <w:u w:val="single"/>
          <w:lang w:val="en-US" w:eastAsia="zh-CN"/>
        </w:rPr>
        <w:t>5</w:t>
      </w:r>
      <w:r>
        <w:rPr>
          <w:rFonts w:hint="eastAsia" w:ascii="宋体" w:hAnsi="宋体" w:cs="宋体"/>
          <w:sz w:val="24"/>
          <w:u w:val="single"/>
        </w:rPr>
        <w:t>%，审计按实扣减；剩余</w:t>
      </w:r>
      <w:r>
        <w:rPr>
          <w:rFonts w:hint="eastAsia" w:ascii="宋体" w:hAnsi="宋体" w:cs="宋体"/>
          <w:sz w:val="24"/>
          <w:u w:val="single"/>
          <w:lang w:val="en-US" w:eastAsia="zh-CN"/>
        </w:rPr>
        <w:t>5</w:t>
      </w:r>
      <w:r>
        <w:rPr>
          <w:rFonts w:hint="eastAsia" w:ascii="宋体" w:hAnsi="宋体" w:cs="宋体"/>
          <w:sz w:val="24"/>
          <w:u w:val="single"/>
        </w:rPr>
        <w:t xml:space="preserve">%的质保金 </w:t>
      </w:r>
      <w:r>
        <w:rPr>
          <w:rFonts w:hint="eastAsia" w:ascii="宋体" w:hAnsi="宋体" w:cs="宋体"/>
          <w:sz w:val="24"/>
        </w:rPr>
        <w:t>。</w:t>
      </w:r>
    </w:p>
    <w:p>
      <w:pPr>
        <w:spacing w:line="500" w:lineRule="exact"/>
        <w:ind w:firstLine="480" w:firstLineChars="200"/>
        <w:rPr>
          <w:rFonts w:ascii="宋体" w:hAnsi="宋体" w:cs="宋体"/>
          <w:sz w:val="24"/>
          <w:szCs w:val="24"/>
        </w:rPr>
      </w:pPr>
      <w:r>
        <w:rPr>
          <w:rFonts w:hint="eastAsia" w:ascii="宋体" w:hAnsi="宋体" w:cs="宋体"/>
          <w:sz w:val="24"/>
          <w:szCs w:val="24"/>
        </w:rPr>
        <w:t>2. 进度款办理程序</w:t>
      </w:r>
    </w:p>
    <w:p>
      <w:pPr>
        <w:spacing w:line="500" w:lineRule="exact"/>
        <w:ind w:firstLine="480" w:firstLineChars="200"/>
        <w:rPr>
          <w:rFonts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pPr>
        <w:spacing w:line="500" w:lineRule="exact"/>
        <w:ind w:firstLine="480" w:firstLineChars="200"/>
        <w:rPr>
          <w:rFonts w:ascii="宋体" w:hAnsi="宋体" w:cs="宋体"/>
          <w:sz w:val="24"/>
          <w:szCs w:val="24"/>
        </w:rPr>
      </w:pPr>
      <w:r>
        <w:rPr>
          <w:rFonts w:hint="eastAsia" w:ascii="宋体" w:hAnsi="宋体" w:cs="宋体"/>
          <w:sz w:val="24"/>
          <w:szCs w:val="24"/>
        </w:rPr>
        <w:t>3. 月度预结算流程</w:t>
      </w:r>
    </w:p>
    <w:p>
      <w:pPr>
        <w:spacing w:line="500" w:lineRule="exact"/>
        <w:ind w:firstLine="480" w:firstLineChars="200"/>
        <w:rPr>
          <w:rFonts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pPr>
        <w:tabs>
          <w:tab w:val="left" w:pos="2280"/>
        </w:tabs>
        <w:spacing w:line="500" w:lineRule="exact"/>
        <w:ind w:firstLine="482" w:firstLineChars="200"/>
        <w:rPr>
          <w:rFonts w:ascii="宋体" w:hAnsi="宋体" w:cs="宋体"/>
          <w:b/>
          <w:bCs/>
          <w:sz w:val="24"/>
          <w:szCs w:val="24"/>
        </w:rPr>
      </w:pPr>
      <w:r>
        <w:rPr>
          <w:rFonts w:hint="eastAsia" w:ascii="宋体" w:hAnsi="宋体" w:cs="宋体"/>
          <w:b/>
          <w:bCs/>
          <w:sz w:val="24"/>
          <w:szCs w:val="24"/>
        </w:rPr>
        <w:t>8. 劳务作业计量与支付</w:t>
      </w:r>
      <w:bookmarkEnd w:id="121"/>
      <w:bookmarkEnd w:id="122"/>
      <w:bookmarkEnd w:id="123"/>
      <w:bookmarkEnd w:id="124"/>
      <w:bookmarkEnd w:id="125"/>
      <w:bookmarkEnd w:id="126"/>
    </w:p>
    <w:p>
      <w:pPr>
        <w:spacing w:line="500" w:lineRule="exact"/>
        <w:ind w:firstLine="480" w:firstLineChars="200"/>
        <w:rPr>
          <w:rFonts w:ascii="宋体" w:hAnsi="宋体" w:cs="宋体"/>
          <w:kern w:val="0"/>
          <w:sz w:val="24"/>
          <w:szCs w:val="24"/>
          <w:u w:val="single"/>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以《</w:t>
      </w:r>
      <w:r>
        <w:rPr>
          <w:rFonts w:hint="eastAsia" w:ascii="宋体" w:hAnsi="宋体" w:cs="宋体"/>
          <w:sz w:val="24"/>
          <w:szCs w:val="24"/>
          <w:u w:val="single"/>
          <w:lang w:eastAsia="zh-CN"/>
        </w:rPr>
        <w:t>土地开发整理项目预算定额标准</w:t>
      </w:r>
      <w:r>
        <w:rPr>
          <w:rFonts w:hint="eastAsia" w:ascii="宋体" w:hAnsi="宋体" w:cs="宋体"/>
          <w:kern w:val="0"/>
          <w:sz w:val="24"/>
          <w:szCs w:val="24"/>
          <w:u w:val="single"/>
        </w:rPr>
        <w:t>》为依据。</w:t>
      </w:r>
    </w:p>
    <w:p>
      <w:pPr>
        <w:spacing w:line="500" w:lineRule="exact"/>
        <w:ind w:firstLine="480" w:firstLineChars="200"/>
        <w:rPr>
          <w:rFonts w:ascii="宋体" w:hAnsi="宋体" w:cs="宋体"/>
          <w:sz w:val="24"/>
          <w:szCs w:val="24"/>
        </w:rPr>
      </w:pPr>
      <w:r>
        <w:rPr>
          <w:rFonts w:hint="eastAsia" w:ascii="宋体" w:hAnsi="宋体" w:cs="宋体"/>
          <w:kern w:val="0"/>
          <w:sz w:val="24"/>
          <w:szCs w:val="24"/>
          <w:u w:val="single"/>
        </w:rPr>
        <w:t>关于工程进度结算方式的约定： 按月计量，每月25日分包人按进度盘点确认的完成工程量，编制月进度结算表（图纸范围内的工作内容），由承包人分公司及项目部审核后结算，结算比例为核定工作量的90%</w:t>
      </w:r>
      <w:r>
        <w:rPr>
          <w:rFonts w:hint="eastAsia" w:ascii="宋体" w:hAnsi="宋体" w:cs="宋体"/>
          <w:sz w:val="24"/>
          <w:szCs w:val="24"/>
        </w:rPr>
        <w:t>。</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9.增值税发票开具</w:t>
      </w:r>
    </w:p>
    <w:p>
      <w:pPr>
        <w:spacing w:line="500" w:lineRule="exact"/>
        <w:ind w:firstLine="482" w:firstLineChars="200"/>
        <w:rPr>
          <w:rFonts w:ascii="宋体" w:hAnsi="宋体" w:cs="宋体"/>
          <w:b/>
          <w:bCs/>
          <w:sz w:val="24"/>
          <w:szCs w:val="24"/>
        </w:rPr>
      </w:pPr>
      <w:r>
        <w:rPr>
          <w:rFonts w:hint="eastAsia" w:ascii="宋体" w:hAnsi="宋体" w:cs="宋体"/>
          <w:b/>
          <w:bCs/>
          <w:sz w:val="24"/>
          <w:szCs w:val="24"/>
        </w:rPr>
        <w:t>9.1 增值税发票开具注意事项</w:t>
      </w:r>
    </w:p>
    <w:p>
      <w:pPr>
        <w:spacing w:line="500" w:lineRule="exact"/>
        <w:ind w:firstLine="480" w:firstLineChars="200"/>
        <w:rPr>
          <w:rFonts w:ascii="宋体" w:hAnsi="宋体" w:cs="宋体"/>
          <w:sz w:val="24"/>
          <w:szCs w:val="24"/>
        </w:rPr>
      </w:pPr>
      <w:r>
        <w:rPr>
          <w:rFonts w:hint="eastAsia" w:ascii="宋体" w:hAnsi="宋体" w:cs="宋体"/>
          <w:sz w:val="24"/>
          <w:szCs w:val="24"/>
        </w:rPr>
        <w:t xml:space="preserve">1. 承包人向分包人付款时，分包人应根据承包人确认的付款数额，在接到承包人开票要求后开具增值税专用发票，并须在开具增值税扣税凭证之日起 </w:t>
      </w:r>
      <w:r>
        <w:rPr>
          <w:rFonts w:hint="eastAsia" w:ascii="宋体" w:hAnsi="宋体" w:cs="宋体"/>
          <w:sz w:val="24"/>
          <w:szCs w:val="24"/>
          <w:u w:val="single"/>
        </w:rPr>
        <w:t xml:space="preserve"> 10日内 </w:t>
      </w:r>
      <w:r>
        <w:rPr>
          <w:rFonts w:hint="eastAsia" w:ascii="宋体" w:hAnsi="宋体" w:cs="宋体"/>
          <w:sz w:val="24"/>
          <w:szCs w:val="24"/>
        </w:rPr>
        <w:t>送达承包人。承包人凭分包人提供的合规、有效的增值税专用发票，在经税务机关认证且抵扣税款后向分包人结算。</w:t>
      </w:r>
    </w:p>
    <w:p>
      <w:pPr>
        <w:spacing w:line="500" w:lineRule="exact"/>
        <w:ind w:firstLine="480" w:firstLineChars="200"/>
        <w:rPr>
          <w:rFonts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pPr>
        <w:spacing w:line="500" w:lineRule="exact"/>
        <w:ind w:firstLine="482" w:firstLineChars="200"/>
        <w:rPr>
          <w:rFonts w:ascii="宋体" w:hAnsi="宋体" w:cs="宋体"/>
          <w:b/>
          <w:bCs/>
          <w:sz w:val="24"/>
          <w:szCs w:val="24"/>
        </w:rPr>
      </w:pPr>
      <w:bookmarkStart w:id="127" w:name="_Toc384054034"/>
      <w:bookmarkStart w:id="128" w:name="_Toc389663589"/>
      <w:bookmarkStart w:id="129" w:name="_Toc384137627"/>
      <w:bookmarkStart w:id="130" w:name="_Toc384026479"/>
      <w:bookmarkStart w:id="131" w:name="_Toc389602932"/>
      <w:bookmarkStart w:id="132" w:name="_Toc383941005"/>
      <w:r>
        <w:rPr>
          <w:rFonts w:hint="eastAsia" w:ascii="宋体" w:hAnsi="宋体" w:cs="宋体"/>
          <w:b/>
          <w:bCs/>
          <w:sz w:val="24"/>
          <w:szCs w:val="24"/>
        </w:rPr>
        <w:t>10. 验收与交付</w:t>
      </w:r>
      <w:bookmarkEnd w:id="127"/>
      <w:bookmarkEnd w:id="128"/>
      <w:bookmarkEnd w:id="129"/>
      <w:bookmarkEnd w:id="130"/>
      <w:bookmarkEnd w:id="131"/>
      <w:bookmarkEnd w:id="132"/>
    </w:p>
    <w:p>
      <w:pPr>
        <w:spacing w:line="500" w:lineRule="exact"/>
        <w:ind w:firstLine="482" w:firstLineChars="200"/>
        <w:rPr>
          <w:rFonts w:ascii="宋体" w:hAnsi="宋体" w:cs="宋体"/>
          <w:b/>
          <w:bCs/>
          <w:sz w:val="24"/>
          <w:szCs w:val="24"/>
        </w:rPr>
      </w:pPr>
      <w:bookmarkStart w:id="133" w:name="_Toc389663590"/>
      <w:r>
        <w:rPr>
          <w:rFonts w:hint="eastAsia" w:ascii="宋体" w:hAnsi="宋体" w:cs="宋体"/>
          <w:b/>
          <w:bCs/>
          <w:sz w:val="24"/>
          <w:szCs w:val="24"/>
        </w:rPr>
        <w:t>10.1 劳务作业整改</w:t>
      </w:r>
      <w:bookmarkEnd w:id="133"/>
      <w:r>
        <w:rPr>
          <w:rFonts w:hint="eastAsia" w:ascii="宋体" w:hAnsi="宋体" w:cs="宋体"/>
          <w:b/>
          <w:bCs/>
          <w:sz w:val="24"/>
          <w:szCs w:val="24"/>
        </w:rPr>
        <w:t>验收</w:t>
      </w:r>
    </w:p>
    <w:p>
      <w:pPr>
        <w:spacing w:line="500" w:lineRule="exact"/>
        <w:ind w:firstLine="480" w:firstLineChars="200"/>
        <w:rPr>
          <w:rFonts w:ascii="宋体" w:hAnsi="宋体" w:cs="宋体"/>
          <w:sz w:val="24"/>
          <w:szCs w:val="24"/>
          <w:u w:val="single"/>
        </w:rPr>
      </w:pPr>
      <w:r>
        <w:rPr>
          <w:rFonts w:hint="eastAsia" w:ascii="宋体" w:hAnsi="宋体" w:cs="宋体"/>
          <w:color w:val="000000"/>
          <w:sz w:val="24"/>
          <w:szCs w:val="24"/>
        </w:rPr>
        <w:t>1、中间验收</w:t>
      </w:r>
      <w:r>
        <w:rPr>
          <w:rFonts w:hint="eastAsia" w:ascii="宋体" w:hAnsi="宋体" w:cs="宋体"/>
          <w:sz w:val="24"/>
          <w:szCs w:val="24"/>
        </w:rPr>
        <w:t>：</w:t>
      </w:r>
      <w:r>
        <w:rPr>
          <w:rFonts w:hint="eastAsia" w:ascii="宋体" w:hAnsi="宋体" w:cs="宋体"/>
          <w:sz w:val="24"/>
          <w:szCs w:val="24"/>
          <w:u w:val="single"/>
        </w:rPr>
        <w:t>分包人自检合格后，应提前48小时通知承包人，承包人应及时报建设单位组织有关人员验收。</w:t>
      </w:r>
    </w:p>
    <w:p>
      <w:pPr>
        <w:spacing w:line="500" w:lineRule="exact"/>
        <w:ind w:firstLine="480" w:firstLineChars="200"/>
        <w:rPr>
          <w:rFonts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3、分包人质量不合格，应承担的违约责任为：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pPr>
        <w:spacing w:line="500" w:lineRule="exact"/>
        <w:ind w:firstLine="482" w:firstLineChars="200"/>
        <w:rPr>
          <w:rFonts w:ascii="宋体" w:hAnsi="宋体" w:cs="宋体"/>
          <w:b/>
          <w:bCs/>
          <w:sz w:val="24"/>
          <w:szCs w:val="24"/>
        </w:rPr>
      </w:pPr>
      <w:bookmarkStart w:id="134" w:name="_Toc389602933"/>
      <w:bookmarkStart w:id="135" w:name="_Toc389663591"/>
      <w:r>
        <w:rPr>
          <w:rFonts w:hint="eastAsia" w:ascii="宋体" w:hAnsi="宋体" w:cs="宋体"/>
          <w:b/>
          <w:bCs/>
          <w:sz w:val="24"/>
          <w:szCs w:val="24"/>
        </w:rPr>
        <w:t>10.2 劳务作业交付</w:t>
      </w:r>
      <w:bookmarkEnd w:id="134"/>
      <w:bookmarkEnd w:id="135"/>
    </w:p>
    <w:p>
      <w:pPr>
        <w:spacing w:line="500" w:lineRule="exact"/>
        <w:ind w:firstLine="480" w:firstLineChars="200"/>
        <w:rPr>
          <w:rFonts w:ascii="宋体" w:hAnsi="宋体" w:cs="宋体"/>
          <w:sz w:val="24"/>
          <w:szCs w:val="24"/>
          <w:u w:val="single"/>
        </w:rPr>
      </w:pPr>
      <w:r>
        <w:rPr>
          <w:rFonts w:hint="eastAsia" w:ascii="宋体" w:hAnsi="宋体" w:cs="宋体"/>
          <w:sz w:val="24"/>
          <w:szCs w:val="24"/>
        </w:rPr>
        <w:t>劳务作业交付条件与日期的约定：</w:t>
      </w:r>
      <w:r>
        <w:rPr>
          <w:rFonts w:hint="eastAsia" w:ascii="宋体" w:hAnsi="宋体" w:cs="宋体"/>
          <w:sz w:val="24"/>
          <w:szCs w:val="24"/>
          <w:u w:val="single"/>
        </w:rPr>
        <w:t>劳务作业经验收合格后10个工作日内，分包人应当按照承包人指示及时将该劳务作业交付承包人，不得以双方存在争议为由拒绝将该劳务作业交付承包人。</w:t>
      </w:r>
    </w:p>
    <w:p>
      <w:pPr>
        <w:spacing w:line="500" w:lineRule="exact"/>
        <w:ind w:firstLine="482" w:firstLineChars="200"/>
        <w:rPr>
          <w:rFonts w:ascii="宋体" w:hAnsi="宋体" w:cs="宋体"/>
          <w:b/>
          <w:bCs/>
          <w:sz w:val="24"/>
          <w:szCs w:val="24"/>
        </w:rPr>
      </w:pPr>
      <w:bookmarkStart w:id="136" w:name="_Toc389663592"/>
      <w:bookmarkStart w:id="137" w:name="_Toc389602935"/>
      <w:bookmarkStart w:id="138" w:name="_Toc384137628"/>
      <w:bookmarkStart w:id="139" w:name="_Toc384054035"/>
      <w:bookmarkStart w:id="140" w:name="_Toc384026480"/>
      <w:bookmarkStart w:id="141" w:name="_Toc383941006"/>
      <w:r>
        <w:rPr>
          <w:rFonts w:hint="eastAsia" w:ascii="宋体" w:hAnsi="宋体" w:cs="宋体"/>
          <w:b/>
          <w:bCs/>
          <w:sz w:val="24"/>
          <w:szCs w:val="24"/>
        </w:rPr>
        <w:t>11. 劳务作业完工结算与支付</w:t>
      </w:r>
      <w:bookmarkEnd w:id="136"/>
      <w:bookmarkEnd w:id="137"/>
      <w:bookmarkEnd w:id="138"/>
      <w:bookmarkEnd w:id="139"/>
      <w:bookmarkEnd w:id="140"/>
      <w:bookmarkEnd w:id="141"/>
    </w:p>
    <w:p>
      <w:pPr>
        <w:spacing w:line="500" w:lineRule="exact"/>
        <w:ind w:firstLine="482" w:firstLineChars="200"/>
        <w:rPr>
          <w:rFonts w:ascii="宋体" w:hAnsi="宋体" w:cs="宋体"/>
          <w:b/>
          <w:bCs/>
          <w:sz w:val="24"/>
          <w:szCs w:val="24"/>
        </w:rPr>
      </w:pPr>
      <w:bookmarkStart w:id="142" w:name="_Toc389602936"/>
      <w:bookmarkStart w:id="143" w:name="_Toc389663593"/>
      <w:r>
        <w:rPr>
          <w:rFonts w:hint="eastAsia" w:ascii="宋体" w:hAnsi="宋体" w:cs="宋体"/>
          <w:b/>
          <w:bCs/>
          <w:sz w:val="24"/>
          <w:szCs w:val="24"/>
        </w:rPr>
        <w:t>11.1 完工结算</w:t>
      </w:r>
      <w:bookmarkEnd w:id="142"/>
      <w:bookmarkEnd w:id="143"/>
    </w:p>
    <w:p>
      <w:pPr>
        <w:spacing w:line="500" w:lineRule="exact"/>
        <w:ind w:firstLine="480" w:firstLineChars="200"/>
        <w:rPr>
          <w:rFonts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完工结算程序：</w:t>
      </w:r>
      <w:r>
        <w:rPr>
          <w:rFonts w:hint="eastAsia" w:ascii="宋体" w:hAnsi="宋体" w:cs="宋体"/>
          <w:sz w:val="24"/>
          <w:szCs w:val="24"/>
          <w:u w:val="singl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承包人签发竣工付款申请单。</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完工结算办理时间：</w:t>
      </w:r>
      <w:r>
        <w:rPr>
          <w:rFonts w:hint="eastAsia" w:ascii="宋体" w:hAnsi="宋体" w:cs="宋体"/>
          <w:sz w:val="24"/>
          <w:szCs w:val="24"/>
          <w:u w:val="single"/>
        </w:rPr>
        <w:t xml:space="preserve">  分包工程竣工验收合格后14日内双方按照本合同约定的合同价款及合同价款调整内容，进行工程竣工结算。</w:t>
      </w:r>
    </w:p>
    <w:p>
      <w:pPr>
        <w:wordWrap w:val="0"/>
        <w:autoSpaceDE w:val="0"/>
        <w:autoSpaceDN w:val="0"/>
        <w:adjustRightInd w:val="0"/>
        <w:snapToGrid w:val="0"/>
        <w:spacing w:line="500" w:lineRule="exact"/>
        <w:ind w:firstLine="480" w:firstLineChars="200"/>
        <w:jc w:val="left"/>
        <w:rPr>
          <w:rFonts w:ascii="宋体" w:hAnsi="宋体" w:cs="宋体"/>
          <w:sz w:val="24"/>
          <w:szCs w:val="24"/>
          <w:u w:val="single"/>
        </w:rPr>
      </w:pPr>
      <w:r>
        <w:rPr>
          <w:rFonts w:hint="eastAsia" w:ascii="宋体" w:hAnsi="宋体" w:cs="宋体"/>
          <w:sz w:val="24"/>
          <w:szCs w:val="24"/>
        </w:rPr>
        <w:t>完工结算书所包含的内容：</w:t>
      </w:r>
      <w:r>
        <w:rPr>
          <w:rFonts w:hint="eastAsia" w:ascii="宋体" w:hAnsi="宋体" w:cs="宋体"/>
          <w:sz w:val="24"/>
          <w:szCs w:val="24"/>
          <w:u w:val="single"/>
        </w:rPr>
        <w:t>（1）分包工程结算价格；（2）结算工程范围；（3）承包人已支付分包人的款项；（4）应扣留的质量保证金； （5）承包人应支付分包人的合同价款。</w:t>
      </w:r>
    </w:p>
    <w:p>
      <w:pPr>
        <w:spacing w:line="500" w:lineRule="exact"/>
        <w:ind w:firstLine="480" w:firstLineChars="200"/>
        <w:rPr>
          <w:rFonts w:ascii="宋体" w:hAnsi="宋体" w:cs="宋体"/>
          <w:sz w:val="24"/>
          <w:szCs w:val="24"/>
          <w:u w:val="single"/>
        </w:rPr>
      </w:pPr>
      <w:r>
        <w:rPr>
          <w:rFonts w:hint="eastAsia" w:ascii="宋体" w:hAnsi="宋体" w:cs="宋体"/>
          <w:color w:val="000000"/>
          <w:sz w:val="24"/>
          <w:szCs w:val="24"/>
        </w:rPr>
        <w:t>分包人应向承包人提交的资料清单：</w:t>
      </w:r>
      <w:r>
        <w:rPr>
          <w:rFonts w:hint="eastAsia" w:ascii="宋体" w:hAnsi="宋体" w:cs="宋体"/>
          <w:sz w:val="24"/>
          <w:szCs w:val="24"/>
          <w:u w:val="single"/>
        </w:rPr>
        <w:t>1. 完整竣工资料2份；2. 竣工图2份。</w:t>
      </w:r>
    </w:p>
    <w:p>
      <w:pPr>
        <w:keepNext/>
        <w:keepLines/>
        <w:spacing w:line="500" w:lineRule="exact"/>
        <w:ind w:firstLine="482" w:firstLineChars="200"/>
        <w:rPr>
          <w:rFonts w:ascii="宋体" w:hAnsi="宋体" w:cs="宋体"/>
          <w:b/>
          <w:bCs/>
          <w:sz w:val="24"/>
          <w:szCs w:val="24"/>
        </w:rPr>
      </w:pPr>
      <w:bookmarkStart w:id="144" w:name="_Toc389602938"/>
      <w:bookmarkStart w:id="145" w:name="_Toc389663595"/>
      <w:r>
        <w:rPr>
          <w:rFonts w:hint="eastAsia" w:ascii="宋体" w:hAnsi="宋体" w:cs="宋体"/>
          <w:b/>
          <w:bCs/>
          <w:sz w:val="24"/>
          <w:szCs w:val="24"/>
        </w:rPr>
        <w:t>11.2 完工结算支付</w:t>
      </w:r>
      <w:bookmarkEnd w:id="144"/>
      <w:bookmarkEnd w:id="145"/>
    </w:p>
    <w:p>
      <w:pPr>
        <w:spacing w:line="500" w:lineRule="exact"/>
        <w:ind w:firstLine="480" w:firstLineChars="200"/>
        <w:rPr>
          <w:rFonts w:ascii="宋体" w:hAnsi="宋体" w:cs="宋体"/>
          <w:sz w:val="24"/>
          <w:szCs w:val="24"/>
          <w:u w:val="single"/>
        </w:rPr>
      </w:pPr>
      <w:r>
        <w:rPr>
          <w:rFonts w:hint="eastAsia" w:ascii="宋体" w:hAnsi="宋体" w:cs="宋体"/>
          <w:sz w:val="24"/>
          <w:szCs w:val="24"/>
        </w:rPr>
        <w:t>承包人完成完工结算支付的期限：</w:t>
      </w:r>
      <w:r>
        <w:rPr>
          <w:rFonts w:hint="eastAsia" w:ascii="宋体" w:hAnsi="宋体" w:cs="宋体"/>
          <w:sz w:val="24"/>
          <w:szCs w:val="24"/>
          <w:u w:val="single"/>
        </w:rPr>
        <w:t xml:space="preserve"> 签发竣工付款申请单双方协商确定。 </w:t>
      </w:r>
    </w:p>
    <w:p>
      <w:pPr>
        <w:keepNext/>
        <w:keepLines/>
        <w:spacing w:line="500" w:lineRule="exact"/>
        <w:ind w:firstLine="482" w:firstLineChars="200"/>
        <w:rPr>
          <w:rFonts w:ascii="宋体" w:hAnsi="宋体" w:cs="宋体"/>
          <w:b/>
          <w:bCs/>
          <w:sz w:val="24"/>
          <w:szCs w:val="24"/>
        </w:rPr>
      </w:pPr>
      <w:r>
        <w:rPr>
          <w:rFonts w:hint="eastAsia" w:ascii="宋体" w:hAnsi="宋体" w:cs="宋体"/>
          <w:b/>
          <w:bCs/>
          <w:sz w:val="24"/>
          <w:szCs w:val="24"/>
        </w:rPr>
        <w:t>11.3 最终结清</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分包人提交最终结清申请单的期限：</w:t>
      </w:r>
      <w:r>
        <w:rPr>
          <w:rFonts w:hint="eastAsia" w:ascii="宋体" w:hAnsi="宋体" w:cs="宋体"/>
          <w:sz w:val="24"/>
          <w:szCs w:val="24"/>
          <w:u w:val="single"/>
        </w:rPr>
        <w:t>工程竣工验收2年后。</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承包人完成最终结清申请单的审批并颁发最终结清证书的期限：</w:t>
      </w:r>
      <w:r>
        <w:rPr>
          <w:rFonts w:hint="eastAsia" w:ascii="宋体" w:hAnsi="宋体" w:cs="宋体"/>
          <w:sz w:val="24"/>
          <w:szCs w:val="24"/>
          <w:u w:val="single"/>
        </w:rPr>
        <w:t>收到最终结清申请90日内。</w:t>
      </w:r>
    </w:p>
    <w:p>
      <w:pPr>
        <w:keepNext/>
        <w:keepLines/>
        <w:spacing w:line="500" w:lineRule="exact"/>
        <w:ind w:firstLine="482" w:firstLineChars="200"/>
        <w:rPr>
          <w:rFonts w:ascii="宋体" w:hAnsi="宋体" w:cs="宋体"/>
          <w:b/>
          <w:bCs/>
          <w:sz w:val="24"/>
          <w:szCs w:val="24"/>
        </w:rPr>
      </w:pPr>
      <w:r>
        <w:rPr>
          <w:rFonts w:hint="eastAsia" w:ascii="宋体" w:hAnsi="宋体" w:cs="宋体"/>
          <w:b/>
          <w:bCs/>
          <w:sz w:val="24"/>
          <w:szCs w:val="24"/>
        </w:rPr>
        <w:t>11.4 退场承诺书</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分包人完成竣工退场的期限：</w:t>
      </w:r>
      <w:r>
        <w:rPr>
          <w:rFonts w:hint="eastAsia" w:ascii="宋体" w:hAnsi="宋体" w:cs="宋体"/>
          <w:sz w:val="24"/>
          <w:szCs w:val="24"/>
          <w:u w:val="single"/>
        </w:rPr>
        <w:t>向承包人移交工程后7日内。</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退场承诺书：</w:t>
      </w: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pPr>
        <w:spacing w:line="500" w:lineRule="exact"/>
        <w:ind w:firstLine="482" w:firstLineChars="200"/>
        <w:rPr>
          <w:rFonts w:ascii="宋体" w:hAnsi="宋体" w:cs="宋体"/>
          <w:color w:val="000000"/>
          <w:sz w:val="24"/>
          <w:szCs w:val="24"/>
          <w:u w:val="single"/>
        </w:rPr>
      </w:pPr>
      <w:bookmarkStart w:id="146" w:name="_Toc383941007"/>
      <w:bookmarkStart w:id="147" w:name="_Toc389602939"/>
      <w:bookmarkStart w:id="148" w:name="_Toc389663596"/>
      <w:bookmarkStart w:id="149" w:name="_Toc384026481"/>
      <w:bookmarkStart w:id="150" w:name="_Toc384054036"/>
      <w:bookmarkStart w:id="151" w:name="_Toc384137629"/>
      <w:r>
        <w:rPr>
          <w:rFonts w:hint="eastAsia" w:ascii="宋体" w:hAnsi="宋体" w:cs="宋体"/>
          <w:b/>
          <w:sz w:val="24"/>
          <w:szCs w:val="24"/>
        </w:rPr>
        <w:t>农民工工资保证金及履约保证金的返还期限：</w:t>
      </w:r>
      <w:r>
        <w:rPr>
          <w:rFonts w:hint="eastAsia" w:ascii="宋体" w:hAnsi="宋体" w:cs="宋体"/>
          <w:color w:val="000000"/>
          <w:sz w:val="24"/>
          <w:szCs w:val="24"/>
          <w:u w:val="single"/>
        </w:rPr>
        <w:t>分包人办理完毕完工结算30日后，扣减应由分包人承担的费用后余额无息退还。</w:t>
      </w:r>
    </w:p>
    <w:p>
      <w:pPr>
        <w:keepNext/>
        <w:keepLines/>
        <w:spacing w:line="500" w:lineRule="exact"/>
        <w:ind w:firstLine="482" w:firstLineChars="200"/>
        <w:rPr>
          <w:rFonts w:ascii="宋体" w:hAnsi="宋体" w:cs="宋体"/>
          <w:b/>
          <w:bCs/>
          <w:sz w:val="24"/>
          <w:szCs w:val="24"/>
        </w:rPr>
      </w:pPr>
      <w:r>
        <w:rPr>
          <w:rFonts w:hint="eastAsia" w:ascii="宋体" w:hAnsi="宋体" w:cs="宋体"/>
          <w:b/>
          <w:bCs/>
          <w:sz w:val="24"/>
          <w:szCs w:val="24"/>
        </w:rPr>
        <w:t>12. 违约</w:t>
      </w:r>
      <w:bookmarkEnd w:id="146"/>
      <w:bookmarkEnd w:id="147"/>
      <w:bookmarkEnd w:id="148"/>
      <w:bookmarkEnd w:id="149"/>
      <w:bookmarkEnd w:id="150"/>
      <w:bookmarkEnd w:id="151"/>
    </w:p>
    <w:p>
      <w:pPr>
        <w:keepNext/>
        <w:keepLines/>
        <w:spacing w:line="500" w:lineRule="exact"/>
        <w:ind w:firstLine="482" w:firstLineChars="200"/>
        <w:rPr>
          <w:rFonts w:ascii="宋体" w:hAnsi="宋体" w:cs="宋体"/>
          <w:b/>
          <w:bCs/>
          <w:sz w:val="24"/>
          <w:szCs w:val="24"/>
        </w:rPr>
      </w:pPr>
      <w:bookmarkStart w:id="152" w:name="_Toc389602940"/>
      <w:bookmarkStart w:id="153" w:name="_Toc389663597"/>
      <w:r>
        <w:rPr>
          <w:rFonts w:hint="eastAsia" w:ascii="宋体" w:hAnsi="宋体" w:cs="宋体"/>
          <w:b/>
          <w:bCs/>
          <w:sz w:val="24"/>
          <w:szCs w:val="24"/>
        </w:rPr>
        <w:t>12.1 承包人违约</w:t>
      </w:r>
      <w:bookmarkEnd w:id="152"/>
      <w:bookmarkEnd w:id="153"/>
    </w:p>
    <w:p>
      <w:pPr>
        <w:spacing w:line="500" w:lineRule="exact"/>
        <w:ind w:firstLine="480" w:firstLineChars="200"/>
        <w:rPr>
          <w:rFonts w:ascii="宋体" w:hAnsi="宋体" w:cs="宋体"/>
          <w:sz w:val="24"/>
          <w:szCs w:val="24"/>
        </w:rPr>
      </w:pPr>
      <w:r>
        <w:rPr>
          <w:rFonts w:hint="eastAsia" w:ascii="宋体" w:hAnsi="宋体" w:cs="宋体"/>
          <w:sz w:val="24"/>
          <w:szCs w:val="24"/>
        </w:rPr>
        <w:t>12.1.2 承包人违约责任：</w:t>
      </w:r>
      <w:r>
        <w:rPr>
          <w:rFonts w:hint="eastAsia" w:ascii="宋体" w:hAnsi="宋体" w:cs="宋体"/>
          <w:sz w:val="24"/>
          <w:szCs w:val="24"/>
          <w:u w:val="single"/>
        </w:rPr>
        <w:t>承包人应承担其违约行为给分包人增加的费用和延误的期限。</w:t>
      </w:r>
    </w:p>
    <w:p>
      <w:pPr>
        <w:keepNext/>
        <w:keepLines/>
        <w:spacing w:line="500" w:lineRule="exact"/>
        <w:ind w:firstLine="482" w:firstLineChars="200"/>
        <w:rPr>
          <w:rFonts w:ascii="宋体" w:hAnsi="宋体" w:cs="宋体"/>
          <w:b/>
          <w:bCs/>
          <w:sz w:val="24"/>
          <w:szCs w:val="24"/>
        </w:rPr>
      </w:pPr>
      <w:bookmarkStart w:id="154" w:name="_Toc389663598"/>
      <w:bookmarkStart w:id="155" w:name="_Toc389602941"/>
      <w:r>
        <w:rPr>
          <w:rFonts w:hint="eastAsia" w:ascii="宋体" w:hAnsi="宋体" w:cs="宋体"/>
          <w:b/>
          <w:bCs/>
          <w:sz w:val="24"/>
          <w:szCs w:val="24"/>
        </w:rPr>
        <w:t>12.2 分包人违约</w:t>
      </w:r>
      <w:bookmarkEnd w:id="154"/>
      <w:bookmarkEnd w:id="155"/>
    </w:p>
    <w:p>
      <w:pPr>
        <w:spacing w:line="500" w:lineRule="exact"/>
        <w:ind w:firstLine="480" w:firstLineChars="200"/>
        <w:rPr>
          <w:rFonts w:ascii="宋体" w:hAnsi="宋体" w:cs="宋体"/>
          <w:sz w:val="24"/>
          <w:szCs w:val="24"/>
        </w:rPr>
      </w:pPr>
      <w:r>
        <w:rPr>
          <w:rFonts w:hint="eastAsia" w:ascii="宋体" w:hAnsi="宋体" w:cs="宋体"/>
          <w:sz w:val="24"/>
          <w:szCs w:val="24"/>
        </w:rPr>
        <w:t>12.2.1 分包人违约的情形</w:t>
      </w:r>
    </w:p>
    <w:p>
      <w:pPr>
        <w:spacing w:line="500" w:lineRule="exact"/>
        <w:ind w:firstLine="480" w:firstLineChars="200"/>
        <w:rPr>
          <w:rFonts w:ascii="宋体" w:hAnsi="宋体" w:cs="宋体"/>
          <w:sz w:val="24"/>
          <w:szCs w:val="24"/>
        </w:rPr>
      </w:pPr>
      <w:r>
        <w:rPr>
          <w:rFonts w:hint="eastAsia" w:ascii="宋体" w:hAnsi="宋体" w:cs="宋体"/>
          <w:sz w:val="24"/>
          <w:szCs w:val="24"/>
        </w:rPr>
        <w:t>分包人违约的其他情形：</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u w:val="single"/>
        </w:rPr>
        <w:t>付违约金200 元/天/人；分包人减员人数不得超过施工所需总人数的3%，如超过3%承包人不</w:t>
      </w:r>
      <w:r>
        <w:rPr>
          <w:rFonts w:hint="eastAsia" w:ascii="宋体" w:hAnsi="宋体" w:cs="宋体"/>
          <w:sz w:val="24"/>
          <w:szCs w:val="24"/>
          <w:u w:val="single"/>
        </w:rPr>
        <w:t>给分包人办理相关手续，该分包人即被承包人列入不合格分包人名单，不再与其合作。</w:t>
      </w:r>
    </w:p>
    <w:p>
      <w:pPr>
        <w:wordWrap w:val="0"/>
        <w:adjustRightInd w:val="0"/>
        <w:snapToGrid w:val="0"/>
        <w:spacing w:line="500" w:lineRule="exact"/>
        <w:ind w:firstLine="480" w:firstLineChars="200"/>
        <w:jc w:val="left"/>
        <w:rPr>
          <w:rFonts w:ascii="宋体" w:hAnsi="宋体" w:cs="宋体"/>
          <w:sz w:val="24"/>
          <w:szCs w:val="24"/>
          <w:u w:val="single"/>
        </w:rPr>
      </w:pPr>
      <w:r>
        <w:rPr>
          <w:rFonts w:hint="eastAsia" w:ascii="宋体" w:hAnsi="宋体" w:cs="宋体"/>
          <w:sz w:val="24"/>
          <w:szCs w:val="24"/>
          <w:u w:val="single"/>
        </w:rPr>
        <w:t>5.</w:t>
      </w:r>
      <w:r>
        <w:rPr>
          <w:rFonts w:hint="eastAsia" w:ascii="宋体" w:hAnsi="宋体" w:cs="宋体"/>
          <w:sz w:val="24"/>
          <w:szCs w:val="24"/>
        </w:rPr>
        <w:t xml:space="preserve">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w:t>
      </w:r>
      <w:r>
        <w:rPr>
          <w:rFonts w:hint="eastAsia" w:ascii="宋体" w:hAnsi="宋体" w:cs="宋体"/>
          <w:sz w:val="24"/>
          <w:szCs w:val="24"/>
          <w:u w:val="single"/>
        </w:rPr>
        <w:t>有权从次月进度款中按分包人备案于承包人处的劳动合同进行直接扣除相应款项，用于支付农民工工资。因此给承包人造成严重不良社会影响的，承包人对分包人予以处罚0.5万元罚款，并将分包人列入不合格分包人名单，承包人不再与其合作。</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pPr>
        <w:spacing w:line="500" w:lineRule="exact"/>
        <w:ind w:firstLine="480" w:firstLineChars="200"/>
        <w:rPr>
          <w:rFonts w:ascii="宋体" w:hAnsi="宋体" w:cs="宋体"/>
          <w:sz w:val="24"/>
          <w:szCs w:val="24"/>
        </w:rPr>
      </w:pPr>
      <w:r>
        <w:rPr>
          <w:rFonts w:hint="eastAsia" w:ascii="宋体" w:hAnsi="宋体" w:cs="宋体"/>
          <w:sz w:val="24"/>
          <w:szCs w:val="24"/>
          <w:u w:val="single"/>
        </w:rPr>
        <w:t xml:space="preserve">7. </w:t>
      </w:r>
      <w:r>
        <w:rPr>
          <w:rFonts w:hint="eastAsia" w:ascii="宋体" w:hAnsi="宋体" w:cs="宋体"/>
          <w:sz w:val="24"/>
          <w:szCs w:val="24"/>
        </w:rPr>
        <w:t>承包人有权从分包人后续工程款中直接扣除以上违约金及相关费用。</w:t>
      </w:r>
    </w:p>
    <w:p>
      <w:pPr>
        <w:keepNext/>
        <w:keepLines/>
        <w:spacing w:line="500" w:lineRule="exact"/>
        <w:ind w:firstLine="482" w:firstLineChars="200"/>
        <w:rPr>
          <w:rFonts w:ascii="宋体" w:hAnsi="宋体" w:cs="宋体"/>
          <w:b/>
          <w:bCs/>
          <w:sz w:val="24"/>
          <w:szCs w:val="24"/>
        </w:rPr>
      </w:pPr>
      <w:bookmarkStart w:id="156" w:name="_Toc389663606"/>
      <w:bookmarkStart w:id="157" w:name="_Toc384026484"/>
      <w:bookmarkStart w:id="158" w:name="_Toc384137632"/>
      <w:bookmarkStart w:id="159" w:name="_Toc389602947"/>
      <w:bookmarkStart w:id="160" w:name="_Toc383941010"/>
      <w:bookmarkStart w:id="161" w:name="_Toc384054039"/>
      <w:r>
        <w:rPr>
          <w:rFonts w:hint="eastAsia" w:ascii="宋体" w:hAnsi="宋体" w:cs="宋体"/>
          <w:b/>
          <w:bCs/>
          <w:sz w:val="24"/>
          <w:szCs w:val="24"/>
        </w:rPr>
        <w:t>13. 合同解除</w:t>
      </w:r>
      <w:bookmarkEnd w:id="156"/>
      <w:bookmarkEnd w:id="157"/>
      <w:bookmarkEnd w:id="158"/>
      <w:bookmarkEnd w:id="159"/>
      <w:bookmarkEnd w:id="160"/>
      <w:bookmarkEnd w:id="161"/>
    </w:p>
    <w:p>
      <w:pPr>
        <w:keepNext/>
        <w:keepLines/>
        <w:spacing w:line="500" w:lineRule="exact"/>
        <w:ind w:firstLine="482" w:firstLineChars="200"/>
        <w:rPr>
          <w:rFonts w:ascii="宋体" w:hAnsi="宋体" w:cs="宋体"/>
          <w:b/>
          <w:bCs/>
          <w:sz w:val="24"/>
          <w:szCs w:val="24"/>
        </w:rPr>
      </w:pPr>
      <w:bookmarkStart w:id="162" w:name="_Toc389602948"/>
      <w:bookmarkStart w:id="163" w:name="_Toc389663607"/>
      <w:r>
        <w:rPr>
          <w:rFonts w:hint="eastAsia" w:ascii="宋体" w:hAnsi="宋体" w:cs="宋体"/>
          <w:b/>
          <w:bCs/>
          <w:sz w:val="24"/>
          <w:szCs w:val="24"/>
        </w:rPr>
        <w:t>13.1 合同解除的情形</w:t>
      </w:r>
      <w:bookmarkEnd w:id="162"/>
      <w:bookmarkEnd w:id="163"/>
    </w:p>
    <w:p>
      <w:pPr>
        <w:spacing w:line="500" w:lineRule="exact"/>
        <w:ind w:firstLine="480" w:firstLineChars="200"/>
        <w:rPr>
          <w:rFonts w:ascii="宋体" w:hAnsi="宋体" w:cs="宋体"/>
          <w:sz w:val="24"/>
          <w:szCs w:val="24"/>
        </w:rPr>
      </w:pPr>
      <w:r>
        <w:rPr>
          <w:rFonts w:hint="eastAsia" w:ascii="宋体" w:hAnsi="宋体" w:cs="宋体"/>
          <w:sz w:val="24"/>
          <w:szCs w:val="24"/>
        </w:rPr>
        <w:t>13.1.1 合同当事人均有权解除合同，且互不承担违约责任的其他情形：</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pPr>
        <w:spacing w:line="500" w:lineRule="exact"/>
        <w:ind w:firstLine="480" w:firstLineChars="200"/>
        <w:rPr>
          <w:rFonts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13.1.2 承包人有权解除合同的其他情形：</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1. 分包人将本合同项下的工程转包或再分包给他人的；</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pPr>
        <w:keepNext/>
        <w:keepLines/>
        <w:spacing w:line="500" w:lineRule="exact"/>
        <w:ind w:firstLine="482" w:firstLineChars="200"/>
        <w:rPr>
          <w:rFonts w:ascii="宋体" w:hAnsi="宋体" w:cs="宋体"/>
          <w:b/>
          <w:bCs/>
          <w:sz w:val="24"/>
          <w:szCs w:val="24"/>
        </w:rPr>
      </w:pPr>
      <w:bookmarkStart w:id="164" w:name="_Toc389663608"/>
      <w:bookmarkStart w:id="165" w:name="_Toc387829834"/>
      <w:r>
        <w:rPr>
          <w:rFonts w:hint="eastAsia" w:ascii="宋体" w:hAnsi="宋体" w:cs="宋体"/>
          <w:b/>
          <w:bCs/>
          <w:sz w:val="24"/>
          <w:szCs w:val="24"/>
        </w:rPr>
        <w:t>13.2 合同解除后的处理</w:t>
      </w:r>
      <w:bookmarkEnd w:id="164"/>
      <w:bookmarkEnd w:id="165"/>
    </w:p>
    <w:p>
      <w:pPr>
        <w:spacing w:line="500" w:lineRule="exact"/>
        <w:ind w:firstLine="480" w:firstLineChars="200"/>
        <w:rPr>
          <w:rFonts w:ascii="宋体" w:hAnsi="宋体" w:cs="宋体"/>
          <w:sz w:val="24"/>
          <w:szCs w:val="24"/>
        </w:rPr>
      </w:pPr>
      <w:r>
        <w:rPr>
          <w:rFonts w:hint="eastAsia" w:ascii="宋体" w:hAnsi="宋体" w:cs="宋体"/>
          <w:sz w:val="24"/>
          <w:szCs w:val="24"/>
        </w:rPr>
        <w:t>13.2.1 合同解除退场</w:t>
      </w:r>
    </w:p>
    <w:p>
      <w:pPr>
        <w:spacing w:line="500" w:lineRule="exact"/>
        <w:ind w:firstLine="480" w:firstLineChars="200"/>
        <w:rPr>
          <w:rFonts w:ascii="宋体" w:hAnsi="宋体" w:cs="宋体"/>
          <w:bCs/>
          <w:iCs/>
          <w:sz w:val="24"/>
          <w:szCs w:val="24"/>
          <w:u w:val="single"/>
        </w:rPr>
      </w:pPr>
      <w:r>
        <w:rPr>
          <w:rFonts w:hint="eastAsia" w:ascii="宋体" w:hAnsi="宋体" w:cs="宋体"/>
          <w:sz w:val="24"/>
          <w:szCs w:val="24"/>
        </w:rPr>
        <w:t>承包人发出撤场通知的期限要求：</w:t>
      </w:r>
      <w:r>
        <w:rPr>
          <w:rFonts w:hint="eastAsia" w:ascii="宋体" w:hAnsi="宋体" w:cs="宋体"/>
          <w:sz w:val="24"/>
          <w:szCs w:val="24"/>
          <w:u w:val="single"/>
        </w:rPr>
        <w:t xml:space="preserve">  承包人提前7天向分包人发出撤场通知，分包人应当在承包人要求的期限内撤离劳务作业人员并办理好相关手续。</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分包人逾期撤离劳务作业人员应承担的违约责任：</w:t>
      </w:r>
      <w:r>
        <w:rPr>
          <w:rFonts w:hint="eastAsia" w:ascii="宋体" w:hAnsi="宋体" w:cs="宋体"/>
          <w:sz w:val="24"/>
          <w:szCs w:val="24"/>
          <w:u w:val="single"/>
        </w:rPr>
        <w:t xml:space="preserve"> 若分包人逾期撤离劳务作业人员，每延误一天分包人承担合同价款万分之一的违约金。</w:t>
      </w:r>
    </w:p>
    <w:p>
      <w:pPr>
        <w:keepNext/>
        <w:keepLines/>
        <w:numPr>
          <w:ilvl w:val="0"/>
          <w:numId w:val="2"/>
        </w:numPr>
        <w:spacing w:line="500" w:lineRule="exact"/>
        <w:ind w:firstLine="482" w:firstLineChars="200"/>
        <w:rPr>
          <w:rFonts w:ascii="宋体" w:hAnsi="宋体" w:cs="宋体"/>
          <w:b/>
          <w:bCs/>
          <w:sz w:val="24"/>
          <w:szCs w:val="24"/>
        </w:rPr>
      </w:pPr>
      <w:r>
        <w:rPr>
          <w:rFonts w:hint="eastAsia" w:ascii="宋体" w:hAnsi="宋体" w:cs="宋体"/>
          <w:b/>
          <w:bCs/>
          <w:sz w:val="24"/>
          <w:szCs w:val="24"/>
        </w:rPr>
        <w:t>缺陷责任期和保修期</w:t>
      </w:r>
    </w:p>
    <w:p>
      <w:pPr>
        <w:spacing w:line="500" w:lineRule="exact"/>
        <w:ind w:firstLine="480" w:firstLineChars="200"/>
        <w:rPr>
          <w:rFonts w:ascii="宋体" w:hAnsi="宋体" w:cs="宋体"/>
          <w:sz w:val="24"/>
          <w:szCs w:val="24"/>
        </w:rPr>
      </w:pPr>
      <w:r>
        <w:rPr>
          <w:rFonts w:hint="eastAsia" w:ascii="宋体" w:hAnsi="宋体" w:cs="宋体"/>
          <w:sz w:val="24"/>
          <w:szCs w:val="24"/>
        </w:rPr>
        <w:t>14.1 缺陷责任期：</w:t>
      </w:r>
      <w:r>
        <w:rPr>
          <w:rFonts w:hint="eastAsia" w:ascii="宋体" w:hAnsi="宋体" w:cs="宋体"/>
          <w:sz w:val="24"/>
          <w:szCs w:val="24"/>
          <w:u w:val="single"/>
        </w:rPr>
        <w:t xml:space="preserve"> 自分包工程竣工验收合格之日起24个月  。</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14.2 质量保修范围和内容：</w:t>
      </w:r>
      <w:r>
        <w:rPr>
          <w:rFonts w:hint="eastAsia" w:ascii="宋体" w:hAnsi="宋体" w:cs="宋体"/>
          <w:sz w:val="24"/>
          <w:szCs w:val="24"/>
          <w:u w:val="single"/>
        </w:rPr>
        <w:t xml:space="preserve"> 全部分包工程内容。</w:t>
      </w:r>
    </w:p>
    <w:p>
      <w:pPr>
        <w:spacing w:line="500" w:lineRule="exact"/>
        <w:ind w:firstLine="480" w:firstLineChars="200"/>
        <w:rPr>
          <w:rFonts w:ascii="宋体" w:hAnsi="宋体" w:cs="宋体"/>
          <w:sz w:val="24"/>
          <w:szCs w:val="24"/>
        </w:rPr>
      </w:pPr>
      <w:r>
        <w:rPr>
          <w:rFonts w:hint="eastAsia" w:ascii="宋体" w:hAnsi="宋体" w:cs="宋体"/>
          <w:sz w:val="24"/>
          <w:szCs w:val="24"/>
        </w:rPr>
        <w:t>14.3 质量保修：属于分包人保修范围和内容的分包工程项目，分包人应在接到修理通知后</w:t>
      </w:r>
      <w:r>
        <w:rPr>
          <w:rFonts w:hint="eastAsia" w:ascii="宋体" w:hAnsi="宋体" w:cs="宋体"/>
          <w:sz w:val="24"/>
          <w:szCs w:val="24"/>
          <w:u w:val="single"/>
        </w:rPr>
        <w:t xml:space="preserve"> 24小时内 </w:t>
      </w:r>
      <w:r>
        <w:rPr>
          <w:rFonts w:hint="eastAsia" w:ascii="宋体" w:hAnsi="宋体" w:cs="宋体"/>
          <w:sz w:val="24"/>
          <w:szCs w:val="24"/>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pPr>
        <w:spacing w:line="500" w:lineRule="exact"/>
        <w:ind w:firstLine="480" w:firstLineChars="200"/>
        <w:rPr>
          <w:rFonts w:ascii="宋体" w:hAnsi="宋体" w:cs="宋体"/>
          <w:sz w:val="24"/>
          <w:szCs w:val="24"/>
        </w:rPr>
      </w:pPr>
      <w:r>
        <w:rPr>
          <w:rFonts w:hint="eastAsia" w:ascii="宋体" w:hAnsi="宋体" w:cs="宋体"/>
          <w:sz w:val="24"/>
          <w:szCs w:val="24"/>
        </w:rPr>
        <w:t>14.4 质量保修期</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根据国家有关规定并结合分包工程约定质量保修期：</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（2）屋面防水工程、有防水要求的卫生间、房间和外墙面的防渗漏，为５年；</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（3）供热与供冷系统，为２个采暖期、供冷期；</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（4）电气管线、给排水管道、设备安装和装修工程，为２年。</w:t>
      </w:r>
    </w:p>
    <w:p>
      <w:pPr>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其他项目的保修期限由承包人与分包人约定。</w:t>
      </w:r>
    </w:p>
    <w:p>
      <w:pPr>
        <w:spacing w:line="500" w:lineRule="exact"/>
        <w:ind w:firstLine="480" w:firstLineChars="200"/>
        <w:rPr>
          <w:rFonts w:ascii="宋体" w:hAnsi="宋体" w:cs="宋体"/>
          <w:sz w:val="24"/>
          <w:szCs w:val="24"/>
          <w:u w:val="single"/>
        </w:rPr>
      </w:pPr>
      <w:r>
        <w:rPr>
          <w:rFonts w:hint="eastAsia" w:ascii="宋体" w:hAnsi="宋体" w:cs="宋体"/>
          <w:sz w:val="24"/>
          <w:szCs w:val="24"/>
        </w:rPr>
        <w:t>14.5  质量保证金及返还：</w:t>
      </w:r>
      <w:r>
        <w:rPr>
          <w:rFonts w:hint="eastAsia" w:ascii="宋体" w:hAnsi="宋体" w:cs="宋体"/>
          <w:sz w:val="24"/>
          <w:szCs w:val="24"/>
          <w:u w:val="single"/>
        </w:rPr>
        <w:t>本工程质量保证金为分包合同总价款的10%，缺陷责任期满3个月后，承包人扣减分包人应承担费用后将质保金余额无息返还分包人。若有纠纷或质量问题未得到解决，责任期顺延。</w:t>
      </w:r>
    </w:p>
    <w:p>
      <w:pPr>
        <w:keepNext/>
        <w:keepLines/>
        <w:spacing w:line="500" w:lineRule="exact"/>
        <w:ind w:firstLine="482" w:firstLineChars="200"/>
        <w:rPr>
          <w:rFonts w:ascii="宋体" w:hAnsi="宋体" w:cs="宋体"/>
          <w:b/>
          <w:bCs/>
          <w:sz w:val="24"/>
          <w:szCs w:val="24"/>
        </w:rPr>
      </w:pPr>
      <w:r>
        <w:rPr>
          <w:rFonts w:hint="eastAsia" w:ascii="宋体" w:hAnsi="宋体" w:cs="宋体"/>
          <w:b/>
          <w:bCs/>
          <w:sz w:val="24"/>
          <w:szCs w:val="24"/>
        </w:rPr>
        <w:t>15. 其他约定</w:t>
      </w:r>
    </w:p>
    <w:p>
      <w:pPr>
        <w:spacing w:line="500" w:lineRule="exact"/>
        <w:ind w:firstLine="480" w:firstLineChars="200"/>
        <w:rPr>
          <w:rFonts w:ascii="宋体" w:hAnsi="宋体" w:cs="宋体"/>
          <w:sz w:val="24"/>
          <w:szCs w:val="24"/>
        </w:rPr>
      </w:pPr>
      <w:r>
        <w:rPr>
          <w:rFonts w:hint="eastAsia" w:ascii="宋体" w:hAnsi="宋体" w:cs="宋体"/>
          <w:sz w:val="24"/>
          <w:szCs w:val="24"/>
        </w:rPr>
        <w:t>15.1 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pPr>
        <w:spacing w:line="500" w:lineRule="exact"/>
        <w:ind w:firstLine="480" w:firstLineChars="200"/>
        <w:rPr>
          <w:rFonts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pPr>
        <w:spacing w:line="500" w:lineRule="exact"/>
        <w:ind w:firstLine="480" w:firstLineChars="200"/>
        <w:rPr>
          <w:rFonts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r>
        <w:rPr>
          <w:rFonts w:hint="eastAsia" w:ascii="宋体" w:hAnsi="宋体" w:cs="宋体"/>
          <w:sz w:val="24"/>
          <w:szCs w:val="24"/>
          <w:u w:val="single"/>
        </w:rPr>
        <w:t xml:space="preserve">   3万元/次  </w:t>
      </w:r>
      <w:r>
        <w:rPr>
          <w:rFonts w:hint="eastAsia" w:ascii="宋体" w:hAnsi="宋体" w:cs="宋体"/>
          <w:sz w:val="24"/>
          <w:szCs w:val="24"/>
        </w:rPr>
        <w:t>承担违约责任，并视为分包人自愿放弃本合同项下债权，承包人无须支付剩余款项。</w:t>
      </w:r>
    </w:p>
    <w:p>
      <w:pPr>
        <w:spacing w:line="500" w:lineRule="exact"/>
        <w:ind w:firstLine="480" w:firstLineChars="200"/>
        <w:rPr>
          <w:rFonts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pPr>
        <w:spacing w:line="500" w:lineRule="exact"/>
        <w:ind w:firstLine="480" w:firstLineChars="200"/>
        <w:rPr>
          <w:rFonts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pPr>
        <w:spacing w:line="500" w:lineRule="exact"/>
        <w:ind w:firstLine="480" w:firstLineChars="200"/>
        <w:rPr>
          <w:rFonts w:ascii="宋体" w:hAnsi="宋体" w:cs="宋体"/>
          <w:sz w:val="24"/>
          <w:szCs w:val="24"/>
        </w:rPr>
      </w:pPr>
      <w:r>
        <w:rPr>
          <w:rFonts w:hint="eastAsia" w:ascii="宋体" w:hAnsi="宋体" w:cs="宋体"/>
          <w:sz w:val="24"/>
          <w:szCs w:val="24"/>
        </w:rPr>
        <w:t>15.6 如果第三方审计单位对分包范围内的工程量进行审计核减，承包人有权按照审计核减工程量，价款根据相应报价进行核减。</w:t>
      </w:r>
    </w:p>
    <w:p>
      <w:pPr>
        <w:pStyle w:val="15"/>
        <w:ind w:firstLine="0" w:firstLineChars="0"/>
      </w:pPr>
    </w:p>
    <w:p>
      <w:pPr>
        <w:rPr>
          <w:rFonts w:ascii="宋体" w:hAnsi="宋体" w:cs="宋体"/>
          <w:b/>
          <w:color w:val="000000"/>
          <w:sz w:val="24"/>
          <w:szCs w:val="24"/>
        </w:rPr>
      </w:pPr>
      <w:r>
        <w:rPr>
          <w:rFonts w:hint="eastAsia" w:ascii="宋体" w:hAnsi="宋体" w:cs="宋体"/>
          <w:b/>
          <w:color w:val="000000"/>
          <w:sz w:val="24"/>
          <w:szCs w:val="24"/>
        </w:rPr>
        <w:br w:type="page"/>
      </w:r>
    </w:p>
    <w:p>
      <w:pPr>
        <w:spacing w:line="500" w:lineRule="exact"/>
        <w:ind w:firstLine="482" w:firstLineChars="200"/>
        <w:rPr>
          <w:rFonts w:ascii="宋体" w:hAnsi="宋体" w:cs="宋体"/>
          <w:b/>
          <w:color w:val="000000"/>
          <w:sz w:val="24"/>
          <w:szCs w:val="24"/>
        </w:rPr>
      </w:pPr>
      <w:r>
        <w:rPr>
          <w:rFonts w:hint="eastAsia" w:ascii="宋体" w:hAnsi="宋体" w:cs="宋体"/>
          <w:b/>
          <w:color w:val="000000"/>
          <w:sz w:val="24"/>
          <w:szCs w:val="24"/>
        </w:rPr>
        <w:t>专用合同条款附件：</w:t>
      </w:r>
    </w:p>
    <w:p>
      <w:pPr>
        <w:spacing w:line="500" w:lineRule="exact"/>
        <w:ind w:firstLine="480" w:firstLineChars="200"/>
        <w:rPr>
          <w:rFonts w:ascii="宋体" w:hAnsi="宋体" w:cs="宋体"/>
          <w:bCs/>
          <w:sz w:val="24"/>
          <w:szCs w:val="24"/>
        </w:rPr>
      </w:pPr>
      <w:r>
        <w:rPr>
          <w:rFonts w:hint="eastAsia" w:ascii="宋体" w:hAnsi="宋体" w:cs="宋体"/>
          <w:bCs/>
          <w:sz w:val="24"/>
          <w:szCs w:val="24"/>
        </w:rPr>
        <w:t>附件1：建筑施工安全生产协议</w:t>
      </w:r>
    </w:p>
    <w:p>
      <w:pPr>
        <w:spacing w:line="500" w:lineRule="exact"/>
        <w:ind w:firstLine="480" w:firstLineChars="200"/>
        <w:rPr>
          <w:rFonts w:ascii="宋体" w:hAnsi="宋体" w:cs="宋体"/>
          <w:bCs/>
          <w:sz w:val="24"/>
          <w:szCs w:val="24"/>
        </w:rPr>
      </w:pPr>
      <w:r>
        <w:rPr>
          <w:rFonts w:hint="eastAsia" w:ascii="宋体" w:hAnsi="宋体" w:cs="宋体"/>
          <w:bCs/>
          <w:sz w:val="24"/>
          <w:szCs w:val="24"/>
        </w:rPr>
        <w:t>附件2：建筑施工环境保护协议</w:t>
      </w:r>
    </w:p>
    <w:p>
      <w:pPr>
        <w:spacing w:line="500" w:lineRule="exact"/>
        <w:ind w:firstLine="480" w:firstLineChars="200"/>
        <w:rPr>
          <w:rFonts w:ascii="宋体" w:hAnsi="宋体" w:cs="宋体"/>
          <w:bCs/>
          <w:sz w:val="24"/>
          <w:szCs w:val="24"/>
        </w:rPr>
      </w:pPr>
      <w:r>
        <w:rPr>
          <w:rFonts w:hint="eastAsia" w:ascii="宋体" w:hAnsi="宋体" w:cs="宋体"/>
          <w:bCs/>
          <w:sz w:val="24"/>
          <w:szCs w:val="24"/>
        </w:rPr>
        <w:t>附件3：工程公司对分包单位安全处罚规定</w:t>
      </w:r>
    </w:p>
    <w:p>
      <w:pPr>
        <w:spacing w:line="500" w:lineRule="exact"/>
        <w:ind w:firstLine="480" w:firstLineChars="200"/>
        <w:rPr>
          <w:rFonts w:ascii="宋体" w:hAnsi="宋体" w:cs="宋体"/>
          <w:bCs/>
          <w:sz w:val="24"/>
          <w:szCs w:val="24"/>
        </w:rPr>
      </w:pPr>
      <w:r>
        <w:rPr>
          <w:rFonts w:hint="eastAsia" w:ascii="宋体" w:hAnsi="宋体" w:cs="宋体"/>
          <w:bCs/>
          <w:sz w:val="24"/>
          <w:szCs w:val="24"/>
        </w:rPr>
        <w:t>附件4：工程公司对分包单位安质量处罚规定</w:t>
      </w:r>
    </w:p>
    <w:p>
      <w:pPr>
        <w:spacing w:line="500" w:lineRule="exact"/>
        <w:ind w:firstLine="480" w:firstLineChars="200"/>
        <w:rPr>
          <w:rFonts w:ascii="宋体" w:hAnsi="宋体" w:cs="宋体"/>
          <w:bCs/>
          <w:sz w:val="24"/>
          <w:szCs w:val="24"/>
        </w:rPr>
      </w:pPr>
    </w:p>
    <w:p>
      <w:pPr>
        <w:rPr>
          <w:rFonts w:ascii="宋体" w:hAnsi="宋体" w:cs="宋体"/>
          <w:bCs/>
          <w:sz w:val="24"/>
          <w:szCs w:val="24"/>
        </w:rPr>
      </w:pPr>
      <w:bookmarkStart w:id="166" w:name="_Toc384054041"/>
      <w:bookmarkStart w:id="167" w:name="_Toc389602950"/>
      <w:bookmarkStart w:id="168" w:name="_Toc389663610"/>
      <w:bookmarkStart w:id="169" w:name="_Toc384137634"/>
    </w:p>
    <w:p>
      <w:pPr>
        <w:spacing w:line="500" w:lineRule="exact"/>
        <w:ind w:firstLine="482" w:firstLineChars="200"/>
        <w:rPr>
          <w:rFonts w:ascii="宋体" w:hAnsi="宋体" w:cs="宋体"/>
          <w:b/>
          <w:sz w:val="24"/>
          <w:szCs w:val="24"/>
        </w:rPr>
      </w:pPr>
    </w:p>
    <w:p>
      <w:pPr>
        <w:spacing w:line="360" w:lineRule="auto"/>
        <w:ind w:firstLine="482" w:firstLineChars="200"/>
        <w:rPr>
          <w:rFonts w:ascii="宋体" w:hAnsi="宋体" w:cs="宋体"/>
          <w:b/>
          <w:sz w:val="24"/>
          <w:szCs w:val="24"/>
        </w:rPr>
      </w:pPr>
    </w:p>
    <w:p>
      <w:pPr>
        <w:spacing w:line="360" w:lineRule="auto"/>
        <w:ind w:firstLine="482" w:firstLineChars="200"/>
        <w:rPr>
          <w:rFonts w:ascii="宋体" w:hAnsi="宋体" w:cs="宋体"/>
          <w:b/>
          <w:sz w:val="24"/>
          <w:szCs w:val="24"/>
        </w:rPr>
      </w:pPr>
    </w:p>
    <w:bookmarkEnd w:id="166"/>
    <w:bookmarkEnd w:id="167"/>
    <w:bookmarkEnd w:id="168"/>
    <w:bookmarkEnd w:id="169"/>
    <w:p>
      <w:pPr>
        <w:spacing w:line="460" w:lineRule="exact"/>
        <w:ind w:firstLine="480" w:firstLineChars="200"/>
        <w:rPr>
          <w:rFonts w:ascii="宋体" w:hAnsi="宋体" w:cs="宋体"/>
          <w:sz w:val="24"/>
          <w:szCs w:val="24"/>
        </w:rPr>
        <w:sectPr>
          <w:pgSz w:w="11906" w:h="16838"/>
          <w:pgMar w:top="1304" w:right="1701" w:bottom="1304" w:left="1701" w:header="851" w:footer="992" w:gutter="0"/>
          <w:cols w:space="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48" w:lineRule="auto"/>
        <w:textAlignment w:val="auto"/>
        <w:rPr>
          <w:rFonts w:ascii="宋体" w:hAnsi="宋体" w:cs="宋体"/>
          <w:sz w:val="24"/>
          <w:szCs w:val="24"/>
        </w:rPr>
      </w:pPr>
      <w:r>
        <w:rPr>
          <w:rFonts w:hint="eastAsia" w:ascii="宋体" w:hAnsi="宋体" w:cs="宋体"/>
          <w:sz w:val="24"/>
          <w:szCs w:val="24"/>
        </w:rPr>
        <w:t>附件1：</w:t>
      </w:r>
    </w:p>
    <w:p>
      <w:pPr>
        <w:keepNext w:val="0"/>
        <w:keepLines w:val="0"/>
        <w:pageBreakBefore w:val="0"/>
        <w:widowControl w:val="0"/>
        <w:kinsoku/>
        <w:wordWrap/>
        <w:overflowPunct/>
        <w:topLinePunct w:val="0"/>
        <w:autoSpaceDE/>
        <w:autoSpaceDN/>
        <w:bidi w:val="0"/>
        <w:adjustRightInd/>
        <w:snapToGrid/>
        <w:spacing w:line="348" w:lineRule="auto"/>
        <w:jc w:val="center"/>
        <w:textAlignment w:val="auto"/>
        <w:rPr>
          <w:rFonts w:ascii="宋体" w:hAnsi="宋体" w:cs="宋体"/>
          <w:b/>
          <w:sz w:val="24"/>
          <w:szCs w:val="24"/>
        </w:rPr>
      </w:pPr>
      <w:r>
        <w:rPr>
          <w:rFonts w:hint="eastAsia" w:ascii="宋体" w:hAnsi="宋体" w:cs="宋体"/>
          <w:b/>
          <w:sz w:val="24"/>
          <w:szCs w:val="24"/>
        </w:rPr>
        <w:t>建筑施工安全生产协议</w:t>
      </w:r>
    </w:p>
    <w:p>
      <w:pPr>
        <w:keepNext w:val="0"/>
        <w:keepLines w:val="0"/>
        <w:pageBreakBefore w:val="0"/>
        <w:widowControl w:val="0"/>
        <w:kinsoku/>
        <w:wordWrap/>
        <w:overflowPunct/>
        <w:topLinePunct w:val="0"/>
        <w:autoSpaceDE/>
        <w:autoSpaceDN/>
        <w:bidi w:val="0"/>
        <w:adjustRightInd/>
        <w:snapToGrid/>
        <w:spacing w:line="348" w:lineRule="auto"/>
        <w:jc w:val="left"/>
        <w:textAlignment w:val="auto"/>
        <w:rPr>
          <w:rFonts w:ascii="宋体" w:hAnsi="宋体" w:cs="宋体"/>
          <w:sz w:val="24"/>
          <w:szCs w:val="24"/>
        </w:rPr>
      </w:pPr>
    </w:p>
    <w:p>
      <w:pPr>
        <w:keepNext w:val="0"/>
        <w:keepLines w:val="0"/>
        <w:pageBreakBefore w:val="0"/>
        <w:widowControl w:val="0"/>
        <w:kinsoku/>
        <w:wordWrap/>
        <w:overflowPunct/>
        <w:topLinePunct w:val="0"/>
        <w:autoSpaceDE/>
        <w:autoSpaceDN/>
        <w:bidi w:val="0"/>
        <w:adjustRightInd/>
        <w:snapToGrid/>
        <w:spacing w:line="348" w:lineRule="auto"/>
        <w:jc w:val="left"/>
        <w:textAlignment w:val="auto"/>
        <w:rPr>
          <w:rFonts w:ascii="宋体" w:hAnsi="宋体" w:cs="宋体"/>
          <w:sz w:val="24"/>
          <w:szCs w:val="24"/>
        </w:rPr>
      </w:pPr>
      <w:r>
        <w:rPr>
          <w:rFonts w:hint="eastAsia" w:ascii="宋体" w:hAnsi="宋体" w:cs="宋体"/>
          <w:sz w:val="24"/>
          <w:szCs w:val="24"/>
        </w:rPr>
        <w:t xml:space="preserve">    承包人（全称）：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348" w:lineRule="auto"/>
        <w:jc w:val="left"/>
        <w:textAlignment w:val="auto"/>
        <w:rPr>
          <w:rFonts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48" w:lineRule="auto"/>
        <w:ind w:left="1" w:firstLine="480" w:firstLineChars="200"/>
        <w:jc w:val="left"/>
        <w:textAlignment w:val="auto"/>
        <w:rPr>
          <w:rFonts w:ascii="宋体" w:hAnsi="宋体" w:cs="宋体"/>
          <w:sz w:val="24"/>
          <w:szCs w:val="24"/>
        </w:rPr>
      </w:pPr>
      <w:r>
        <w:rPr>
          <w:rFonts w:hint="eastAsia" w:ascii="宋体" w:hAnsi="宋体" w:cs="宋体"/>
          <w:sz w:val="24"/>
          <w:szCs w:val="24"/>
        </w:rPr>
        <w:t>承包人、分包人根据《中华人民共和国建筑法》、《中华人民共和国安全生产法》和《建设工程安全生产管理条例》，经协商一致，</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rPr>
        <w:t>签订建筑施工安全生产协议。</w:t>
      </w:r>
    </w:p>
    <w:p>
      <w:pPr>
        <w:keepNext w:val="0"/>
        <w:keepLines w:val="0"/>
        <w:pageBreakBefore w:val="0"/>
        <w:widowControl w:val="0"/>
        <w:kinsoku/>
        <w:wordWrap/>
        <w:overflowPunct/>
        <w:topLinePunct w:val="0"/>
        <w:autoSpaceDE/>
        <w:autoSpaceDN/>
        <w:bidi w:val="0"/>
        <w:adjustRightInd/>
        <w:snapToGrid/>
        <w:spacing w:line="348" w:lineRule="auto"/>
        <w:ind w:left="560"/>
        <w:jc w:val="left"/>
        <w:textAlignment w:val="auto"/>
        <w:rPr>
          <w:rFonts w:ascii="宋体" w:hAnsi="宋体" w:cs="宋体"/>
          <w:b/>
          <w:bCs/>
          <w:sz w:val="24"/>
          <w:szCs w:val="24"/>
        </w:rPr>
      </w:pPr>
      <w:r>
        <w:rPr>
          <w:rFonts w:hint="eastAsia" w:ascii="宋体" w:hAnsi="宋体" w:cs="宋体"/>
          <w:b/>
          <w:bCs/>
          <w:sz w:val="24"/>
          <w:szCs w:val="24"/>
        </w:rPr>
        <w:t>一、施工安全责任范围</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分包人在施工期内，按照有关法律、法规、规章的管理规定和双方约定，承担本施工区域内的安全责任。</w:t>
      </w:r>
    </w:p>
    <w:p>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ascii="宋体" w:hAnsi="宋体" w:cs="宋体"/>
          <w:b/>
          <w:bCs/>
          <w:sz w:val="24"/>
          <w:szCs w:val="24"/>
        </w:rPr>
      </w:pPr>
      <w:r>
        <w:rPr>
          <w:rFonts w:hint="eastAsia" w:ascii="宋体" w:hAnsi="宋体" w:cs="宋体"/>
          <w:b/>
          <w:bCs/>
          <w:sz w:val="24"/>
          <w:szCs w:val="24"/>
        </w:rPr>
        <w:t>二、安全责任内容</w:t>
      </w:r>
    </w:p>
    <w:p>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ascii="宋体" w:hAnsi="宋体" w:cs="宋体"/>
          <w:b/>
          <w:bCs/>
          <w:sz w:val="24"/>
          <w:szCs w:val="24"/>
        </w:rPr>
      </w:pPr>
      <w:r>
        <w:rPr>
          <w:rFonts w:hint="eastAsia" w:ascii="宋体" w:hAnsi="宋体" w:cs="宋体"/>
          <w:b/>
          <w:bCs/>
          <w:sz w:val="24"/>
          <w:szCs w:val="24"/>
        </w:rPr>
        <w:t>（一）承包人、分包人双方责任</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1、双方应当设立安全生产管理机构，配备专职安全生产管理人员，履行《建设工程安全生产管理条例》规定的职责，对所承担的建设工程进行定期和专项安全检查，并做好安全检查记录。</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2、双方应对从业人员进行安全教育和培训，保证从业人员具备安全生产知识，熟悉安全生产规章制度和安全操作规程，掌握本岗位的安全操作技能，未经安全生产教育培训合格的人员不得上岗作业。</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3、双方在施工前要认真勘察现场：</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（1）工程项目应由承包人编制施工组织设计；</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（4）对超过一定规模的分部分项工程，由承包人组织专家论证。</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4、甲乙双方在施工中，应注意地下管线及高低压架空线路的保护。承包人对地下管线和障碍物应详细交底，并应有书面记录。分包人应贯彻交底要求，如遇有情况，应及时向承包人和有关部门联系，采取保护措施。</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5、双方的人员，对施工现场的脚手架、各类安全防护措施、安全标志和警告牌等不得擅自拆除、更动。如确定需要拆除更动的，必须经工地施工负责人和双方指派的安全员的同意，并采取必要、可靠的安全措施后方能拆除。任何一方人员，擅自拆除所造成的后果，均由该方人员及其单位负责承担。</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7、施工期间，承包人指派</w:t>
      </w:r>
      <w:r>
        <w:rPr>
          <w:rFonts w:hint="eastAsia" w:ascii="宋体" w:hAnsi="宋体" w:cs="宋体"/>
          <w:sz w:val="24"/>
          <w:szCs w:val="24"/>
          <w:u w:val="single"/>
        </w:rPr>
        <w:t> </w:t>
      </w:r>
      <w:r>
        <w:rPr>
          <w:rFonts w:hint="eastAsia" w:ascii="宋体" w:hAnsi="宋体" w:cs="宋体"/>
          <w:color w:val="000000"/>
          <w:sz w:val="24"/>
          <w:szCs w:val="24"/>
          <w:u w:val="single"/>
        </w:rPr>
        <w:t xml:space="preserve">  </w:t>
      </w:r>
      <w:r>
        <w:rPr>
          <w:rFonts w:hint="eastAsia" w:ascii="宋体" w:hAnsi="宋体" w:cs="宋体"/>
          <w:color w:val="000000"/>
          <w:sz w:val="24"/>
          <w:szCs w:val="24"/>
        </w:rPr>
        <w:t>、分包人指派</w:t>
      </w:r>
      <w:r>
        <w:rPr>
          <w:rFonts w:hint="eastAsia" w:ascii="宋体" w:hAnsi="宋体" w:cs="宋体"/>
          <w:color w:val="000000"/>
          <w:sz w:val="24"/>
          <w:szCs w:val="24"/>
          <w:u w:val="single"/>
        </w:rPr>
        <w:t>  </w:t>
      </w:r>
      <w:r>
        <w:rPr>
          <w:rFonts w:hint="eastAsia" w:ascii="宋体" w:hAnsi="宋体" w:cs="宋体"/>
          <w:sz w:val="24"/>
          <w:szCs w:val="24"/>
        </w:rPr>
        <w:t>为本工程项目有关安全、防火、环保工作的联系工作。</w:t>
      </w:r>
    </w:p>
    <w:p>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ascii="宋体" w:hAnsi="宋体" w:cs="宋体"/>
          <w:b/>
          <w:bCs/>
          <w:sz w:val="24"/>
          <w:szCs w:val="24"/>
        </w:rPr>
      </w:pPr>
      <w:r>
        <w:rPr>
          <w:rFonts w:hint="eastAsia" w:ascii="宋体" w:hAnsi="宋体" w:cs="宋体"/>
          <w:b/>
          <w:bCs/>
          <w:sz w:val="24"/>
          <w:szCs w:val="24"/>
        </w:rPr>
        <w:t>（二）承包人责任</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1、承包人应对分包人事先提交的营业执照、施工资质和安全施工资格证书进行审查及备案，了解在此前的施工业绩及安全情况。</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2、施工期间承包人应对施工现场进行的安全监督，发现违章作业及危及人身、设备安全时，应及时制止、纠正，必要时有权停止其工作，并向分包人提出整改要求。承包人有协助分包人搞好安全生产、防火管理以及督促定期检查的义务，对承包人违反安全生产规定、制度等情况，分包人有要求承包人整改的权利。</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3、承包方有义务协调分包方提出的用水、用电配合等工作。</w:t>
      </w:r>
    </w:p>
    <w:p>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ascii="宋体" w:hAnsi="宋体" w:cs="宋体"/>
          <w:b/>
          <w:bCs/>
          <w:sz w:val="24"/>
          <w:szCs w:val="24"/>
        </w:rPr>
      </w:pPr>
      <w:r>
        <w:rPr>
          <w:rFonts w:hint="eastAsia" w:ascii="宋体" w:hAnsi="宋体" w:cs="宋体"/>
          <w:b/>
          <w:bCs/>
          <w:sz w:val="24"/>
          <w:szCs w:val="24"/>
        </w:rPr>
        <w:t>（三）分包人责任</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分包人主要负责人和安全生产生产管理人员必须具备《安全生产法》和《管理条例》所规定资质。否则承包人可将分包人清退出场。</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2、分包单位现场施工应遵守国家和地方关于劳动安全，劳务用工法律法规及规章制度，保证其用工的合法性。</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3、分包单位在施工期间必须接受承包人的检查和指导。承包人有权对分包人所处的施工区域、作业环境、操作设施设备、工具用具等进行检查。对于查出的隐患，分包人必须限期整改，对重大隐患承包人可要求立即停工，并由有关单位落实整改后方准施工。分包单位不服从管理导致生产安全事故的，由分包单位承担责任。</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4、分包人应参加承包人组织的安全生产会议，无故不参加，一次处罚50元。</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5、在生产操作过程中的个人安全防护用品由分包人负责费用并监督施工人员按规佩戴。</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6、特种作业人员必须携带特种作业操作证，持证上岗；中、小型机械、起重吊装等机械的操作人员必须按该机械操作规范严格操作，严禁违章、无证操作；严禁不懂电器、机械设备的人，擅自操作使用电器、机械设备。</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7、施工单位使用施工起重机械和整体提升脚手架、模板等自升式架设设施的，应符合《管理条例》规定的验收程序；使用由承包人提供的机械、脚手架等设备，在搭设、安装完毕提交使用前，承包人应会同分包人共同按规定验收，并做好验收及交付使用手续。特种设备还需经有资质的检验单位检验合格后方可使用。严禁在未经验收或验收不合格的情况下投入使用，否则由此发生的后果概由擅自使用方负责。</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8、分包人在施工期间所使用的各种设备以及工具等可向承包人借用。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9、分包人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10、施工过程中如需使用水、电等，分包人应事先与承包人取得联系，经承包人同意，由专业人员指定接水、电地点，并由分包人安装合格计量仪表后方可使用。所需费用由分包人负担。</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11、易燃易爆场所严禁吸烟及动用明火。消防器材不准挪作他用，不准任意玩弄，损坏偷盗。施工过程中如需动火作业，应根据动火级别由分包人提出申请，经承包人批准。双方确认达到动火条件、落实安全防范措施后方可进行动火作业。动火作业过程中分包人安全人员必须在现场监护。</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12、分包单位应当在施工现场入口处、施工起重机械、临时用电设施、脚手架、出入通道口、楼梯口、电梯井口、孔洞口、桥梁口、隧道口、基坑边沿、爆破物及有害危险气体和液体存放处等危险部位，设置明显的安全警示标志。因分包人未设置明显安全警示标志发生的事故由分包人全部负责。分包人对工程施工可能造成损害的毗邻建筑物、构筑物和地下管线、电力、通信线路等，应当采取专项防护措施。如没有防护，或防护不当而导致既有设施损坏，由分包人承担一切责任。</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13、贯彻谁施工谁负责安全的原则，分包人人员在施工期间，造成伤亡、火警、火灾、机械等事故（包括由分包人责任造成承包人人员、第三人伤亡等），承包人有协助紧急抢救伤员的义务，分包人负责事故上报，经济赔偿及善后处理。事故的损失和善后处理费用，应按责任，协商解决。</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14、分包人施工过程中应做到工完、料尽、场地清，确保安全文明施工。</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ascii="宋体" w:hAnsi="宋体" w:cs="宋体"/>
          <w:sz w:val="24"/>
          <w:szCs w:val="24"/>
        </w:rPr>
      </w:pPr>
      <w:r>
        <w:rPr>
          <w:rFonts w:hint="eastAsia" w:ascii="宋体" w:hAnsi="宋体" w:cs="宋体"/>
          <w:sz w:val="24"/>
          <w:szCs w:val="24"/>
        </w:rPr>
        <w:t>15、生活区内，严禁使用电炉，严禁使用碘钨灯照明取暖，烘烤衣服。不准私自拉接电线插座，不准躺在床上吸烟。电饭锅、电炒锅等电热器具应到承包人指定的专用间集中使用，承包人应创造条件为分包人使用提供便利。</w:t>
      </w:r>
    </w:p>
    <w:p>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cs="宋体"/>
          <w:sz w:val="24"/>
          <w:szCs w:val="24"/>
        </w:rPr>
      </w:pPr>
      <w:r>
        <w:rPr>
          <w:rFonts w:hint="eastAsia" w:ascii="宋体" w:hAnsi="宋体" w:cs="宋体"/>
          <w:sz w:val="24"/>
          <w:szCs w:val="24"/>
        </w:rPr>
        <w:t>16、分包人在签订建筑工程施工合同后，应自觉地向暂住地的公安派出机构办理暂住登记手续，并向当地区（县）城建办（建设局）安监站、劳动局劳动保护检察部门办理施工登记手续。</w:t>
      </w:r>
    </w:p>
    <w:p>
      <w:pPr>
        <w:pStyle w:val="7"/>
        <w:keepNext w:val="0"/>
        <w:keepLines w:val="0"/>
        <w:pageBreakBefore w:val="0"/>
        <w:widowControl w:val="0"/>
        <w:kinsoku/>
        <w:wordWrap/>
        <w:overflowPunct/>
        <w:topLinePunct w:val="0"/>
        <w:autoSpaceDE/>
        <w:autoSpaceDN/>
        <w:bidi w:val="0"/>
        <w:adjustRightInd/>
        <w:snapToGrid/>
        <w:spacing w:line="348" w:lineRule="auto"/>
        <w:textAlignment w:val="auto"/>
      </w:pPr>
      <w:r>
        <w:rPr>
          <w:rFonts w:hint="eastAsia"/>
        </w:rPr>
        <w:t>17、从业人员的年龄不应超过法定退休年龄，不得低于 18 岁，现场操作人员男不得超过 55 岁，女不得超过 50 岁。从事高空作业等特种作业的人员年龄男性不宜超过 50 周岁，女性不宜超过 45 周岁。如超过年龄的，需提供近期（1 个月内）体检报告，并经审查后可准入。</w:t>
      </w:r>
    </w:p>
    <w:p>
      <w:pPr>
        <w:spacing w:line="460" w:lineRule="exact"/>
        <w:ind w:firstLine="482" w:firstLineChars="200"/>
        <w:jc w:val="left"/>
        <w:rPr>
          <w:rFonts w:ascii="宋体" w:hAnsi="宋体" w:cs="宋体"/>
          <w:b/>
          <w:bCs/>
          <w:sz w:val="24"/>
          <w:szCs w:val="24"/>
        </w:rPr>
      </w:pPr>
      <w:r>
        <w:rPr>
          <w:rFonts w:hint="eastAsia" w:ascii="宋体" w:hAnsi="宋体" w:cs="宋体"/>
          <w:b/>
          <w:bCs/>
          <w:sz w:val="24"/>
          <w:szCs w:val="24"/>
        </w:rPr>
        <w:t>（四）补充事项</w:t>
      </w:r>
    </w:p>
    <w:p>
      <w:pPr>
        <w:spacing w:line="460" w:lineRule="exact"/>
        <w:ind w:firstLine="480" w:firstLineChars="200"/>
        <w:jc w:val="left"/>
        <w:rPr>
          <w:rFonts w:ascii="宋体" w:hAnsi="宋体" w:cs="宋体"/>
          <w:sz w:val="24"/>
          <w:szCs w:val="24"/>
        </w:rPr>
      </w:pPr>
      <w:r>
        <w:rPr>
          <w:rFonts w:hint="eastAsia" w:ascii="宋体" w:hAnsi="宋体" w:cs="宋体"/>
          <w:sz w:val="24"/>
          <w:szCs w:val="24"/>
          <w:u w:val="single"/>
        </w:rPr>
        <w:t>承包人</w:t>
      </w:r>
      <w:r>
        <w:rPr>
          <w:rFonts w:hint="eastAsia" w:ascii="宋体" w:hAnsi="宋体" w:cs="宋体"/>
          <w:sz w:val="24"/>
          <w:szCs w:val="24"/>
        </w:rPr>
        <w:t>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p>
    <w:p>
      <w:pPr>
        <w:spacing w:line="460" w:lineRule="exact"/>
        <w:ind w:firstLine="482" w:firstLineChars="200"/>
        <w:jc w:val="left"/>
        <w:rPr>
          <w:rFonts w:ascii="宋体" w:hAnsi="宋体" w:cs="宋体"/>
          <w:b/>
          <w:bCs/>
          <w:sz w:val="24"/>
          <w:szCs w:val="24"/>
        </w:rPr>
      </w:pPr>
      <w:r>
        <w:rPr>
          <w:rFonts w:hint="eastAsia" w:ascii="宋体" w:hAnsi="宋体" w:cs="宋体"/>
          <w:b/>
          <w:bCs/>
          <w:sz w:val="24"/>
          <w:szCs w:val="24"/>
        </w:rPr>
        <w:t>三、安全保证责任</w:t>
      </w:r>
    </w:p>
    <w:p>
      <w:pPr>
        <w:spacing w:line="460" w:lineRule="exact"/>
        <w:ind w:firstLine="480" w:firstLineChars="200"/>
        <w:jc w:val="left"/>
        <w:rPr>
          <w:rFonts w:ascii="宋体" w:hAnsi="宋体" w:cs="宋体"/>
          <w:sz w:val="24"/>
          <w:szCs w:val="24"/>
        </w:rPr>
      </w:pPr>
      <w:r>
        <w:rPr>
          <w:rFonts w:hint="eastAsia" w:ascii="宋体" w:hAnsi="宋体" w:cs="宋体"/>
          <w:sz w:val="24"/>
          <w:szCs w:val="24"/>
        </w:rPr>
        <w:t>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pPr>
        <w:spacing w:line="460" w:lineRule="exact"/>
        <w:ind w:firstLine="480" w:firstLineChars="200"/>
        <w:jc w:val="left"/>
        <w:rPr>
          <w:rFonts w:ascii="宋体" w:hAnsi="宋体" w:cs="宋体"/>
          <w:sz w:val="24"/>
          <w:szCs w:val="24"/>
        </w:rPr>
      </w:pPr>
      <w:r>
        <w:rPr>
          <w:rFonts w:hint="eastAsia" w:ascii="宋体" w:hAnsi="宋体" w:cs="宋体"/>
          <w:sz w:val="24"/>
          <w:szCs w:val="24"/>
        </w:rPr>
        <w:t>1、发生人身死亡事故，扣除全部安全保证金；</w:t>
      </w:r>
    </w:p>
    <w:p>
      <w:pPr>
        <w:spacing w:line="460" w:lineRule="exact"/>
        <w:ind w:firstLine="480" w:firstLineChars="200"/>
        <w:jc w:val="left"/>
        <w:rPr>
          <w:rFonts w:ascii="宋体" w:hAnsi="宋体" w:cs="宋体"/>
          <w:sz w:val="24"/>
          <w:szCs w:val="24"/>
        </w:rPr>
      </w:pPr>
      <w:r>
        <w:rPr>
          <w:rFonts w:hint="eastAsia" w:ascii="宋体" w:hAnsi="宋体" w:cs="宋体"/>
          <w:sz w:val="24"/>
          <w:szCs w:val="24"/>
        </w:rPr>
        <w:t>2、发生人身重伤事故，扣除50%安全保证金；</w:t>
      </w:r>
    </w:p>
    <w:p>
      <w:pPr>
        <w:spacing w:line="460" w:lineRule="exact"/>
        <w:ind w:firstLine="480" w:firstLineChars="200"/>
        <w:jc w:val="left"/>
        <w:rPr>
          <w:rFonts w:ascii="宋体" w:hAnsi="宋体" w:cs="宋体"/>
          <w:sz w:val="24"/>
          <w:szCs w:val="24"/>
        </w:rPr>
      </w:pPr>
      <w:r>
        <w:rPr>
          <w:rFonts w:hint="eastAsia" w:ascii="宋体" w:hAnsi="宋体" w:cs="宋体"/>
          <w:sz w:val="24"/>
          <w:szCs w:val="24"/>
        </w:rPr>
        <w:t>3、分包人人员发生违章行为的经济处罚，按处罚规定从安全保证金内扣除。</w:t>
      </w:r>
    </w:p>
    <w:p>
      <w:pPr>
        <w:pStyle w:val="14"/>
        <w:spacing w:before="0" w:beforeAutospacing="0" w:after="0" w:afterAutospacing="0" w:line="460" w:lineRule="exact"/>
        <w:ind w:firstLine="573"/>
        <w:rPr>
          <w:kern w:val="2"/>
          <w:szCs w:val="24"/>
        </w:rPr>
      </w:pPr>
      <w:r>
        <w:rPr>
          <w:rFonts w:hint="eastAsia"/>
          <w:kern w:val="2"/>
          <w:szCs w:val="24"/>
        </w:rPr>
        <w:t>本协议经双方代表签章后即生效：协议作为合同正本的附件，份数与合同正本一致。 </w:t>
      </w:r>
    </w:p>
    <w:p>
      <w:pPr>
        <w:pStyle w:val="14"/>
        <w:spacing w:before="0" w:beforeAutospacing="0" w:after="0" w:afterAutospacing="0" w:line="460" w:lineRule="exact"/>
        <w:ind w:firstLine="573"/>
        <w:rPr>
          <w:kern w:val="2"/>
          <w:szCs w:val="24"/>
        </w:rPr>
      </w:pPr>
    </w:p>
    <w:p>
      <w:pPr>
        <w:spacing w:line="460" w:lineRule="exact"/>
        <w:ind w:firstLine="480" w:firstLineChars="200"/>
        <w:jc w:val="left"/>
        <w:rPr>
          <w:rFonts w:ascii="宋体" w:hAnsi="宋体" w:cs="宋体"/>
          <w:sz w:val="24"/>
          <w:szCs w:val="24"/>
        </w:rPr>
      </w:pPr>
      <w:r>
        <w:rPr>
          <w:rFonts w:hint="eastAsia" w:ascii="宋体" w:hAnsi="宋体" w:cs="宋体"/>
          <w:sz w:val="24"/>
          <w:szCs w:val="24"/>
        </w:rPr>
        <w:t>承包人                 分包人：　　　　　　　　　　</w:t>
      </w:r>
    </w:p>
    <w:p>
      <w:pPr>
        <w:spacing w:line="460" w:lineRule="exact"/>
        <w:ind w:firstLine="480" w:firstLineChars="200"/>
        <w:jc w:val="left"/>
        <w:rPr>
          <w:rFonts w:ascii="宋体" w:hAnsi="宋体" w:cs="宋体"/>
          <w:sz w:val="24"/>
          <w:szCs w:val="24"/>
        </w:rPr>
      </w:pPr>
      <w:r>
        <w:rPr>
          <w:rFonts w:hint="eastAsia" w:ascii="宋体" w:hAnsi="宋体" w:cs="宋体"/>
          <w:sz w:val="24"/>
          <w:szCs w:val="24"/>
        </w:rPr>
        <w:t>法定代表人（或委托人）：　　　　　　法定代表人（或委托人）：</w:t>
      </w:r>
    </w:p>
    <w:p>
      <w:pPr>
        <w:spacing w:line="360" w:lineRule="auto"/>
        <w:ind w:firstLine="480" w:firstLineChars="200"/>
        <w:rPr>
          <w:rFonts w:ascii="宋体" w:hAnsi="宋体" w:cs="宋体"/>
          <w:sz w:val="24"/>
          <w:szCs w:val="24"/>
        </w:rPr>
      </w:pPr>
    </w:p>
    <w:p>
      <w:pPr>
        <w:pStyle w:val="7"/>
        <w:ind w:firstLine="480"/>
        <w:rPr>
          <w:rFonts w:ascii="宋体" w:hAnsi="宋体" w:cs="宋体"/>
          <w:sz w:val="24"/>
          <w:szCs w:val="24"/>
        </w:rPr>
      </w:pPr>
    </w:p>
    <w:p>
      <w:pPr>
        <w:spacing w:line="500" w:lineRule="exact"/>
        <w:rPr>
          <w:rFonts w:ascii="宋体" w:hAnsi="宋体" w:cs="宋体"/>
          <w:sz w:val="24"/>
          <w:szCs w:val="24"/>
        </w:rPr>
      </w:pPr>
    </w:p>
    <w:p>
      <w:pPr>
        <w:spacing w:line="460" w:lineRule="exact"/>
        <w:rPr>
          <w:rFonts w:ascii="宋体" w:hAnsi="宋体" w:cs="宋体"/>
          <w:sz w:val="24"/>
          <w:szCs w:val="24"/>
        </w:rPr>
      </w:pPr>
      <w:r>
        <w:rPr>
          <w:rFonts w:hint="eastAsia" w:ascii="宋体" w:hAnsi="宋体" w:cs="宋体"/>
          <w:sz w:val="24"/>
          <w:szCs w:val="24"/>
        </w:rPr>
        <w:t>附件2：</w:t>
      </w:r>
    </w:p>
    <w:p>
      <w:pPr>
        <w:spacing w:line="500" w:lineRule="exact"/>
        <w:jc w:val="center"/>
        <w:rPr>
          <w:rFonts w:ascii="宋体" w:hAnsi="宋体" w:cs="宋体"/>
          <w:b/>
          <w:bCs/>
          <w:sz w:val="24"/>
          <w:szCs w:val="24"/>
        </w:rPr>
      </w:pPr>
      <w:r>
        <w:rPr>
          <w:rFonts w:hint="eastAsia" w:ascii="宋体" w:hAnsi="宋体" w:cs="宋体"/>
          <w:b/>
          <w:bCs/>
          <w:sz w:val="24"/>
          <w:szCs w:val="24"/>
        </w:rPr>
        <w:t>建筑施工环境保护协议</w:t>
      </w:r>
    </w:p>
    <w:p>
      <w:pPr>
        <w:spacing w:line="500" w:lineRule="exact"/>
        <w:rPr>
          <w:rFonts w:ascii="宋体" w:hAnsi="宋体" w:cs="宋体"/>
          <w:sz w:val="24"/>
          <w:szCs w:val="24"/>
        </w:rPr>
      </w:pPr>
      <w:r>
        <w:rPr>
          <w:rFonts w:hint="eastAsia" w:ascii="宋体" w:hAnsi="宋体" w:cs="宋体"/>
          <w:sz w:val="24"/>
          <w:szCs w:val="24"/>
        </w:rPr>
        <w:t xml:space="preserve">   </w:t>
      </w:r>
    </w:p>
    <w:p>
      <w:pPr>
        <w:spacing w:line="500" w:lineRule="exact"/>
        <w:ind w:firstLine="480" w:firstLineChars="200"/>
        <w:jc w:val="left"/>
        <w:rPr>
          <w:rFonts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 xml:space="preserve">  </w:t>
      </w:r>
    </w:p>
    <w:p>
      <w:pPr>
        <w:spacing w:line="500" w:lineRule="exact"/>
        <w:jc w:val="left"/>
        <w:rPr>
          <w:rFonts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pPr>
        <w:spacing w:line="500" w:lineRule="exact"/>
        <w:ind w:left="1" w:firstLine="480" w:firstLineChars="200"/>
        <w:jc w:val="left"/>
        <w:rPr>
          <w:rFonts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为了保证施工现场扬尘、噪声、废水、废气等污染物得到有效控制，以达到本地区环保要求，根据《中华人民共和国环境保护法》等相关环境保护法律、法规规定，承包人、分包人经协商一致，就</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rPr>
        <w:t>签订建筑施工环境保护协议，以资共同遵守。</w:t>
      </w:r>
    </w:p>
    <w:p>
      <w:pPr>
        <w:spacing w:line="500" w:lineRule="exact"/>
        <w:ind w:left="560"/>
        <w:jc w:val="left"/>
        <w:rPr>
          <w:rFonts w:ascii="宋体" w:hAnsi="宋体" w:cs="宋体"/>
          <w:sz w:val="24"/>
          <w:szCs w:val="24"/>
        </w:rPr>
      </w:pPr>
      <w:r>
        <w:rPr>
          <w:rFonts w:hint="eastAsia" w:ascii="宋体" w:hAnsi="宋体" w:cs="宋体"/>
          <w:b/>
          <w:bCs/>
          <w:sz w:val="24"/>
          <w:szCs w:val="24"/>
        </w:rPr>
        <w:t>一、施工环境保护责任范围</w:t>
      </w:r>
    </w:p>
    <w:p>
      <w:pPr>
        <w:spacing w:line="500" w:lineRule="exact"/>
        <w:ind w:firstLine="480" w:firstLineChars="200"/>
        <w:jc w:val="left"/>
        <w:rPr>
          <w:rFonts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pPr>
        <w:spacing w:line="500" w:lineRule="exact"/>
        <w:ind w:firstLine="482" w:firstLineChars="200"/>
        <w:rPr>
          <w:rFonts w:ascii="宋体" w:hAnsi="宋体" w:cs="宋体"/>
          <w:sz w:val="24"/>
          <w:szCs w:val="24"/>
        </w:rPr>
      </w:pPr>
      <w:r>
        <w:rPr>
          <w:rFonts w:hint="eastAsia" w:ascii="宋体" w:hAnsi="宋体" w:cs="宋体"/>
          <w:b/>
          <w:bCs/>
          <w:sz w:val="24"/>
          <w:szCs w:val="24"/>
        </w:rPr>
        <w:t>二、环境保护责任内容</w:t>
      </w:r>
    </w:p>
    <w:p>
      <w:pPr>
        <w:spacing w:line="500" w:lineRule="exact"/>
        <w:ind w:firstLine="480" w:firstLineChars="200"/>
        <w:rPr>
          <w:rFonts w:ascii="宋体" w:hAnsi="宋体" w:cs="宋体"/>
          <w:sz w:val="24"/>
          <w:szCs w:val="24"/>
        </w:rPr>
      </w:pPr>
      <w:r>
        <w:rPr>
          <w:rFonts w:hint="eastAsia" w:ascii="宋体" w:hAnsi="宋体" w:cs="宋体"/>
          <w:sz w:val="24"/>
          <w:szCs w:val="24"/>
        </w:rPr>
        <w:t>（一）承包人的权利与义务</w:t>
      </w:r>
    </w:p>
    <w:p>
      <w:pPr>
        <w:spacing w:line="500" w:lineRule="exact"/>
        <w:ind w:firstLine="480" w:firstLineChars="200"/>
        <w:rPr>
          <w:rFonts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pPr>
        <w:spacing w:line="500" w:lineRule="exact"/>
        <w:ind w:firstLine="480" w:firstLineChars="200"/>
        <w:rPr>
          <w:rFonts w:ascii="宋体" w:hAnsi="宋体" w:cs="宋体"/>
          <w:sz w:val="24"/>
          <w:szCs w:val="24"/>
        </w:rPr>
      </w:pPr>
      <w:r>
        <w:rPr>
          <w:rFonts w:hint="eastAsia" w:ascii="宋体" w:hAnsi="宋体" w:cs="宋体"/>
          <w:sz w:val="24"/>
          <w:szCs w:val="24"/>
        </w:rPr>
        <w:t>（二）分包人的权利与义务</w:t>
      </w:r>
    </w:p>
    <w:p>
      <w:pPr>
        <w:spacing w:line="500" w:lineRule="exact"/>
        <w:ind w:firstLine="480" w:firstLineChars="200"/>
        <w:rPr>
          <w:rFonts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pPr>
        <w:spacing w:line="500" w:lineRule="exact"/>
        <w:ind w:firstLine="480" w:firstLineChars="200"/>
        <w:rPr>
          <w:rFonts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pPr>
        <w:spacing w:line="500" w:lineRule="exact"/>
        <w:ind w:firstLine="480" w:firstLineChars="200"/>
        <w:rPr>
          <w:rFonts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pPr>
        <w:spacing w:line="500" w:lineRule="exact"/>
        <w:ind w:firstLine="480" w:firstLineChars="200"/>
        <w:rPr>
          <w:rFonts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pPr>
        <w:spacing w:line="500" w:lineRule="exact"/>
        <w:ind w:firstLine="480"/>
        <w:rPr>
          <w:rFonts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pPr>
        <w:spacing w:line="500" w:lineRule="exact"/>
        <w:ind w:firstLine="480"/>
        <w:rPr>
          <w:rFonts w:ascii="宋体" w:hAnsi="宋体" w:cs="宋体"/>
          <w:sz w:val="24"/>
          <w:szCs w:val="24"/>
        </w:rPr>
      </w:pPr>
      <w:r>
        <w:rPr>
          <w:rFonts w:hint="eastAsia" w:ascii="宋体" w:hAnsi="宋体" w:cs="宋体"/>
          <w:sz w:val="24"/>
          <w:szCs w:val="24"/>
        </w:rPr>
        <w:t>6、遇有六级以上大风天气时停止施工，并做好遮盖工作，采取有效扬尘防治措施。</w:t>
      </w:r>
    </w:p>
    <w:p>
      <w:pPr>
        <w:spacing w:line="500" w:lineRule="exact"/>
        <w:ind w:firstLine="480"/>
        <w:rPr>
          <w:rFonts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pPr>
        <w:spacing w:line="500" w:lineRule="exact"/>
        <w:ind w:firstLine="480"/>
        <w:rPr>
          <w:rFonts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pPr>
        <w:spacing w:line="500" w:lineRule="exact"/>
        <w:ind w:firstLine="480"/>
        <w:rPr>
          <w:rFonts w:ascii="宋体" w:hAnsi="宋体" w:cs="宋体"/>
          <w:b/>
          <w:bCs/>
          <w:sz w:val="24"/>
          <w:szCs w:val="24"/>
        </w:rPr>
      </w:pPr>
      <w:r>
        <w:rPr>
          <w:rFonts w:hint="eastAsia" w:ascii="宋体" w:hAnsi="宋体" w:cs="宋体"/>
          <w:b/>
          <w:bCs/>
          <w:sz w:val="24"/>
          <w:szCs w:val="24"/>
        </w:rPr>
        <w:t>三、补充事项</w:t>
      </w:r>
    </w:p>
    <w:p>
      <w:pPr>
        <w:spacing w:line="500" w:lineRule="exact"/>
        <w:ind w:firstLine="480"/>
        <w:rPr>
          <w:rFonts w:ascii="宋体" w:hAnsi="宋体" w:cs="宋体"/>
          <w:sz w:val="24"/>
          <w:szCs w:val="24"/>
        </w:rPr>
      </w:pPr>
      <w:r>
        <w:rPr>
          <w:rFonts w:hint="eastAsia" w:ascii="宋体" w:hAnsi="宋体" w:cs="宋体"/>
          <w:sz w:val="24"/>
          <w:szCs w:val="24"/>
        </w:rPr>
        <w:t>1、承包人与分包人应签订环境保护责任书。</w:t>
      </w:r>
    </w:p>
    <w:p>
      <w:pPr>
        <w:spacing w:line="500" w:lineRule="exact"/>
        <w:ind w:firstLine="480"/>
        <w:rPr>
          <w:rFonts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color w:val="FF000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pPr>
        <w:spacing w:line="500" w:lineRule="exact"/>
        <w:ind w:firstLine="480"/>
        <w:rPr>
          <w:rFonts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pPr>
        <w:spacing w:line="500" w:lineRule="exact"/>
        <w:ind w:firstLine="480" w:firstLineChars="200"/>
        <w:jc w:val="left"/>
        <w:rPr>
          <w:rFonts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pPr>
        <w:spacing w:line="500" w:lineRule="exact"/>
        <w:ind w:firstLine="480" w:firstLineChars="200"/>
        <w:jc w:val="left"/>
        <w:rPr>
          <w:rFonts w:ascii="宋体" w:hAnsi="宋体" w:cs="宋体"/>
          <w:sz w:val="24"/>
          <w:szCs w:val="24"/>
        </w:rPr>
      </w:pPr>
    </w:p>
    <w:p>
      <w:pPr>
        <w:spacing w:line="500" w:lineRule="exact"/>
        <w:ind w:firstLine="480" w:firstLineChars="200"/>
        <w:jc w:val="left"/>
        <w:rPr>
          <w:rFonts w:ascii="宋体" w:hAnsi="宋体" w:cs="宋体"/>
          <w:sz w:val="24"/>
          <w:szCs w:val="24"/>
        </w:rPr>
      </w:pPr>
    </w:p>
    <w:p>
      <w:pPr>
        <w:spacing w:line="500" w:lineRule="exact"/>
        <w:ind w:firstLine="480" w:firstLineChars="200"/>
        <w:jc w:val="left"/>
        <w:rPr>
          <w:rFonts w:ascii="宋体" w:hAnsi="宋体" w:cs="宋体"/>
          <w:sz w:val="24"/>
          <w:szCs w:val="24"/>
        </w:rPr>
      </w:pPr>
    </w:p>
    <w:p>
      <w:pPr>
        <w:spacing w:line="500" w:lineRule="exact"/>
        <w:ind w:firstLine="480" w:firstLineChars="200"/>
        <w:jc w:val="left"/>
        <w:rPr>
          <w:rFonts w:ascii="宋体" w:hAnsi="宋体" w:cs="宋体"/>
          <w:sz w:val="24"/>
          <w:szCs w:val="24"/>
        </w:rPr>
      </w:pPr>
      <w:r>
        <w:rPr>
          <w:rFonts w:hint="eastAsia" w:ascii="宋体" w:hAnsi="宋体" w:cs="宋体"/>
          <w:sz w:val="24"/>
          <w:szCs w:val="24"/>
        </w:rPr>
        <w:t>承包人：                分包人：</w:t>
      </w:r>
    </w:p>
    <w:p>
      <w:pPr>
        <w:spacing w:line="500" w:lineRule="exact"/>
        <w:ind w:firstLine="480" w:firstLineChars="200"/>
        <w:jc w:val="left"/>
        <w:rPr>
          <w:rFonts w:ascii="宋体" w:hAnsi="宋体" w:cs="宋体"/>
          <w:sz w:val="24"/>
          <w:szCs w:val="24"/>
        </w:rPr>
      </w:pPr>
      <w:r>
        <w:rPr>
          <w:rFonts w:hint="eastAsia" w:ascii="宋体" w:hAnsi="宋体" w:cs="宋体"/>
          <w:sz w:val="24"/>
          <w:szCs w:val="24"/>
        </w:rPr>
        <w:t>　　　　　　　　　　　</w:t>
      </w:r>
    </w:p>
    <w:p>
      <w:pPr>
        <w:spacing w:line="500" w:lineRule="exact"/>
        <w:ind w:firstLine="480"/>
        <w:rPr>
          <w:rFonts w:ascii="宋体" w:hAnsi="宋体" w:cs="宋体"/>
          <w:sz w:val="24"/>
          <w:szCs w:val="24"/>
        </w:rPr>
      </w:pPr>
    </w:p>
    <w:p>
      <w:pPr>
        <w:spacing w:line="460" w:lineRule="exact"/>
        <w:ind w:firstLine="480" w:firstLineChars="200"/>
        <w:rPr>
          <w:rFonts w:ascii="宋体" w:hAnsi="宋体" w:cs="宋体"/>
          <w:sz w:val="24"/>
          <w:szCs w:val="24"/>
        </w:rPr>
      </w:pPr>
      <w:r>
        <w:rPr>
          <w:rFonts w:hint="eastAsia" w:ascii="宋体" w:hAnsi="宋体" w:cs="宋体"/>
          <w:sz w:val="24"/>
          <w:szCs w:val="24"/>
        </w:rPr>
        <w:t>法定代表人（或委托人）：　　　　　 　法定代表人（或委托人）</w:t>
      </w:r>
    </w:p>
    <w:p>
      <w:pPr>
        <w:jc w:val="center"/>
        <w:rPr>
          <w:rFonts w:ascii="宋体" w:hAnsi="宋体" w:cs="宋体"/>
          <w:b/>
          <w:bCs/>
          <w:sz w:val="24"/>
          <w:szCs w:val="24"/>
        </w:rPr>
      </w:pPr>
    </w:p>
    <w:p>
      <w:pPr>
        <w:jc w:val="center"/>
        <w:rPr>
          <w:rFonts w:ascii="宋体" w:hAnsi="宋体" w:cs="宋体"/>
          <w:b/>
          <w:bCs/>
          <w:sz w:val="24"/>
          <w:szCs w:val="24"/>
        </w:rPr>
      </w:pPr>
    </w:p>
    <w:p>
      <w:pPr>
        <w:jc w:val="center"/>
        <w:rPr>
          <w:rFonts w:ascii="宋体" w:hAnsi="宋体" w:cs="宋体"/>
          <w:b/>
          <w:bCs/>
          <w:sz w:val="24"/>
          <w:szCs w:val="24"/>
        </w:rPr>
      </w:pPr>
    </w:p>
    <w:p>
      <w:pPr>
        <w:jc w:val="center"/>
        <w:rPr>
          <w:rFonts w:ascii="宋体" w:hAnsi="宋体" w:cs="宋体"/>
          <w:b/>
          <w:bCs/>
          <w:sz w:val="24"/>
          <w:szCs w:val="24"/>
        </w:rPr>
      </w:pPr>
    </w:p>
    <w:p>
      <w:pPr>
        <w:jc w:val="center"/>
        <w:rPr>
          <w:rFonts w:ascii="宋体" w:hAnsi="宋体" w:cs="宋体"/>
          <w:b/>
          <w:bCs/>
          <w:sz w:val="24"/>
          <w:szCs w:val="24"/>
        </w:rPr>
      </w:pPr>
    </w:p>
    <w:p>
      <w:pPr>
        <w:rPr>
          <w:rFonts w:ascii="宋体" w:hAnsi="宋体" w:cs="宋体"/>
          <w:b/>
          <w:bCs/>
          <w:sz w:val="24"/>
          <w:szCs w:val="24"/>
        </w:rPr>
      </w:pPr>
      <w:r>
        <w:rPr>
          <w:rFonts w:hint="eastAsia" w:ascii="宋体" w:hAnsi="宋体" w:cs="宋体"/>
          <w:b/>
          <w:bCs/>
          <w:sz w:val="24"/>
          <w:szCs w:val="24"/>
        </w:rPr>
        <w:br w:type="page"/>
      </w:r>
    </w:p>
    <w:p>
      <w:pPr>
        <w:spacing w:line="460" w:lineRule="exact"/>
        <w:rPr>
          <w:rFonts w:ascii="宋体" w:hAnsi="宋体" w:cs="宋体"/>
          <w:sz w:val="24"/>
          <w:szCs w:val="24"/>
        </w:rPr>
      </w:pPr>
      <w:r>
        <w:rPr>
          <w:rFonts w:hint="eastAsia" w:ascii="宋体" w:hAnsi="宋体" w:cs="宋体"/>
          <w:sz w:val="24"/>
          <w:szCs w:val="24"/>
        </w:rPr>
        <w:t>附件3：</w:t>
      </w:r>
    </w:p>
    <w:p>
      <w:pPr>
        <w:adjustRightInd w:val="0"/>
        <w:snapToGrid w:val="0"/>
        <w:spacing w:line="360" w:lineRule="auto"/>
        <w:jc w:val="center"/>
        <w:rPr>
          <w:rFonts w:ascii="Calibri" w:hAnsi="Calibri"/>
          <w:b/>
          <w:bCs/>
          <w:color w:val="000000"/>
          <w:sz w:val="32"/>
          <w:szCs w:val="32"/>
        </w:rPr>
      </w:pPr>
      <w:r>
        <w:rPr>
          <w:rFonts w:hint="eastAsia" w:ascii="Calibri" w:hAnsi="Calibri"/>
          <w:b/>
          <w:bCs/>
          <w:color w:val="000000"/>
          <w:sz w:val="32"/>
          <w:szCs w:val="32"/>
        </w:rPr>
        <w:t>对分包单位安全处罚规定</w:t>
      </w:r>
    </w:p>
    <w:p>
      <w:pPr>
        <w:spacing w:line="460" w:lineRule="exact"/>
        <w:ind w:firstLine="480" w:firstLineChars="200"/>
        <w:jc w:val="left"/>
        <w:rPr>
          <w:rFonts w:ascii="宋体" w:hAnsi="宋体"/>
          <w:color w:val="000000"/>
          <w:sz w:val="24"/>
          <w:u w:val="single"/>
        </w:rPr>
      </w:pPr>
      <w:r>
        <w:rPr>
          <w:rFonts w:hint="eastAsia" w:ascii="宋体" w:hAnsi="宋体"/>
          <w:color w:val="000000"/>
          <w:sz w:val="24"/>
        </w:rPr>
        <w:t>承包人（全称）：</w:t>
      </w:r>
      <w:r>
        <w:rPr>
          <w:rFonts w:hint="eastAsia" w:ascii="Calibri" w:hAnsi="Calibri"/>
          <w:color w:val="000000"/>
          <w:sz w:val="24"/>
          <w:u w:val="single"/>
        </w:rPr>
        <w:t xml:space="preserve">                   </w:t>
      </w:r>
    </w:p>
    <w:p>
      <w:pPr>
        <w:spacing w:line="460" w:lineRule="exact"/>
        <w:ind w:firstLine="465"/>
        <w:jc w:val="left"/>
        <w:rPr>
          <w:rFonts w:ascii="Calibri" w:hAnsi="Calibri"/>
        </w:rPr>
      </w:pPr>
      <w:r>
        <w:rPr>
          <w:rFonts w:hint="eastAsia" w:ascii="宋体" w:hAnsi="宋体"/>
          <w:color w:val="000000"/>
          <w:sz w:val="24"/>
        </w:rPr>
        <w:t>分包人（全称）：</w:t>
      </w:r>
      <w:r>
        <w:rPr>
          <w:rFonts w:hint="eastAsia" w:ascii="Calibri" w:hAnsi="Calibri"/>
          <w:color w:val="000000"/>
          <w:sz w:val="24"/>
          <w:u w:val="single"/>
        </w:rPr>
        <w:t xml:space="preserve">                    </w:t>
      </w:r>
    </w:p>
    <w:p>
      <w:pPr>
        <w:adjustRightInd w:val="0"/>
        <w:snapToGrid w:val="0"/>
        <w:spacing w:line="460" w:lineRule="exact"/>
        <w:ind w:firstLine="480" w:firstLineChars="200"/>
        <w:rPr>
          <w:rFonts w:ascii="Calibri" w:hAnsi="Calibri"/>
          <w:color w:val="000000"/>
          <w:sz w:val="24"/>
        </w:rPr>
      </w:pPr>
      <w:r>
        <w:rPr>
          <w:rFonts w:hint="eastAsia" w:ascii="Calibri" w:hAnsi="Calibri"/>
          <w:color w:val="000000"/>
          <w:sz w:val="24"/>
        </w:rPr>
        <w:t>根据《建设工程安全生产管理条例》第二十四条：“分包单位应当服从总承包单位的安全生产管理，分包单位不服从管理导致生产安全事故的，由分包单位承担主要责任”。分包单位必须服从总承包单位施工现场安全生产、文明施工的相关管理规定。为了确保安全，特制订安全以下处罚规定：</w:t>
      </w:r>
    </w:p>
    <w:p>
      <w:pPr>
        <w:spacing w:line="460" w:lineRule="exact"/>
        <w:ind w:firstLine="482" w:firstLineChars="200"/>
        <w:jc w:val="center"/>
        <w:rPr>
          <w:rFonts w:ascii="Calibri" w:hAnsi="Calibri"/>
          <w:color w:val="000000"/>
          <w:sz w:val="24"/>
        </w:rPr>
      </w:pPr>
      <w:r>
        <w:rPr>
          <w:rFonts w:hint="eastAsia" w:ascii="Calibri" w:hAnsi="Calibri"/>
          <w:b/>
          <w:bCs/>
          <w:color w:val="000000"/>
          <w:sz w:val="24"/>
        </w:rPr>
        <w:t>（一）管理方面隐患</w:t>
      </w:r>
    </w:p>
    <w:p>
      <w:pPr>
        <w:spacing w:line="460" w:lineRule="exact"/>
        <w:ind w:firstLine="480" w:firstLineChars="200"/>
        <w:rPr>
          <w:rFonts w:ascii="Calibri" w:hAnsi="Calibri"/>
          <w:color w:val="000000"/>
          <w:sz w:val="24"/>
        </w:rPr>
      </w:pPr>
      <w:r>
        <w:rPr>
          <w:rFonts w:hint="eastAsia" w:ascii="Calibri" w:hAnsi="Calibri"/>
          <w:color w:val="000000"/>
          <w:sz w:val="24"/>
        </w:rPr>
        <w:t>第1条 对不按规定配备安全管理人员的分包单位，每缺一人处罚2000元。</w:t>
      </w:r>
    </w:p>
    <w:p>
      <w:pPr>
        <w:spacing w:line="460" w:lineRule="exact"/>
        <w:ind w:firstLine="480" w:firstLineChars="200"/>
        <w:rPr>
          <w:rFonts w:ascii="Calibri" w:hAnsi="Calibri"/>
          <w:color w:val="000000"/>
          <w:sz w:val="24"/>
        </w:rPr>
      </w:pPr>
      <w:r>
        <w:rPr>
          <w:rFonts w:hint="eastAsia" w:ascii="Calibri" w:hAnsi="Calibri"/>
          <w:color w:val="000000"/>
          <w:sz w:val="24"/>
        </w:rPr>
        <w:t>第2条 分包单位应与管理人员、班组长、组员签订《安全生产责任书》或《安全生产承诺书》，把安全责任分解到每班每人。每缺一人罚款500元。</w:t>
      </w:r>
    </w:p>
    <w:p>
      <w:pPr>
        <w:spacing w:line="460" w:lineRule="exact"/>
        <w:ind w:firstLine="480" w:firstLineChars="200"/>
        <w:rPr>
          <w:rFonts w:ascii="Calibri" w:hAnsi="Calibri"/>
          <w:color w:val="000000"/>
          <w:sz w:val="24"/>
        </w:rPr>
      </w:pPr>
      <w:r>
        <w:rPr>
          <w:rFonts w:hint="eastAsia" w:ascii="Calibri" w:hAnsi="Calibri"/>
          <w:color w:val="000000"/>
          <w:sz w:val="24"/>
        </w:rPr>
        <w:t>第3条 对安全部门下达的安全隐患通知书，分包单位负责人拒不签字的，项目每次可给予2000元罚款。</w:t>
      </w:r>
    </w:p>
    <w:p>
      <w:pPr>
        <w:spacing w:line="460" w:lineRule="exact"/>
        <w:ind w:firstLine="480" w:firstLineChars="200"/>
        <w:rPr>
          <w:rFonts w:ascii="Calibri" w:hAnsi="Calibri"/>
          <w:color w:val="000000"/>
          <w:sz w:val="24"/>
        </w:rPr>
      </w:pPr>
      <w:r>
        <w:rPr>
          <w:rFonts w:hint="eastAsia" w:ascii="Calibri" w:hAnsi="Calibri"/>
          <w:color w:val="000000"/>
          <w:sz w:val="24"/>
        </w:rPr>
        <w:t>第4条 未在限改时间内整改安监部门发出的整改通知，或整改不彻底，每一项隐患罚款1000元。</w:t>
      </w:r>
    </w:p>
    <w:p>
      <w:pPr>
        <w:spacing w:line="460" w:lineRule="exact"/>
        <w:ind w:firstLine="480" w:firstLineChars="200"/>
        <w:rPr>
          <w:rFonts w:ascii="Calibri" w:hAnsi="Calibri"/>
          <w:color w:val="000000"/>
          <w:sz w:val="24"/>
        </w:rPr>
      </w:pPr>
      <w:r>
        <w:rPr>
          <w:rFonts w:hint="eastAsia" w:ascii="Calibri" w:hAnsi="Calibri"/>
          <w:color w:val="000000"/>
          <w:sz w:val="24"/>
        </w:rPr>
        <w:t>第5条 出现重复隐患，每一项罚款2000元。</w:t>
      </w:r>
    </w:p>
    <w:p>
      <w:pPr>
        <w:spacing w:line="460" w:lineRule="exact"/>
        <w:ind w:firstLine="480" w:firstLineChars="200"/>
        <w:rPr>
          <w:rFonts w:ascii="Calibri" w:hAnsi="Calibri"/>
          <w:color w:val="000000"/>
          <w:sz w:val="24"/>
        </w:rPr>
      </w:pPr>
      <w:r>
        <w:rPr>
          <w:rFonts w:hint="eastAsia" w:ascii="Calibri" w:hAnsi="Calibri"/>
          <w:color w:val="000000"/>
          <w:sz w:val="24"/>
        </w:rPr>
        <w:t>第6条 特种作业人员无证上岗，罚款1000元/人。</w:t>
      </w:r>
    </w:p>
    <w:p>
      <w:pPr>
        <w:spacing w:line="460" w:lineRule="exact"/>
        <w:ind w:firstLine="480" w:firstLineChars="200"/>
        <w:rPr>
          <w:rFonts w:ascii="Calibri" w:hAnsi="Calibri"/>
          <w:color w:val="000000"/>
          <w:sz w:val="24"/>
        </w:rPr>
      </w:pPr>
      <w:r>
        <w:rPr>
          <w:rFonts w:hint="eastAsia" w:ascii="Calibri" w:hAnsi="Calibri"/>
          <w:color w:val="000000"/>
          <w:sz w:val="24"/>
        </w:rPr>
        <w:t>第7条 危险性较大分部分项工程施工时，安全员不在现场监督。每发现一次罚款500元。</w:t>
      </w:r>
    </w:p>
    <w:p>
      <w:pPr>
        <w:spacing w:line="460" w:lineRule="exact"/>
        <w:ind w:firstLine="480" w:firstLineChars="200"/>
        <w:rPr>
          <w:rFonts w:ascii="Calibri" w:hAnsi="Calibri"/>
          <w:color w:val="000000"/>
          <w:sz w:val="24"/>
        </w:rPr>
      </w:pPr>
      <w:r>
        <w:rPr>
          <w:rFonts w:hint="eastAsia" w:ascii="Calibri" w:hAnsi="Calibri"/>
          <w:color w:val="000000"/>
          <w:sz w:val="24"/>
        </w:rPr>
        <w:t>第8条 不按时参加甲方组织的安全检查和安全例会，每发生一次罚款200元。</w:t>
      </w:r>
    </w:p>
    <w:p>
      <w:pPr>
        <w:spacing w:line="460" w:lineRule="exact"/>
        <w:ind w:firstLine="480" w:firstLineChars="200"/>
        <w:rPr>
          <w:rFonts w:ascii="Calibri" w:hAnsi="Calibri"/>
          <w:color w:val="000000"/>
          <w:sz w:val="24"/>
        </w:rPr>
      </w:pPr>
      <w:r>
        <w:rPr>
          <w:rFonts w:hint="eastAsia" w:ascii="Calibri" w:hAnsi="Calibri"/>
          <w:color w:val="000000"/>
          <w:sz w:val="24"/>
        </w:rPr>
        <w:t>第9条 分包单位管理范围出现重大隐患，每一项5000元，触犯公司安全生产红黄线制度的，按制度处理。</w:t>
      </w:r>
    </w:p>
    <w:p>
      <w:pPr>
        <w:spacing w:line="460" w:lineRule="exact"/>
        <w:ind w:firstLine="480" w:firstLineChars="200"/>
        <w:rPr>
          <w:rFonts w:ascii="Calibri" w:hAnsi="Calibri"/>
          <w:color w:val="000000"/>
          <w:sz w:val="24"/>
        </w:rPr>
      </w:pPr>
      <w:r>
        <w:rPr>
          <w:rFonts w:hint="eastAsia" w:ascii="Calibri" w:hAnsi="Calibri"/>
          <w:color w:val="000000"/>
          <w:sz w:val="24"/>
        </w:rPr>
        <w:t>第10条 分包单位未给施工人员办理施工安全相关保险的，每缺一人，罚款200元。</w:t>
      </w:r>
    </w:p>
    <w:p>
      <w:pPr>
        <w:adjustRightInd w:val="0"/>
        <w:snapToGrid w:val="0"/>
        <w:spacing w:line="460" w:lineRule="exact"/>
        <w:ind w:firstLine="480" w:firstLineChars="200"/>
        <w:rPr>
          <w:rFonts w:ascii="Calibri" w:hAnsi="Calibri"/>
          <w:color w:val="000000"/>
          <w:sz w:val="24"/>
        </w:rPr>
      </w:pPr>
      <w:r>
        <w:rPr>
          <w:rFonts w:hint="eastAsia" w:ascii="Calibri" w:hAnsi="Calibri"/>
          <w:color w:val="000000"/>
          <w:sz w:val="24"/>
        </w:rPr>
        <w:t>第11条 未按要求组织开展班前安全活动，每发生一次罚款200元。</w:t>
      </w:r>
    </w:p>
    <w:p>
      <w:pPr>
        <w:spacing w:line="460" w:lineRule="exact"/>
        <w:ind w:firstLine="482" w:firstLineChars="200"/>
        <w:jc w:val="center"/>
        <w:rPr>
          <w:rFonts w:ascii="Calibri" w:hAnsi="Calibri"/>
          <w:b/>
          <w:bCs/>
          <w:color w:val="000000"/>
          <w:sz w:val="24"/>
        </w:rPr>
      </w:pPr>
      <w:r>
        <w:rPr>
          <w:rFonts w:hint="eastAsia" w:ascii="Calibri" w:hAnsi="Calibri"/>
          <w:b/>
          <w:bCs/>
          <w:color w:val="000000"/>
          <w:sz w:val="24"/>
        </w:rPr>
        <w:t>（二）现场安全隐患</w:t>
      </w:r>
    </w:p>
    <w:p>
      <w:pPr>
        <w:spacing w:line="460" w:lineRule="exact"/>
        <w:ind w:firstLine="480" w:firstLineChars="200"/>
        <w:jc w:val="center"/>
        <w:rPr>
          <w:rFonts w:ascii="Calibri" w:hAnsi="Calibri"/>
          <w:color w:val="000000"/>
          <w:sz w:val="24"/>
        </w:rPr>
      </w:pPr>
      <w:r>
        <w:rPr>
          <w:rFonts w:hint="eastAsia" w:ascii="Calibri" w:hAnsi="Calibri"/>
          <w:color w:val="000000"/>
          <w:sz w:val="24"/>
        </w:rPr>
        <w:t>第一节  劳动纪律</w:t>
      </w:r>
    </w:p>
    <w:p>
      <w:pPr>
        <w:spacing w:line="460" w:lineRule="exact"/>
        <w:ind w:firstLine="480" w:firstLineChars="200"/>
        <w:rPr>
          <w:rFonts w:ascii="Calibri" w:hAnsi="Calibri"/>
          <w:color w:val="000000"/>
          <w:sz w:val="24"/>
        </w:rPr>
      </w:pPr>
      <w:r>
        <w:rPr>
          <w:rFonts w:hint="eastAsia" w:ascii="Calibri" w:hAnsi="Calibri"/>
          <w:color w:val="000000"/>
          <w:sz w:val="24"/>
        </w:rPr>
        <w:t>第12条 不戴安全帽、不系安全帽带者，罚款100元。</w:t>
      </w:r>
    </w:p>
    <w:p>
      <w:pPr>
        <w:spacing w:line="460" w:lineRule="exact"/>
        <w:ind w:firstLine="480" w:firstLineChars="200"/>
        <w:rPr>
          <w:rFonts w:ascii="Calibri" w:hAnsi="Calibri"/>
          <w:color w:val="000000"/>
          <w:sz w:val="24"/>
        </w:rPr>
      </w:pPr>
      <w:r>
        <w:rPr>
          <w:rFonts w:hint="eastAsia" w:ascii="Calibri" w:hAnsi="Calibri"/>
          <w:color w:val="000000"/>
          <w:sz w:val="24"/>
        </w:rPr>
        <w:t>第13条 酒后上岗作业者，清除出场，不得再在公司承包的工程施工现场继续施工。</w:t>
      </w:r>
    </w:p>
    <w:p>
      <w:pPr>
        <w:spacing w:line="460" w:lineRule="exact"/>
        <w:ind w:firstLine="480" w:firstLineChars="200"/>
        <w:rPr>
          <w:rFonts w:ascii="Calibri" w:hAnsi="Calibri"/>
          <w:color w:val="000000"/>
          <w:sz w:val="24"/>
        </w:rPr>
      </w:pPr>
      <w:r>
        <w:rPr>
          <w:rFonts w:hint="eastAsia" w:ascii="Calibri" w:hAnsi="Calibri"/>
          <w:color w:val="000000"/>
          <w:sz w:val="24"/>
        </w:rPr>
        <w:t>第14条 高空作业、临边作业操作时未系挂安全带者，罚款100元。</w:t>
      </w:r>
    </w:p>
    <w:p>
      <w:pPr>
        <w:spacing w:line="460" w:lineRule="exact"/>
        <w:ind w:firstLine="480" w:firstLineChars="200"/>
        <w:rPr>
          <w:rFonts w:ascii="Calibri" w:hAnsi="Calibri"/>
          <w:color w:val="000000"/>
          <w:sz w:val="24"/>
        </w:rPr>
      </w:pPr>
      <w:r>
        <w:rPr>
          <w:rFonts w:hint="eastAsia" w:ascii="Calibri" w:hAnsi="Calibri"/>
          <w:color w:val="000000"/>
          <w:sz w:val="24"/>
        </w:rPr>
        <w:t>第15条 在施工现场吸烟者，罚款50元。</w:t>
      </w:r>
    </w:p>
    <w:p>
      <w:pPr>
        <w:spacing w:line="460" w:lineRule="exact"/>
        <w:ind w:firstLine="480" w:firstLineChars="200"/>
        <w:rPr>
          <w:rFonts w:ascii="Calibri" w:hAnsi="Calibri"/>
          <w:color w:val="000000"/>
          <w:sz w:val="24"/>
        </w:rPr>
      </w:pPr>
      <w:r>
        <w:rPr>
          <w:rFonts w:hint="eastAsia" w:ascii="Calibri" w:hAnsi="Calibri"/>
          <w:color w:val="000000"/>
          <w:sz w:val="24"/>
        </w:rPr>
        <w:t>第16条 电焊作业未戴防护手套或面套者，罚款100元。</w:t>
      </w:r>
    </w:p>
    <w:p>
      <w:pPr>
        <w:spacing w:line="460" w:lineRule="exact"/>
        <w:ind w:firstLine="480" w:firstLineChars="200"/>
        <w:rPr>
          <w:rFonts w:ascii="Calibri" w:hAnsi="Calibri"/>
          <w:color w:val="000000"/>
          <w:sz w:val="24"/>
        </w:rPr>
      </w:pPr>
      <w:r>
        <w:rPr>
          <w:rFonts w:hint="eastAsia" w:ascii="Calibri" w:hAnsi="Calibri"/>
          <w:color w:val="000000"/>
          <w:sz w:val="24"/>
        </w:rPr>
        <w:t>第17条 损坏公物者，除赔偿损失外，罚款200元。</w:t>
      </w:r>
    </w:p>
    <w:p>
      <w:pPr>
        <w:spacing w:line="460" w:lineRule="exact"/>
        <w:ind w:firstLine="480" w:firstLineChars="200"/>
        <w:rPr>
          <w:rFonts w:ascii="Calibri" w:hAnsi="Calibri"/>
          <w:color w:val="000000"/>
          <w:sz w:val="24"/>
        </w:rPr>
      </w:pPr>
      <w:r>
        <w:rPr>
          <w:rFonts w:hint="eastAsia" w:ascii="Calibri" w:hAnsi="Calibri"/>
          <w:color w:val="000000"/>
          <w:sz w:val="24"/>
        </w:rPr>
        <w:t>第18条 偷窃者，除追回赃物外，清除出场，不得再在公司承包的工程施工现场继续施工。</w:t>
      </w:r>
    </w:p>
    <w:p>
      <w:pPr>
        <w:spacing w:line="460" w:lineRule="exact"/>
        <w:ind w:firstLine="480" w:firstLineChars="200"/>
        <w:rPr>
          <w:rFonts w:ascii="Calibri" w:hAnsi="Calibri"/>
          <w:color w:val="000000"/>
          <w:sz w:val="24"/>
        </w:rPr>
      </w:pPr>
      <w:r>
        <w:rPr>
          <w:rFonts w:hint="eastAsia" w:ascii="Calibri" w:hAnsi="Calibri"/>
          <w:color w:val="000000"/>
          <w:sz w:val="24"/>
        </w:rPr>
        <w:t>第19条 打架斗殴的，每人罚款500元。</w:t>
      </w:r>
    </w:p>
    <w:p>
      <w:pPr>
        <w:spacing w:line="460" w:lineRule="exact"/>
        <w:ind w:firstLine="480" w:firstLineChars="200"/>
        <w:rPr>
          <w:rFonts w:ascii="Calibri" w:hAnsi="Calibri"/>
          <w:color w:val="000000"/>
          <w:sz w:val="24"/>
        </w:rPr>
      </w:pPr>
      <w:r>
        <w:rPr>
          <w:rFonts w:hint="eastAsia" w:ascii="Calibri" w:hAnsi="Calibri"/>
          <w:color w:val="000000"/>
          <w:sz w:val="24"/>
        </w:rPr>
        <w:t>第20条 私自拆除安全防护设施，对责任人罚款200元。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第21条 进场人员信息瞒报，行程弄虚作假，当事人清除出场，对负责人罚款1000元。</w:t>
      </w:r>
    </w:p>
    <w:p>
      <w:pPr>
        <w:spacing w:line="460" w:lineRule="exact"/>
        <w:ind w:firstLine="480" w:firstLineChars="200"/>
        <w:rPr>
          <w:rFonts w:ascii="Calibri" w:hAnsi="Calibri"/>
          <w:color w:val="000000"/>
          <w:sz w:val="24"/>
        </w:rPr>
      </w:pPr>
      <w:r>
        <w:rPr>
          <w:rFonts w:hint="eastAsia" w:ascii="Calibri" w:hAnsi="Calibri"/>
          <w:color w:val="000000"/>
          <w:sz w:val="24"/>
        </w:rPr>
        <w:t>第22条 未佩戴胸卡的、或未按要求穿反光背心者，罚款50元。</w:t>
      </w:r>
    </w:p>
    <w:p>
      <w:pPr>
        <w:spacing w:line="460" w:lineRule="exact"/>
        <w:ind w:firstLine="480" w:firstLineChars="200"/>
        <w:rPr>
          <w:rFonts w:ascii="Calibri" w:hAnsi="Calibri"/>
          <w:color w:val="000000"/>
          <w:sz w:val="24"/>
        </w:rPr>
      </w:pPr>
      <w:r>
        <w:rPr>
          <w:rFonts w:hint="eastAsia" w:ascii="Calibri" w:hAnsi="Calibri"/>
          <w:color w:val="000000"/>
          <w:sz w:val="24"/>
        </w:rPr>
        <w:t>第23条 穿拖鞋、高跟鞋等进入施工现场者，罚款50元。</w:t>
      </w:r>
    </w:p>
    <w:p>
      <w:pPr>
        <w:spacing w:line="460" w:lineRule="exact"/>
        <w:ind w:firstLine="480" w:firstLineChars="200"/>
        <w:jc w:val="center"/>
        <w:rPr>
          <w:rFonts w:ascii="Calibri" w:hAnsi="Calibri"/>
          <w:color w:val="000000"/>
          <w:sz w:val="24"/>
        </w:rPr>
      </w:pPr>
      <w:r>
        <w:rPr>
          <w:rFonts w:hint="eastAsia" w:ascii="Calibri" w:hAnsi="Calibri"/>
          <w:color w:val="000000"/>
          <w:sz w:val="24"/>
        </w:rPr>
        <w:t>第二节  环境保护与卫生</w:t>
      </w:r>
    </w:p>
    <w:p>
      <w:pPr>
        <w:spacing w:line="460" w:lineRule="exact"/>
        <w:ind w:firstLine="480" w:firstLineChars="200"/>
        <w:rPr>
          <w:rFonts w:ascii="Calibri" w:hAnsi="Calibri"/>
          <w:color w:val="000000"/>
          <w:sz w:val="24"/>
        </w:rPr>
      </w:pPr>
      <w:r>
        <w:rPr>
          <w:rFonts w:hint="eastAsia" w:ascii="Calibri" w:hAnsi="Calibri"/>
          <w:color w:val="000000"/>
          <w:sz w:val="24"/>
        </w:rPr>
        <w:t>第24条 在市区施工未设置密闭围挡或围挡高度低于2.5m，厂区内施工无围挡或围挡高度低于1.8m，对责任人罚款500元。</w:t>
      </w:r>
    </w:p>
    <w:p>
      <w:pPr>
        <w:spacing w:line="460" w:lineRule="exact"/>
        <w:ind w:firstLine="480" w:firstLineChars="200"/>
        <w:rPr>
          <w:rFonts w:ascii="Calibri" w:hAnsi="Calibri"/>
          <w:color w:val="000000"/>
          <w:sz w:val="24"/>
        </w:rPr>
      </w:pPr>
      <w:r>
        <w:rPr>
          <w:rFonts w:hint="eastAsia" w:ascii="Calibri" w:hAnsi="Calibri"/>
          <w:color w:val="000000"/>
          <w:sz w:val="24"/>
        </w:rPr>
        <w:t>第25条 现场出入口未设置门卫室、无车辆清洗设施，对责任人罚款100元。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第26条 进场材料码放混乱、未按平面布置图堆放，对责任人罚款100元。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第27条 建筑物内施工垃圾清理不及时、或施工垃圾建筑材料的清运，未采用器具或管道运输，随意抛掷，对责任人罚款200元。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第28条 排水设施不齐全或排水不通畅，对责任人罚款100元。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第29条 施工现场随地大小便者，罚款100元。</w:t>
      </w:r>
    </w:p>
    <w:p>
      <w:pPr>
        <w:spacing w:line="460" w:lineRule="exact"/>
        <w:ind w:firstLine="480" w:firstLineChars="200"/>
        <w:rPr>
          <w:rFonts w:ascii="Calibri" w:hAnsi="Calibri"/>
          <w:color w:val="000000"/>
          <w:sz w:val="24"/>
        </w:rPr>
      </w:pPr>
      <w:r>
        <w:rPr>
          <w:rFonts w:hint="eastAsia" w:ascii="Calibri" w:hAnsi="Calibri"/>
          <w:color w:val="000000"/>
          <w:sz w:val="24"/>
        </w:rPr>
        <w:t>第30条 施工现场随意焚烧建筑垃圾或废料，对责任人罚款100元。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第31条 现场噪声超标，对责任人罚款100元。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第32条 现场施工、材料存放等未采取防尘措施，或措施不符合规定，对责任人罚款100元。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第33条 宿舍床铺使用通铺，生活用品摆放混乱、环境不卫生，对责任人罚款100元。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第34条 施工临近街道、居民区，未采取有效的防护措施，对责任人罚款100元。</w:t>
      </w:r>
    </w:p>
    <w:p>
      <w:pPr>
        <w:spacing w:line="460" w:lineRule="exact"/>
        <w:ind w:firstLine="480" w:firstLineChars="200"/>
        <w:jc w:val="center"/>
        <w:rPr>
          <w:rFonts w:ascii="Calibri" w:hAnsi="Calibri"/>
          <w:color w:val="000000"/>
          <w:sz w:val="24"/>
        </w:rPr>
      </w:pPr>
      <w:r>
        <w:rPr>
          <w:rFonts w:hint="eastAsia" w:ascii="Calibri" w:hAnsi="Calibri"/>
          <w:color w:val="000000"/>
          <w:sz w:val="24"/>
        </w:rPr>
        <w:t>第三节  脚手架、模板工程</w:t>
      </w:r>
    </w:p>
    <w:p>
      <w:pPr>
        <w:spacing w:line="460" w:lineRule="exact"/>
        <w:ind w:firstLine="480" w:firstLineChars="200"/>
        <w:rPr>
          <w:rFonts w:ascii="Calibri" w:hAnsi="Calibri"/>
          <w:color w:val="000000"/>
          <w:sz w:val="24"/>
        </w:rPr>
      </w:pPr>
      <w:r>
        <w:rPr>
          <w:rFonts w:hint="eastAsia" w:ascii="Calibri" w:hAnsi="Calibri"/>
          <w:color w:val="000000"/>
          <w:sz w:val="24"/>
        </w:rPr>
        <w:t>第35条 脚手架、模板支架立杆基础不平整、未夯实，未设置排水措施，对责任人罚款200元。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第36条 立杆底部未按规定设置垫板、底座，对责任人罚款100元。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第37条 连墙杆未设置或连墙杆间距不符合规定，对责任人罚款200元。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第38条 未按规定设置水平剪刀撑和垂直剪刀撑，对责任人罚款200元。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第39条 未设置纵横向扫地杆，或顶层水平杆与梁板底模间距大于500mm，对责任人罚款200元。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第40条 悬挑脚手架立杆悬空，对责任人罚款200元。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第41条 钢梁固定段长度小于悬挑段长度的1.25倍，或固定不牢固，对责任人罚款200元。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第42条 冬季施工脚手板、道路未清除积雪、积水，对责任人罚款200元。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第43条 架体外侧未设置密目式安全网封闭或网间不严，对责任人罚款200元。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第44条 拆除脚手架时未在周围设置围栏、警示标志，对责任人罚款100元。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第45条 浇筑混凝土未对支架的基础沉降、架体变形进行监测，对责任人罚款100元。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第46条 模板拆除前未确认混凝土强度是否达到规定要求，对责任人罚款100元。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第47条 扣件螺栓松动，对责任人罚款100元。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第48条 支架设在楼面结构上时，未对楼面结构的承载力进行验算或楼面结构下方未采取加固措施，对责任人罚款100元。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第49条 卸料平台斜拉钢丝绳栓接在同一受力点，对责任人罚款100元。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第50条 卸料平台工字钢未插在预埋铁环内或未采取紧固措施，对责任人罚款100元。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第51条 物料平台未设置限定荷载标牌，未对平台周边进行密闭，对责任人罚款200元。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第52条 吊篮悬挂机构前支架支撑在建筑物女儿墙上或挑檐边缘，对责任人罚款100元。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第53条 吊篮支架配重未按规定重量配置、使用破损的配重件或用其他替代物配重，对责任人罚款100元。</w:t>
      </w:r>
    </w:p>
    <w:p>
      <w:pPr>
        <w:spacing w:line="460" w:lineRule="exact"/>
        <w:ind w:firstLine="480" w:firstLineChars="200"/>
        <w:rPr>
          <w:color w:val="000000"/>
          <w:sz w:val="24"/>
        </w:rPr>
      </w:pPr>
      <w:r>
        <w:rPr>
          <w:rFonts w:hint="eastAsia"/>
          <w:color w:val="000000"/>
          <w:sz w:val="24"/>
        </w:rPr>
        <w:t>第54条 吊篮未安装安全装置或安全装置失灵，责任人罚款100元。</w:t>
      </w:r>
    </w:p>
    <w:p>
      <w:pPr>
        <w:spacing w:line="460" w:lineRule="exact"/>
        <w:ind w:firstLine="480" w:firstLineChars="200"/>
        <w:rPr>
          <w:color w:val="000000"/>
          <w:sz w:val="24"/>
        </w:rPr>
      </w:pPr>
      <w:r>
        <w:rPr>
          <w:rFonts w:hint="eastAsia"/>
          <w:color w:val="000000"/>
          <w:sz w:val="24"/>
        </w:rPr>
        <w:t>第55条 高大模板、脚手架未设置人员上下专用通道，或通道设置不符合要求,对责任人罚款100元。</w:t>
      </w:r>
    </w:p>
    <w:p>
      <w:pPr>
        <w:spacing w:line="460" w:lineRule="exact"/>
        <w:ind w:firstLine="480" w:firstLineChars="200"/>
        <w:jc w:val="center"/>
        <w:rPr>
          <w:rFonts w:ascii="Calibri" w:hAnsi="Calibri"/>
          <w:color w:val="000000"/>
          <w:sz w:val="24"/>
        </w:rPr>
      </w:pPr>
      <w:r>
        <w:rPr>
          <w:rFonts w:hint="eastAsia" w:ascii="Calibri" w:hAnsi="Calibri"/>
          <w:color w:val="000000"/>
          <w:sz w:val="24"/>
        </w:rPr>
        <w:t>第四节  施工用电</w:t>
      </w:r>
    </w:p>
    <w:p>
      <w:pPr>
        <w:spacing w:line="460" w:lineRule="exact"/>
        <w:ind w:firstLine="480" w:firstLineChars="200"/>
        <w:rPr>
          <w:rFonts w:ascii="Calibri" w:hAnsi="Calibri"/>
          <w:color w:val="000000"/>
          <w:sz w:val="24"/>
        </w:rPr>
      </w:pPr>
      <w:r>
        <w:rPr>
          <w:rFonts w:hint="eastAsia" w:ascii="Calibri" w:hAnsi="Calibri"/>
          <w:color w:val="000000"/>
          <w:sz w:val="24"/>
        </w:rPr>
        <w:t>第66条 外电线路与在建工程（含脚手架）、高大施工设备、场内机动车道之间小于安全距离且未采取防护措施,对责任人罚款200元。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第67条 乱搭乱接电线，对责任人罚款200元。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第68条 施工现场专用的电源中性点直接接地的低压配电系统未按照TN-S接零保护系统配置，对责任人罚款200元。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第69条 施工配电未采用三级配电、二级漏电保护系统，对责任人罚款200元。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第70条 开关箱不符合“一机、一闸、一箱、一保护”，对责任人罚款200元。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第71条 箱内电器设置不符合规范要求或用电设施失效未及时更换，对责任人罚款100元。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第72条 电缆敷设不符合规范要求，对责任人罚款100元。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第73条 电缆严重老化、绝缘性能差、有破皮等未及时更换，对责任人罚款200元。</w:t>
      </w:r>
    </w:p>
    <w:p>
      <w:pPr>
        <w:spacing w:line="460" w:lineRule="exact"/>
        <w:ind w:firstLine="480" w:firstLineChars="200"/>
        <w:rPr>
          <w:rFonts w:ascii="Calibri" w:hAnsi="Calibri"/>
          <w:color w:val="000000"/>
          <w:sz w:val="24"/>
        </w:rPr>
      </w:pPr>
      <w:r>
        <w:rPr>
          <w:rFonts w:hint="eastAsia" w:ascii="Calibri" w:hAnsi="Calibri"/>
          <w:color w:val="000000"/>
          <w:sz w:val="24"/>
        </w:rPr>
        <w:t>第74条 配电箱周边操作空间不足、通道堵塞，对责任人罚款100元。</w:t>
      </w:r>
    </w:p>
    <w:p>
      <w:pPr>
        <w:spacing w:line="460" w:lineRule="exact"/>
        <w:ind w:firstLine="480" w:firstLineChars="200"/>
        <w:rPr>
          <w:rFonts w:ascii="Calibri" w:hAnsi="Calibri"/>
          <w:color w:val="000000"/>
          <w:sz w:val="24"/>
        </w:rPr>
      </w:pPr>
      <w:r>
        <w:rPr>
          <w:rFonts w:hint="eastAsia" w:ascii="Calibri" w:hAnsi="Calibri"/>
          <w:color w:val="000000"/>
          <w:sz w:val="24"/>
        </w:rPr>
        <w:t>第75条 配电室内无分线标示、无线路布置图、无警示标志、应急照明装置、用电安全操作规程缺失或未上墙，配电箱内未设置警示标志及系统接线图和分路标记，对责任人罚款100元。</w:t>
      </w:r>
    </w:p>
    <w:p>
      <w:pPr>
        <w:spacing w:line="460" w:lineRule="exact"/>
        <w:ind w:firstLine="480" w:firstLineChars="200"/>
        <w:rPr>
          <w:rFonts w:ascii="宋体" w:hAnsi="宋体"/>
          <w:color w:val="000000"/>
          <w:sz w:val="24"/>
        </w:rPr>
      </w:pPr>
      <w:r>
        <w:rPr>
          <w:rFonts w:hint="eastAsia" w:ascii="Calibri" w:hAnsi="Calibri"/>
          <w:color w:val="000000"/>
          <w:sz w:val="24"/>
        </w:rPr>
        <w:t>第76条 未设置重复接地极，或设置的接地极不符合规定要求，对责任人罚款200元。</w:t>
      </w:r>
    </w:p>
    <w:p>
      <w:pPr>
        <w:rPr>
          <w:rFonts w:ascii="Calibri" w:hAnsi="Calibri"/>
        </w:rPr>
      </w:pPr>
    </w:p>
    <w:p>
      <w:pPr>
        <w:spacing w:line="360" w:lineRule="auto"/>
        <w:ind w:firstLine="480" w:firstLineChars="200"/>
        <w:jc w:val="left"/>
        <w:rPr>
          <w:rFonts w:ascii="宋体" w:hAnsi="宋体"/>
          <w:color w:val="000000"/>
          <w:sz w:val="24"/>
        </w:rPr>
      </w:pPr>
      <w:r>
        <w:rPr>
          <w:rFonts w:hint="eastAsia" w:ascii="宋体" w:hAnsi="宋体"/>
          <w:color w:val="000000"/>
          <w:sz w:val="24"/>
        </w:rPr>
        <w:t>承包人             </w:t>
      </w:r>
      <w:r>
        <w:rPr>
          <w:rFonts w:ascii="宋体" w:hAnsi="宋体"/>
          <w:color w:val="000000"/>
          <w:sz w:val="24"/>
        </w:rPr>
        <w:t xml:space="preserve">   </w:t>
      </w:r>
      <w:r>
        <w:rPr>
          <w:rFonts w:hint="eastAsia" w:ascii="宋体" w:hAnsi="宋体"/>
          <w:color w:val="000000"/>
          <w:sz w:val="24"/>
        </w:rPr>
        <w:t xml:space="preserve"> 分包人：　　　　　　　　　　　</w:t>
      </w:r>
    </w:p>
    <w:p>
      <w:pPr>
        <w:spacing w:line="520" w:lineRule="exact"/>
        <w:ind w:firstLine="480"/>
        <w:rPr>
          <w:rFonts w:ascii="宋体" w:hAnsi="宋体"/>
          <w:color w:val="000000"/>
          <w:sz w:val="24"/>
        </w:rPr>
      </w:pPr>
    </w:p>
    <w:p>
      <w:pPr>
        <w:spacing w:line="520" w:lineRule="exact"/>
        <w:ind w:firstLine="480"/>
        <w:rPr>
          <w:rFonts w:ascii="Calibri" w:hAnsi="Calibri"/>
          <w:color w:val="000000"/>
          <w:sz w:val="24"/>
        </w:rPr>
      </w:pPr>
      <w:r>
        <w:rPr>
          <w:rFonts w:hint="eastAsia" w:ascii="宋体" w:hAnsi="宋体"/>
          <w:color w:val="000000"/>
          <w:sz w:val="24"/>
        </w:rPr>
        <w:t>法定代表人（或委托人）：　　　　　　法定代表人（或委托人）：</w:t>
      </w:r>
    </w:p>
    <w:p>
      <w:pPr>
        <w:pStyle w:val="7"/>
      </w:pPr>
    </w:p>
    <w:p>
      <w:pPr>
        <w:pStyle w:val="7"/>
      </w:pPr>
    </w:p>
    <w:p>
      <w:pPr>
        <w:pStyle w:val="7"/>
      </w:pPr>
    </w:p>
    <w:p>
      <w:pPr>
        <w:pStyle w:val="7"/>
      </w:pPr>
    </w:p>
    <w:p>
      <w:r>
        <w:rPr>
          <w:rFonts w:hint="eastAsia"/>
        </w:rPr>
        <w:br w:type="page"/>
      </w:r>
    </w:p>
    <w:p>
      <w:pPr>
        <w:autoSpaceDE w:val="0"/>
        <w:autoSpaceDN w:val="0"/>
        <w:adjustRightInd w:val="0"/>
        <w:spacing w:line="360" w:lineRule="auto"/>
        <w:rPr>
          <w:rFonts w:ascii="Calibri" w:hAnsi="Calibri"/>
          <w:sz w:val="28"/>
          <w:szCs w:val="28"/>
        </w:rPr>
      </w:pPr>
      <w:r>
        <w:rPr>
          <w:rFonts w:hint="eastAsia" w:ascii="Calibri" w:hAnsi="Calibri"/>
          <w:sz w:val="28"/>
          <w:szCs w:val="28"/>
        </w:rPr>
        <w:t>附件4：</w:t>
      </w:r>
    </w:p>
    <w:p>
      <w:pPr>
        <w:autoSpaceDE w:val="0"/>
        <w:autoSpaceDN w:val="0"/>
        <w:adjustRightInd w:val="0"/>
        <w:spacing w:line="360" w:lineRule="auto"/>
        <w:jc w:val="center"/>
        <w:rPr>
          <w:rFonts w:ascii="仿宋_GB2312" w:hAnsi="宋体" w:eastAsia="仿宋_GB2312" w:cs="宋体-18030"/>
          <w:b/>
          <w:bCs/>
          <w:sz w:val="28"/>
          <w:szCs w:val="28"/>
        </w:rPr>
      </w:pPr>
      <w:r>
        <w:rPr>
          <w:rFonts w:hint="eastAsia" w:ascii="Calibri" w:hAnsi="Calibri"/>
          <w:b/>
          <w:bCs/>
          <w:sz w:val="28"/>
          <w:szCs w:val="28"/>
        </w:rPr>
        <w:t>工程公司对分包单位安质量处罚规定</w:t>
      </w:r>
    </w:p>
    <w:p>
      <w:pPr>
        <w:autoSpaceDE w:val="0"/>
        <w:autoSpaceDN w:val="0"/>
        <w:adjustRightInd w:val="0"/>
        <w:spacing w:line="360" w:lineRule="auto"/>
        <w:ind w:firstLine="560" w:firstLineChars="200"/>
        <w:rPr>
          <w:sz w:val="28"/>
          <w:szCs w:val="28"/>
        </w:rPr>
      </w:pPr>
      <w:r>
        <w:rPr>
          <w:rFonts w:hint="eastAsia" w:ascii="Calibri" w:hAnsi="Calibri"/>
          <w:sz w:val="28"/>
          <w:szCs w:val="28"/>
        </w:rPr>
        <w:t>第1条 ：</w:t>
      </w:r>
      <w:r>
        <w:rPr>
          <w:rFonts w:hint="eastAsia"/>
          <w:sz w:val="28"/>
          <w:szCs w:val="28"/>
        </w:rPr>
        <w:t>因质量问题返工处理直接经济损失在5万元以上的；或因其他质量问题导致顾客投诉责任单位处理不及时引起事态扩大的；因质量问题引起媒体和政府相关部门关注引发社会舆论的；或一个季度内连续出现的一般质量问题。因施工质量问题遭到甲方投诉，给公司造成负面影响，处罚分包单位20000-50000元；</w:t>
      </w:r>
    </w:p>
    <w:p>
      <w:pPr>
        <w:autoSpaceDE w:val="0"/>
        <w:autoSpaceDN w:val="0"/>
        <w:adjustRightInd w:val="0"/>
        <w:spacing w:line="360" w:lineRule="auto"/>
        <w:ind w:firstLine="560" w:firstLineChars="200"/>
        <w:rPr>
          <w:sz w:val="28"/>
          <w:szCs w:val="28"/>
        </w:rPr>
      </w:pPr>
      <w:r>
        <w:rPr>
          <w:rFonts w:hint="eastAsia" w:ascii="Calibri" w:hAnsi="Calibri"/>
          <w:sz w:val="28"/>
          <w:szCs w:val="28"/>
        </w:rPr>
        <w:t>第2条 ：</w:t>
      </w:r>
      <w:r>
        <w:rPr>
          <w:rFonts w:hint="eastAsia"/>
          <w:sz w:val="28"/>
          <w:szCs w:val="28"/>
        </w:rPr>
        <w:t>屡次出现同一类型一般质量问题，或者出现严重质量问题或者发生工程质量事故的，处罚分包单位20000-50000元，造成的经济损失由相关责任人承担；</w:t>
      </w:r>
    </w:p>
    <w:p>
      <w:pPr>
        <w:autoSpaceDE w:val="0"/>
        <w:autoSpaceDN w:val="0"/>
        <w:adjustRightInd w:val="0"/>
        <w:spacing w:line="360" w:lineRule="auto"/>
        <w:ind w:firstLine="560" w:firstLineChars="200"/>
        <w:rPr>
          <w:sz w:val="28"/>
          <w:szCs w:val="28"/>
        </w:rPr>
      </w:pPr>
      <w:r>
        <w:rPr>
          <w:rFonts w:hint="eastAsia" w:ascii="Calibri" w:hAnsi="Calibri"/>
          <w:sz w:val="28"/>
          <w:szCs w:val="28"/>
        </w:rPr>
        <w:t>第3条 ：</w:t>
      </w:r>
      <w:r>
        <w:rPr>
          <w:rFonts w:hint="eastAsia"/>
          <w:sz w:val="28"/>
          <w:szCs w:val="28"/>
        </w:rPr>
        <w:t>工程资料与施工进度严重不符的，或者已竣工工程资料未按公司规定时间移交的，由专业分包队伍整理的，根据问题严重性处罚分包单位1000-3000元/工程。</w:t>
      </w:r>
    </w:p>
    <w:p>
      <w:pPr>
        <w:autoSpaceDE w:val="0"/>
        <w:autoSpaceDN w:val="0"/>
        <w:adjustRightInd w:val="0"/>
        <w:spacing w:line="360" w:lineRule="auto"/>
        <w:ind w:firstLine="560" w:firstLineChars="200"/>
        <w:rPr>
          <w:sz w:val="28"/>
          <w:szCs w:val="28"/>
        </w:rPr>
      </w:pPr>
      <w:r>
        <w:rPr>
          <w:rFonts w:hint="eastAsia"/>
          <w:sz w:val="28"/>
          <w:szCs w:val="28"/>
        </w:rPr>
        <w:t>第4条 其他条款，项目部可根据自身对分包单位的管理自行补充制定。</w:t>
      </w:r>
    </w:p>
    <w:p/>
    <w:p>
      <w:pPr>
        <w:pStyle w:val="7"/>
      </w:pPr>
    </w:p>
    <w:p>
      <w:pPr>
        <w:pStyle w:val="7"/>
      </w:pPr>
    </w:p>
    <w:p>
      <w:pPr>
        <w:rPr>
          <w:rFonts w:ascii="宋体" w:hAnsi="宋体" w:cs="宋体"/>
          <w:b/>
          <w:bCs/>
          <w:sz w:val="24"/>
          <w:szCs w:val="24"/>
        </w:rPr>
        <w:sectPr>
          <w:pgSz w:w="11906" w:h="16838"/>
          <w:pgMar w:top="1304" w:right="1644" w:bottom="1304" w:left="1701" w:header="851" w:footer="992" w:gutter="0"/>
          <w:cols w:space="0" w:num="1"/>
          <w:docGrid w:type="lines" w:linePitch="312" w:charSpace="0"/>
        </w:sectPr>
      </w:pPr>
    </w:p>
    <w:p>
      <w:pPr>
        <w:jc w:val="center"/>
        <w:rPr>
          <w:rFonts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sz w:val="24"/>
                <w:szCs w:val="24"/>
              </w:rPr>
            </w:pPr>
            <w:r>
              <w:rPr>
                <w:rFonts w:hint="eastAsia" w:ascii="宋体" w:hAnsi="宋体" w:cs="宋体"/>
                <w:b/>
                <w:bCs/>
                <w:sz w:val="24"/>
                <w:szCs w:val="24"/>
              </w:rPr>
              <w:t>资料名称</w:t>
            </w:r>
          </w:p>
        </w:tc>
      </w:tr>
      <w:tr>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kern w:val="0"/>
                <w:sz w:val="24"/>
                <w:szCs w:val="24"/>
              </w:rPr>
            </w:pPr>
            <w:r>
              <w:rPr>
                <w:rFonts w:hint="eastAsia" w:ascii="宋体" w:hAnsi="宋体" w:cs="宋体"/>
                <w:kern w:val="0"/>
                <w:sz w:val="24"/>
                <w:szCs w:val="24"/>
              </w:rPr>
              <w:t>1</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kern w:val="0"/>
                <w:sz w:val="24"/>
                <w:szCs w:val="24"/>
              </w:rPr>
            </w:pPr>
            <w:r>
              <w:rPr>
                <w:rFonts w:hint="eastAsia" w:ascii="宋体" w:hAnsi="宋体" w:cs="宋体"/>
                <w:kern w:val="0"/>
                <w:sz w:val="24"/>
                <w:szCs w:val="24"/>
              </w:rPr>
              <w:t>报价函</w:t>
            </w:r>
          </w:p>
        </w:tc>
      </w:tr>
      <w:tr>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rPr>
              <w:t>营业执照、企业资质证、安全生产许可证、开户许可证</w:t>
            </w:r>
          </w:p>
        </w:tc>
      </w:tr>
      <w:tr>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rPr>
              <w:t>授权委托书</w:t>
            </w:r>
          </w:p>
        </w:tc>
      </w:tr>
      <w:tr>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sz w:val="24"/>
                <w:szCs w:val="24"/>
                <w:lang w:eastAsia="zh-CN"/>
              </w:rPr>
            </w:pPr>
            <w:r>
              <w:rPr>
                <w:rFonts w:hint="eastAsia" w:ascii="宋体" w:hAnsi="宋体" w:cs="宋体"/>
                <w:kern w:val="0"/>
                <w:sz w:val="24"/>
                <w:szCs w:val="24"/>
              </w:rPr>
              <w:t>法定代表人、委托代理人身份证复印件</w:t>
            </w:r>
            <w:r>
              <w:rPr>
                <w:rFonts w:hint="eastAsia" w:ascii="宋体" w:hAnsi="宋体" w:cs="宋体"/>
                <w:kern w:val="0"/>
                <w:sz w:val="24"/>
                <w:szCs w:val="24"/>
                <w:lang w:eastAsia="zh-CN"/>
              </w:rPr>
              <w:t>（注：</w:t>
            </w:r>
            <w:r>
              <w:rPr>
                <w:rFonts w:hint="eastAsia" w:ascii="宋体" w:hAnsi="宋体" w:cs="宋体"/>
                <w:b/>
                <w:bCs/>
                <w:kern w:val="0"/>
                <w:sz w:val="24"/>
                <w:szCs w:val="24"/>
                <w:lang w:eastAsia="zh-CN"/>
              </w:rPr>
              <w:t>法人名章无备案编码，提供印签卡）</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szCs w:val="24"/>
              </w:rPr>
              <w:t>委托人、项目经理签订的劳动合同和缴纳的社会保险证明；项目经理具备二级建造师注册证书（建筑专业，并在本单位注册）和安全考核B证（劳务可不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rPr>
              <w:t>）</w:t>
            </w:r>
          </w:p>
        </w:tc>
      </w:tr>
      <w:tr>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纳税人级别（一般或者小规模，一般纳税人提供，小规模不用提供）</w:t>
            </w:r>
          </w:p>
        </w:tc>
      </w:tr>
      <w:tr>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公司相应管理人员、技术工人、操作工证件</w:t>
            </w:r>
          </w:p>
        </w:tc>
      </w:tr>
      <w:tr>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具备近三年工程业绩</w:t>
            </w:r>
          </w:p>
        </w:tc>
      </w:tr>
      <w:tr>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rPr>
              <w:t>具有近一年（2022年）经审计的年终审计财务报告</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专业施工方案(劳务可不附)</w:t>
            </w:r>
          </w:p>
        </w:tc>
      </w:tr>
      <w:tr>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（一）报价汇总表      （二）最终报价表</w:t>
            </w:r>
          </w:p>
        </w:tc>
      </w:tr>
      <w:tr>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sz w:val="24"/>
                <w:szCs w:val="24"/>
              </w:rPr>
              <w:t>清单（或预算）</w:t>
            </w:r>
          </w:p>
        </w:tc>
      </w:tr>
    </w:tbl>
    <w:p>
      <w:pPr>
        <w:ind w:firstLine="422" w:firstLineChars="200"/>
        <w:rPr>
          <w:rFonts w:ascii="宋体" w:hAnsi="宋体" w:cs="宋体"/>
          <w:b/>
          <w:bCs/>
          <w:szCs w:val="21"/>
        </w:rPr>
      </w:pPr>
    </w:p>
    <w:p>
      <w:pPr>
        <w:ind w:firstLine="422" w:firstLineChars="200"/>
        <w:rPr>
          <w:rFonts w:ascii="宋体" w:hAnsi="宋体" w:cs="宋体"/>
          <w:b/>
          <w:bCs/>
          <w:szCs w:val="21"/>
        </w:rPr>
      </w:pPr>
    </w:p>
    <w:p>
      <w:pPr>
        <w:ind w:firstLine="422" w:firstLineChars="200"/>
        <w:rPr>
          <w:rFonts w:ascii="宋体" w:hAnsi="宋体" w:cs="宋体"/>
          <w:b/>
          <w:bCs/>
          <w:szCs w:val="21"/>
        </w:rPr>
      </w:pPr>
      <w:r>
        <w:rPr>
          <w:rFonts w:hint="eastAsia" w:ascii="宋体" w:hAnsi="宋体" w:cs="宋体"/>
          <w:b/>
          <w:bCs/>
          <w:szCs w:val="21"/>
        </w:rPr>
        <w:t>装订要求：胶装，密封。</w:t>
      </w:r>
    </w:p>
    <w:p>
      <w:pPr>
        <w:spacing w:line="500" w:lineRule="exact"/>
        <w:jc w:val="center"/>
        <w:rPr>
          <w:rFonts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第五部分   报价函部分格式</w:t>
      </w:r>
    </w:p>
    <w:p>
      <w:pPr>
        <w:spacing w:line="500" w:lineRule="exact"/>
        <w:jc w:val="center"/>
        <w:rPr>
          <w:rFonts w:ascii="宋体" w:hAnsi="宋体" w:cs="宋体"/>
          <w:b/>
          <w:bCs/>
          <w:sz w:val="24"/>
          <w:szCs w:val="24"/>
        </w:rPr>
      </w:pPr>
      <w:r>
        <w:rPr>
          <w:rFonts w:hint="eastAsia" w:ascii="宋体" w:hAnsi="宋体" w:cs="宋体"/>
          <w:b/>
          <w:bCs/>
          <w:sz w:val="24"/>
          <w:szCs w:val="24"/>
        </w:rPr>
        <w:t>一、报 价 函</w:t>
      </w:r>
    </w:p>
    <w:p>
      <w:pPr>
        <w:spacing w:line="500" w:lineRule="exact"/>
        <w:ind w:firstLine="480" w:firstLineChars="200"/>
        <w:rPr>
          <w:rFonts w:ascii="宋体" w:hAnsi="宋体" w:cs="宋体"/>
          <w:sz w:val="24"/>
          <w:szCs w:val="24"/>
        </w:rPr>
      </w:pPr>
      <w:r>
        <w:rPr>
          <w:rFonts w:hint="eastAsia" w:ascii="宋体" w:hAnsi="宋体" w:cs="宋体"/>
          <w:sz w:val="24"/>
          <w:szCs w:val="24"/>
        </w:rPr>
        <w:t>致：山西潞安工程有限公司</w:t>
      </w:r>
    </w:p>
    <w:p>
      <w:pPr>
        <w:spacing w:line="500" w:lineRule="exact"/>
        <w:ind w:firstLine="480" w:firstLineChars="200"/>
        <w:rPr>
          <w:rFonts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lang w:val="en-US" w:eastAsia="zh-CN"/>
        </w:rPr>
        <w:t xml:space="preserve">                     </w:t>
      </w:r>
      <w:r>
        <w:rPr>
          <w:rFonts w:hint="eastAsia" w:ascii="宋体" w:hAnsi="宋体" w:cs="宋体"/>
          <w:sz w:val="24"/>
          <w:szCs w:val="24"/>
        </w:rPr>
        <w:t>施工的谈判活动并提交报价文件，为此，我方郑重声明以下诸点，并负法律责任。</w:t>
      </w:r>
    </w:p>
    <w:p>
      <w:pPr>
        <w:spacing w:line="500" w:lineRule="exact"/>
        <w:ind w:firstLine="480" w:firstLineChars="200"/>
        <w:rPr>
          <w:rFonts w:ascii="宋体" w:hAnsi="宋体" w:cs="宋体"/>
          <w:sz w:val="24"/>
          <w:szCs w:val="24"/>
        </w:rPr>
      </w:pPr>
      <w:r>
        <w:rPr>
          <w:rFonts w:hint="eastAsia" w:ascii="宋体" w:hAnsi="宋体" w:cs="宋体"/>
          <w:sz w:val="24"/>
          <w:szCs w:val="24"/>
        </w:rPr>
        <w:t>1、我方提交的报价文件，正本一份，副本三份。</w:t>
      </w:r>
    </w:p>
    <w:p>
      <w:pPr>
        <w:spacing w:line="500" w:lineRule="exact"/>
        <w:ind w:firstLine="480" w:firstLineChars="200"/>
        <w:rPr>
          <w:rFonts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pPr>
        <w:spacing w:line="500" w:lineRule="exact"/>
        <w:ind w:firstLine="480" w:firstLineChars="200"/>
        <w:rPr>
          <w:rFonts w:ascii="宋体" w:hAnsi="宋体" w:cs="宋体"/>
          <w:sz w:val="24"/>
          <w:szCs w:val="24"/>
        </w:rPr>
      </w:pPr>
      <w:r>
        <w:rPr>
          <w:rFonts w:hint="eastAsia" w:ascii="宋体" w:hAnsi="宋体" w:cs="宋体"/>
          <w:sz w:val="24"/>
          <w:szCs w:val="24"/>
        </w:rPr>
        <w:t>3、我方理解贵机构有选择成交供应商的权利。</w:t>
      </w:r>
    </w:p>
    <w:p>
      <w:pPr>
        <w:spacing w:line="500" w:lineRule="exact"/>
        <w:ind w:firstLine="480" w:firstLineChars="200"/>
        <w:rPr>
          <w:rFonts w:ascii="宋体" w:hAnsi="宋体" w:cs="宋体"/>
          <w:sz w:val="24"/>
          <w:szCs w:val="24"/>
        </w:rPr>
      </w:pPr>
      <w:r>
        <w:rPr>
          <w:rFonts w:hint="eastAsia" w:ascii="宋体" w:hAnsi="宋体" w:cs="宋体"/>
          <w:sz w:val="24"/>
          <w:szCs w:val="24"/>
        </w:rPr>
        <w:t>4、我方愿按《中华人民共和国民法典》履行自己的全部责任。</w:t>
      </w:r>
    </w:p>
    <w:p>
      <w:pPr>
        <w:spacing w:line="500" w:lineRule="exact"/>
        <w:ind w:firstLine="480" w:firstLineChars="200"/>
        <w:rPr>
          <w:rFonts w:ascii="宋体" w:hAnsi="宋体" w:cs="宋体"/>
          <w:sz w:val="24"/>
          <w:szCs w:val="24"/>
        </w:rPr>
      </w:pPr>
      <w:r>
        <w:rPr>
          <w:rFonts w:hint="eastAsia" w:ascii="宋体" w:hAnsi="宋体" w:cs="宋体"/>
          <w:sz w:val="24"/>
          <w:szCs w:val="24"/>
        </w:rPr>
        <w:t>5、我方同意遵守贵机构有关谈判会议的各项规定。</w:t>
      </w:r>
    </w:p>
    <w:p>
      <w:pPr>
        <w:spacing w:line="500" w:lineRule="exact"/>
        <w:ind w:firstLine="480" w:firstLineChars="200"/>
        <w:rPr>
          <w:rFonts w:ascii="宋体" w:hAnsi="宋体" w:cs="宋体"/>
          <w:sz w:val="24"/>
          <w:szCs w:val="24"/>
        </w:rPr>
      </w:pPr>
      <w:r>
        <w:rPr>
          <w:rFonts w:hint="eastAsia" w:ascii="宋体" w:hAnsi="宋体" w:cs="宋体"/>
          <w:sz w:val="24"/>
          <w:szCs w:val="24"/>
        </w:rPr>
        <w:t>6、我方的报价文件自报价之日起有效期至合同签订完成。</w:t>
      </w:r>
    </w:p>
    <w:p>
      <w:pPr>
        <w:spacing w:line="500" w:lineRule="exact"/>
        <w:ind w:firstLine="480" w:firstLineChars="200"/>
        <w:rPr>
          <w:rFonts w:ascii="宋体" w:hAnsi="宋体" w:cs="宋体"/>
          <w:sz w:val="24"/>
          <w:szCs w:val="24"/>
        </w:rPr>
      </w:pPr>
      <w:r>
        <w:rPr>
          <w:rFonts w:hint="eastAsia" w:ascii="宋体" w:hAnsi="宋体" w:cs="宋体"/>
          <w:sz w:val="24"/>
          <w:szCs w:val="24"/>
        </w:rPr>
        <w:t>7、我方若未中标，贵机构有权不做解释。</w:t>
      </w:r>
    </w:p>
    <w:p>
      <w:pPr>
        <w:spacing w:line="500" w:lineRule="exact"/>
        <w:ind w:firstLine="480" w:firstLineChars="200"/>
        <w:rPr>
          <w:rFonts w:ascii="宋体" w:hAnsi="宋体" w:cs="宋体"/>
          <w:sz w:val="24"/>
          <w:szCs w:val="24"/>
        </w:rPr>
      </w:pPr>
      <w:r>
        <w:rPr>
          <w:rFonts w:hint="eastAsia" w:ascii="宋体" w:hAnsi="宋体" w:cs="宋体"/>
          <w:sz w:val="24"/>
          <w:szCs w:val="24"/>
        </w:rPr>
        <w:t>8、本次报价：</w:t>
      </w:r>
      <w:r>
        <w:rPr>
          <w:rFonts w:hint="eastAsia" w:ascii="宋体" w:hAnsi="宋体" w:cs="宋体"/>
          <w:sz w:val="24"/>
          <w:szCs w:val="24"/>
          <w:u w:val="single"/>
        </w:rPr>
        <w:t xml:space="preserve">           </w:t>
      </w:r>
      <w:r>
        <w:rPr>
          <w:rFonts w:hint="eastAsia" w:ascii="宋体" w:hAnsi="宋体" w:cs="宋体"/>
          <w:sz w:val="24"/>
          <w:szCs w:val="24"/>
        </w:rPr>
        <w:t>元（不含税固定</w:t>
      </w:r>
      <w:r>
        <w:rPr>
          <w:rFonts w:hint="eastAsia" w:ascii="宋体" w:hAnsi="宋体" w:cs="宋体"/>
          <w:sz w:val="24"/>
          <w:szCs w:val="24"/>
          <w:lang w:eastAsia="zh-CN"/>
        </w:rPr>
        <w:t>总</w:t>
      </w:r>
      <w:r>
        <w:rPr>
          <w:rFonts w:hint="eastAsia" w:ascii="宋体" w:hAnsi="宋体" w:cs="宋体"/>
          <w:sz w:val="24"/>
          <w:szCs w:val="24"/>
        </w:rPr>
        <w:t>价）；</w:t>
      </w:r>
    </w:p>
    <w:p>
      <w:pPr>
        <w:spacing w:line="500" w:lineRule="exact"/>
        <w:ind w:firstLine="480" w:firstLineChars="200"/>
        <w:rPr>
          <w:rFonts w:ascii="宋体" w:hAnsi="宋体" w:cs="宋体"/>
          <w:sz w:val="24"/>
          <w:szCs w:val="24"/>
        </w:rPr>
      </w:pPr>
      <w:r>
        <w:rPr>
          <w:rFonts w:hint="eastAsia" w:ascii="宋体" w:hAnsi="宋体" w:cs="宋体"/>
          <w:sz w:val="24"/>
          <w:szCs w:val="24"/>
        </w:rPr>
        <w:t>谈判代表（委托人）姓名：             职务：</w:t>
      </w:r>
    </w:p>
    <w:p>
      <w:pPr>
        <w:spacing w:line="500" w:lineRule="exact"/>
        <w:ind w:firstLine="480" w:firstLineChars="200"/>
        <w:rPr>
          <w:rFonts w:ascii="宋体" w:hAnsi="宋体" w:cs="宋体"/>
          <w:sz w:val="24"/>
          <w:szCs w:val="24"/>
        </w:rPr>
      </w:pPr>
    </w:p>
    <w:p>
      <w:pPr>
        <w:spacing w:line="500" w:lineRule="exact"/>
        <w:ind w:firstLine="480" w:firstLineChars="200"/>
        <w:rPr>
          <w:rFonts w:ascii="宋体" w:hAnsi="宋体" w:cs="宋体"/>
          <w:sz w:val="24"/>
          <w:szCs w:val="24"/>
        </w:rPr>
      </w:pPr>
      <w:r>
        <w:rPr>
          <w:rFonts w:hint="eastAsia" w:ascii="宋体" w:hAnsi="宋体" w:cs="宋体"/>
          <w:sz w:val="24"/>
          <w:szCs w:val="24"/>
        </w:rPr>
        <w:t>施工单位全称（公章）：</w:t>
      </w:r>
    </w:p>
    <w:p>
      <w:pPr>
        <w:spacing w:line="500" w:lineRule="exact"/>
        <w:ind w:firstLine="480" w:firstLineChars="200"/>
        <w:rPr>
          <w:rFonts w:ascii="宋体" w:hAnsi="宋体" w:cs="宋体"/>
          <w:sz w:val="24"/>
          <w:szCs w:val="24"/>
        </w:rPr>
      </w:pPr>
    </w:p>
    <w:p>
      <w:pPr>
        <w:spacing w:line="500" w:lineRule="exact"/>
        <w:ind w:firstLine="480" w:firstLineChars="200"/>
        <w:rPr>
          <w:rFonts w:ascii="宋体" w:hAnsi="宋体" w:cs="宋体"/>
          <w:sz w:val="24"/>
          <w:szCs w:val="24"/>
        </w:rPr>
      </w:pPr>
      <w:r>
        <w:rPr>
          <w:rFonts w:hint="eastAsia" w:ascii="宋体" w:hAnsi="宋体" w:cs="宋体"/>
          <w:sz w:val="24"/>
          <w:szCs w:val="24"/>
        </w:rPr>
        <w:t>法定代表人签章：</w:t>
      </w:r>
    </w:p>
    <w:p>
      <w:pPr>
        <w:spacing w:line="500" w:lineRule="exact"/>
        <w:ind w:firstLine="480" w:firstLineChars="200"/>
        <w:rPr>
          <w:rFonts w:ascii="宋体" w:hAnsi="宋体" w:cs="宋体"/>
          <w:sz w:val="24"/>
          <w:szCs w:val="24"/>
        </w:rPr>
      </w:pPr>
    </w:p>
    <w:p>
      <w:pPr>
        <w:spacing w:line="500" w:lineRule="exact"/>
        <w:ind w:firstLine="480" w:firstLineChars="200"/>
        <w:rPr>
          <w:rFonts w:ascii="宋体" w:hAnsi="宋体" w:cs="宋体"/>
          <w:sz w:val="24"/>
          <w:szCs w:val="24"/>
        </w:rPr>
      </w:pPr>
      <w:r>
        <w:rPr>
          <w:rFonts w:hint="eastAsia" w:ascii="宋体" w:hAnsi="宋体" w:cs="宋体"/>
          <w:sz w:val="24"/>
          <w:szCs w:val="24"/>
        </w:rPr>
        <w:t xml:space="preserve">地 址：                            邮政编码：                            </w:t>
      </w:r>
    </w:p>
    <w:p>
      <w:pPr>
        <w:spacing w:line="500" w:lineRule="exact"/>
        <w:ind w:firstLine="480" w:firstLineChars="200"/>
        <w:rPr>
          <w:rFonts w:ascii="宋体" w:hAnsi="宋体" w:cs="宋体"/>
          <w:sz w:val="24"/>
          <w:szCs w:val="24"/>
        </w:rPr>
      </w:pPr>
      <w:r>
        <w:rPr>
          <w:rFonts w:hint="eastAsia" w:ascii="宋体" w:hAnsi="宋体" w:cs="宋体"/>
          <w:sz w:val="24"/>
          <w:szCs w:val="24"/>
        </w:rPr>
        <w:t>电 话：                            传 真：</w:t>
      </w:r>
    </w:p>
    <w:p>
      <w:pPr>
        <w:spacing w:line="500" w:lineRule="exact"/>
        <w:ind w:firstLine="480" w:firstLineChars="200"/>
        <w:rPr>
          <w:rFonts w:ascii="宋体" w:hAnsi="宋体" w:cs="宋体"/>
          <w:sz w:val="24"/>
          <w:szCs w:val="24"/>
        </w:rPr>
      </w:pPr>
      <w:r>
        <w:rPr>
          <w:rFonts w:hint="eastAsia" w:ascii="宋体" w:hAnsi="宋体" w:cs="宋体"/>
          <w:sz w:val="24"/>
          <w:szCs w:val="24"/>
        </w:rPr>
        <w:t xml:space="preserve">                                          </w:t>
      </w:r>
    </w:p>
    <w:p>
      <w:pPr>
        <w:spacing w:line="500" w:lineRule="exact"/>
        <w:ind w:firstLine="480" w:firstLineChars="200"/>
        <w:rPr>
          <w:rFonts w:ascii="宋体" w:hAnsi="宋体" w:cs="宋体"/>
          <w:sz w:val="24"/>
          <w:szCs w:val="24"/>
        </w:rPr>
      </w:pPr>
      <w:r>
        <w:rPr>
          <w:rFonts w:hint="eastAsia" w:ascii="宋体" w:hAnsi="宋体" w:cs="宋体"/>
          <w:sz w:val="24"/>
          <w:szCs w:val="24"/>
        </w:rPr>
        <w:t xml:space="preserve">      </w:t>
      </w:r>
    </w:p>
    <w:p>
      <w:pPr>
        <w:spacing w:line="500" w:lineRule="exact"/>
        <w:ind w:firstLine="5760" w:firstLineChars="2400"/>
        <w:rPr>
          <w:rFonts w:ascii="宋体" w:hAnsi="宋体" w:cs="宋体"/>
          <w:sz w:val="24"/>
          <w:szCs w:val="24"/>
        </w:rPr>
      </w:pPr>
      <w:r>
        <w:rPr>
          <w:rFonts w:hint="eastAsia" w:ascii="宋体" w:hAnsi="宋体" w:cs="宋体"/>
          <w:sz w:val="24"/>
          <w:szCs w:val="24"/>
        </w:rPr>
        <w:t>年   月   日</w:t>
      </w:r>
    </w:p>
    <w:p>
      <w:pPr>
        <w:spacing w:line="560" w:lineRule="exact"/>
        <w:jc w:val="center"/>
        <w:rPr>
          <w:rFonts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pPr>
        <w:spacing w:line="560" w:lineRule="exact"/>
        <w:rPr>
          <w:rFonts w:ascii="宋体" w:hAnsi="宋体" w:cs="宋体"/>
          <w:sz w:val="24"/>
          <w:szCs w:val="24"/>
        </w:rPr>
      </w:pPr>
      <w:r>
        <w:rPr>
          <w:rFonts w:hint="eastAsia" w:ascii="宋体" w:hAnsi="宋体" w:cs="宋体"/>
          <w:sz w:val="24"/>
          <w:szCs w:val="24"/>
        </w:rPr>
        <w:t>山西潞安工程有限公司：</w:t>
      </w:r>
    </w:p>
    <w:p>
      <w:pPr>
        <w:spacing w:line="560" w:lineRule="exact"/>
        <w:ind w:firstLine="480" w:firstLineChars="200"/>
        <w:rPr>
          <w:rFonts w:ascii="宋体" w:hAnsi="宋体" w:cs="宋体"/>
          <w:sz w:val="24"/>
          <w:szCs w:val="24"/>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w:t>
      </w:r>
      <w:r>
        <w:rPr>
          <w:rFonts w:hint="eastAsia" w:ascii="宋体" w:hAnsi="宋体" w:cs="宋体"/>
          <w:sz w:val="24"/>
          <w:szCs w:val="24"/>
          <w:u w:val="single"/>
        </w:rPr>
        <w:t xml:space="preserve">    （身份证号码）  </w:t>
      </w:r>
      <w:r>
        <w:rPr>
          <w:rFonts w:hint="eastAsia" w:ascii="宋体" w:hAnsi="宋体" w:cs="宋体"/>
          <w:sz w:val="24"/>
          <w:szCs w:val="24"/>
        </w:rPr>
        <w:t>为我公司的合法代理人，办理与贵公司的</w:t>
      </w:r>
      <w:r>
        <w:rPr>
          <w:rFonts w:hint="eastAsia" w:ascii="宋体" w:hAnsi="宋体" w:cs="宋体"/>
          <w:sz w:val="24"/>
          <w:szCs w:val="24"/>
          <w:u w:val="single"/>
        </w:rPr>
        <w:t xml:space="preserve">             </w:t>
      </w:r>
      <w:r>
        <w:rPr>
          <w:rFonts w:hint="eastAsia" w:ascii="宋体" w:hAnsi="宋体" w:cs="宋体"/>
          <w:sz w:val="24"/>
          <w:szCs w:val="24"/>
        </w:rPr>
        <w:t>工程</w:t>
      </w:r>
      <w:bookmarkStart w:id="170" w:name="_Hlk99962718"/>
      <w:r>
        <w:rPr>
          <w:rFonts w:hint="eastAsia" w:ascii="宋体" w:hAnsi="宋体" w:cs="宋体"/>
          <w:sz w:val="24"/>
          <w:szCs w:val="24"/>
        </w:rPr>
        <w:t>商务谈判、合同签订及施工等的一切事宜</w:t>
      </w:r>
      <w:bookmarkEnd w:id="170"/>
      <w:r>
        <w:rPr>
          <w:rFonts w:hint="eastAsia" w:ascii="宋体" w:hAnsi="宋体" w:cs="宋体"/>
          <w:sz w:val="24"/>
          <w:szCs w:val="24"/>
        </w:rPr>
        <w:t>，</w:t>
      </w:r>
      <w:bookmarkStart w:id="171" w:name="_Hlk99962738"/>
      <w:r>
        <w:rPr>
          <w:rFonts w:hint="eastAsia" w:ascii="宋体" w:hAnsi="宋体" w:cs="宋体"/>
          <w:sz w:val="24"/>
          <w:szCs w:val="24"/>
        </w:rPr>
        <w:t>并代表我公司签署相关的各类文件包括但不限于签订合同、办理结算等文件我单位均予承认</w:t>
      </w:r>
      <w:bookmarkEnd w:id="171"/>
      <w:r>
        <w:rPr>
          <w:rFonts w:hint="eastAsia" w:ascii="宋体" w:hAnsi="宋体" w:cs="宋体"/>
          <w:sz w:val="24"/>
          <w:szCs w:val="24"/>
        </w:rPr>
        <w:t>。对其行为，我公司均予以确认并承担相应的法律责任。</w:t>
      </w:r>
    </w:p>
    <w:p>
      <w:pPr>
        <w:spacing w:line="560" w:lineRule="exact"/>
        <w:ind w:firstLine="480" w:firstLineChars="200"/>
        <w:rPr>
          <w:rFonts w:ascii="宋体" w:hAnsi="宋体" w:cs="宋体"/>
          <w:sz w:val="24"/>
          <w:szCs w:val="24"/>
        </w:rPr>
      </w:pPr>
      <w:r>
        <w:rPr>
          <w:rFonts w:hint="eastAsia" w:ascii="宋体" w:hAnsi="宋体" w:cs="宋体"/>
          <w:sz w:val="24"/>
          <w:szCs w:val="24"/>
        </w:rPr>
        <w:t>本授权有效期从授权书签发之日起至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pPr>
        <w:spacing w:line="560" w:lineRule="exact"/>
        <w:ind w:firstLine="480" w:firstLineChars="200"/>
        <w:rPr>
          <w:rFonts w:ascii="宋体" w:hAnsi="宋体" w:cs="宋体"/>
          <w:sz w:val="24"/>
          <w:szCs w:val="24"/>
        </w:rPr>
      </w:pPr>
      <w:r>
        <w:rPr>
          <w:rFonts w:hint="eastAsia" w:ascii="宋体" w:hAnsi="宋体" w:cs="宋体"/>
          <w:sz w:val="24"/>
          <w:szCs w:val="24"/>
        </w:rPr>
        <w:t>本授权不允许转委托。</w:t>
      </w:r>
    </w:p>
    <w:p>
      <w:pPr>
        <w:spacing w:line="560" w:lineRule="exact"/>
        <w:ind w:firstLine="480" w:firstLineChars="200"/>
        <w:rPr>
          <w:rFonts w:ascii="宋体" w:hAnsi="宋体" w:cs="宋体"/>
          <w:sz w:val="24"/>
          <w:szCs w:val="24"/>
        </w:rPr>
      </w:pPr>
    </w:p>
    <w:p>
      <w:pPr>
        <w:spacing w:line="560" w:lineRule="exact"/>
        <w:rPr>
          <w:rFonts w:ascii="宋体" w:hAnsi="宋体" w:cs="宋体"/>
          <w:sz w:val="24"/>
          <w:szCs w:val="24"/>
        </w:rPr>
      </w:pPr>
    </w:p>
    <w:p>
      <w:pPr>
        <w:spacing w:line="560" w:lineRule="exact"/>
        <w:ind w:firstLine="480" w:firstLineChars="200"/>
        <w:rPr>
          <w:rFonts w:ascii="宋体" w:hAnsi="宋体" w:cs="宋体"/>
          <w:sz w:val="24"/>
          <w:szCs w:val="24"/>
        </w:rPr>
      </w:pPr>
      <w:r>
        <w:rPr>
          <w:rFonts w:hint="eastAsia" w:ascii="宋体" w:hAnsi="宋体" w:cs="宋体"/>
          <w:sz w:val="24"/>
          <w:szCs w:val="24"/>
        </w:rPr>
        <w:t>法定代表人：（盖章或签名）           代理人：（签名）</w:t>
      </w:r>
    </w:p>
    <w:p>
      <w:pPr>
        <w:spacing w:line="560" w:lineRule="exact"/>
        <w:ind w:firstLine="480" w:firstLineChars="200"/>
        <w:rPr>
          <w:rFonts w:ascii="宋体" w:hAnsi="宋体" w:cs="宋体"/>
          <w:sz w:val="24"/>
          <w:szCs w:val="24"/>
        </w:rPr>
      </w:pPr>
    </w:p>
    <w:p>
      <w:pPr>
        <w:spacing w:line="560" w:lineRule="exact"/>
        <w:ind w:firstLine="480" w:firstLineChars="200"/>
        <w:rPr>
          <w:rFonts w:ascii="宋体" w:hAnsi="宋体" w:cs="宋体"/>
          <w:sz w:val="24"/>
          <w:szCs w:val="24"/>
        </w:rPr>
      </w:pPr>
    </w:p>
    <w:p>
      <w:pPr>
        <w:spacing w:line="560" w:lineRule="exact"/>
        <w:ind w:firstLine="480" w:firstLineChars="200"/>
        <w:rPr>
          <w:rFonts w:ascii="宋体" w:hAnsi="宋体" w:cs="宋体"/>
          <w:sz w:val="24"/>
          <w:szCs w:val="24"/>
        </w:rPr>
      </w:pPr>
      <w:r>
        <w:rPr>
          <w:rFonts w:hint="eastAsia" w:ascii="宋体" w:hAnsi="宋体" w:cs="宋体"/>
          <w:sz w:val="24"/>
          <w:szCs w:val="24"/>
        </w:rPr>
        <w:t xml:space="preserve">法人身份证复印件（附后）     </w:t>
      </w:r>
    </w:p>
    <w:p>
      <w:pPr>
        <w:spacing w:line="560" w:lineRule="exact"/>
        <w:ind w:firstLine="480" w:firstLineChars="200"/>
        <w:rPr>
          <w:rFonts w:ascii="宋体" w:hAnsi="宋体" w:cs="宋体"/>
          <w:sz w:val="24"/>
          <w:szCs w:val="24"/>
        </w:rPr>
      </w:pPr>
      <w:r>
        <w:rPr>
          <w:rFonts w:hint="eastAsia" w:ascii="宋体" w:hAnsi="宋体" w:cs="宋体"/>
          <w:sz w:val="24"/>
          <w:szCs w:val="24"/>
        </w:rPr>
        <w:t>代理人身份证复印件（附后）</w:t>
      </w:r>
    </w:p>
    <w:p>
      <w:pPr>
        <w:spacing w:line="560" w:lineRule="exact"/>
        <w:rPr>
          <w:rFonts w:ascii="宋体" w:hAnsi="宋体" w:cs="宋体"/>
          <w:sz w:val="24"/>
          <w:szCs w:val="24"/>
        </w:rPr>
      </w:pPr>
    </w:p>
    <w:p>
      <w:pPr>
        <w:pStyle w:val="15"/>
        <w:spacing w:line="560" w:lineRule="exact"/>
        <w:ind w:firstLine="240"/>
        <w:rPr>
          <w:rFonts w:ascii="宋体" w:hAnsi="宋体" w:cs="宋体"/>
          <w:sz w:val="24"/>
        </w:rPr>
      </w:pPr>
    </w:p>
    <w:p>
      <w:pPr>
        <w:spacing w:line="560" w:lineRule="exact"/>
        <w:ind w:firstLine="4920" w:firstLineChars="2050"/>
        <w:rPr>
          <w:rFonts w:ascii="宋体" w:hAnsi="宋体" w:cs="宋体"/>
          <w:sz w:val="24"/>
          <w:szCs w:val="24"/>
        </w:rPr>
      </w:pPr>
      <w:r>
        <w:rPr>
          <w:rFonts w:hint="eastAsia" w:ascii="宋体" w:hAnsi="宋体" w:cs="宋体"/>
          <w:sz w:val="24"/>
          <w:szCs w:val="24"/>
        </w:rPr>
        <w:t xml:space="preserve">委托单位：（盖章）           </w:t>
      </w:r>
    </w:p>
    <w:p>
      <w:pPr>
        <w:spacing w:line="560" w:lineRule="exact"/>
        <w:ind w:firstLine="2880" w:firstLineChars="1200"/>
        <w:rPr>
          <w:rFonts w:ascii="宋体" w:hAnsi="宋体" w:cs="宋体"/>
          <w:sz w:val="24"/>
          <w:szCs w:val="24"/>
        </w:rPr>
      </w:pPr>
      <w:r>
        <w:rPr>
          <w:rFonts w:hint="eastAsia" w:ascii="宋体" w:hAnsi="宋体" w:cs="宋体"/>
          <w:sz w:val="24"/>
          <w:szCs w:val="24"/>
        </w:rPr>
        <w:t xml:space="preserve">                  年    月    日</w:t>
      </w:r>
    </w:p>
    <w:p>
      <w:pPr>
        <w:spacing w:line="560" w:lineRule="exact"/>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rPr>
          <w:rFonts w:ascii="宋体" w:hAnsi="宋体" w:cs="宋体"/>
          <w:sz w:val="24"/>
          <w:szCs w:val="24"/>
        </w:rPr>
      </w:pPr>
    </w:p>
    <w:p>
      <w:pPr>
        <w:jc w:val="center"/>
        <w:rPr>
          <w:rFonts w:ascii="宋体" w:hAnsi="宋体" w:cs="宋体"/>
          <w:sz w:val="24"/>
          <w:szCs w:val="24"/>
        </w:rPr>
        <w:sectPr>
          <w:pgSz w:w="11906" w:h="16838"/>
          <w:pgMar w:top="1304" w:right="1644" w:bottom="1304" w:left="1701" w:header="851" w:footer="992" w:gutter="0"/>
          <w:cols w:space="0" w:num="1"/>
          <w:docGrid w:type="lines" w:linePitch="312" w:charSpace="0"/>
        </w:sect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p>
    <w:p>
      <w:pPr>
        <w:jc w:val="center"/>
        <w:rPr>
          <w:rFonts w:ascii="宋体" w:hAnsi="宋体" w:cs="宋体"/>
          <w:sz w:val="24"/>
          <w:szCs w:val="24"/>
        </w:rPr>
      </w:pPr>
      <w:r>
        <w:rPr>
          <w:rFonts w:hint="eastAsia" w:ascii="宋体" w:hAnsi="宋体" w:cs="宋体"/>
          <w:sz w:val="24"/>
          <w:szCs w:val="24"/>
        </w:rPr>
        <w:t>法人身份证</w:t>
      </w:r>
    </w:p>
    <w:tbl>
      <w:tblPr>
        <w:tblStyle w:val="17"/>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tcPr>
          <w:p>
            <w:pPr>
              <w:rPr>
                <w:rFonts w:ascii="宋体" w:hAnsi="宋体" w:cs="宋体"/>
                <w:sz w:val="24"/>
                <w:szCs w:val="24"/>
              </w:rPr>
            </w:pPr>
          </w:p>
        </w:tc>
        <w:tc>
          <w:tcPr>
            <w:tcW w:w="4365" w:type="dxa"/>
          </w:tcPr>
          <w:p>
            <w:pPr>
              <w:rPr>
                <w:rFonts w:ascii="宋体" w:hAnsi="宋体" w:cs="宋体"/>
                <w:sz w:val="24"/>
                <w:szCs w:val="24"/>
              </w:rPr>
            </w:pPr>
          </w:p>
        </w:tc>
      </w:tr>
    </w:tbl>
    <w:p>
      <w:pPr>
        <w:pStyle w:val="15"/>
        <w:ind w:firstLine="210"/>
      </w:pPr>
    </w:p>
    <w:p>
      <w:pPr>
        <w:jc w:val="center"/>
        <w:rPr>
          <w:rFonts w:ascii="宋体" w:hAnsi="宋体" w:cs="宋体"/>
          <w:sz w:val="24"/>
          <w:szCs w:val="24"/>
        </w:rPr>
      </w:pPr>
    </w:p>
    <w:p>
      <w:pPr>
        <w:pStyle w:val="15"/>
        <w:ind w:firstLine="210"/>
      </w:pPr>
    </w:p>
    <w:p>
      <w:pPr>
        <w:jc w:val="center"/>
        <w:rPr>
          <w:rFonts w:ascii="宋体" w:hAnsi="宋体" w:cs="宋体"/>
          <w:sz w:val="24"/>
          <w:szCs w:val="24"/>
        </w:rPr>
      </w:pPr>
      <w:r>
        <w:rPr>
          <w:rFonts w:hint="eastAsia" w:ascii="宋体" w:hAnsi="宋体" w:cs="宋体"/>
          <w:sz w:val="24"/>
          <w:szCs w:val="24"/>
        </w:rPr>
        <w:t>委托代理人身份证</w:t>
      </w:r>
    </w:p>
    <w:tbl>
      <w:tblPr>
        <w:tblStyle w:val="17"/>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tcPr>
          <w:p>
            <w:pPr>
              <w:rPr>
                <w:rFonts w:ascii="宋体" w:hAnsi="宋体" w:cs="宋体"/>
                <w:sz w:val="24"/>
                <w:szCs w:val="24"/>
              </w:rPr>
            </w:pPr>
          </w:p>
        </w:tc>
        <w:tc>
          <w:tcPr>
            <w:tcW w:w="4395" w:type="dxa"/>
          </w:tcPr>
          <w:p>
            <w:pPr>
              <w:rPr>
                <w:rFonts w:ascii="宋体" w:hAnsi="宋体" w:cs="宋体"/>
                <w:sz w:val="24"/>
                <w:szCs w:val="24"/>
              </w:rPr>
            </w:pPr>
          </w:p>
        </w:tc>
      </w:tr>
    </w:tbl>
    <w:p>
      <w:pPr>
        <w:jc w:val="center"/>
        <w:rPr>
          <w:rFonts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pPr>
        <w:spacing w:line="480" w:lineRule="auto"/>
        <w:rPr>
          <w:rFonts w:hint="eastAsia" w:ascii="宋体" w:hAnsi="宋体" w:cs="宋体"/>
          <w:sz w:val="24"/>
          <w:szCs w:val="24"/>
          <w:u w:val="single"/>
          <w:lang w:val="en-US" w:eastAsia="zh-CN"/>
        </w:rPr>
      </w:pPr>
      <w:r>
        <w:rPr>
          <w:rFonts w:hint="eastAsia" w:ascii="宋体" w:hAnsi="宋体" w:cs="宋体"/>
          <w:sz w:val="24"/>
          <w:szCs w:val="24"/>
        </w:rPr>
        <w:t>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p>
    <w:p>
      <w:pPr>
        <w:spacing w:line="480" w:lineRule="auto"/>
        <w:rPr>
          <w:rFonts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pPr>
        <w:spacing w:line="480" w:lineRule="auto"/>
        <w:rPr>
          <w:rFonts w:ascii="宋体" w:hAnsi="宋体" w:cs="宋体"/>
          <w:sz w:val="24"/>
          <w:szCs w:val="24"/>
          <w:u w:val="single"/>
        </w:rPr>
      </w:pPr>
      <w:r>
        <w:rPr>
          <w:rFonts w:hint="eastAsia" w:ascii="宋体" w:hAnsi="宋体" w:cs="宋体"/>
          <w:sz w:val="24"/>
          <w:szCs w:val="24"/>
        </w:rPr>
        <w:t>法定代表人或其授权委托代表签字：</w:t>
      </w:r>
      <w:r>
        <w:rPr>
          <w:rFonts w:hint="eastAsia" w:ascii="宋体" w:hAnsi="宋体" w:cs="宋体"/>
          <w:sz w:val="24"/>
          <w:szCs w:val="24"/>
          <w:u w:val="single"/>
        </w:rPr>
        <w:t xml:space="preserve">                  </w:t>
      </w:r>
    </w:p>
    <w:tbl>
      <w:tblPr>
        <w:tblStyle w:val="17"/>
        <w:tblW w:w="8979"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2"/>
        <w:gridCol w:w="2594"/>
        <w:gridCol w:w="1823"/>
        <w:gridCol w:w="2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exact"/>
        </w:trPr>
        <w:tc>
          <w:tcPr>
            <w:tcW w:w="1792" w:type="dxa"/>
            <w:vMerge w:val="restart"/>
            <w:vAlign w:val="center"/>
          </w:tcPr>
          <w:p>
            <w:pPr>
              <w:jc w:val="center"/>
              <w:rPr>
                <w:rFonts w:ascii="宋体" w:hAnsi="宋体" w:cs="宋体"/>
                <w:sz w:val="24"/>
                <w:szCs w:val="24"/>
              </w:rPr>
            </w:pPr>
            <w:r>
              <w:rPr>
                <w:rFonts w:hint="eastAsia" w:ascii="宋体" w:hAnsi="宋体" w:cs="宋体"/>
                <w:sz w:val="24"/>
                <w:szCs w:val="24"/>
              </w:rPr>
              <w:t>谈判前</w:t>
            </w:r>
          </w:p>
          <w:p>
            <w:pPr>
              <w:jc w:val="center"/>
              <w:rPr>
                <w:rFonts w:ascii="宋体" w:hAnsi="宋体" w:cs="宋体"/>
                <w:sz w:val="24"/>
                <w:szCs w:val="24"/>
              </w:rPr>
            </w:pPr>
            <w:r>
              <w:rPr>
                <w:rFonts w:hint="eastAsia" w:ascii="宋体" w:hAnsi="宋体" w:cs="宋体"/>
                <w:sz w:val="24"/>
                <w:szCs w:val="24"/>
              </w:rPr>
              <w:t>基础报价</w:t>
            </w:r>
          </w:p>
        </w:tc>
        <w:tc>
          <w:tcPr>
            <w:tcW w:w="7187" w:type="dxa"/>
            <w:gridSpan w:val="3"/>
            <w:vAlign w:val="center"/>
          </w:tcPr>
          <w:p>
            <w:pPr>
              <w:jc w:val="left"/>
              <w:rPr>
                <w:rFonts w:ascii="宋体" w:hAnsi="宋体" w:cs="宋体"/>
                <w:sz w:val="24"/>
                <w:szCs w:val="24"/>
              </w:rPr>
            </w:pPr>
            <w:r>
              <w:rPr>
                <w:rFonts w:hint="eastAsia" w:ascii="宋体" w:hAnsi="宋体" w:cs="宋体"/>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trPr>
        <w:tc>
          <w:tcPr>
            <w:tcW w:w="1792" w:type="dxa"/>
            <w:vMerge w:val="continue"/>
            <w:vAlign w:val="center"/>
          </w:tcPr>
          <w:p>
            <w:pPr>
              <w:jc w:val="center"/>
              <w:rPr>
                <w:rFonts w:ascii="宋体" w:hAnsi="宋体" w:cs="宋体"/>
                <w:sz w:val="24"/>
                <w:szCs w:val="24"/>
              </w:rPr>
            </w:pPr>
          </w:p>
        </w:tc>
        <w:tc>
          <w:tcPr>
            <w:tcW w:w="7187" w:type="dxa"/>
            <w:gridSpan w:val="3"/>
            <w:vAlign w:val="center"/>
          </w:tcPr>
          <w:p>
            <w:pPr>
              <w:spacing w:line="360" w:lineRule="exact"/>
              <w:rPr>
                <w:rFonts w:hint="eastAsia" w:eastAsia="宋体"/>
                <w:lang w:val="en-US" w:eastAsia="zh-CN"/>
              </w:rPr>
            </w:pPr>
            <w:r>
              <w:rPr>
                <w:rFonts w:hint="eastAsia"/>
              </w:rPr>
              <w:t>报价（不含税固定</w:t>
            </w:r>
            <w:r>
              <w:rPr>
                <w:rFonts w:hint="eastAsia"/>
                <w:lang w:eastAsia="zh-CN"/>
              </w:rPr>
              <w:t>总</w:t>
            </w:r>
            <w:r>
              <w:rPr>
                <w:rFonts w:hint="eastAsia"/>
              </w:rPr>
              <w:t>价）：</w:t>
            </w:r>
            <w:r>
              <w:rPr>
                <w:rFonts w:hint="eastAsia"/>
                <w:u w:val="single"/>
              </w:rPr>
              <w:t xml:space="preserve">       </w:t>
            </w:r>
            <w:r>
              <w:rPr>
                <w:rFonts w:hint="eastAsia"/>
              </w:rPr>
              <w:t>元</w:t>
            </w:r>
          </w:p>
          <w:p>
            <w:pPr>
              <w:pStyle w:val="7"/>
              <w:ind w:firstLine="0" w:firstLineChars="0"/>
            </w:pPr>
            <w:r>
              <w:rPr>
                <w:rFonts w:hint="eastAsia"/>
              </w:rPr>
              <w:t>税率：</w:t>
            </w:r>
            <w:r>
              <w:rPr>
                <w:rFonts w:hint="eastAsia"/>
                <w:u w:val="single"/>
              </w:rPr>
              <w:t xml:space="preserve">     </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exact"/>
        </w:trPr>
        <w:tc>
          <w:tcPr>
            <w:tcW w:w="1792" w:type="dxa"/>
            <w:vAlign w:val="center"/>
          </w:tcPr>
          <w:p>
            <w:pPr>
              <w:jc w:val="center"/>
              <w:rPr>
                <w:rFonts w:ascii="宋体" w:hAnsi="宋体" w:cs="宋体"/>
                <w:sz w:val="24"/>
                <w:szCs w:val="24"/>
              </w:rPr>
            </w:pPr>
            <w:r>
              <w:rPr>
                <w:rFonts w:hint="eastAsia" w:ascii="宋体" w:hAnsi="宋体" w:cs="宋体"/>
                <w:sz w:val="24"/>
                <w:szCs w:val="24"/>
              </w:rPr>
              <w:t>质量标准</w:t>
            </w:r>
          </w:p>
        </w:tc>
        <w:tc>
          <w:tcPr>
            <w:tcW w:w="7187" w:type="dxa"/>
            <w:gridSpan w:val="3"/>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exact"/>
        </w:trPr>
        <w:tc>
          <w:tcPr>
            <w:tcW w:w="1792" w:type="dxa"/>
            <w:vAlign w:val="center"/>
          </w:tcPr>
          <w:p>
            <w:pPr>
              <w:jc w:val="center"/>
              <w:rPr>
                <w:rFonts w:ascii="宋体" w:hAnsi="宋体" w:cs="宋体"/>
                <w:sz w:val="24"/>
                <w:szCs w:val="24"/>
              </w:rPr>
            </w:pPr>
            <w:r>
              <w:rPr>
                <w:rFonts w:hint="eastAsia" w:ascii="宋体" w:hAnsi="宋体" w:cs="宋体"/>
                <w:sz w:val="24"/>
                <w:szCs w:val="24"/>
              </w:rPr>
              <w:t>承诺工期</w:t>
            </w:r>
          </w:p>
        </w:tc>
        <w:tc>
          <w:tcPr>
            <w:tcW w:w="7187" w:type="dxa"/>
            <w:gridSpan w:val="3"/>
            <w:vAlign w:val="center"/>
          </w:tcPr>
          <w:p>
            <w:pPr>
              <w:rPr>
                <w:rFonts w:ascii="宋体" w:hAnsi="宋体" w:cs="宋体"/>
                <w:sz w:val="24"/>
                <w:szCs w:val="24"/>
                <w:shd w:val="pct10" w:color="auto" w:fill="FFFFFF"/>
              </w:rPr>
            </w:pPr>
            <w:r>
              <w:rPr>
                <w:rFonts w:hint="eastAsia" w:ascii="宋体" w:hAnsi="宋体"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exact"/>
        </w:trPr>
        <w:tc>
          <w:tcPr>
            <w:tcW w:w="1792" w:type="dxa"/>
            <w:vAlign w:val="center"/>
          </w:tcPr>
          <w:p>
            <w:pPr>
              <w:jc w:val="center"/>
              <w:rPr>
                <w:rFonts w:ascii="宋体" w:hAnsi="宋体" w:cs="宋体"/>
                <w:sz w:val="24"/>
                <w:szCs w:val="24"/>
              </w:rPr>
            </w:pPr>
            <w:r>
              <w:rPr>
                <w:rFonts w:hint="eastAsia" w:ascii="宋体" w:hAnsi="宋体" w:cs="宋体"/>
                <w:sz w:val="24"/>
                <w:szCs w:val="24"/>
              </w:rPr>
              <w:t>项目经理</w:t>
            </w:r>
          </w:p>
          <w:p>
            <w:pPr>
              <w:jc w:val="center"/>
              <w:rPr>
                <w:rFonts w:ascii="宋体" w:hAnsi="宋体" w:cs="宋体"/>
                <w:sz w:val="24"/>
                <w:szCs w:val="24"/>
              </w:rPr>
            </w:pPr>
            <w:r>
              <w:rPr>
                <w:rFonts w:hint="eastAsia" w:ascii="宋体" w:hAnsi="宋体" w:cs="宋体"/>
                <w:sz w:val="24"/>
                <w:szCs w:val="24"/>
              </w:rPr>
              <w:t>（建造师）</w:t>
            </w:r>
          </w:p>
        </w:tc>
        <w:tc>
          <w:tcPr>
            <w:tcW w:w="2594" w:type="dxa"/>
          </w:tcPr>
          <w:p>
            <w:pPr>
              <w:rPr>
                <w:rFonts w:ascii="宋体" w:hAnsi="宋体" w:cs="宋体"/>
                <w:sz w:val="24"/>
                <w:szCs w:val="24"/>
              </w:rPr>
            </w:pPr>
          </w:p>
        </w:tc>
        <w:tc>
          <w:tcPr>
            <w:tcW w:w="1823" w:type="dxa"/>
            <w:vAlign w:val="center"/>
          </w:tcPr>
          <w:p>
            <w:pPr>
              <w:jc w:val="center"/>
              <w:rPr>
                <w:rFonts w:ascii="宋体" w:hAnsi="宋体" w:cs="宋体"/>
                <w:sz w:val="24"/>
                <w:szCs w:val="24"/>
              </w:rPr>
            </w:pPr>
            <w:r>
              <w:rPr>
                <w:rFonts w:hint="eastAsia" w:ascii="宋体" w:hAnsi="宋体" w:cs="宋体"/>
                <w:sz w:val="24"/>
                <w:szCs w:val="24"/>
              </w:rPr>
              <w:t>级别及编号</w:t>
            </w:r>
          </w:p>
        </w:tc>
        <w:tc>
          <w:tcPr>
            <w:tcW w:w="2770" w:type="dxa"/>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exact"/>
        </w:trPr>
        <w:tc>
          <w:tcPr>
            <w:tcW w:w="1792" w:type="dxa"/>
            <w:vAlign w:val="center"/>
          </w:tcPr>
          <w:p>
            <w:pPr>
              <w:jc w:val="center"/>
              <w:rPr>
                <w:rFonts w:ascii="宋体" w:hAnsi="宋体" w:cs="宋体"/>
                <w:sz w:val="24"/>
                <w:szCs w:val="24"/>
              </w:rPr>
            </w:pPr>
            <w:r>
              <w:rPr>
                <w:rFonts w:hint="eastAsia" w:ascii="宋体" w:hAnsi="宋体" w:cs="宋体"/>
                <w:sz w:val="24"/>
                <w:szCs w:val="24"/>
              </w:rPr>
              <w:t>对谈判文件的认可程度</w:t>
            </w:r>
          </w:p>
        </w:tc>
        <w:tc>
          <w:tcPr>
            <w:tcW w:w="7187" w:type="dxa"/>
            <w:gridSpan w:val="3"/>
          </w:tcPr>
          <w:p>
            <w:pPr>
              <w:ind w:firstLine="2640" w:firstLineChars="1100"/>
              <w:rPr>
                <w:rFonts w:ascii="宋体" w:hAnsi="宋体" w:cs="宋体"/>
                <w:sz w:val="24"/>
                <w:szCs w:val="24"/>
              </w:rPr>
            </w:pPr>
          </w:p>
          <w:p>
            <w:pPr>
              <w:ind w:firstLine="2640" w:firstLineChars="110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exact"/>
        </w:trPr>
        <w:tc>
          <w:tcPr>
            <w:tcW w:w="1792" w:type="dxa"/>
            <w:vAlign w:val="center"/>
          </w:tcPr>
          <w:p>
            <w:pPr>
              <w:jc w:val="center"/>
              <w:rPr>
                <w:rFonts w:ascii="宋体" w:hAnsi="宋体" w:cs="宋体"/>
                <w:sz w:val="24"/>
                <w:szCs w:val="24"/>
              </w:rPr>
            </w:pPr>
            <w:r>
              <w:rPr>
                <w:rFonts w:hint="eastAsia" w:ascii="宋体" w:hAnsi="宋体" w:cs="宋体"/>
                <w:sz w:val="24"/>
                <w:szCs w:val="24"/>
              </w:rPr>
              <w:t>法定代表人或其授权代表现场签字确认</w:t>
            </w:r>
          </w:p>
        </w:tc>
        <w:tc>
          <w:tcPr>
            <w:tcW w:w="7187" w:type="dxa"/>
            <w:gridSpan w:val="3"/>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1" w:hRule="exact"/>
        </w:trPr>
        <w:tc>
          <w:tcPr>
            <w:tcW w:w="1792" w:type="dxa"/>
            <w:vAlign w:val="center"/>
          </w:tcPr>
          <w:p>
            <w:pPr>
              <w:jc w:val="center"/>
              <w:rPr>
                <w:rFonts w:ascii="宋体" w:hAnsi="宋体" w:cs="宋体"/>
                <w:sz w:val="24"/>
                <w:szCs w:val="24"/>
              </w:rPr>
            </w:pPr>
            <w:r>
              <w:rPr>
                <w:rFonts w:hint="eastAsia" w:ascii="宋体" w:hAnsi="宋体" w:cs="宋体"/>
                <w:sz w:val="24"/>
                <w:szCs w:val="24"/>
              </w:rPr>
              <w:t>二次报价</w:t>
            </w:r>
          </w:p>
        </w:tc>
        <w:tc>
          <w:tcPr>
            <w:tcW w:w="7187" w:type="dxa"/>
            <w:gridSpan w:val="3"/>
            <w:vAlign w:val="center"/>
          </w:tcPr>
          <w:p>
            <w:pPr>
              <w:spacing w:line="360" w:lineRule="exact"/>
              <w:rPr>
                <w:rFonts w:hint="eastAsia" w:eastAsia="宋体"/>
                <w:lang w:val="en-US" w:eastAsia="zh-CN"/>
              </w:rPr>
            </w:pPr>
            <w:r>
              <w:rPr>
                <w:rFonts w:hint="eastAsia"/>
              </w:rPr>
              <w:t>报价（不含税固定</w:t>
            </w:r>
            <w:r>
              <w:rPr>
                <w:rFonts w:hint="eastAsia"/>
                <w:lang w:eastAsia="zh-CN"/>
              </w:rPr>
              <w:t>总</w:t>
            </w:r>
            <w:r>
              <w:rPr>
                <w:rFonts w:hint="eastAsia"/>
              </w:rPr>
              <w:t>价）：</w:t>
            </w:r>
            <w:r>
              <w:rPr>
                <w:rFonts w:hint="eastAsia"/>
                <w:u w:val="single"/>
              </w:rPr>
              <w:t xml:space="preserve">   </w:t>
            </w:r>
            <w:r>
              <w:rPr>
                <w:rFonts w:hint="eastAsia"/>
                <w:u w:val="single"/>
                <w:lang w:val="en-US" w:eastAsia="zh-CN"/>
              </w:rPr>
              <w:t xml:space="preserve">      </w:t>
            </w:r>
            <w:r>
              <w:rPr>
                <w:rFonts w:hint="eastAsia"/>
                <w:u w:val="single"/>
              </w:rPr>
              <w:t xml:space="preserve">    </w:t>
            </w:r>
            <w:r>
              <w:rPr>
                <w:rFonts w:hint="eastAsia"/>
              </w:rPr>
              <w:t>元</w:t>
            </w:r>
            <w:r>
              <w:rPr>
                <w:rFonts w:hint="eastAsia"/>
                <w:lang w:eastAsia="zh-CN"/>
              </w:rPr>
              <w:t>，大写：</w:t>
            </w:r>
            <w:r>
              <w:rPr>
                <w:rFonts w:hint="eastAsia"/>
                <w:u w:val="single"/>
              </w:rPr>
              <w:t xml:space="preserve">  </w:t>
            </w:r>
            <w:r>
              <w:rPr>
                <w:rFonts w:hint="eastAsia"/>
                <w:u w:val="single"/>
                <w:lang w:val="en-US" w:eastAsia="zh-CN"/>
              </w:rPr>
              <w:t xml:space="preserve">    </w:t>
            </w:r>
            <w:r>
              <w:rPr>
                <w:rFonts w:hint="eastAsia"/>
                <w:u w:val="single"/>
              </w:rPr>
              <w:t xml:space="preserve">     </w:t>
            </w:r>
            <w:r>
              <w:rPr>
                <w:rFonts w:hint="eastAsia"/>
              </w:rPr>
              <w:t>元</w:t>
            </w:r>
          </w:p>
          <w:p>
            <w:pPr>
              <w:spacing w:line="360" w:lineRule="exact"/>
              <w:rPr>
                <w:rFonts w:ascii="Calibri" w:hAnsi="Calibri"/>
                <w:szCs w:val="21"/>
              </w:rPr>
            </w:pPr>
            <w:r>
              <w:rPr>
                <w:rFonts w:hint="eastAsia"/>
              </w:rPr>
              <w:t>税率：</w:t>
            </w:r>
            <w:r>
              <w:rPr>
                <w:rFonts w:hint="eastAsia"/>
                <w:u w:val="single"/>
              </w:rPr>
              <w:t xml:space="preserve">     </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exact"/>
        </w:trPr>
        <w:tc>
          <w:tcPr>
            <w:tcW w:w="8979" w:type="dxa"/>
            <w:gridSpan w:val="4"/>
            <w:vAlign w:val="center"/>
          </w:tcPr>
          <w:p>
            <w:pPr>
              <w:rPr>
                <w:rFonts w:ascii="宋体" w:hAnsi="宋体" w:cs="宋体"/>
                <w:sz w:val="24"/>
                <w:szCs w:val="24"/>
              </w:rPr>
            </w:pPr>
            <w:r>
              <w:rPr>
                <w:rFonts w:hint="eastAsia" w:ascii="宋体" w:hAnsi="宋体" w:cs="宋体"/>
                <w:sz w:val="24"/>
                <w:szCs w:val="24"/>
              </w:rPr>
              <w:t>此报价一览表内内容尽量充实。</w:t>
            </w:r>
          </w:p>
        </w:tc>
      </w:tr>
    </w:tbl>
    <w:p>
      <w:pPr>
        <w:rPr>
          <w:sz w:val="24"/>
          <w:szCs w:val="24"/>
        </w:rPr>
      </w:pPr>
      <w:r>
        <w:rPr>
          <w:rFonts w:hint="eastAsia"/>
          <w:sz w:val="24"/>
          <w:szCs w:val="24"/>
        </w:rPr>
        <w:t>注：不含税固定总价已包含人工费、管理人员工资、小型机械、零星材料、利润、管理费、安全文明施工费。</w:t>
      </w:r>
    </w:p>
    <w:p>
      <w:pPr>
        <w:jc w:val="center"/>
        <w:rPr>
          <w:rFonts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7"/>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1718" w:type="dxa"/>
            <w:vAlign w:val="center"/>
          </w:tcPr>
          <w:p>
            <w:pPr>
              <w:jc w:val="center"/>
              <w:rPr>
                <w:rFonts w:ascii="宋体" w:hAnsi="宋体" w:cs="宋体"/>
                <w:sz w:val="24"/>
                <w:szCs w:val="24"/>
              </w:rPr>
            </w:pPr>
            <w:r>
              <w:rPr>
                <w:rFonts w:hint="eastAsia" w:ascii="宋体" w:hAnsi="宋体" w:cs="宋体"/>
                <w:sz w:val="24"/>
                <w:szCs w:val="24"/>
              </w:rPr>
              <w:t>报价单位</w:t>
            </w:r>
          </w:p>
        </w:tc>
        <w:tc>
          <w:tcPr>
            <w:tcW w:w="6722" w:type="dxa"/>
            <w:vAlign w:val="center"/>
          </w:tcPr>
          <w:p>
            <w:pPr>
              <w:jc w:val="center"/>
              <w:rPr>
                <w:rFonts w:ascii="宋体" w:hAnsi="宋体" w:cs="宋体"/>
                <w:sz w:val="24"/>
                <w:szCs w:val="24"/>
              </w:rPr>
            </w:pPr>
            <w:r>
              <w:rPr>
                <w:rFonts w:hint="eastAsia" w:ascii="宋体" w:hAnsi="宋体" w:cs="宋体"/>
                <w:sz w:val="24"/>
                <w:szCs w:val="24"/>
              </w:rPr>
              <w:t>（名称并盖章）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exact"/>
        </w:trPr>
        <w:tc>
          <w:tcPr>
            <w:tcW w:w="1718" w:type="dxa"/>
            <w:vAlign w:val="center"/>
          </w:tcPr>
          <w:p>
            <w:pPr>
              <w:jc w:val="center"/>
              <w:rPr>
                <w:rFonts w:ascii="宋体" w:hAnsi="宋体" w:cs="宋体"/>
                <w:sz w:val="24"/>
                <w:szCs w:val="24"/>
              </w:rPr>
            </w:pPr>
            <w:r>
              <w:rPr>
                <w:rFonts w:hint="eastAsia" w:ascii="宋体" w:hAnsi="宋体" w:cs="宋体"/>
                <w:sz w:val="24"/>
                <w:szCs w:val="24"/>
              </w:rPr>
              <w:t>工程名称</w:t>
            </w:r>
          </w:p>
        </w:tc>
        <w:tc>
          <w:tcPr>
            <w:tcW w:w="6722" w:type="dxa"/>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05" w:hRule="atLeast"/>
        </w:trPr>
        <w:tc>
          <w:tcPr>
            <w:tcW w:w="8440" w:type="dxa"/>
            <w:gridSpan w:val="2"/>
          </w:tcPr>
          <w:p>
            <w:pPr>
              <w:rPr>
                <w:rFonts w:ascii="宋体" w:hAnsi="宋体" w:cs="宋体"/>
                <w:sz w:val="24"/>
                <w:szCs w:val="24"/>
              </w:rPr>
            </w:pPr>
          </w:p>
          <w:p>
            <w:pPr>
              <w:pStyle w:val="15"/>
              <w:ind w:firstLine="240"/>
              <w:rPr>
                <w:rFonts w:ascii="宋体" w:hAnsi="宋体" w:cs="宋体"/>
                <w:sz w:val="24"/>
              </w:rPr>
            </w:pPr>
          </w:p>
          <w:p>
            <w:pPr>
              <w:spacing w:line="360" w:lineRule="exact"/>
              <w:ind w:firstLine="210" w:firstLineChars="100"/>
              <w:rPr>
                <w:rFonts w:hint="eastAsia" w:eastAsia="宋体"/>
                <w:lang w:val="en-US" w:eastAsia="zh-CN"/>
              </w:rPr>
            </w:pPr>
            <w:r>
              <w:rPr>
                <w:rFonts w:hint="eastAsia"/>
              </w:rPr>
              <w:t>报价（不含税固定</w:t>
            </w:r>
            <w:r>
              <w:rPr>
                <w:rFonts w:hint="eastAsia"/>
                <w:lang w:eastAsia="zh-CN"/>
              </w:rPr>
              <w:t>总</w:t>
            </w:r>
            <w:r>
              <w:rPr>
                <w:rFonts w:hint="eastAsia"/>
              </w:rPr>
              <w:t>价）：</w:t>
            </w:r>
            <w:r>
              <w:rPr>
                <w:rFonts w:hint="eastAsia"/>
                <w:u w:val="single"/>
              </w:rPr>
              <w:t xml:space="preserve">       </w:t>
            </w:r>
            <w:r>
              <w:rPr>
                <w:rFonts w:hint="eastAsia"/>
              </w:rPr>
              <w:t>元</w:t>
            </w:r>
            <w:r>
              <w:rPr>
                <w:rFonts w:hint="eastAsia"/>
                <w:lang w:eastAsia="zh-CN"/>
              </w:rPr>
              <w:t>，</w:t>
            </w:r>
            <w:r>
              <w:rPr>
                <w:rFonts w:hint="eastAsia" w:eastAsia="宋体"/>
                <w:lang w:eastAsia="zh-CN"/>
              </w:rPr>
              <w:t>，大写：</w:t>
            </w:r>
            <w:r>
              <w:rPr>
                <w:rFonts w:hint="eastAsia"/>
                <w:u w:val="single"/>
              </w:rPr>
              <w:t xml:space="preserve">  </w:t>
            </w:r>
            <w:r>
              <w:rPr>
                <w:rFonts w:hint="eastAsia" w:ascii="Times New Roman" w:eastAsia="宋体"/>
                <w:u w:val="single"/>
                <w:lang w:val="en-US" w:eastAsia="zh-CN"/>
              </w:rPr>
              <w:t xml:space="preserve">    </w:t>
            </w:r>
            <w:r>
              <w:rPr>
                <w:rFonts w:hint="eastAsia"/>
                <w:u w:val="single"/>
              </w:rPr>
              <w:t xml:space="preserve">     </w:t>
            </w:r>
            <w:r>
              <w:rPr>
                <w:rFonts w:hint="eastAsia"/>
              </w:rPr>
              <w:t>元</w:t>
            </w:r>
          </w:p>
          <w:p>
            <w:pPr>
              <w:pStyle w:val="47"/>
              <w:spacing w:line="360" w:lineRule="auto"/>
              <w:ind w:firstLine="210" w:firstLineChars="100"/>
              <w:rPr>
                <w:rFonts w:hint="eastAsia"/>
                <w:lang w:eastAsia="zh-CN"/>
              </w:rPr>
            </w:pPr>
            <w:r>
              <w:rPr>
                <w:rFonts w:hint="eastAsia"/>
              </w:rPr>
              <w:t>税率：</w:t>
            </w:r>
            <w:r>
              <w:rPr>
                <w:rFonts w:hint="eastAsia"/>
                <w:u w:val="single"/>
              </w:rPr>
              <w:t xml:space="preserve">     </w:t>
            </w:r>
            <w:r>
              <w:rPr>
                <w:rFonts w:hint="eastAsia"/>
              </w:rPr>
              <w:t>%。</w:t>
            </w:r>
          </w:p>
          <w:p>
            <w:pPr>
              <w:pStyle w:val="16"/>
              <w:ind w:firstLine="560"/>
              <w:rPr>
                <w:rFonts w:hint="eastAsia"/>
                <w:lang w:val="en-US" w:eastAsia="zh-CN"/>
              </w:rPr>
            </w:pPr>
          </w:p>
          <w:p>
            <w:pPr>
              <w:pStyle w:val="16"/>
              <w:ind w:firstLine="560"/>
              <w:rPr>
                <w:rFonts w:hint="eastAsia"/>
                <w:lang w:val="en-US" w:eastAsia="zh-CN"/>
              </w:rPr>
            </w:pPr>
            <w:r>
              <w:rPr>
                <w:rFonts w:hint="eastAsia"/>
                <w:lang w:val="en-US" w:eastAsia="zh-CN"/>
              </w:rPr>
              <w:t>注：1.合同履行期间，经双方审定工程量与谈判工程量出现偏差，偏差部分工程量据实调整，价款根据相应报价进行增减。</w:t>
            </w:r>
          </w:p>
          <w:p>
            <w:pPr>
              <w:pStyle w:val="16"/>
              <w:ind w:firstLine="560"/>
              <w:rPr>
                <w:rFonts w:hint="eastAsia"/>
                <w:lang w:val="en-US" w:eastAsia="zh-CN"/>
              </w:rPr>
            </w:pPr>
            <w:r>
              <w:rPr>
                <w:rFonts w:hint="eastAsia"/>
                <w:lang w:val="en-US" w:eastAsia="zh-CN"/>
              </w:rPr>
              <w:t>2.签证变更部分：依据</w:t>
            </w:r>
            <w:r>
              <w:rPr>
                <w:rFonts w:hint="eastAsia" w:ascii="宋体" w:hAnsi="宋体" w:cs="宋体"/>
                <w:sz w:val="24"/>
                <w:szCs w:val="24"/>
                <w:u w:val="none"/>
                <w:lang w:val="en-US" w:eastAsia="zh-CN"/>
              </w:rPr>
              <w:t>《土地开发整理项目预算定额标准</w:t>
            </w:r>
            <w:r>
              <w:rPr>
                <w:rFonts w:hint="eastAsia"/>
                <w:u w:val="none"/>
                <w:lang w:val="en-US" w:eastAsia="zh-CN"/>
              </w:rPr>
              <w:t>》</w:t>
            </w:r>
            <w:r>
              <w:rPr>
                <w:rFonts w:hint="eastAsia"/>
                <w:lang w:val="en-US" w:eastAsia="zh-CN"/>
              </w:rPr>
              <w:t>按实套取定额，以（直接工程费中的人工费+技术措施费中的人工费）+人工价差进行核增或核减，定额缺项和无法计量部分，按签证工数量*签证工工日单价，人工甲类工执行51.04元/工日，乙类工执行38.84元/工日，人工价差只计取税金。</w:t>
            </w:r>
          </w:p>
          <w:p>
            <w:pPr>
              <w:pStyle w:val="16"/>
              <w:ind w:firstLine="560"/>
              <w:rPr>
                <w:rFonts w:hint="eastAsia"/>
                <w:lang w:val="en-US" w:eastAsia="zh-CN"/>
              </w:rPr>
            </w:pPr>
            <w:r>
              <w:rPr>
                <w:rFonts w:hint="eastAsia"/>
                <w:lang w:val="en-US" w:eastAsia="zh-CN"/>
              </w:rPr>
              <w:t>3.该不含税固定总价包括：1）施工范围内所有施工人工、管理人员、操作人员工资（看场工除外）；2）小型材料包含：焊条、铁丝、塑料薄膜；3）除吊车、自卸汽车外的小型机械：4）安全文明费用，为保证现场安全文明施工所投入的人工费、工人体检费、保险费；安全文明费用按不含税合同总价的3%考虑；</w:t>
            </w:r>
          </w:p>
          <w:p>
            <w:pPr>
              <w:pStyle w:val="16"/>
              <w:ind w:firstLine="560"/>
              <w:rPr>
                <w:rFonts w:hint="eastAsia"/>
                <w:lang w:val="en-US" w:eastAsia="zh-CN"/>
              </w:rPr>
            </w:pPr>
            <w:r>
              <w:rPr>
                <w:rFonts w:hint="eastAsia"/>
                <w:lang w:val="en-US" w:eastAsia="zh-CN"/>
              </w:rPr>
              <w:t xml:space="preserve">4.本工程开具增值税专用发票，税率为3%，如遇政策性因素，做相应调整。 </w:t>
            </w:r>
          </w:p>
          <w:p>
            <w:pPr>
              <w:pStyle w:val="16"/>
              <w:ind w:firstLine="560"/>
              <w:rPr>
                <w:rFonts w:hint="eastAsia"/>
                <w:lang w:val="en-US" w:eastAsia="zh-CN"/>
              </w:rPr>
            </w:pPr>
            <w:r>
              <w:rPr>
                <w:rFonts w:hint="eastAsia"/>
                <w:lang w:val="en-US" w:eastAsia="zh-CN"/>
              </w:rPr>
              <w:t>5.合同价款不含施工用水电费，相应费用在分包结算中不予扣除。</w:t>
            </w:r>
          </w:p>
          <w:p>
            <w:pPr>
              <w:pStyle w:val="16"/>
              <w:ind w:firstLine="560"/>
              <w:rPr>
                <w:rFonts w:hAnsi="宋体" w:cs="宋体"/>
                <w:sz w:val="28"/>
                <w:szCs w:val="28"/>
              </w:rPr>
            </w:pPr>
          </w:p>
          <w:p>
            <w:pPr>
              <w:pStyle w:val="16"/>
              <w:ind w:firstLine="480"/>
              <w:rPr>
                <w:rFonts w:hAnsi="宋体" w:cs="宋体"/>
                <w:sz w:val="24"/>
                <w:szCs w:val="24"/>
              </w:rPr>
            </w:pPr>
          </w:p>
          <w:p>
            <w:pPr>
              <w:pStyle w:val="16"/>
              <w:ind w:firstLine="480"/>
              <w:rPr>
                <w:rFonts w:hAnsi="宋体" w:cs="宋体"/>
                <w:sz w:val="24"/>
                <w:szCs w:val="24"/>
              </w:rPr>
            </w:pPr>
          </w:p>
          <w:p>
            <w:pPr>
              <w:pStyle w:val="16"/>
              <w:ind w:firstLine="480"/>
              <w:rPr>
                <w:rFonts w:hAnsi="宋体" w:cs="宋体"/>
                <w:sz w:val="24"/>
                <w:szCs w:val="24"/>
              </w:rPr>
            </w:pPr>
          </w:p>
          <w:p>
            <w:pPr>
              <w:pStyle w:val="16"/>
              <w:ind w:firstLine="480"/>
              <w:rPr>
                <w:rFonts w:hAnsi="宋体" w:cs="宋体"/>
                <w:sz w:val="24"/>
                <w:szCs w:val="24"/>
              </w:rPr>
            </w:pPr>
          </w:p>
          <w:p>
            <w:pPr>
              <w:ind w:firstLine="4560" w:firstLineChars="1900"/>
              <w:rPr>
                <w:rFonts w:ascii="宋体" w:hAnsi="宋体" w:cs="宋体"/>
                <w:sz w:val="24"/>
                <w:szCs w:val="24"/>
              </w:rPr>
            </w:pPr>
            <w:r>
              <w:rPr>
                <w:rFonts w:hint="eastAsia" w:ascii="宋体" w:hAnsi="宋体" w:cs="宋体"/>
                <w:sz w:val="24"/>
                <w:szCs w:val="24"/>
              </w:rPr>
              <w:t>委托代理人：</w:t>
            </w:r>
          </w:p>
          <w:p>
            <w:pPr>
              <w:rPr>
                <w:rFonts w:ascii="宋体" w:hAnsi="宋体" w:cs="宋体"/>
                <w:sz w:val="24"/>
                <w:szCs w:val="24"/>
              </w:rPr>
            </w:pPr>
            <w:r>
              <w:rPr>
                <w:rFonts w:hint="eastAsia" w:ascii="宋体" w:hAnsi="宋体" w:cs="宋体"/>
                <w:sz w:val="24"/>
                <w:szCs w:val="24"/>
              </w:rPr>
              <w:t xml:space="preserve">                                  </w:t>
            </w:r>
          </w:p>
          <w:p>
            <w:pPr>
              <w:ind w:firstLine="4560" w:firstLineChars="1900"/>
              <w:rPr>
                <w:rFonts w:ascii="宋体" w:hAnsi="宋体" w:cs="宋体"/>
                <w:sz w:val="24"/>
                <w:szCs w:val="24"/>
              </w:rPr>
            </w:pPr>
            <w:r>
              <w:rPr>
                <w:rFonts w:hint="eastAsia" w:ascii="宋体" w:hAnsi="宋体" w:cs="宋体"/>
                <w:sz w:val="24"/>
                <w:szCs w:val="24"/>
              </w:rPr>
              <w:t>日  期：</w:t>
            </w:r>
          </w:p>
        </w:tc>
      </w:tr>
    </w:tbl>
    <w:p>
      <w:pPr>
        <w:rPr>
          <w:rFonts w:ascii="宋体" w:hAnsi="宋体" w:cs="宋体"/>
          <w:b/>
          <w:bCs/>
          <w:sz w:val="24"/>
          <w:szCs w:val="24"/>
        </w:rPr>
      </w:pPr>
    </w:p>
    <w:p>
      <w:pPr>
        <w:ind w:firstLine="211" w:firstLineChars="100"/>
        <w:rPr>
          <w:rFonts w:ascii="宋体" w:hAnsi="宋体" w:cs="宋体"/>
          <w:b/>
          <w:bCs/>
          <w:szCs w:val="21"/>
        </w:rPr>
      </w:pPr>
    </w:p>
    <w:p>
      <w:pPr>
        <w:ind w:firstLine="211" w:firstLineChars="100"/>
        <w:rPr>
          <w:rFonts w:ascii="宋体" w:hAnsi="宋体" w:cs="宋体"/>
          <w:b/>
          <w:bCs/>
          <w:szCs w:val="21"/>
        </w:rPr>
      </w:pPr>
      <w:r>
        <w:rPr>
          <w:rFonts w:hint="eastAsia" w:ascii="宋体" w:hAnsi="宋体" w:cs="宋体"/>
          <w:b/>
          <w:bCs/>
          <w:szCs w:val="21"/>
        </w:rPr>
        <w:t>备注：此表只用盖章及填写工程名称，最终报价由委托代理人现场填写、确认。</w:t>
      </w:r>
    </w:p>
    <w:p>
      <w:pPr>
        <w:spacing w:line="480" w:lineRule="auto"/>
        <w:jc w:val="left"/>
        <w:rPr>
          <w:rFonts w:ascii="宋体" w:hAnsi="宋体" w:cs="宋体"/>
          <w:sz w:val="24"/>
          <w:szCs w:val="24"/>
        </w:rPr>
      </w:pPr>
      <w:r>
        <w:rPr>
          <w:rFonts w:hint="eastAsia" w:ascii="宋体" w:hAnsi="宋体" w:cs="宋体"/>
          <w:b/>
          <w:bCs/>
          <w:color w:val="000000"/>
          <w:kern w:val="0"/>
          <w:sz w:val="40"/>
          <w:szCs w:val="40"/>
        </w:rPr>
        <w:br w:type="page"/>
      </w:r>
      <w:r>
        <w:rPr>
          <w:rFonts w:hint="eastAsia" w:ascii="宋体" w:hAnsi="宋体" w:cs="宋体"/>
          <w:sz w:val="24"/>
          <w:szCs w:val="24"/>
        </w:rPr>
        <w:t>附件:</w:t>
      </w:r>
    </w:p>
    <w:p>
      <w:pPr>
        <w:pStyle w:val="15"/>
        <w:ind w:firstLine="240"/>
        <w:rPr>
          <w:rFonts w:ascii="宋体" w:hAnsi="宋体" w:cs="宋体"/>
          <w:sz w:val="24"/>
        </w:rPr>
      </w:pPr>
    </w:p>
    <w:p>
      <w:pPr>
        <w:spacing w:line="480" w:lineRule="auto"/>
        <w:jc w:val="center"/>
        <w:rPr>
          <w:rFonts w:ascii="宋体" w:hAnsi="宋体" w:cs="宋体"/>
          <w:b/>
          <w:sz w:val="36"/>
          <w:szCs w:val="36"/>
        </w:rPr>
      </w:pPr>
      <w:r>
        <w:rPr>
          <w:rFonts w:hint="eastAsia" w:ascii="宋体" w:hAnsi="宋体" w:cs="宋体"/>
          <w:b/>
          <w:sz w:val="36"/>
          <w:szCs w:val="36"/>
        </w:rPr>
        <w:t>邀 请 回 复</w:t>
      </w:r>
    </w:p>
    <w:p>
      <w:pPr>
        <w:spacing w:line="480" w:lineRule="auto"/>
        <w:ind w:firstLine="480" w:firstLineChars="200"/>
        <w:rPr>
          <w:rFonts w:ascii="宋体" w:hAnsi="宋体" w:cs="宋体"/>
          <w:sz w:val="24"/>
          <w:szCs w:val="24"/>
        </w:rPr>
      </w:pPr>
    </w:p>
    <w:p>
      <w:pPr>
        <w:spacing w:line="480" w:lineRule="auto"/>
        <w:ind w:firstLine="480" w:firstLineChars="200"/>
        <w:rPr>
          <w:rFonts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 xml:space="preserve">                             </w:t>
      </w:r>
      <w:r>
        <w:rPr>
          <w:rFonts w:hint="eastAsia" w:ascii="宋体" w:hAnsi="宋体" w:cs="宋体"/>
          <w:sz w:val="24"/>
          <w:szCs w:val="24"/>
        </w:rPr>
        <w:t>工程的谈判文件（电子版），经仔细阅读和考察，我单位</w:t>
      </w:r>
      <w:r>
        <w:rPr>
          <w:rFonts w:hint="eastAsia" w:ascii="宋体" w:hAnsi="宋体" w:cs="宋体"/>
          <w:sz w:val="24"/>
          <w:szCs w:val="24"/>
          <w:u w:val="single"/>
        </w:rPr>
        <w:t xml:space="preserve">                 </w:t>
      </w:r>
      <w:r>
        <w:rPr>
          <w:rFonts w:hint="eastAsia" w:ascii="宋体" w:hAnsi="宋体" w:cs="宋体"/>
          <w:sz w:val="24"/>
          <w:szCs w:val="24"/>
        </w:rPr>
        <w:t>意愿参加贵单位于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rPr>
        <w:t xml:space="preserve">                          </w:t>
      </w:r>
      <w:r>
        <w:rPr>
          <w:rFonts w:hint="eastAsia" w:ascii="宋体" w:hAnsi="宋体" w:cs="宋体"/>
          <w:sz w:val="24"/>
          <w:szCs w:val="24"/>
        </w:rPr>
        <w:t>工程谈判，并保证按文件要求准备相应资料如期参加。</w:t>
      </w:r>
    </w:p>
    <w:p>
      <w:pPr>
        <w:spacing w:line="480" w:lineRule="auto"/>
        <w:ind w:firstLine="480" w:firstLineChars="200"/>
        <w:rPr>
          <w:rFonts w:ascii="宋体" w:hAnsi="宋体" w:cs="宋体"/>
          <w:sz w:val="24"/>
          <w:szCs w:val="24"/>
          <w:u w:val="single"/>
        </w:rPr>
      </w:pPr>
      <w:r>
        <w:rPr>
          <w:rFonts w:hint="eastAsia" w:ascii="宋体" w:hAnsi="宋体" w:cs="宋体"/>
          <w:sz w:val="24"/>
          <w:szCs w:val="24"/>
        </w:rPr>
        <w:t>特此告知。</w:t>
      </w:r>
    </w:p>
    <w:p>
      <w:pPr>
        <w:pStyle w:val="15"/>
        <w:ind w:firstLine="240"/>
        <w:rPr>
          <w:rFonts w:ascii="宋体" w:hAnsi="宋体" w:cs="宋体"/>
          <w:sz w:val="24"/>
        </w:rPr>
      </w:pPr>
    </w:p>
    <w:p>
      <w:pPr>
        <w:pStyle w:val="16"/>
        <w:ind w:firstLine="420"/>
      </w:pPr>
    </w:p>
    <w:p>
      <w:pPr>
        <w:spacing w:line="800" w:lineRule="exact"/>
        <w:ind w:firstLine="480" w:firstLineChars="200"/>
        <w:rPr>
          <w:rFonts w:ascii="宋体" w:hAnsi="宋体" w:cs="宋体"/>
          <w:sz w:val="24"/>
          <w:szCs w:val="24"/>
        </w:rPr>
      </w:pPr>
      <w:r>
        <w:rPr>
          <w:rFonts w:hint="eastAsia" w:ascii="宋体" w:hAnsi="宋体" w:cs="宋体"/>
          <w:sz w:val="24"/>
          <w:szCs w:val="24"/>
        </w:rPr>
        <w:t>单  位：</w:t>
      </w:r>
    </w:p>
    <w:p>
      <w:pPr>
        <w:spacing w:line="800" w:lineRule="exact"/>
        <w:ind w:firstLine="480" w:firstLineChars="200"/>
        <w:rPr>
          <w:rFonts w:ascii="宋体" w:hAnsi="宋体" w:cs="宋体"/>
          <w:sz w:val="24"/>
          <w:szCs w:val="24"/>
        </w:rPr>
      </w:pPr>
      <w:r>
        <w:rPr>
          <w:rFonts w:hint="eastAsia" w:ascii="宋体" w:hAnsi="宋体" w:cs="宋体"/>
          <w:sz w:val="24"/>
          <w:szCs w:val="24"/>
        </w:rPr>
        <w:t>委托人：</w:t>
      </w:r>
    </w:p>
    <w:p>
      <w:pPr>
        <w:spacing w:line="800" w:lineRule="exact"/>
        <w:ind w:firstLine="480" w:firstLineChars="200"/>
        <w:rPr>
          <w:rFonts w:ascii="宋体" w:hAnsi="宋体" w:cs="宋体"/>
          <w:sz w:val="24"/>
          <w:szCs w:val="24"/>
        </w:rPr>
      </w:pPr>
      <w:r>
        <w:rPr>
          <w:rFonts w:hint="eastAsia" w:ascii="宋体" w:hAnsi="宋体" w:cs="宋体"/>
          <w:sz w:val="24"/>
          <w:szCs w:val="24"/>
        </w:rPr>
        <w:t>联系方式：</w:t>
      </w:r>
    </w:p>
    <w:p>
      <w:pPr>
        <w:spacing w:line="800" w:lineRule="exact"/>
        <w:ind w:firstLine="480" w:firstLineChars="200"/>
        <w:rPr>
          <w:rFonts w:ascii="宋体" w:hAnsi="宋体" w:cs="宋体"/>
          <w:sz w:val="24"/>
          <w:szCs w:val="24"/>
        </w:rPr>
      </w:pPr>
      <w:r>
        <w:rPr>
          <w:rFonts w:hint="eastAsia" w:ascii="宋体" w:hAnsi="宋体" w:cs="宋体"/>
          <w:sz w:val="24"/>
          <w:szCs w:val="24"/>
        </w:rPr>
        <w:t>日  期：</w:t>
      </w:r>
    </w:p>
    <w:p>
      <w:pPr>
        <w:spacing w:line="800" w:lineRule="exact"/>
        <w:ind w:firstLine="480" w:firstLineChars="200"/>
        <w:rPr>
          <w:rFonts w:ascii="宋体" w:hAnsi="宋体" w:cs="宋体"/>
          <w:sz w:val="24"/>
          <w:szCs w:val="24"/>
        </w:rPr>
      </w:pPr>
      <w:r>
        <w:rPr>
          <w:rFonts w:hint="eastAsia" w:ascii="宋体" w:hAnsi="宋体" w:cs="宋体"/>
          <w:sz w:val="24"/>
          <w:szCs w:val="24"/>
        </w:rPr>
        <w:t>注：邀请回复直接在邮箱中回复，不需另附word文本，本附件在提交报价文件时可不用提交。</w:t>
      </w:r>
    </w:p>
    <w:p>
      <w:pPr>
        <w:spacing w:line="560" w:lineRule="exact"/>
        <w:rPr>
          <w:rFonts w:ascii="宋体" w:hAnsi="宋体" w:cs="宋体"/>
          <w:sz w:val="28"/>
          <w:szCs w:val="28"/>
        </w:rPr>
      </w:pPr>
    </w:p>
    <w:p>
      <w:pPr>
        <w:pStyle w:val="3"/>
        <w:rPr>
          <w:rFonts w:ascii="宋体" w:hAnsi="宋体" w:eastAsia="宋体" w:cs="宋体"/>
          <w:color w:val="auto"/>
        </w:rPr>
      </w:pPr>
    </w:p>
    <w:p>
      <w:pPr>
        <w:pStyle w:val="3"/>
        <w:rPr>
          <w:rFonts w:ascii="宋体" w:hAnsi="宋体" w:eastAsia="宋体" w:cs="宋体"/>
          <w:color w:val="auto"/>
        </w:rPr>
      </w:pPr>
    </w:p>
    <w:p>
      <w:pPr>
        <w:pStyle w:val="3"/>
        <w:rPr>
          <w:rFonts w:ascii="宋体" w:hAnsi="宋体" w:eastAsia="宋体" w:cs="宋体"/>
          <w:color w:val="auto"/>
        </w:rPr>
      </w:pPr>
    </w:p>
    <w:p>
      <w:pPr>
        <w:pStyle w:val="3"/>
        <w:rPr>
          <w:rFonts w:ascii="宋体" w:hAnsi="宋体" w:eastAsia="宋体" w:cs="宋体"/>
          <w:color w:val="auto"/>
        </w:rPr>
      </w:pPr>
    </w:p>
    <w:p>
      <w:pPr>
        <w:pStyle w:val="3"/>
        <w:rPr>
          <w:rFonts w:ascii="宋体" w:hAnsi="宋体" w:eastAsia="宋体" w:cs="宋体"/>
          <w:color w:val="auto"/>
        </w:rPr>
      </w:pPr>
    </w:p>
    <w:p>
      <w:pPr>
        <w:pStyle w:val="3"/>
        <w:rPr>
          <w:rFonts w:ascii="宋体" w:hAnsi="宋体" w:eastAsia="宋体" w:cs="宋体"/>
          <w:color w:val="auto"/>
        </w:rPr>
      </w:pPr>
    </w:p>
    <w:p>
      <w:pPr>
        <w:pStyle w:val="3"/>
        <w:rPr>
          <w:rFonts w:ascii="宋体" w:hAnsi="宋体" w:eastAsia="宋体" w:cs="宋体"/>
          <w:color w:val="auto"/>
        </w:rPr>
      </w:pPr>
    </w:p>
    <w:p>
      <w:pPr>
        <w:pStyle w:val="3"/>
        <w:rPr>
          <w:rFonts w:ascii="宋体" w:hAnsi="宋体" w:eastAsia="宋体" w:cs="宋体"/>
          <w:color w:val="auto"/>
        </w:rPr>
      </w:pPr>
    </w:p>
    <w:p>
      <w:pPr>
        <w:pStyle w:val="3"/>
        <w:rPr>
          <w:rFonts w:ascii="宋体" w:hAnsi="宋体" w:eastAsia="宋体" w:cs="宋体"/>
          <w:color w:val="auto"/>
        </w:rPr>
      </w:pPr>
    </w:p>
    <w:tbl>
      <w:tblPr>
        <w:tblStyle w:val="17"/>
        <w:tblW w:w="856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19"/>
        <w:gridCol w:w="1617"/>
        <w:gridCol w:w="15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8569" w:type="dxa"/>
            <w:gridSpan w:val="3"/>
            <w:tcBorders>
              <w:top w:val="nil"/>
              <w:left w:val="nil"/>
              <w:bottom w:val="nil"/>
              <w:right w:val="nil"/>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单项名称</w:t>
            </w:r>
          </w:p>
        </w:tc>
        <w:tc>
          <w:tcPr>
            <w:tcW w:w="1617"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1533"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1.土地剥离工程</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表土剥离</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表土回填</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土方清理</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废渣清理</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覆土（运距5～6km）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5140.53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土地平整</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1713.51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土地翻耕</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公顷</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2.农田防护工程</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毛白杨</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100株</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3.田坎及蓄水埂工程</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田坎修筑</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蓄水埂修筑</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4.生产道路、 田间道路工程</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碎石路基 厚度10cm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碎石路基 厚度10cm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水泥混凝土 厚度(cm) 15cm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水泥路面 厚度5cm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素土路面 人工摊铺路面 厚度20cm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素土路面 人工摊铺路面 厚度5cm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1000m2</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沟槽土方开挖</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混凝土渠</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0.4m3搅拌机拌制混凝土</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双胶轮车混凝土 运距30～40m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5.斗（农）沟工程</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沟槽土方开挖</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6、农用井工程</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①成孔（单井深80m）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钻机成孔松散层 Ⅲ类</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钻机成孔基岩层Ⅱ类</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②井管安装</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井管安装井壁管钢管 φ327</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井管安装滤水管钢管 φ327</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③填封</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透水层封填</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非透水层封填</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④洗井</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机械洗井更新井</w:t>
            </w:r>
          </w:p>
        </w:tc>
        <w:tc>
          <w:tcPr>
            <w:tcW w:w="1617"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1533" w:type="dxa"/>
            <w:tcBorders>
              <w:top w:val="single" w:color="000000" w:sz="4" w:space="0"/>
              <w:left w:val="single" w:color="000000" w:sz="4" w:space="0"/>
              <w:bottom w:val="single" w:color="000000" w:sz="8"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⑤井盖、井台等</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混凝土C20支撑台</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0.4m3搅拌机拌制混凝土</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0.01</w:t>
            </w:r>
          </w:p>
        </w:tc>
      </w:tr>
      <w:tr>
        <w:tblPrEx>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双胶轮车混凝土 运距40～50m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⑥设备安装</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潜水泵（带电机）</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水表 ZSLD- 100- 1</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10套</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压力表 Y- 100</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10套</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进排气阀</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仪表截止阀</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7、管灌工程</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①管道</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土方开挖</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土方回填</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PE管 φ110（0.4MPa）</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PE三通 φ110（0.4MPa）</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PE弯头φ110（0.4MPa）</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给水栓GSF-5- 100</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镇墩</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搅拌机拌制混凝土 搅拌出料0.4m3</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混凝土运输 双胶轮车运混凝土 运距40~50m</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②干管控制阀井</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土方开挖</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土方回填</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其他人力钢筋制安</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浆砌砖 M7.5</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铸铁管件安装（胶圈接口） |直径100~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150mm以内</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③泄水井</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土方开挖</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土方回填</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其他人力钢筋制安</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浆砌砖 M7.5</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100m3</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41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Z45T- 10型闸阀（DN100）</w:t>
            </w:r>
          </w:p>
        </w:tc>
        <w:tc>
          <w:tcPr>
            <w:tcW w:w="16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10个</w:t>
            </w:r>
          </w:p>
        </w:tc>
        <w:tc>
          <w:tcPr>
            <w:tcW w:w="1533"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w:t>
            </w:r>
          </w:p>
        </w:tc>
      </w:tr>
    </w:tbl>
    <w:p>
      <w:pPr>
        <w:pStyle w:val="3"/>
        <w:rPr>
          <w:rFonts w:ascii="宋体" w:hAnsi="宋体" w:eastAsia="宋体" w:cs="宋体"/>
          <w:color w:val="auto"/>
        </w:rPr>
      </w:pPr>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宋体-18030">
    <w:altName w:val="宋体"/>
    <w:panose1 w:val="00000000000000000000"/>
    <w:charset w:val="86"/>
    <w:family w:val="modern"/>
    <w:pitch w:val="default"/>
    <w:sig w:usb0="00000000" w:usb1="00000000" w:usb2="0000001E" w:usb3="00000000" w:csb0="003C004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end"/>
    </w:r>
  </w:p>
  <w:p>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Style w:val="20"/>
                            </w:rPr>
                          </w:pPr>
                          <w:r>
                            <w:fldChar w:fldCharType="begin"/>
                          </w:r>
                          <w:r>
                            <w:rPr>
                              <w:rStyle w:val="20"/>
                            </w:rPr>
                            <w:instrText xml:space="preserve">PAGE  </w:instrText>
                          </w:r>
                          <w:r>
                            <w:fldChar w:fldCharType="separate"/>
                          </w:r>
                          <w:r>
                            <w:rPr>
                              <w:rStyle w:val="20"/>
                            </w:rPr>
                            <w:t>38</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pPr>
                      <w:pStyle w:val="12"/>
                      <w:rPr>
                        <w:rStyle w:val="20"/>
                      </w:rPr>
                    </w:pPr>
                    <w:r>
                      <w:fldChar w:fldCharType="begin"/>
                    </w:r>
                    <w:r>
                      <w:rPr>
                        <w:rStyle w:val="20"/>
                      </w:rPr>
                      <w:instrText xml:space="preserve">PAGE  </w:instrText>
                    </w:r>
                    <w:r>
                      <w:fldChar w:fldCharType="separate"/>
                    </w:r>
                    <w:r>
                      <w:rPr>
                        <w:rStyle w:val="20"/>
                      </w:rPr>
                      <w:t>38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4YTJkMjhlYjg4NjA5OGMxNmQ4NzQzN2I2ZDZhZTk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2584"/>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2A27"/>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B46BC"/>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C4BF8"/>
    <w:rsid w:val="003D18BB"/>
    <w:rsid w:val="003D43E2"/>
    <w:rsid w:val="003E04DB"/>
    <w:rsid w:val="003F10B8"/>
    <w:rsid w:val="003F1704"/>
    <w:rsid w:val="00403917"/>
    <w:rsid w:val="00410355"/>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2B39"/>
    <w:rsid w:val="00524197"/>
    <w:rsid w:val="00531B20"/>
    <w:rsid w:val="005359EF"/>
    <w:rsid w:val="005403B9"/>
    <w:rsid w:val="0055763E"/>
    <w:rsid w:val="00564541"/>
    <w:rsid w:val="005645A7"/>
    <w:rsid w:val="00571BF2"/>
    <w:rsid w:val="00573218"/>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6599"/>
    <w:rsid w:val="006853C0"/>
    <w:rsid w:val="00691E85"/>
    <w:rsid w:val="00694F71"/>
    <w:rsid w:val="006A45D4"/>
    <w:rsid w:val="006B5BFD"/>
    <w:rsid w:val="006C362A"/>
    <w:rsid w:val="006D227C"/>
    <w:rsid w:val="006E5E1B"/>
    <w:rsid w:val="006E6EF3"/>
    <w:rsid w:val="0070795F"/>
    <w:rsid w:val="00715BBE"/>
    <w:rsid w:val="007169AE"/>
    <w:rsid w:val="007421EB"/>
    <w:rsid w:val="00742C10"/>
    <w:rsid w:val="007451C7"/>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24F3F"/>
    <w:rsid w:val="0083049B"/>
    <w:rsid w:val="00830715"/>
    <w:rsid w:val="00842408"/>
    <w:rsid w:val="00843CE1"/>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27D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1405"/>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1BD3"/>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4D44ED"/>
    <w:rsid w:val="015F79BD"/>
    <w:rsid w:val="01B77F31"/>
    <w:rsid w:val="01B97F5E"/>
    <w:rsid w:val="01C506B1"/>
    <w:rsid w:val="01DA48EA"/>
    <w:rsid w:val="01ED30B6"/>
    <w:rsid w:val="01FD1305"/>
    <w:rsid w:val="020A29E6"/>
    <w:rsid w:val="02301FCF"/>
    <w:rsid w:val="023622B1"/>
    <w:rsid w:val="023C403F"/>
    <w:rsid w:val="026B6DF0"/>
    <w:rsid w:val="027345B1"/>
    <w:rsid w:val="02820350"/>
    <w:rsid w:val="02B95402"/>
    <w:rsid w:val="02C0473E"/>
    <w:rsid w:val="02D73335"/>
    <w:rsid w:val="02E025AB"/>
    <w:rsid w:val="03265180"/>
    <w:rsid w:val="0353676A"/>
    <w:rsid w:val="03722CE6"/>
    <w:rsid w:val="03912F41"/>
    <w:rsid w:val="03952C9D"/>
    <w:rsid w:val="03C2134C"/>
    <w:rsid w:val="0444488F"/>
    <w:rsid w:val="04504BAA"/>
    <w:rsid w:val="045F4DED"/>
    <w:rsid w:val="046A541C"/>
    <w:rsid w:val="046B3792"/>
    <w:rsid w:val="04877EA0"/>
    <w:rsid w:val="048D195A"/>
    <w:rsid w:val="04922946"/>
    <w:rsid w:val="04BC3DC9"/>
    <w:rsid w:val="04D331AF"/>
    <w:rsid w:val="053A3164"/>
    <w:rsid w:val="053D5014"/>
    <w:rsid w:val="05452235"/>
    <w:rsid w:val="055A1E59"/>
    <w:rsid w:val="058A546B"/>
    <w:rsid w:val="059000EA"/>
    <w:rsid w:val="05A871D3"/>
    <w:rsid w:val="05BB1221"/>
    <w:rsid w:val="05C03E89"/>
    <w:rsid w:val="05C55124"/>
    <w:rsid w:val="05EE2563"/>
    <w:rsid w:val="06085925"/>
    <w:rsid w:val="062E40AE"/>
    <w:rsid w:val="063B53E6"/>
    <w:rsid w:val="06603302"/>
    <w:rsid w:val="06713168"/>
    <w:rsid w:val="0680729D"/>
    <w:rsid w:val="06930D7E"/>
    <w:rsid w:val="06980D7F"/>
    <w:rsid w:val="06A05121"/>
    <w:rsid w:val="06CA4598"/>
    <w:rsid w:val="06ED3295"/>
    <w:rsid w:val="071358D2"/>
    <w:rsid w:val="071546AD"/>
    <w:rsid w:val="071F71BB"/>
    <w:rsid w:val="07287718"/>
    <w:rsid w:val="07526D57"/>
    <w:rsid w:val="07603356"/>
    <w:rsid w:val="07610F29"/>
    <w:rsid w:val="076971BA"/>
    <w:rsid w:val="076A5F83"/>
    <w:rsid w:val="076D10BE"/>
    <w:rsid w:val="078F59E9"/>
    <w:rsid w:val="07B62F76"/>
    <w:rsid w:val="08207360"/>
    <w:rsid w:val="08216276"/>
    <w:rsid w:val="085B2450"/>
    <w:rsid w:val="08A242C7"/>
    <w:rsid w:val="08B00A4C"/>
    <w:rsid w:val="08D4742C"/>
    <w:rsid w:val="08E51639"/>
    <w:rsid w:val="093A3733"/>
    <w:rsid w:val="097E7F9F"/>
    <w:rsid w:val="098E18B6"/>
    <w:rsid w:val="09AB2883"/>
    <w:rsid w:val="09B434E5"/>
    <w:rsid w:val="09C15C02"/>
    <w:rsid w:val="09CD27F9"/>
    <w:rsid w:val="09ED4C49"/>
    <w:rsid w:val="0A073E47"/>
    <w:rsid w:val="0A0855DF"/>
    <w:rsid w:val="0A140428"/>
    <w:rsid w:val="0A4A63EE"/>
    <w:rsid w:val="0ABD175F"/>
    <w:rsid w:val="0ACC43B1"/>
    <w:rsid w:val="0B09160F"/>
    <w:rsid w:val="0B13248D"/>
    <w:rsid w:val="0B1C57E6"/>
    <w:rsid w:val="0B2E5519"/>
    <w:rsid w:val="0B5A630E"/>
    <w:rsid w:val="0B5F034B"/>
    <w:rsid w:val="0BA83B93"/>
    <w:rsid w:val="0BB55549"/>
    <w:rsid w:val="0BC8771C"/>
    <w:rsid w:val="0BCF0AAA"/>
    <w:rsid w:val="0BD94FD3"/>
    <w:rsid w:val="0BEB1564"/>
    <w:rsid w:val="0C1A2A94"/>
    <w:rsid w:val="0C256AE2"/>
    <w:rsid w:val="0C476893"/>
    <w:rsid w:val="0C965FE6"/>
    <w:rsid w:val="0CBF0B1F"/>
    <w:rsid w:val="0CD8573D"/>
    <w:rsid w:val="0CF87B8D"/>
    <w:rsid w:val="0D166265"/>
    <w:rsid w:val="0D2A1D10"/>
    <w:rsid w:val="0D455D27"/>
    <w:rsid w:val="0D4A25DE"/>
    <w:rsid w:val="0D613CFD"/>
    <w:rsid w:val="0D8A5A26"/>
    <w:rsid w:val="0E0D2764"/>
    <w:rsid w:val="0E2C0C2E"/>
    <w:rsid w:val="0E320E7D"/>
    <w:rsid w:val="0E367D05"/>
    <w:rsid w:val="0E596577"/>
    <w:rsid w:val="0E725C2C"/>
    <w:rsid w:val="0E73429B"/>
    <w:rsid w:val="0E8B610F"/>
    <w:rsid w:val="0E934A67"/>
    <w:rsid w:val="0E947445"/>
    <w:rsid w:val="0EE000F6"/>
    <w:rsid w:val="0EF40828"/>
    <w:rsid w:val="0F1F79F8"/>
    <w:rsid w:val="1015620C"/>
    <w:rsid w:val="102C2202"/>
    <w:rsid w:val="104C1224"/>
    <w:rsid w:val="109E55CB"/>
    <w:rsid w:val="10A02A15"/>
    <w:rsid w:val="10E86974"/>
    <w:rsid w:val="10F13271"/>
    <w:rsid w:val="10F42D61"/>
    <w:rsid w:val="112453F4"/>
    <w:rsid w:val="11276C93"/>
    <w:rsid w:val="11343355"/>
    <w:rsid w:val="114850FE"/>
    <w:rsid w:val="115832F0"/>
    <w:rsid w:val="11D61B78"/>
    <w:rsid w:val="11F96B83"/>
    <w:rsid w:val="12036120"/>
    <w:rsid w:val="12290783"/>
    <w:rsid w:val="12B97DC1"/>
    <w:rsid w:val="12F27580"/>
    <w:rsid w:val="13207E3D"/>
    <w:rsid w:val="132A1F07"/>
    <w:rsid w:val="13337B71"/>
    <w:rsid w:val="13497394"/>
    <w:rsid w:val="13581385"/>
    <w:rsid w:val="135B0BF9"/>
    <w:rsid w:val="138A175B"/>
    <w:rsid w:val="139C284F"/>
    <w:rsid w:val="139D4FEA"/>
    <w:rsid w:val="13C02E53"/>
    <w:rsid w:val="13E9101C"/>
    <w:rsid w:val="13EC5F71"/>
    <w:rsid w:val="140E413A"/>
    <w:rsid w:val="14495172"/>
    <w:rsid w:val="145271E3"/>
    <w:rsid w:val="146D2C0E"/>
    <w:rsid w:val="14706BA3"/>
    <w:rsid w:val="14787422"/>
    <w:rsid w:val="14A5684C"/>
    <w:rsid w:val="151614F8"/>
    <w:rsid w:val="151C7433"/>
    <w:rsid w:val="151D2886"/>
    <w:rsid w:val="152574D2"/>
    <w:rsid w:val="154B6761"/>
    <w:rsid w:val="155567D1"/>
    <w:rsid w:val="159468F5"/>
    <w:rsid w:val="159863B1"/>
    <w:rsid w:val="15AB2C91"/>
    <w:rsid w:val="15D20433"/>
    <w:rsid w:val="15D60C87"/>
    <w:rsid w:val="15FD4466"/>
    <w:rsid w:val="160B3996"/>
    <w:rsid w:val="163D6990"/>
    <w:rsid w:val="16491459"/>
    <w:rsid w:val="16663DB9"/>
    <w:rsid w:val="168A7749"/>
    <w:rsid w:val="169F551D"/>
    <w:rsid w:val="17072E77"/>
    <w:rsid w:val="1711641B"/>
    <w:rsid w:val="171A07FE"/>
    <w:rsid w:val="174B5BB7"/>
    <w:rsid w:val="17791278"/>
    <w:rsid w:val="17935082"/>
    <w:rsid w:val="17936E30"/>
    <w:rsid w:val="17B07EE9"/>
    <w:rsid w:val="17B467F6"/>
    <w:rsid w:val="17FC0588"/>
    <w:rsid w:val="18185587"/>
    <w:rsid w:val="181B027E"/>
    <w:rsid w:val="181B4524"/>
    <w:rsid w:val="182201B4"/>
    <w:rsid w:val="1830753E"/>
    <w:rsid w:val="184719C8"/>
    <w:rsid w:val="18A4506D"/>
    <w:rsid w:val="18C26AAD"/>
    <w:rsid w:val="18DF7E53"/>
    <w:rsid w:val="18F41B50"/>
    <w:rsid w:val="190855FC"/>
    <w:rsid w:val="190A6EA1"/>
    <w:rsid w:val="1922184E"/>
    <w:rsid w:val="192F2B88"/>
    <w:rsid w:val="19484788"/>
    <w:rsid w:val="19574DA2"/>
    <w:rsid w:val="19A43243"/>
    <w:rsid w:val="19C257AA"/>
    <w:rsid w:val="1A131456"/>
    <w:rsid w:val="1A3569FD"/>
    <w:rsid w:val="1A36182D"/>
    <w:rsid w:val="1A5172CB"/>
    <w:rsid w:val="1A5823C6"/>
    <w:rsid w:val="1A5C140C"/>
    <w:rsid w:val="1A756CC1"/>
    <w:rsid w:val="1AC23FF4"/>
    <w:rsid w:val="1AD50A96"/>
    <w:rsid w:val="1B1A56C5"/>
    <w:rsid w:val="1B6616A2"/>
    <w:rsid w:val="1BBE5C3B"/>
    <w:rsid w:val="1BC40349"/>
    <w:rsid w:val="1BC64498"/>
    <w:rsid w:val="1BCB44A6"/>
    <w:rsid w:val="1BE95B4C"/>
    <w:rsid w:val="1C1E0C92"/>
    <w:rsid w:val="1C3D3FBF"/>
    <w:rsid w:val="1C4353EA"/>
    <w:rsid w:val="1C550B58"/>
    <w:rsid w:val="1C9828F5"/>
    <w:rsid w:val="1C9A2A0F"/>
    <w:rsid w:val="1C9C4D7C"/>
    <w:rsid w:val="1CA613B3"/>
    <w:rsid w:val="1CB571BC"/>
    <w:rsid w:val="1CC652BF"/>
    <w:rsid w:val="1D1125BF"/>
    <w:rsid w:val="1D295B40"/>
    <w:rsid w:val="1D354AC5"/>
    <w:rsid w:val="1D392B2F"/>
    <w:rsid w:val="1D3A5FA0"/>
    <w:rsid w:val="1D4E423D"/>
    <w:rsid w:val="1D4E55A7"/>
    <w:rsid w:val="1D500702"/>
    <w:rsid w:val="1D6F5C49"/>
    <w:rsid w:val="1DA03128"/>
    <w:rsid w:val="1DA71368"/>
    <w:rsid w:val="1DAB61AF"/>
    <w:rsid w:val="1DBD716C"/>
    <w:rsid w:val="1DBD74E5"/>
    <w:rsid w:val="1DC35F95"/>
    <w:rsid w:val="1DE625B1"/>
    <w:rsid w:val="1DE86925"/>
    <w:rsid w:val="1E2D5909"/>
    <w:rsid w:val="1E351BC0"/>
    <w:rsid w:val="1E392021"/>
    <w:rsid w:val="1E965458"/>
    <w:rsid w:val="1EA336D1"/>
    <w:rsid w:val="1EC01001"/>
    <w:rsid w:val="1EC02C39"/>
    <w:rsid w:val="1ECC70CB"/>
    <w:rsid w:val="1EE012D4"/>
    <w:rsid w:val="1EE12B77"/>
    <w:rsid w:val="1EE138DE"/>
    <w:rsid w:val="1F403C04"/>
    <w:rsid w:val="1F423119"/>
    <w:rsid w:val="1F460C2C"/>
    <w:rsid w:val="1F4E6D09"/>
    <w:rsid w:val="1F7E03C6"/>
    <w:rsid w:val="1F8F027C"/>
    <w:rsid w:val="1FBC0EEE"/>
    <w:rsid w:val="1FC61CBA"/>
    <w:rsid w:val="1FCC5942"/>
    <w:rsid w:val="1FD57EC6"/>
    <w:rsid w:val="1FEB67FD"/>
    <w:rsid w:val="2051717C"/>
    <w:rsid w:val="206C6470"/>
    <w:rsid w:val="20A93E9D"/>
    <w:rsid w:val="20F65508"/>
    <w:rsid w:val="2118056E"/>
    <w:rsid w:val="21350F58"/>
    <w:rsid w:val="214210A0"/>
    <w:rsid w:val="217B23CD"/>
    <w:rsid w:val="219F2875"/>
    <w:rsid w:val="21AD4F92"/>
    <w:rsid w:val="21BF4D7E"/>
    <w:rsid w:val="21CD5401"/>
    <w:rsid w:val="21CE7887"/>
    <w:rsid w:val="21DA62E3"/>
    <w:rsid w:val="21DB710B"/>
    <w:rsid w:val="21F06E74"/>
    <w:rsid w:val="220050D4"/>
    <w:rsid w:val="22124DF5"/>
    <w:rsid w:val="22276D94"/>
    <w:rsid w:val="223034CD"/>
    <w:rsid w:val="224C47AB"/>
    <w:rsid w:val="225418B2"/>
    <w:rsid w:val="227C5339"/>
    <w:rsid w:val="22CF718A"/>
    <w:rsid w:val="22D2274B"/>
    <w:rsid w:val="22F97D63"/>
    <w:rsid w:val="2331054B"/>
    <w:rsid w:val="23670458"/>
    <w:rsid w:val="238812B1"/>
    <w:rsid w:val="238A6513"/>
    <w:rsid w:val="23953F30"/>
    <w:rsid w:val="239A32F4"/>
    <w:rsid w:val="239F090A"/>
    <w:rsid w:val="23B00DAE"/>
    <w:rsid w:val="23F32A04"/>
    <w:rsid w:val="23F84985"/>
    <w:rsid w:val="241412F8"/>
    <w:rsid w:val="241A158A"/>
    <w:rsid w:val="244A2F6C"/>
    <w:rsid w:val="247C7268"/>
    <w:rsid w:val="24A14BCF"/>
    <w:rsid w:val="24D02008"/>
    <w:rsid w:val="24F37499"/>
    <w:rsid w:val="24FC7162"/>
    <w:rsid w:val="250D0D56"/>
    <w:rsid w:val="25302162"/>
    <w:rsid w:val="2551032A"/>
    <w:rsid w:val="257D111F"/>
    <w:rsid w:val="25A713A5"/>
    <w:rsid w:val="25A718F0"/>
    <w:rsid w:val="25A95A70"/>
    <w:rsid w:val="25AB3597"/>
    <w:rsid w:val="25B74631"/>
    <w:rsid w:val="25DF1492"/>
    <w:rsid w:val="2601599D"/>
    <w:rsid w:val="26090EEF"/>
    <w:rsid w:val="262D044F"/>
    <w:rsid w:val="266B0F78"/>
    <w:rsid w:val="267C4336"/>
    <w:rsid w:val="26B54001"/>
    <w:rsid w:val="26C96D36"/>
    <w:rsid w:val="27006EE2"/>
    <w:rsid w:val="271635D9"/>
    <w:rsid w:val="274E49B8"/>
    <w:rsid w:val="27644345"/>
    <w:rsid w:val="27816AAD"/>
    <w:rsid w:val="27C23B81"/>
    <w:rsid w:val="27D8088F"/>
    <w:rsid w:val="280B1C0E"/>
    <w:rsid w:val="280B2A12"/>
    <w:rsid w:val="28101DD7"/>
    <w:rsid w:val="2840413E"/>
    <w:rsid w:val="28524421"/>
    <w:rsid w:val="28691DDD"/>
    <w:rsid w:val="28BE5CD7"/>
    <w:rsid w:val="28CB21A2"/>
    <w:rsid w:val="28DE2C6A"/>
    <w:rsid w:val="28EA2628"/>
    <w:rsid w:val="28F57CE7"/>
    <w:rsid w:val="293933AF"/>
    <w:rsid w:val="29444FC3"/>
    <w:rsid w:val="29573003"/>
    <w:rsid w:val="295D00EB"/>
    <w:rsid w:val="29905158"/>
    <w:rsid w:val="29C40D94"/>
    <w:rsid w:val="29CA071F"/>
    <w:rsid w:val="29E01C27"/>
    <w:rsid w:val="29F06A74"/>
    <w:rsid w:val="29F759A2"/>
    <w:rsid w:val="2A181417"/>
    <w:rsid w:val="2A2A6DCB"/>
    <w:rsid w:val="2A587E8E"/>
    <w:rsid w:val="2A712813"/>
    <w:rsid w:val="2A7C6085"/>
    <w:rsid w:val="2A9A5B2F"/>
    <w:rsid w:val="2AA85614"/>
    <w:rsid w:val="2AAA6513"/>
    <w:rsid w:val="2B1653BE"/>
    <w:rsid w:val="2B30285D"/>
    <w:rsid w:val="2B54647E"/>
    <w:rsid w:val="2B594DDC"/>
    <w:rsid w:val="2B7E174D"/>
    <w:rsid w:val="2BA2153D"/>
    <w:rsid w:val="2BFB17AF"/>
    <w:rsid w:val="2BFD72D5"/>
    <w:rsid w:val="2C2B66A0"/>
    <w:rsid w:val="2C700266"/>
    <w:rsid w:val="2C792587"/>
    <w:rsid w:val="2C7D37B3"/>
    <w:rsid w:val="2C8D4781"/>
    <w:rsid w:val="2CB54DCB"/>
    <w:rsid w:val="2CC94C4A"/>
    <w:rsid w:val="2CDE24A4"/>
    <w:rsid w:val="2CE13D42"/>
    <w:rsid w:val="2CF2314A"/>
    <w:rsid w:val="2D03015C"/>
    <w:rsid w:val="2D200D0E"/>
    <w:rsid w:val="2D2A2CF9"/>
    <w:rsid w:val="2D3E7D46"/>
    <w:rsid w:val="2D597D7C"/>
    <w:rsid w:val="2D660F0B"/>
    <w:rsid w:val="2DA03BFD"/>
    <w:rsid w:val="2DA8705F"/>
    <w:rsid w:val="2DAA4A7C"/>
    <w:rsid w:val="2DF301D1"/>
    <w:rsid w:val="2DF51A73"/>
    <w:rsid w:val="2E132801"/>
    <w:rsid w:val="2E474078"/>
    <w:rsid w:val="2E756D50"/>
    <w:rsid w:val="2F0562E7"/>
    <w:rsid w:val="2F144C70"/>
    <w:rsid w:val="2F2A7C22"/>
    <w:rsid w:val="2F3C780C"/>
    <w:rsid w:val="2F3E547B"/>
    <w:rsid w:val="2F6173BC"/>
    <w:rsid w:val="2FA603D8"/>
    <w:rsid w:val="2FA8676C"/>
    <w:rsid w:val="2FFE4C0B"/>
    <w:rsid w:val="30077F63"/>
    <w:rsid w:val="30406DA5"/>
    <w:rsid w:val="30442F65"/>
    <w:rsid w:val="304A1F48"/>
    <w:rsid w:val="30586A11"/>
    <w:rsid w:val="307F3F9D"/>
    <w:rsid w:val="309B06AC"/>
    <w:rsid w:val="30AC28B9"/>
    <w:rsid w:val="30DC319E"/>
    <w:rsid w:val="31083F93"/>
    <w:rsid w:val="310B5A1C"/>
    <w:rsid w:val="310B70D1"/>
    <w:rsid w:val="312126AC"/>
    <w:rsid w:val="3126266B"/>
    <w:rsid w:val="312A3F19"/>
    <w:rsid w:val="31975317"/>
    <w:rsid w:val="31A67109"/>
    <w:rsid w:val="31AB44D5"/>
    <w:rsid w:val="31E651EC"/>
    <w:rsid w:val="32126AFE"/>
    <w:rsid w:val="321D3A6E"/>
    <w:rsid w:val="322D3522"/>
    <w:rsid w:val="32323E7D"/>
    <w:rsid w:val="32425283"/>
    <w:rsid w:val="324A0061"/>
    <w:rsid w:val="32545820"/>
    <w:rsid w:val="32742A7C"/>
    <w:rsid w:val="327D20BF"/>
    <w:rsid w:val="32890278"/>
    <w:rsid w:val="32992A91"/>
    <w:rsid w:val="32CC6916"/>
    <w:rsid w:val="32F20BA1"/>
    <w:rsid w:val="33063EDA"/>
    <w:rsid w:val="333A0650"/>
    <w:rsid w:val="335106A7"/>
    <w:rsid w:val="33664FA1"/>
    <w:rsid w:val="336E5F6C"/>
    <w:rsid w:val="337A0A4C"/>
    <w:rsid w:val="33811DDB"/>
    <w:rsid w:val="338B3E90"/>
    <w:rsid w:val="33957634"/>
    <w:rsid w:val="33EE4311"/>
    <w:rsid w:val="340A564A"/>
    <w:rsid w:val="342C61EA"/>
    <w:rsid w:val="34575802"/>
    <w:rsid w:val="34627E5E"/>
    <w:rsid w:val="34651225"/>
    <w:rsid w:val="34663677"/>
    <w:rsid w:val="34695324"/>
    <w:rsid w:val="349677C7"/>
    <w:rsid w:val="34AD019E"/>
    <w:rsid w:val="34F30AB6"/>
    <w:rsid w:val="35DB18E9"/>
    <w:rsid w:val="35F40295"/>
    <w:rsid w:val="35F9608A"/>
    <w:rsid w:val="35FD3123"/>
    <w:rsid w:val="36164FE6"/>
    <w:rsid w:val="36172693"/>
    <w:rsid w:val="364D069A"/>
    <w:rsid w:val="366D6646"/>
    <w:rsid w:val="36723C5D"/>
    <w:rsid w:val="367A2B82"/>
    <w:rsid w:val="369C6A2C"/>
    <w:rsid w:val="36A857BA"/>
    <w:rsid w:val="36C912A8"/>
    <w:rsid w:val="36C941C4"/>
    <w:rsid w:val="36E3372E"/>
    <w:rsid w:val="36EE7787"/>
    <w:rsid w:val="36F6663C"/>
    <w:rsid w:val="37065930"/>
    <w:rsid w:val="370E5054"/>
    <w:rsid w:val="370F2958"/>
    <w:rsid w:val="371F5B92"/>
    <w:rsid w:val="374455F9"/>
    <w:rsid w:val="37976CF5"/>
    <w:rsid w:val="38102E24"/>
    <w:rsid w:val="38571C7D"/>
    <w:rsid w:val="387463B2"/>
    <w:rsid w:val="38773D65"/>
    <w:rsid w:val="3882287D"/>
    <w:rsid w:val="38980C88"/>
    <w:rsid w:val="38A72D01"/>
    <w:rsid w:val="38AC78FA"/>
    <w:rsid w:val="38AD5420"/>
    <w:rsid w:val="38CF183A"/>
    <w:rsid w:val="39226967"/>
    <w:rsid w:val="395064A4"/>
    <w:rsid w:val="395C1320"/>
    <w:rsid w:val="396106E4"/>
    <w:rsid w:val="397D1296"/>
    <w:rsid w:val="3980682D"/>
    <w:rsid w:val="39981C2C"/>
    <w:rsid w:val="399D0DC3"/>
    <w:rsid w:val="399D7916"/>
    <w:rsid w:val="39E561B5"/>
    <w:rsid w:val="3A0E3473"/>
    <w:rsid w:val="3A1B0664"/>
    <w:rsid w:val="3A5B06B9"/>
    <w:rsid w:val="3A663AD8"/>
    <w:rsid w:val="3A865F28"/>
    <w:rsid w:val="3AA50855"/>
    <w:rsid w:val="3AB42A96"/>
    <w:rsid w:val="3AB74666"/>
    <w:rsid w:val="3AB865D7"/>
    <w:rsid w:val="3AB962FE"/>
    <w:rsid w:val="3AF94EFA"/>
    <w:rsid w:val="3AFC5BC6"/>
    <w:rsid w:val="3B105364"/>
    <w:rsid w:val="3B184D66"/>
    <w:rsid w:val="3B522D8A"/>
    <w:rsid w:val="3B6B584A"/>
    <w:rsid w:val="3B750477"/>
    <w:rsid w:val="3B787F67"/>
    <w:rsid w:val="3B7F30A4"/>
    <w:rsid w:val="3B9614E2"/>
    <w:rsid w:val="3BA46497"/>
    <w:rsid w:val="3BB56F8D"/>
    <w:rsid w:val="3BC046A9"/>
    <w:rsid w:val="3BEF2A6E"/>
    <w:rsid w:val="3C052EC6"/>
    <w:rsid w:val="3C2A69B7"/>
    <w:rsid w:val="3C320661"/>
    <w:rsid w:val="3C373E57"/>
    <w:rsid w:val="3C4D6CFE"/>
    <w:rsid w:val="3C5E6E58"/>
    <w:rsid w:val="3C7F4DEB"/>
    <w:rsid w:val="3CA36D89"/>
    <w:rsid w:val="3CB66F99"/>
    <w:rsid w:val="3CCC11BA"/>
    <w:rsid w:val="3CCF5C50"/>
    <w:rsid w:val="3CDD20B9"/>
    <w:rsid w:val="3CEB1B4E"/>
    <w:rsid w:val="3CF117EB"/>
    <w:rsid w:val="3CFE624A"/>
    <w:rsid w:val="3D08513F"/>
    <w:rsid w:val="3D1F0066"/>
    <w:rsid w:val="3D22462E"/>
    <w:rsid w:val="3D3E0EDE"/>
    <w:rsid w:val="3D62220E"/>
    <w:rsid w:val="3D663B56"/>
    <w:rsid w:val="3DDD0AE9"/>
    <w:rsid w:val="3E1C2D73"/>
    <w:rsid w:val="3E2C6B39"/>
    <w:rsid w:val="3E541FD3"/>
    <w:rsid w:val="3E660240"/>
    <w:rsid w:val="3E682515"/>
    <w:rsid w:val="3E69341D"/>
    <w:rsid w:val="3EA443F3"/>
    <w:rsid w:val="3EB72B54"/>
    <w:rsid w:val="3EFC6FC5"/>
    <w:rsid w:val="3F147E81"/>
    <w:rsid w:val="3F18344F"/>
    <w:rsid w:val="3F7A7817"/>
    <w:rsid w:val="3FE456B9"/>
    <w:rsid w:val="3FE710E5"/>
    <w:rsid w:val="40153FD6"/>
    <w:rsid w:val="4021297B"/>
    <w:rsid w:val="402406BD"/>
    <w:rsid w:val="40491ED2"/>
    <w:rsid w:val="404C3770"/>
    <w:rsid w:val="40793ED7"/>
    <w:rsid w:val="40807FDE"/>
    <w:rsid w:val="408F7A37"/>
    <w:rsid w:val="40A86BF9"/>
    <w:rsid w:val="40AD420F"/>
    <w:rsid w:val="410A2831"/>
    <w:rsid w:val="41191DC4"/>
    <w:rsid w:val="4130341D"/>
    <w:rsid w:val="41462BC1"/>
    <w:rsid w:val="4151103E"/>
    <w:rsid w:val="41AE5FCB"/>
    <w:rsid w:val="41C91018"/>
    <w:rsid w:val="41E225DE"/>
    <w:rsid w:val="41E9396D"/>
    <w:rsid w:val="42237B17"/>
    <w:rsid w:val="424010B3"/>
    <w:rsid w:val="425863FC"/>
    <w:rsid w:val="42611755"/>
    <w:rsid w:val="42823479"/>
    <w:rsid w:val="42AE0712"/>
    <w:rsid w:val="42E94F55"/>
    <w:rsid w:val="42EA4C96"/>
    <w:rsid w:val="42F94C65"/>
    <w:rsid w:val="43762FDE"/>
    <w:rsid w:val="43D63A7D"/>
    <w:rsid w:val="43DC62F6"/>
    <w:rsid w:val="43E268C5"/>
    <w:rsid w:val="43E837B0"/>
    <w:rsid w:val="43EC14F2"/>
    <w:rsid w:val="43F263DD"/>
    <w:rsid w:val="440E3217"/>
    <w:rsid w:val="44112D07"/>
    <w:rsid w:val="44187FB5"/>
    <w:rsid w:val="44472BCC"/>
    <w:rsid w:val="44501024"/>
    <w:rsid w:val="445D5F4C"/>
    <w:rsid w:val="446E63AB"/>
    <w:rsid w:val="44817E8C"/>
    <w:rsid w:val="449A71A0"/>
    <w:rsid w:val="44A02888"/>
    <w:rsid w:val="44C413B9"/>
    <w:rsid w:val="44C73F64"/>
    <w:rsid w:val="44CB55AC"/>
    <w:rsid w:val="44CD0751"/>
    <w:rsid w:val="44D0671E"/>
    <w:rsid w:val="44F05D4A"/>
    <w:rsid w:val="44F437A6"/>
    <w:rsid w:val="44F56185"/>
    <w:rsid w:val="45120AE5"/>
    <w:rsid w:val="454F78C2"/>
    <w:rsid w:val="4595754A"/>
    <w:rsid w:val="45A91255"/>
    <w:rsid w:val="45CE5353"/>
    <w:rsid w:val="460316FE"/>
    <w:rsid w:val="4618037D"/>
    <w:rsid w:val="462211FB"/>
    <w:rsid w:val="4646138E"/>
    <w:rsid w:val="46737CA9"/>
    <w:rsid w:val="467C0356"/>
    <w:rsid w:val="46967936"/>
    <w:rsid w:val="46AE6F33"/>
    <w:rsid w:val="46E97F6B"/>
    <w:rsid w:val="46EB1201"/>
    <w:rsid w:val="470B1C8F"/>
    <w:rsid w:val="470C1094"/>
    <w:rsid w:val="470E79D1"/>
    <w:rsid w:val="47215957"/>
    <w:rsid w:val="47394321"/>
    <w:rsid w:val="4740402F"/>
    <w:rsid w:val="474D4056"/>
    <w:rsid w:val="476B6F56"/>
    <w:rsid w:val="479775E7"/>
    <w:rsid w:val="47AC4220"/>
    <w:rsid w:val="47BA5463"/>
    <w:rsid w:val="47DC362C"/>
    <w:rsid w:val="47E12ECD"/>
    <w:rsid w:val="483C7010"/>
    <w:rsid w:val="48505CB1"/>
    <w:rsid w:val="48564B08"/>
    <w:rsid w:val="48D30982"/>
    <w:rsid w:val="49316623"/>
    <w:rsid w:val="493F549A"/>
    <w:rsid w:val="495D582A"/>
    <w:rsid w:val="495E1FB7"/>
    <w:rsid w:val="499046CE"/>
    <w:rsid w:val="49B900C8"/>
    <w:rsid w:val="49DF5C0E"/>
    <w:rsid w:val="4A227604"/>
    <w:rsid w:val="4A235542"/>
    <w:rsid w:val="4A6D2C7D"/>
    <w:rsid w:val="4B09418D"/>
    <w:rsid w:val="4B11183E"/>
    <w:rsid w:val="4B33135B"/>
    <w:rsid w:val="4B3E0902"/>
    <w:rsid w:val="4B555CD5"/>
    <w:rsid w:val="4B737D2A"/>
    <w:rsid w:val="4B9B321A"/>
    <w:rsid w:val="4BAC1B06"/>
    <w:rsid w:val="4BB94985"/>
    <w:rsid w:val="4BF52F0E"/>
    <w:rsid w:val="4C1F216E"/>
    <w:rsid w:val="4C4579F1"/>
    <w:rsid w:val="4C4D6E52"/>
    <w:rsid w:val="4C51283A"/>
    <w:rsid w:val="4CA24E44"/>
    <w:rsid w:val="4CBC1C5F"/>
    <w:rsid w:val="4CC75D85"/>
    <w:rsid w:val="4CFB27A6"/>
    <w:rsid w:val="4D300A92"/>
    <w:rsid w:val="4D340D6C"/>
    <w:rsid w:val="4D926C66"/>
    <w:rsid w:val="4DB25F47"/>
    <w:rsid w:val="4DDD3C5A"/>
    <w:rsid w:val="4DE578DC"/>
    <w:rsid w:val="4DEE5E67"/>
    <w:rsid w:val="4DF40007"/>
    <w:rsid w:val="4E097912"/>
    <w:rsid w:val="4E137126"/>
    <w:rsid w:val="4E425DB9"/>
    <w:rsid w:val="4E4B5924"/>
    <w:rsid w:val="4E581E19"/>
    <w:rsid w:val="4E7C32D2"/>
    <w:rsid w:val="4E872543"/>
    <w:rsid w:val="4EBC62BA"/>
    <w:rsid w:val="4ED56242"/>
    <w:rsid w:val="4ED60DD5"/>
    <w:rsid w:val="4EE4474B"/>
    <w:rsid w:val="4EF744A2"/>
    <w:rsid w:val="4F043B94"/>
    <w:rsid w:val="4F1B0EDE"/>
    <w:rsid w:val="4F245FE4"/>
    <w:rsid w:val="4F2E0C11"/>
    <w:rsid w:val="4F337FD5"/>
    <w:rsid w:val="4F356E3A"/>
    <w:rsid w:val="4F3E57A5"/>
    <w:rsid w:val="4F442D1B"/>
    <w:rsid w:val="4F53028C"/>
    <w:rsid w:val="4F70087F"/>
    <w:rsid w:val="4F822D0B"/>
    <w:rsid w:val="4F866F08"/>
    <w:rsid w:val="4F8E288F"/>
    <w:rsid w:val="4FCC3F86"/>
    <w:rsid w:val="501222E0"/>
    <w:rsid w:val="5013409B"/>
    <w:rsid w:val="50193FF8"/>
    <w:rsid w:val="501D1F12"/>
    <w:rsid w:val="50574197"/>
    <w:rsid w:val="5057605B"/>
    <w:rsid w:val="505D2B7C"/>
    <w:rsid w:val="50B5526C"/>
    <w:rsid w:val="50C555A5"/>
    <w:rsid w:val="50D2381E"/>
    <w:rsid w:val="5133550E"/>
    <w:rsid w:val="516B614C"/>
    <w:rsid w:val="51811DBB"/>
    <w:rsid w:val="519D5BDA"/>
    <w:rsid w:val="51B95CA3"/>
    <w:rsid w:val="51CC34A8"/>
    <w:rsid w:val="523920F6"/>
    <w:rsid w:val="524F59E8"/>
    <w:rsid w:val="526D54EC"/>
    <w:rsid w:val="5272350A"/>
    <w:rsid w:val="528648C0"/>
    <w:rsid w:val="52902483"/>
    <w:rsid w:val="52B729E6"/>
    <w:rsid w:val="52C553E8"/>
    <w:rsid w:val="52FF2361"/>
    <w:rsid w:val="5302488E"/>
    <w:rsid w:val="532B33FC"/>
    <w:rsid w:val="53D02297"/>
    <w:rsid w:val="53D53D51"/>
    <w:rsid w:val="53FD09A0"/>
    <w:rsid w:val="54091C4C"/>
    <w:rsid w:val="542A2224"/>
    <w:rsid w:val="542C5727"/>
    <w:rsid w:val="54446AB3"/>
    <w:rsid w:val="545C7FCE"/>
    <w:rsid w:val="54651179"/>
    <w:rsid w:val="54675A0B"/>
    <w:rsid w:val="54E570D4"/>
    <w:rsid w:val="54F71AA5"/>
    <w:rsid w:val="55180399"/>
    <w:rsid w:val="5524708E"/>
    <w:rsid w:val="552A5CFA"/>
    <w:rsid w:val="554F7B33"/>
    <w:rsid w:val="555A4BC9"/>
    <w:rsid w:val="55735625"/>
    <w:rsid w:val="55DA564E"/>
    <w:rsid w:val="565C6063"/>
    <w:rsid w:val="566032EF"/>
    <w:rsid w:val="567E7A8C"/>
    <w:rsid w:val="56960F95"/>
    <w:rsid w:val="56E85B49"/>
    <w:rsid w:val="570D302A"/>
    <w:rsid w:val="57262CE7"/>
    <w:rsid w:val="57315742"/>
    <w:rsid w:val="5739653E"/>
    <w:rsid w:val="574F3E1A"/>
    <w:rsid w:val="576261DF"/>
    <w:rsid w:val="57751D0C"/>
    <w:rsid w:val="577E64AD"/>
    <w:rsid w:val="577F71DD"/>
    <w:rsid w:val="57981C80"/>
    <w:rsid w:val="579B393A"/>
    <w:rsid w:val="57CA611A"/>
    <w:rsid w:val="57E767C7"/>
    <w:rsid w:val="580A1AEF"/>
    <w:rsid w:val="580F2B10"/>
    <w:rsid w:val="58624603"/>
    <w:rsid w:val="586631C9"/>
    <w:rsid w:val="58720A8B"/>
    <w:rsid w:val="5874004B"/>
    <w:rsid w:val="58C97C61"/>
    <w:rsid w:val="58D97E3F"/>
    <w:rsid w:val="58DD41CE"/>
    <w:rsid w:val="58F246FB"/>
    <w:rsid w:val="58FB7589"/>
    <w:rsid w:val="5905591A"/>
    <w:rsid w:val="590E208D"/>
    <w:rsid w:val="591016D1"/>
    <w:rsid w:val="59123351"/>
    <w:rsid w:val="591C56D4"/>
    <w:rsid w:val="59213B4F"/>
    <w:rsid w:val="59262959"/>
    <w:rsid w:val="593254E5"/>
    <w:rsid w:val="59476A79"/>
    <w:rsid w:val="594D7F2D"/>
    <w:rsid w:val="596040BD"/>
    <w:rsid w:val="596D0588"/>
    <w:rsid w:val="59796F2C"/>
    <w:rsid w:val="599049DF"/>
    <w:rsid w:val="59987606"/>
    <w:rsid w:val="59A224CD"/>
    <w:rsid w:val="59D14FBA"/>
    <w:rsid w:val="59E2011F"/>
    <w:rsid w:val="59EF6B98"/>
    <w:rsid w:val="5A006E37"/>
    <w:rsid w:val="5A0E0EBC"/>
    <w:rsid w:val="5A1629CD"/>
    <w:rsid w:val="5A193F82"/>
    <w:rsid w:val="5A231DDC"/>
    <w:rsid w:val="5A612EC8"/>
    <w:rsid w:val="5A761EA9"/>
    <w:rsid w:val="5A8738CB"/>
    <w:rsid w:val="5A9050B0"/>
    <w:rsid w:val="5A9C5121"/>
    <w:rsid w:val="5A9F52B9"/>
    <w:rsid w:val="5ABB5950"/>
    <w:rsid w:val="5AF276C4"/>
    <w:rsid w:val="5B1E751C"/>
    <w:rsid w:val="5B260FD6"/>
    <w:rsid w:val="5B547C51"/>
    <w:rsid w:val="5B5C6B06"/>
    <w:rsid w:val="5B6B01F4"/>
    <w:rsid w:val="5C233588"/>
    <w:rsid w:val="5C3A7393"/>
    <w:rsid w:val="5C3D42BB"/>
    <w:rsid w:val="5C4001D5"/>
    <w:rsid w:val="5C4B1054"/>
    <w:rsid w:val="5C7B1749"/>
    <w:rsid w:val="5CD252D1"/>
    <w:rsid w:val="5D2A0E81"/>
    <w:rsid w:val="5D2E002E"/>
    <w:rsid w:val="5D383EF0"/>
    <w:rsid w:val="5D41498A"/>
    <w:rsid w:val="5D632F71"/>
    <w:rsid w:val="5D861C18"/>
    <w:rsid w:val="5DAB0C71"/>
    <w:rsid w:val="5DD14279"/>
    <w:rsid w:val="5DEC28A5"/>
    <w:rsid w:val="5E074753"/>
    <w:rsid w:val="5E3F64CF"/>
    <w:rsid w:val="5E723E03"/>
    <w:rsid w:val="5E930A90"/>
    <w:rsid w:val="5ECD3A4F"/>
    <w:rsid w:val="5EF37781"/>
    <w:rsid w:val="5F107184"/>
    <w:rsid w:val="5F2E55FD"/>
    <w:rsid w:val="5F3A0F0C"/>
    <w:rsid w:val="5F3D27AA"/>
    <w:rsid w:val="5F680B1B"/>
    <w:rsid w:val="5F732FB5"/>
    <w:rsid w:val="5F834380"/>
    <w:rsid w:val="5FF6625F"/>
    <w:rsid w:val="5FF96EFB"/>
    <w:rsid w:val="60121376"/>
    <w:rsid w:val="60275934"/>
    <w:rsid w:val="60363DC9"/>
    <w:rsid w:val="603C5765"/>
    <w:rsid w:val="60437AFE"/>
    <w:rsid w:val="608368E3"/>
    <w:rsid w:val="60956D42"/>
    <w:rsid w:val="60AA0313"/>
    <w:rsid w:val="60CF186B"/>
    <w:rsid w:val="60D94755"/>
    <w:rsid w:val="60EA64D2"/>
    <w:rsid w:val="61215DEA"/>
    <w:rsid w:val="61571DE5"/>
    <w:rsid w:val="616B7AA3"/>
    <w:rsid w:val="61932B55"/>
    <w:rsid w:val="61BA4B64"/>
    <w:rsid w:val="61D72C34"/>
    <w:rsid w:val="61F84262"/>
    <w:rsid w:val="62356A2C"/>
    <w:rsid w:val="62383D8D"/>
    <w:rsid w:val="623E0D13"/>
    <w:rsid w:val="624327CD"/>
    <w:rsid w:val="625E13B5"/>
    <w:rsid w:val="62606EDB"/>
    <w:rsid w:val="627110E9"/>
    <w:rsid w:val="62763944"/>
    <w:rsid w:val="62922779"/>
    <w:rsid w:val="62AE40EB"/>
    <w:rsid w:val="62C979D1"/>
    <w:rsid w:val="62EE48A2"/>
    <w:rsid w:val="62FA7330"/>
    <w:rsid w:val="630A766E"/>
    <w:rsid w:val="634A1F24"/>
    <w:rsid w:val="635A5577"/>
    <w:rsid w:val="63761A88"/>
    <w:rsid w:val="639036BB"/>
    <w:rsid w:val="63BA4F4D"/>
    <w:rsid w:val="63D47B81"/>
    <w:rsid w:val="63F4603A"/>
    <w:rsid w:val="63F55D49"/>
    <w:rsid w:val="641B3FA4"/>
    <w:rsid w:val="64322AF9"/>
    <w:rsid w:val="64430863"/>
    <w:rsid w:val="644668BD"/>
    <w:rsid w:val="6486074F"/>
    <w:rsid w:val="64D60C5C"/>
    <w:rsid w:val="64DD0CB7"/>
    <w:rsid w:val="64E02555"/>
    <w:rsid w:val="64E061F4"/>
    <w:rsid w:val="64E57B6C"/>
    <w:rsid w:val="652A37D1"/>
    <w:rsid w:val="65322F4A"/>
    <w:rsid w:val="654E74BF"/>
    <w:rsid w:val="657D5B42"/>
    <w:rsid w:val="659D3FA3"/>
    <w:rsid w:val="65AE20CE"/>
    <w:rsid w:val="65BB7852"/>
    <w:rsid w:val="65D26342"/>
    <w:rsid w:val="65D820FF"/>
    <w:rsid w:val="65E036F4"/>
    <w:rsid w:val="66085624"/>
    <w:rsid w:val="660C0B93"/>
    <w:rsid w:val="662D2531"/>
    <w:rsid w:val="66377F53"/>
    <w:rsid w:val="66550BC1"/>
    <w:rsid w:val="66707909"/>
    <w:rsid w:val="66951211"/>
    <w:rsid w:val="669E7FD2"/>
    <w:rsid w:val="66EF11B8"/>
    <w:rsid w:val="671A1427"/>
    <w:rsid w:val="67205B77"/>
    <w:rsid w:val="672A3F5C"/>
    <w:rsid w:val="673152EA"/>
    <w:rsid w:val="673821D5"/>
    <w:rsid w:val="67547394"/>
    <w:rsid w:val="675B47A0"/>
    <w:rsid w:val="6786252D"/>
    <w:rsid w:val="67F3434E"/>
    <w:rsid w:val="68012F0F"/>
    <w:rsid w:val="680B1697"/>
    <w:rsid w:val="681A38D9"/>
    <w:rsid w:val="682A60F2"/>
    <w:rsid w:val="686B0A9D"/>
    <w:rsid w:val="68813883"/>
    <w:rsid w:val="68A2686F"/>
    <w:rsid w:val="68CF6B69"/>
    <w:rsid w:val="68E819D9"/>
    <w:rsid w:val="68E85E7D"/>
    <w:rsid w:val="68EF0FB9"/>
    <w:rsid w:val="68FA3E26"/>
    <w:rsid w:val="690070AC"/>
    <w:rsid w:val="69C97A5C"/>
    <w:rsid w:val="69D1246D"/>
    <w:rsid w:val="69E2467A"/>
    <w:rsid w:val="69F64E55"/>
    <w:rsid w:val="6A022A43"/>
    <w:rsid w:val="6A366774"/>
    <w:rsid w:val="6A3D7B02"/>
    <w:rsid w:val="6A6F5CE6"/>
    <w:rsid w:val="6AA477C5"/>
    <w:rsid w:val="6AD22940"/>
    <w:rsid w:val="6AE663EC"/>
    <w:rsid w:val="6AF01018"/>
    <w:rsid w:val="6B2174EA"/>
    <w:rsid w:val="6B247310"/>
    <w:rsid w:val="6B5E55F9"/>
    <w:rsid w:val="6B6537B4"/>
    <w:rsid w:val="6BEA5A68"/>
    <w:rsid w:val="6BFD39ED"/>
    <w:rsid w:val="6C1A00FB"/>
    <w:rsid w:val="6C4258A4"/>
    <w:rsid w:val="6C496C32"/>
    <w:rsid w:val="6C4B0FB9"/>
    <w:rsid w:val="6C8849BD"/>
    <w:rsid w:val="6C8F3DA8"/>
    <w:rsid w:val="6CAF1042"/>
    <w:rsid w:val="6CF748E0"/>
    <w:rsid w:val="6CFE1E5E"/>
    <w:rsid w:val="6D050BBA"/>
    <w:rsid w:val="6D350F65"/>
    <w:rsid w:val="6D410C09"/>
    <w:rsid w:val="6D552B7E"/>
    <w:rsid w:val="6D723995"/>
    <w:rsid w:val="6DC66881"/>
    <w:rsid w:val="6DD63018"/>
    <w:rsid w:val="6DD662A4"/>
    <w:rsid w:val="6DFB46A2"/>
    <w:rsid w:val="6E0F7A08"/>
    <w:rsid w:val="6E184B0E"/>
    <w:rsid w:val="6E1A1331"/>
    <w:rsid w:val="6ED924EF"/>
    <w:rsid w:val="6F7402E8"/>
    <w:rsid w:val="6F752692"/>
    <w:rsid w:val="6F80296B"/>
    <w:rsid w:val="6F891E77"/>
    <w:rsid w:val="6F9920B5"/>
    <w:rsid w:val="6F9E54E7"/>
    <w:rsid w:val="6FAA5C3A"/>
    <w:rsid w:val="6FB057BE"/>
    <w:rsid w:val="6FBD3BBF"/>
    <w:rsid w:val="6FC211D5"/>
    <w:rsid w:val="6FCE2827"/>
    <w:rsid w:val="702451A8"/>
    <w:rsid w:val="702C05BE"/>
    <w:rsid w:val="703B7FC5"/>
    <w:rsid w:val="70616C6C"/>
    <w:rsid w:val="70B91B4F"/>
    <w:rsid w:val="70C27F8A"/>
    <w:rsid w:val="70D8038D"/>
    <w:rsid w:val="70DF4383"/>
    <w:rsid w:val="70FB35DD"/>
    <w:rsid w:val="70FE448F"/>
    <w:rsid w:val="710566F7"/>
    <w:rsid w:val="71275730"/>
    <w:rsid w:val="713E2ADE"/>
    <w:rsid w:val="716F0EE9"/>
    <w:rsid w:val="718A2CC4"/>
    <w:rsid w:val="718B0CD8"/>
    <w:rsid w:val="71997D14"/>
    <w:rsid w:val="71A52403"/>
    <w:rsid w:val="71A768D5"/>
    <w:rsid w:val="71D8296E"/>
    <w:rsid w:val="71F94C57"/>
    <w:rsid w:val="71FB41EE"/>
    <w:rsid w:val="71FB7940"/>
    <w:rsid w:val="72025083"/>
    <w:rsid w:val="725325B9"/>
    <w:rsid w:val="72611DB2"/>
    <w:rsid w:val="72842772"/>
    <w:rsid w:val="728C5F76"/>
    <w:rsid w:val="72AA34C0"/>
    <w:rsid w:val="72B312A9"/>
    <w:rsid w:val="72B55021"/>
    <w:rsid w:val="72C53ED8"/>
    <w:rsid w:val="72DA4A88"/>
    <w:rsid w:val="72F06D77"/>
    <w:rsid w:val="72F32D77"/>
    <w:rsid w:val="73067E9B"/>
    <w:rsid w:val="730E028E"/>
    <w:rsid w:val="73460FAE"/>
    <w:rsid w:val="73675350"/>
    <w:rsid w:val="737D05E6"/>
    <w:rsid w:val="73CF6816"/>
    <w:rsid w:val="73EE611A"/>
    <w:rsid w:val="74234ECB"/>
    <w:rsid w:val="74600FBD"/>
    <w:rsid w:val="74644380"/>
    <w:rsid w:val="74DC591A"/>
    <w:rsid w:val="74FA1937"/>
    <w:rsid w:val="750B46B6"/>
    <w:rsid w:val="752E388F"/>
    <w:rsid w:val="753541F8"/>
    <w:rsid w:val="756F728A"/>
    <w:rsid w:val="75A42D01"/>
    <w:rsid w:val="75B45C34"/>
    <w:rsid w:val="75DE5CD1"/>
    <w:rsid w:val="75F030A0"/>
    <w:rsid w:val="763B3A90"/>
    <w:rsid w:val="76513FCB"/>
    <w:rsid w:val="76694B5B"/>
    <w:rsid w:val="76982C90"/>
    <w:rsid w:val="76B566AC"/>
    <w:rsid w:val="76BF021D"/>
    <w:rsid w:val="76C72756"/>
    <w:rsid w:val="76E01B5C"/>
    <w:rsid w:val="76F44F37"/>
    <w:rsid w:val="770E5AE1"/>
    <w:rsid w:val="77185B7F"/>
    <w:rsid w:val="774B1C49"/>
    <w:rsid w:val="774C38D8"/>
    <w:rsid w:val="774F4E3B"/>
    <w:rsid w:val="775C195F"/>
    <w:rsid w:val="77A17922"/>
    <w:rsid w:val="77C666B3"/>
    <w:rsid w:val="77CD4BBB"/>
    <w:rsid w:val="782E17BB"/>
    <w:rsid w:val="782F5920"/>
    <w:rsid w:val="783C3AEF"/>
    <w:rsid w:val="783E1615"/>
    <w:rsid w:val="784B13AE"/>
    <w:rsid w:val="784B32EA"/>
    <w:rsid w:val="784E1CF0"/>
    <w:rsid w:val="78D6787B"/>
    <w:rsid w:val="78E201F2"/>
    <w:rsid w:val="78F36C3E"/>
    <w:rsid w:val="78F84D93"/>
    <w:rsid w:val="7908577F"/>
    <w:rsid w:val="791A5BDE"/>
    <w:rsid w:val="79305B27"/>
    <w:rsid w:val="798058E5"/>
    <w:rsid w:val="7A0F3D79"/>
    <w:rsid w:val="7A2572F7"/>
    <w:rsid w:val="7A412D00"/>
    <w:rsid w:val="7A5944E4"/>
    <w:rsid w:val="7A8A28F0"/>
    <w:rsid w:val="7AB7745D"/>
    <w:rsid w:val="7ABC4A73"/>
    <w:rsid w:val="7ACA4603"/>
    <w:rsid w:val="7AF10BC1"/>
    <w:rsid w:val="7B107658"/>
    <w:rsid w:val="7B4E7DC1"/>
    <w:rsid w:val="7B8879D0"/>
    <w:rsid w:val="7BA46C4D"/>
    <w:rsid w:val="7BAB5214"/>
    <w:rsid w:val="7BB9128B"/>
    <w:rsid w:val="7BC13896"/>
    <w:rsid w:val="7BC41E31"/>
    <w:rsid w:val="7BD55DBA"/>
    <w:rsid w:val="7BF165E3"/>
    <w:rsid w:val="7BF2699E"/>
    <w:rsid w:val="7C035210"/>
    <w:rsid w:val="7C266648"/>
    <w:rsid w:val="7C311CC6"/>
    <w:rsid w:val="7C7C270C"/>
    <w:rsid w:val="7C812F75"/>
    <w:rsid w:val="7CD30D7F"/>
    <w:rsid w:val="7CD5595C"/>
    <w:rsid w:val="7CD97B5E"/>
    <w:rsid w:val="7CF230D6"/>
    <w:rsid w:val="7D2334DD"/>
    <w:rsid w:val="7D5A0C9F"/>
    <w:rsid w:val="7D9D6D3A"/>
    <w:rsid w:val="7DB54A06"/>
    <w:rsid w:val="7DD15654"/>
    <w:rsid w:val="7DDD25C1"/>
    <w:rsid w:val="7DF6038C"/>
    <w:rsid w:val="7E5E79E2"/>
    <w:rsid w:val="7EAF7DB8"/>
    <w:rsid w:val="7ECE3489"/>
    <w:rsid w:val="7EF34E07"/>
    <w:rsid w:val="7F256126"/>
    <w:rsid w:val="7F4514DB"/>
    <w:rsid w:val="7F995491"/>
    <w:rsid w:val="7FB87EFF"/>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autoRedefine/>
    <w:qFormat/>
    <w:uiPriority w:val="0"/>
    <w:pPr>
      <w:keepNext/>
      <w:keepLines/>
      <w:spacing w:line="576" w:lineRule="auto"/>
      <w:outlineLvl w:val="0"/>
    </w:pPr>
    <w:rPr>
      <w:b/>
      <w:bCs/>
      <w:kern w:val="44"/>
      <w:sz w:val="44"/>
      <w:szCs w:val="44"/>
    </w:rPr>
  </w:style>
  <w:style w:type="paragraph" w:styleId="5">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6">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link w:val="23"/>
    <w:autoRedefine/>
    <w:qFormat/>
    <w:uiPriority w:val="0"/>
    <w:rPr>
      <w:sz w:val="32"/>
    </w:rPr>
  </w:style>
  <w:style w:type="paragraph" w:customStyle="1" w:styleId="3">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7">
    <w:name w:val="Normal Indent"/>
    <w:basedOn w:val="1"/>
    <w:next w:val="1"/>
    <w:autoRedefine/>
    <w:qFormat/>
    <w:uiPriority w:val="0"/>
    <w:pPr>
      <w:ind w:firstLine="420" w:firstLineChars="200"/>
    </w:pPr>
  </w:style>
  <w:style w:type="paragraph" w:styleId="8">
    <w:name w:val="annotation text"/>
    <w:basedOn w:val="1"/>
    <w:link w:val="26"/>
    <w:autoRedefine/>
    <w:qFormat/>
    <w:uiPriority w:val="0"/>
    <w:pPr>
      <w:jc w:val="left"/>
    </w:pPr>
    <w:rPr>
      <w:szCs w:val="24"/>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2"/>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Char"/>
    <w:link w:val="2"/>
    <w:autoRedefine/>
    <w:qFormat/>
    <w:uiPriority w:val="0"/>
    <w:rPr>
      <w:rFonts w:ascii="Times New Roman" w:hAnsi="Times New Roman" w:eastAsia="宋体" w:cs="Times New Roman"/>
      <w:kern w:val="2"/>
      <w:sz w:val="32"/>
    </w:rPr>
  </w:style>
  <w:style w:type="character" w:customStyle="1" w:styleId="24">
    <w:name w:val="标题 2 Char"/>
    <w:link w:val="5"/>
    <w:autoRedefine/>
    <w:qFormat/>
    <w:uiPriority w:val="0"/>
    <w:rPr>
      <w:rFonts w:ascii="宋体" w:hAnsi="宋体" w:eastAsia="宋体" w:cs="Times New Roman"/>
      <w:b/>
      <w:bCs/>
      <w:kern w:val="2"/>
      <w:sz w:val="28"/>
      <w:szCs w:val="32"/>
    </w:rPr>
  </w:style>
  <w:style w:type="character" w:customStyle="1" w:styleId="25">
    <w:name w:val="标题 3 Char"/>
    <w:link w:val="6"/>
    <w:autoRedefine/>
    <w:qFormat/>
    <w:uiPriority w:val="0"/>
    <w:rPr>
      <w:rFonts w:ascii="Times New Roman" w:hAnsi="Times New Roman" w:eastAsia="宋体" w:cs="Times New Roman"/>
      <w:b/>
      <w:bCs/>
      <w:kern w:val="2"/>
      <w:sz w:val="32"/>
      <w:szCs w:val="32"/>
    </w:rPr>
  </w:style>
  <w:style w:type="character" w:customStyle="1" w:styleId="26">
    <w:name w:val="批注文字 Char"/>
    <w:link w:val="8"/>
    <w:autoRedefine/>
    <w:qFormat/>
    <w:uiPriority w:val="0"/>
    <w:rPr>
      <w:rFonts w:ascii="Times New Roman" w:hAnsi="Times New Roman" w:eastAsia="宋体" w:cs="Times New Roman"/>
      <w:kern w:val="2"/>
      <w:sz w:val="21"/>
      <w:szCs w:val="24"/>
    </w:rPr>
  </w:style>
  <w:style w:type="character" w:customStyle="1" w:styleId="27">
    <w:name w:val="纯文本 Char"/>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19721</Words>
  <Characters>21393</Characters>
  <Lines>165</Lines>
  <Paragraphs>46</Paragraphs>
  <TotalTime>61</TotalTime>
  <ScaleCrop>false</ScaleCrop>
  <LinksUpToDate>false</LinksUpToDate>
  <CharactersWithSpaces>24530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栗子啊</cp:lastModifiedBy>
  <cp:lastPrinted>2024-02-28T09:11:00Z</cp:lastPrinted>
  <dcterms:modified xsi:type="dcterms:W3CDTF">2024-03-26T02:02:28Z</dcterms:modified>
  <dc:title>山西潞安工程有限公司竞争性谈判文件</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C1010EF4FD7C46C7BF140FEFACB75400_13</vt:lpwstr>
  </property>
</Properties>
</file>