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int="eastAsia" w:ascii="宋体" w:hAnsi="宋体" w:eastAsia="宋体" w:cs="宋体"/>
          <w:b/>
          <w:bCs/>
          <w:color w:val="auto"/>
          <w:sz w:val="44"/>
          <w:szCs w:val="44"/>
        </w:rPr>
      </w:pPr>
    </w:p>
    <w:p>
      <w:pPr>
        <w:rPr>
          <w:rFonts w:hint="eastAsia" w:ascii="宋体" w:hAnsi="宋体" w:eastAsia="宋体" w:cs="宋体"/>
          <w:b/>
          <w:bCs/>
          <w:color w:val="auto"/>
          <w:sz w:val="44"/>
          <w:szCs w:val="44"/>
        </w:rPr>
      </w:pPr>
    </w:p>
    <w:p>
      <w:pPr>
        <w:pStyle w:val="8"/>
        <w:rPr>
          <w:rFonts w:hint="eastAsia" w:ascii="宋体" w:hAnsi="宋体" w:eastAsia="宋体" w:cs="宋体"/>
          <w:color w:val="auto"/>
        </w:rPr>
      </w:pPr>
    </w:p>
    <w:p>
      <w:pPr>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rPr>
        <w:t>山西潞安工程有限公司谈判文件</w:t>
      </w:r>
    </w:p>
    <w:p>
      <w:pPr>
        <w:jc w:val="center"/>
        <w:rPr>
          <w:rFonts w:hint="eastAsia" w:ascii="宋体" w:hAnsi="宋体" w:eastAsia="宋体" w:cs="宋体"/>
          <w:b/>
          <w:bCs/>
          <w:color w:val="auto"/>
          <w:sz w:val="44"/>
          <w:szCs w:val="44"/>
        </w:rPr>
      </w:pPr>
    </w:p>
    <w:p>
      <w:pPr>
        <w:ind w:firstLine="1590" w:firstLineChars="495"/>
        <w:rPr>
          <w:rFonts w:hint="eastAsia" w:ascii="宋体" w:hAnsi="宋体" w:eastAsia="宋体" w:cs="宋体"/>
          <w:b/>
          <w:bCs/>
          <w:color w:val="auto"/>
          <w:sz w:val="32"/>
          <w:szCs w:val="32"/>
          <w:u w:val="single"/>
          <w:lang w:val="en-US" w:eastAsia="zh-CN"/>
        </w:rPr>
      </w:pPr>
      <w:r>
        <w:rPr>
          <w:rFonts w:hint="eastAsia" w:ascii="宋体" w:hAnsi="宋体" w:eastAsia="宋体" w:cs="宋体"/>
          <w:b/>
          <w:bCs/>
          <w:color w:val="auto"/>
          <w:sz w:val="32"/>
          <w:szCs w:val="32"/>
        </w:rPr>
        <w:t>文件编号：</w:t>
      </w:r>
      <w:r>
        <w:rPr>
          <w:rFonts w:hint="eastAsia" w:ascii="宋体" w:hAnsi="宋体" w:cs="宋体"/>
          <w:b/>
          <w:bCs/>
          <w:color w:val="auto"/>
          <w:sz w:val="32"/>
          <w:szCs w:val="32"/>
          <w:u w:val="single"/>
          <w:lang w:val="en-US" w:eastAsia="zh-CN"/>
        </w:rPr>
        <w:t xml:space="preserve"> </w:t>
      </w:r>
      <w:r>
        <w:rPr>
          <w:rFonts w:hint="eastAsia"/>
          <w:b/>
          <w:bCs/>
          <w:sz w:val="32"/>
          <w:szCs w:val="32"/>
          <w:u w:val="single"/>
        </w:rPr>
        <w:t>LAGC-GG-</w:t>
      </w:r>
      <w:r>
        <w:rPr>
          <w:rFonts w:hint="eastAsia"/>
          <w:b/>
          <w:bCs/>
          <w:sz w:val="32"/>
          <w:szCs w:val="32"/>
          <w:u w:val="single"/>
          <w:lang w:val="en-US" w:eastAsia="zh-CN"/>
        </w:rPr>
        <w:t>2023-019</w:t>
      </w:r>
      <w:r>
        <w:rPr>
          <w:rFonts w:hint="eastAsia" w:ascii="宋体" w:hAnsi="宋体" w:cs="宋体"/>
          <w:b/>
          <w:bCs/>
          <w:color w:val="auto"/>
          <w:sz w:val="32"/>
          <w:szCs w:val="32"/>
          <w:u w:val="single"/>
          <w:lang w:val="en-US" w:eastAsia="zh-CN"/>
        </w:rPr>
        <w:t xml:space="preserve"> </w:t>
      </w:r>
      <w:r>
        <w:rPr>
          <w:rFonts w:hint="eastAsia" w:ascii="宋体" w:hAnsi="宋体" w:eastAsia="宋体" w:cs="宋体"/>
          <w:b/>
          <w:bCs/>
          <w:color w:val="auto"/>
          <w:sz w:val="32"/>
          <w:szCs w:val="32"/>
          <w:u w:val="single"/>
          <w:lang w:val="en-US" w:eastAsia="zh-CN"/>
        </w:rPr>
        <w:t xml:space="preserve"> </w:t>
      </w:r>
    </w:p>
    <w:p>
      <w:pPr>
        <w:ind w:firstLine="2187" w:firstLineChars="495"/>
        <w:rPr>
          <w:rFonts w:hint="eastAsia" w:ascii="宋体" w:hAnsi="宋体" w:eastAsia="宋体" w:cs="宋体"/>
          <w:b/>
          <w:bCs/>
          <w:color w:val="auto"/>
          <w:sz w:val="44"/>
          <w:szCs w:val="44"/>
        </w:rPr>
      </w:pPr>
    </w:p>
    <w:p>
      <w:pPr>
        <w:jc w:val="both"/>
        <w:rPr>
          <w:rFonts w:hint="eastAsia"/>
          <w:sz w:val="32"/>
          <w:szCs w:val="32"/>
        </w:rPr>
      </w:pPr>
    </w:p>
    <w:p>
      <w:pPr>
        <w:jc w:val="center"/>
        <w:rPr>
          <w:rFonts w:hint="eastAsia"/>
          <w:sz w:val="32"/>
          <w:szCs w:val="32"/>
        </w:rPr>
      </w:pPr>
      <w:r>
        <w:rPr>
          <w:rFonts w:hint="eastAsia"/>
          <w:sz w:val="32"/>
          <w:szCs w:val="32"/>
        </w:rPr>
        <w:t>审批：</w:t>
      </w:r>
    </w:p>
    <w:p>
      <w:pPr>
        <w:jc w:val="center"/>
        <w:rPr>
          <w:rFonts w:hint="eastAsia"/>
          <w:sz w:val="32"/>
          <w:szCs w:val="32"/>
        </w:rPr>
      </w:pPr>
    </w:p>
    <w:p>
      <w:pPr>
        <w:jc w:val="center"/>
        <w:rPr>
          <w:rFonts w:hint="eastAsia"/>
          <w:sz w:val="32"/>
          <w:szCs w:val="32"/>
        </w:rPr>
      </w:pPr>
      <w:r>
        <w:rPr>
          <w:rFonts w:hint="eastAsia"/>
          <w:sz w:val="32"/>
          <w:szCs w:val="32"/>
        </w:rPr>
        <w:t>审核：</w:t>
      </w:r>
    </w:p>
    <w:p>
      <w:pPr>
        <w:jc w:val="center"/>
        <w:rPr>
          <w:rFonts w:hint="eastAsia"/>
          <w:sz w:val="32"/>
          <w:szCs w:val="32"/>
        </w:rPr>
      </w:pPr>
    </w:p>
    <w:p>
      <w:pPr>
        <w:jc w:val="center"/>
        <w:rPr>
          <w:rFonts w:hint="eastAsia" w:ascii="宋体" w:hAnsi="宋体" w:eastAsia="宋体" w:cs="宋体"/>
          <w:b/>
          <w:bCs/>
          <w:color w:val="auto"/>
          <w:sz w:val="44"/>
          <w:szCs w:val="44"/>
        </w:rPr>
      </w:pPr>
      <w:r>
        <w:rPr>
          <w:rFonts w:hint="eastAsia"/>
          <w:sz w:val="32"/>
          <w:szCs w:val="32"/>
        </w:rPr>
        <w:t>编制：</w:t>
      </w:r>
    </w:p>
    <w:p>
      <w:pPr>
        <w:jc w:val="center"/>
        <w:rPr>
          <w:rFonts w:hint="eastAsia" w:ascii="宋体" w:hAnsi="宋体" w:eastAsia="宋体" w:cs="宋体"/>
          <w:b/>
          <w:bCs/>
          <w:color w:val="auto"/>
          <w:sz w:val="44"/>
          <w:szCs w:val="44"/>
        </w:rPr>
      </w:pPr>
    </w:p>
    <w:p>
      <w:pPr>
        <w:pStyle w:val="2"/>
        <w:rPr>
          <w:rFonts w:hint="eastAsia"/>
        </w:rPr>
      </w:pPr>
    </w:p>
    <w:p>
      <w:pPr>
        <w:ind w:left="3524" w:leftChars="760" w:hanging="1928" w:hangingChars="600"/>
        <w:rPr>
          <w:rFonts w:hint="eastAsia" w:ascii="宋体" w:hAnsi="宋体" w:eastAsia="宋体" w:cs="宋体"/>
          <w:color w:val="auto"/>
          <w:sz w:val="32"/>
          <w:szCs w:val="32"/>
          <w:u w:val="none"/>
          <w:lang w:val="en-US" w:eastAsia="zh-CN"/>
        </w:rPr>
      </w:pPr>
      <w:r>
        <w:rPr>
          <w:rFonts w:hint="eastAsia" w:ascii="宋体" w:hAnsi="宋体" w:eastAsia="宋体" w:cs="宋体"/>
          <w:b/>
          <w:bCs/>
          <w:color w:val="auto"/>
          <w:sz w:val="32"/>
          <w:szCs w:val="32"/>
        </w:rPr>
        <w:t>工程名称：</w:t>
      </w:r>
      <w:r>
        <w:rPr>
          <w:rFonts w:hint="eastAsia" w:ascii="宋体" w:hAnsi="宋体" w:eastAsia="宋体" w:cs="宋体"/>
          <w:b/>
          <w:bCs/>
          <w:color w:val="auto"/>
          <w:sz w:val="32"/>
          <w:szCs w:val="32"/>
          <w:u w:val="single"/>
          <w:lang w:val="en-US" w:eastAsia="zh-CN"/>
        </w:rPr>
        <w:t xml:space="preserve"> </w:t>
      </w:r>
      <w:r>
        <w:rPr>
          <w:rFonts w:hint="eastAsia" w:ascii="宋体" w:hAnsi="宋体" w:cs="宋体"/>
          <w:b/>
          <w:bCs/>
          <w:color w:val="auto"/>
          <w:sz w:val="32"/>
          <w:szCs w:val="32"/>
          <w:u w:val="single"/>
          <w:lang w:val="en-US" w:eastAsia="zh-CN"/>
        </w:rPr>
        <w:t xml:space="preserve">山西潞安集团东盛煤业有限公司新建职工食堂 </w:t>
      </w:r>
      <w:r>
        <w:rPr>
          <w:rFonts w:hint="eastAsia" w:ascii="宋体" w:hAnsi="宋体" w:eastAsia="宋体" w:cs="宋体"/>
          <w:b/>
          <w:bCs/>
          <w:color w:val="auto"/>
          <w:sz w:val="32"/>
          <w:szCs w:val="32"/>
          <w:u w:val="none"/>
          <w:lang w:val="en-US" w:eastAsia="zh-CN"/>
        </w:rPr>
        <w:t xml:space="preserve">     </w:t>
      </w:r>
      <w:r>
        <w:rPr>
          <w:rFonts w:hint="eastAsia" w:ascii="宋体" w:hAnsi="宋体" w:eastAsia="宋体" w:cs="宋体"/>
          <w:color w:val="auto"/>
          <w:sz w:val="32"/>
          <w:szCs w:val="32"/>
          <w:u w:val="none"/>
          <w:lang w:val="en-US" w:eastAsia="zh-CN"/>
        </w:rPr>
        <w:t xml:space="preserve">     </w:t>
      </w:r>
    </w:p>
    <w:p>
      <w:pPr>
        <w:ind w:left="3514" w:leftChars="1216" w:hanging="960" w:hangingChars="300"/>
        <w:rPr>
          <w:rFonts w:hint="eastAsia" w:ascii="宋体" w:hAnsi="宋体" w:eastAsia="宋体" w:cs="宋体"/>
          <w:color w:val="auto"/>
          <w:sz w:val="32"/>
          <w:szCs w:val="32"/>
          <w:lang w:eastAsia="zh-CN"/>
        </w:rPr>
      </w:pPr>
    </w:p>
    <w:p>
      <w:pPr>
        <w:jc w:val="center"/>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eastAsia="zh-CN"/>
        </w:rPr>
        <w:t>山西潞安工程有限公司</w:t>
      </w:r>
    </w:p>
    <w:p>
      <w:pPr>
        <w:jc w:val="center"/>
        <w:rPr>
          <w:rFonts w:hint="eastAsia" w:ascii="宋体" w:hAnsi="宋体" w:eastAsia="宋体" w:cs="宋体"/>
          <w:color w:val="auto"/>
          <w:sz w:val="32"/>
          <w:szCs w:val="32"/>
        </w:rPr>
      </w:pPr>
      <w:r>
        <w:rPr>
          <w:rFonts w:hint="eastAsia" w:ascii="宋体" w:hAnsi="宋体" w:eastAsia="宋体" w:cs="宋体"/>
          <w:color w:val="auto"/>
          <w:sz w:val="32"/>
          <w:szCs w:val="32"/>
          <w:u w:val="single"/>
          <w:lang w:val="en-US" w:eastAsia="zh-CN"/>
        </w:rPr>
        <w:t xml:space="preserve"> </w:t>
      </w:r>
      <w:r>
        <w:rPr>
          <w:rFonts w:hint="eastAsia" w:ascii="宋体" w:hAnsi="宋体" w:cs="宋体"/>
          <w:color w:val="auto"/>
          <w:sz w:val="32"/>
          <w:szCs w:val="32"/>
          <w:u w:val="single"/>
          <w:lang w:val="en-US" w:eastAsia="zh-CN"/>
        </w:rPr>
        <w:t xml:space="preserve">  2023</w:t>
      </w:r>
      <w:r>
        <w:rPr>
          <w:rFonts w:hint="eastAsia" w:ascii="宋体" w:hAnsi="宋体" w:eastAsia="宋体" w:cs="宋体"/>
          <w:color w:val="auto"/>
          <w:sz w:val="32"/>
          <w:szCs w:val="32"/>
          <w:u w:val="single"/>
          <w:lang w:val="en-US" w:eastAsia="zh-CN"/>
        </w:rPr>
        <w:t xml:space="preserve">  </w:t>
      </w:r>
      <w:r>
        <w:rPr>
          <w:rFonts w:hint="eastAsia" w:ascii="宋体" w:hAnsi="宋体" w:eastAsia="宋体" w:cs="宋体"/>
          <w:color w:val="auto"/>
          <w:sz w:val="32"/>
          <w:szCs w:val="32"/>
        </w:rPr>
        <w:t>年</w:t>
      </w:r>
      <w:r>
        <w:rPr>
          <w:rFonts w:hint="eastAsia" w:ascii="宋体" w:hAnsi="宋体" w:eastAsia="宋体" w:cs="宋体"/>
          <w:color w:val="auto"/>
          <w:sz w:val="32"/>
          <w:szCs w:val="32"/>
          <w:u w:val="single"/>
          <w:lang w:val="en-US" w:eastAsia="zh-CN"/>
        </w:rPr>
        <w:t xml:space="preserve">  </w:t>
      </w:r>
      <w:r>
        <w:rPr>
          <w:rFonts w:hint="eastAsia" w:ascii="宋体" w:hAnsi="宋体" w:cs="宋体"/>
          <w:color w:val="auto"/>
          <w:sz w:val="32"/>
          <w:szCs w:val="32"/>
          <w:u w:val="single"/>
          <w:lang w:val="en-US" w:eastAsia="zh-CN"/>
        </w:rPr>
        <w:t>9</w:t>
      </w:r>
      <w:r>
        <w:rPr>
          <w:rFonts w:hint="eastAsia" w:ascii="宋体" w:hAnsi="宋体" w:eastAsia="宋体" w:cs="宋体"/>
          <w:color w:val="auto"/>
          <w:sz w:val="32"/>
          <w:szCs w:val="32"/>
          <w:u w:val="single"/>
          <w:lang w:val="en-US" w:eastAsia="zh-CN"/>
        </w:rPr>
        <w:t xml:space="preserve"> </w:t>
      </w:r>
      <w:r>
        <w:rPr>
          <w:rFonts w:hint="eastAsia" w:ascii="宋体" w:hAnsi="宋体" w:eastAsia="宋体" w:cs="宋体"/>
          <w:color w:val="auto"/>
          <w:sz w:val="32"/>
          <w:szCs w:val="32"/>
        </w:rPr>
        <w:t>月</w:t>
      </w:r>
    </w:p>
    <w:p>
      <w:pPr>
        <w:jc w:val="center"/>
        <w:rPr>
          <w:rFonts w:hint="eastAsia" w:ascii="宋体" w:hAnsi="宋体" w:eastAsia="宋体" w:cs="宋体"/>
          <w:b/>
          <w:bCs/>
          <w:color w:val="auto"/>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pPr>
        <w:rPr>
          <w:rFonts w:hint="eastAsia" w:ascii="宋体" w:hAnsi="宋体" w:eastAsia="宋体" w:cs="宋体"/>
          <w:color w:val="auto"/>
          <w:sz w:val="28"/>
          <w:szCs w:val="28"/>
        </w:rPr>
      </w:pPr>
    </w:p>
    <w:p>
      <w:pPr>
        <w:pStyle w:val="17"/>
        <w:rPr>
          <w:rFonts w:hint="eastAsia" w:ascii="宋体" w:hAnsi="宋体" w:eastAsia="宋体" w:cs="宋体"/>
          <w:color w:val="auto"/>
        </w:rPr>
      </w:pP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auto"/>
          <w:sz w:val="44"/>
          <w:szCs w:val="44"/>
        </w:rPr>
      </w:pPr>
      <w:r>
        <w:rPr>
          <w:rFonts w:hint="eastAsia" w:ascii="宋体" w:hAnsi="宋体" w:eastAsia="宋体" w:cs="宋体"/>
          <w:b/>
          <w:bCs/>
          <w:color w:val="auto"/>
          <w:sz w:val="44"/>
          <w:szCs w:val="44"/>
        </w:rPr>
        <w:t>目 录</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第一部分 邀请通知 ..................................</w:t>
      </w:r>
      <w:r>
        <w:rPr>
          <w:rFonts w:hint="eastAsia" w:ascii="宋体" w:hAnsi="宋体" w:cs="宋体"/>
          <w:color w:val="auto"/>
          <w:sz w:val="24"/>
          <w:szCs w:val="24"/>
          <w:lang w:val="en-US" w:eastAsia="zh-CN"/>
        </w:rPr>
        <w:t>2</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 xml:space="preserve">第二部分 </w:t>
      </w:r>
      <w:r>
        <w:rPr>
          <w:rFonts w:hint="eastAsia" w:ascii="宋体" w:hAnsi="宋体" w:eastAsia="宋体" w:cs="宋体"/>
          <w:bCs/>
          <w:color w:val="auto"/>
          <w:sz w:val="24"/>
          <w:szCs w:val="24"/>
        </w:rPr>
        <w:t>须知</w:t>
      </w:r>
      <w:r>
        <w:rPr>
          <w:rFonts w:hint="eastAsia" w:ascii="宋体" w:hAnsi="宋体" w:eastAsia="宋体" w:cs="宋体"/>
          <w:color w:val="auto"/>
          <w:sz w:val="24"/>
          <w:szCs w:val="24"/>
        </w:rPr>
        <w:t>.......................................</w:t>
      </w:r>
      <w:r>
        <w:rPr>
          <w:rFonts w:hint="eastAsia" w:ascii="宋体" w:hAnsi="宋体" w:cs="宋体"/>
          <w:color w:val="auto"/>
          <w:sz w:val="24"/>
          <w:szCs w:val="24"/>
          <w:lang w:val="en-US" w:eastAsia="zh-CN"/>
        </w:rPr>
        <w:t>3</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 xml:space="preserve">第三部分 </w:t>
      </w:r>
      <w:r>
        <w:rPr>
          <w:rFonts w:hint="eastAsia" w:ascii="宋体" w:hAnsi="宋体" w:eastAsia="宋体" w:cs="宋体"/>
          <w:color w:val="auto"/>
          <w:sz w:val="24"/>
          <w:szCs w:val="24"/>
          <w:lang w:val="en-US" w:eastAsia="zh-CN"/>
        </w:rPr>
        <w:t>合同条款</w:t>
      </w:r>
      <w:r>
        <w:rPr>
          <w:rFonts w:hint="eastAsia" w:ascii="宋体" w:hAnsi="宋体" w:eastAsia="宋体" w:cs="宋体"/>
          <w:color w:val="auto"/>
          <w:sz w:val="24"/>
          <w:szCs w:val="24"/>
        </w:rPr>
        <w:t>...................................</w:t>
      </w:r>
      <w:r>
        <w:rPr>
          <w:rFonts w:hint="eastAsia" w:ascii="宋体" w:hAnsi="宋体" w:cs="宋体"/>
          <w:color w:val="auto"/>
          <w:sz w:val="24"/>
          <w:szCs w:val="24"/>
          <w:lang w:val="en-US" w:eastAsia="zh-CN"/>
        </w:rPr>
        <w:t>4</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第</w:t>
      </w:r>
      <w:r>
        <w:rPr>
          <w:rFonts w:hint="eastAsia" w:ascii="宋体" w:hAnsi="宋体" w:eastAsia="宋体" w:cs="宋体"/>
          <w:color w:val="auto"/>
          <w:sz w:val="24"/>
          <w:szCs w:val="24"/>
          <w:lang w:val="en-US" w:eastAsia="zh-CN"/>
        </w:rPr>
        <w:t>四</w:t>
      </w:r>
      <w:r>
        <w:rPr>
          <w:rFonts w:hint="eastAsia" w:ascii="宋体" w:hAnsi="宋体" w:eastAsia="宋体" w:cs="宋体"/>
          <w:color w:val="auto"/>
          <w:sz w:val="24"/>
          <w:szCs w:val="24"/>
        </w:rPr>
        <w:t>部分 谈判文件装订顺序及标准.....................</w:t>
      </w:r>
      <w:r>
        <w:rPr>
          <w:rFonts w:hint="eastAsia" w:ascii="宋体" w:hAnsi="宋体" w:cs="宋体"/>
          <w:color w:val="auto"/>
          <w:sz w:val="24"/>
          <w:szCs w:val="24"/>
          <w:lang w:val="en-US" w:eastAsia="zh-CN"/>
        </w:rPr>
        <w:t>26</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第</w:t>
      </w:r>
      <w:r>
        <w:rPr>
          <w:rFonts w:hint="eastAsia" w:ascii="宋体" w:hAnsi="宋体" w:eastAsia="宋体" w:cs="宋体"/>
          <w:color w:val="auto"/>
          <w:sz w:val="24"/>
          <w:szCs w:val="24"/>
          <w:lang w:val="en-US" w:eastAsia="zh-CN"/>
        </w:rPr>
        <w:t>五</w:t>
      </w:r>
      <w:r>
        <w:rPr>
          <w:rFonts w:hint="eastAsia" w:ascii="宋体" w:hAnsi="宋体" w:eastAsia="宋体" w:cs="宋体"/>
          <w:color w:val="auto"/>
          <w:sz w:val="24"/>
          <w:szCs w:val="24"/>
        </w:rPr>
        <w:t>部分 报价函部分格式 ............................</w:t>
      </w:r>
      <w:r>
        <w:rPr>
          <w:rFonts w:hint="eastAsia" w:ascii="宋体" w:hAnsi="宋体" w:cs="宋体"/>
          <w:color w:val="auto"/>
          <w:sz w:val="24"/>
          <w:szCs w:val="24"/>
          <w:lang w:val="en-US" w:eastAsia="zh-CN"/>
        </w:rPr>
        <w:t>27</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 xml:space="preserve">附件  </w:t>
      </w:r>
      <w:r>
        <w:rPr>
          <w:rFonts w:hint="eastAsia" w:ascii="宋体" w:hAnsi="宋体" w:eastAsia="宋体" w:cs="宋体"/>
          <w:color w:val="auto"/>
          <w:sz w:val="24"/>
          <w:szCs w:val="24"/>
        </w:rPr>
        <w:t xml:space="preserve"> </w:t>
      </w:r>
      <w:r>
        <w:rPr>
          <w:rFonts w:hint="eastAsia" w:ascii="宋体" w:hAnsi="宋体" w:cs="宋体"/>
          <w:color w:val="auto"/>
          <w:sz w:val="24"/>
          <w:szCs w:val="24"/>
          <w:lang w:val="en-US" w:eastAsia="zh-CN"/>
        </w:rPr>
        <w:t>邀请回复</w:t>
      </w:r>
      <w:r>
        <w:rPr>
          <w:rFonts w:hint="eastAsia" w:ascii="宋体" w:hAnsi="宋体" w:eastAsia="宋体" w:cs="宋体"/>
          <w:color w:val="auto"/>
          <w:sz w:val="24"/>
          <w:szCs w:val="24"/>
        </w:rPr>
        <w:t xml:space="preserve"> ....................................</w:t>
      </w:r>
      <w:r>
        <w:rPr>
          <w:rFonts w:hint="eastAsia" w:ascii="宋体" w:hAnsi="宋体" w:cs="宋体"/>
          <w:color w:val="auto"/>
          <w:sz w:val="24"/>
          <w:szCs w:val="24"/>
          <w:lang w:val="en-US" w:eastAsia="zh-CN"/>
        </w:rPr>
        <w:t>32</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rPr>
        <w:sectPr>
          <w:footerReference r:id="rId5" w:type="default"/>
          <w:pgSz w:w="11906" w:h="16838"/>
          <w:pgMar w:top="1304" w:right="1701" w:bottom="1304" w:left="1701" w:header="851" w:footer="992" w:gutter="0"/>
          <w:pgNumType w:start="1"/>
          <w:cols w:space="0" w:num="1"/>
          <w:rtlGutter w:val="0"/>
          <w:docGrid w:type="lines" w:linePitch="312" w:charSpace="0"/>
        </w:sectPr>
      </w:pPr>
    </w:p>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第一部分</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 xml:space="preserve"> 邀请通知</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一、山西潞安工程有限公司就</w:t>
      </w:r>
      <w:r>
        <w:rPr>
          <w:rFonts w:hint="eastAsia" w:ascii="宋体" w:hAnsi="宋体" w:eastAsia="宋体" w:cs="宋体"/>
          <w:color w:val="auto"/>
          <w:sz w:val="24"/>
          <w:szCs w:val="24"/>
          <w:u w:val="single"/>
          <w:lang w:val="en-US" w:eastAsia="zh-CN"/>
        </w:rPr>
        <w:t>山西潞安集团东盛煤业有限公司新建职工食堂</w:t>
      </w:r>
      <w:r>
        <w:rPr>
          <w:rFonts w:hint="eastAsia" w:ascii="宋体" w:hAnsi="宋体" w:eastAsia="宋体" w:cs="宋体"/>
          <w:color w:val="auto"/>
          <w:sz w:val="24"/>
          <w:szCs w:val="24"/>
          <w:lang w:val="en-US" w:eastAsia="zh-CN"/>
        </w:rPr>
        <w:t xml:space="preserve">  工程</w:t>
      </w:r>
      <w:r>
        <w:rPr>
          <w:rFonts w:hint="eastAsia" w:ascii="宋体" w:hAnsi="宋体" w:eastAsia="宋体" w:cs="宋体"/>
          <w:color w:val="auto"/>
          <w:sz w:val="24"/>
          <w:szCs w:val="24"/>
        </w:rPr>
        <w:t>以谈判方式进行工程</w:t>
      </w:r>
      <w:r>
        <w:rPr>
          <w:rFonts w:hint="eastAsia" w:ascii="宋体" w:hAnsi="宋体" w:eastAsia="宋体" w:cs="宋体"/>
          <w:color w:val="auto"/>
          <w:sz w:val="24"/>
          <w:szCs w:val="24"/>
          <w:lang w:val="en-US" w:eastAsia="zh-CN"/>
        </w:rPr>
        <w:t>施工</w:t>
      </w:r>
      <w:r>
        <w:rPr>
          <w:rFonts w:hint="eastAsia" w:ascii="宋体" w:hAnsi="宋体" w:eastAsia="宋体" w:cs="宋体"/>
          <w:color w:val="auto"/>
          <w:sz w:val="24"/>
          <w:szCs w:val="24"/>
        </w:rPr>
        <w:t>合同谈判。欢迎符合相应资格的单位前来报价。</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u w:val="single"/>
          <w:lang w:val="en-US" w:eastAsia="zh-CN"/>
        </w:rPr>
      </w:pPr>
      <w:r>
        <w:rPr>
          <w:rFonts w:hint="eastAsia" w:ascii="宋体" w:hAnsi="宋体" w:eastAsia="宋体" w:cs="宋体"/>
          <w:color w:val="auto"/>
          <w:sz w:val="24"/>
          <w:szCs w:val="24"/>
        </w:rPr>
        <w:t>二、承包人名称：</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u w:val="single"/>
          <w:lang w:eastAsia="zh-CN"/>
        </w:rPr>
        <w:t>山西潞安工程有限公司</w:t>
      </w:r>
      <w:r>
        <w:rPr>
          <w:rFonts w:hint="eastAsia" w:ascii="宋体" w:hAnsi="宋体" w:cs="宋体"/>
          <w:color w:val="auto"/>
          <w:sz w:val="24"/>
          <w:szCs w:val="24"/>
          <w:u w:val="single"/>
          <w:lang w:val="en-US" w:eastAsia="zh-CN"/>
        </w:rPr>
        <w:t xml:space="preserve">       </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三、项目名称：</w:t>
      </w:r>
      <w:r>
        <w:rPr>
          <w:rFonts w:hint="eastAsia" w:ascii="宋体" w:hAnsi="宋体" w:eastAsia="宋体" w:cs="宋体"/>
          <w:color w:val="auto"/>
          <w:sz w:val="24"/>
          <w:szCs w:val="24"/>
          <w:u w:val="single"/>
          <w:lang w:val="en-US" w:eastAsia="zh-CN"/>
        </w:rPr>
        <w:t xml:space="preserve"> 山西潞安集团东盛煤业有限公司新建职工食堂  </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lang w:val="en-US"/>
        </w:rPr>
      </w:pPr>
      <w:r>
        <w:rPr>
          <w:rFonts w:hint="eastAsia" w:ascii="宋体" w:hAnsi="宋体" w:eastAsia="宋体" w:cs="宋体"/>
          <w:color w:val="auto"/>
          <w:sz w:val="24"/>
          <w:szCs w:val="24"/>
        </w:rPr>
        <w:t>四、施工方资质要求：</w:t>
      </w:r>
      <w:r>
        <w:rPr>
          <w:rFonts w:hint="eastAsia" w:ascii="宋体" w:hAnsi="宋体" w:eastAsia="宋体" w:cs="宋体"/>
          <w:color w:val="auto"/>
          <w:sz w:val="24"/>
          <w:szCs w:val="24"/>
          <w:u w:val="single"/>
          <w:lang w:val="en-US" w:eastAsia="zh-CN"/>
        </w:rPr>
        <w:t xml:space="preserve"> 施工劳务分包资质 </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五、资金来源：</w:t>
      </w:r>
      <w:r>
        <w:rPr>
          <w:rFonts w:hint="eastAsia" w:ascii="宋体" w:hAnsi="宋体" w:eastAsia="宋体" w:cs="宋体"/>
          <w:color w:val="auto"/>
          <w:sz w:val="24"/>
          <w:szCs w:val="24"/>
          <w:lang w:eastAsia="zh-CN"/>
        </w:rPr>
        <w:t>自筹</w:t>
      </w:r>
      <w:r>
        <w:rPr>
          <w:rFonts w:hint="eastAsia" w:ascii="宋体" w:hAnsi="宋体" w:eastAsia="宋体" w:cs="宋体"/>
          <w:color w:val="auto"/>
          <w:sz w:val="24"/>
          <w:szCs w:val="24"/>
        </w:rPr>
        <w:t>。</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六、工程概况：</w:t>
      </w:r>
    </w:p>
    <w:p>
      <w:pPr>
        <w:adjustRightInd w:val="0"/>
        <w:snapToGrid w:val="0"/>
        <w:spacing w:line="520" w:lineRule="exact"/>
        <w:ind w:firstLine="480" w:firstLineChars="200"/>
        <w:rPr>
          <w:rFonts w:hint="eastAsia" w:ascii="宋体" w:hAnsi="宋体" w:cs="宋体"/>
          <w:color w:val="auto"/>
          <w:sz w:val="24"/>
          <w:szCs w:val="24"/>
          <w:u w:val="none"/>
          <w:lang w:eastAsia="zh-CN"/>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u w:val="none"/>
          <w:lang w:val="en-US" w:eastAsia="zh-CN"/>
        </w:rPr>
        <w:t>山西潞安集团东盛煤业有限公司新建职工食堂</w:t>
      </w:r>
      <w:r>
        <w:rPr>
          <w:rFonts w:hint="eastAsia" w:ascii="宋体" w:hAnsi="宋体" w:cs="宋体"/>
          <w:color w:val="auto"/>
          <w:sz w:val="24"/>
          <w:szCs w:val="24"/>
          <w:u w:val="none"/>
          <w:lang w:val="en-US" w:eastAsia="zh-CN"/>
        </w:rPr>
        <w:t>工程</w:t>
      </w:r>
      <w:r>
        <w:rPr>
          <w:rFonts w:hint="eastAsia" w:ascii="宋体" w:hAnsi="宋体" w:eastAsia="宋体" w:cs="宋体"/>
          <w:color w:val="auto"/>
          <w:sz w:val="24"/>
          <w:szCs w:val="24"/>
          <w:u w:val="none"/>
          <w:lang w:val="en-US" w:eastAsia="zh-CN"/>
        </w:rPr>
        <w:t>概况</w:t>
      </w:r>
      <w:r>
        <w:rPr>
          <w:rFonts w:hint="eastAsia" w:ascii="宋体" w:hAnsi="宋体" w:cs="宋体"/>
          <w:color w:val="auto"/>
          <w:sz w:val="24"/>
          <w:szCs w:val="24"/>
          <w:u w:val="none"/>
          <w:lang w:eastAsia="zh-CN"/>
        </w:rPr>
        <w:t>：</w:t>
      </w:r>
    </w:p>
    <w:p>
      <w:pPr>
        <w:adjustRightInd w:val="0"/>
        <w:snapToGrid w:val="0"/>
        <w:spacing w:line="520" w:lineRule="exact"/>
        <w:ind w:firstLine="420" w:firstLineChars="200"/>
        <w:rPr>
          <w:rFonts w:hint="eastAsia" w:ascii="宋体" w:hAnsi="宋体" w:cs="宋体"/>
          <w:sz w:val="21"/>
          <w:szCs w:val="21"/>
        </w:rPr>
      </w:pPr>
      <w:r>
        <w:rPr>
          <w:rFonts w:hint="eastAsia" w:ascii="宋体" w:hAnsi="宋体" w:cs="宋体"/>
          <w:sz w:val="21"/>
          <w:szCs w:val="21"/>
        </w:rPr>
        <w:t>（1）</w:t>
      </w:r>
      <w:r>
        <w:rPr>
          <w:rFonts w:hint="eastAsia" w:ascii="宋体" w:hAnsi="宋体" w:cs="宋体"/>
          <w:sz w:val="21"/>
          <w:szCs w:val="21"/>
          <w:lang w:val="en-US" w:eastAsia="zh-CN"/>
        </w:rPr>
        <w:t>框架结构，建筑面积2022.94平米，东西总长38.1米，南北总长22.2米，地上两层，地下一层，一层层高4.8米，二层层高4.2米，地下室层高3.2米</w:t>
      </w:r>
      <w:r>
        <w:rPr>
          <w:rFonts w:hint="eastAsia" w:ascii="宋体" w:hAnsi="宋体" w:cs="宋体"/>
          <w:sz w:val="21"/>
          <w:szCs w:val="21"/>
        </w:rPr>
        <w:t>；</w:t>
      </w:r>
    </w:p>
    <w:p>
      <w:pPr>
        <w:keepNext w:val="0"/>
        <w:keepLines w:val="0"/>
        <w:pageBreakBefore w:val="0"/>
        <w:widowControl/>
        <w:kinsoku/>
        <w:wordWrap/>
        <w:overflowPunct/>
        <w:topLinePunct w:val="0"/>
        <w:autoSpaceDE/>
        <w:autoSpaceDN/>
        <w:bidi w:val="0"/>
        <w:adjustRightInd/>
        <w:snapToGrid/>
        <w:spacing w:line="500" w:lineRule="exact"/>
        <w:ind w:firstLine="420" w:firstLineChars="200"/>
        <w:jc w:val="left"/>
        <w:textAlignment w:val="auto"/>
        <w:rPr>
          <w:rFonts w:hint="eastAsia" w:ascii="宋体" w:hAnsi="宋体" w:eastAsia="宋体" w:cs="宋体"/>
          <w:color w:val="auto"/>
          <w:sz w:val="24"/>
          <w:szCs w:val="24"/>
          <w:highlight w:val="none"/>
          <w:lang w:val="en-US" w:eastAsia="zh-CN"/>
        </w:rPr>
      </w:pPr>
      <w:r>
        <w:rPr>
          <w:rFonts w:hint="eastAsia" w:cs="宋体"/>
          <w:kern w:val="15"/>
          <w:sz w:val="21"/>
          <w:szCs w:val="21"/>
        </w:rPr>
        <w:t>（</w:t>
      </w:r>
      <w:r>
        <w:rPr>
          <w:rFonts w:hint="eastAsia" w:cs="宋体"/>
          <w:kern w:val="15"/>
          <w:sz w:val="21"/>
          <w:szCs w:val="21"/>
          <w:lang w:val="en-US" w:eastAsia="zh-CN"/>
        </w:rPr>
        <w:t>2</w:t>
      </w:r>
      <w:r>
        <w:rPr>
          <w:rFonts w:hint="eastAsia" w:cs="宋体"/>
          <w:kern w:val="15"/>
          <w:sz w:val="21"/>
          <w:szCs w:val="21"/>
        </w:rPr>
        <w:t>）具体内容详见图纸资料</w:t>
      </w:r>
      <w:r>
        <w:rPr>
          <w:rFonts w:hint="eastAsia" w:ascii="宋体" w:hAnsi="宋体" w:eastAsia="宋体" w:cs="宋体"/>
          <w:color w:val="auto"/>
          <w:sz w:val="24"/>
          <w:szCs w:val="24"/>
          <w:highlight w:val="none"/>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工程</w:t>
      </w:r>
      <w:r>
        <w:rPr>
          <w:rFonts w:hint="eastAsia" w:ascii="宋体" w:hAnsi="宋体" w:eastAsia="宋体" w:cs="宋体"/>
          <w:color w:val="auto"/>
          <w:sz w:val="24"/>
          <w:szCs w:val="24"/>
          <w:highlight w:val="none"/>
          <w:lang w:val="en-US" w:eastAsia="zh-CN"/>
        </w:rPr>
        <w:t>分包</w:t>
      </w:r>
      <w:r>
        <w:rPr>
          <w:rFonts w:hint="eastAsia" w:ascii="宋体" w:hAnsi="宋体" w:eastAsia="宋体" w:cs="宋体"/>
          <w:color w:val="auto"/>
          <w:sz w:val="24"/>
          <w:szCs w:val="24"/>
          <w:highlight w:val="none"/>
        </w:rPr>
        <w:t>范围：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图纸范围内的土建、安装工程全部内容劳务施工</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3、图纸未详尽的部分按现行规范要求施工。</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4、计划工期：</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2023.9.12——2023.11.10</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，作业总日历天数为：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58</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天。实际开工日期与计划开工日期不一致的，以承包人签发的开工通知载明的日期为准。</w:t>
      </w:r>
    </w:p>
    <w:p>
      <w:pPr>
        <w:keepNext w:val="0"/>
        <w:keepLines w:val="0"/>
        <w:widowControl/>
        <w:suppressLineNumbers w:val="0"/>
        <w:jc w:val="left"/>
        <w:rPr>
          <w:rFonts w:hint="default"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lang w:val="en-US" w:eastAsia="zh-CN"/>
        </w:rPr>
        <w:t>七、工程最高控制价：</w:t>
      </w:r>
      <w:r>
        <w:rPr>
          <w:rFonts w:hint="eastAsia" w:ascii="宋体" w:hAnsi="宋体" w:cs="宋体"/>
          <w:color w:val="auto"/>
          <w:sz w:val="24"/>
          <w:szCs w:val="24"/>
          <w:highlight w:val="none"/>
          <w:u w:val="single"/>
          <w:lang w:val="en-US" w:eastAsia="zh-CN"/>
        </w:rPr>
        <w:t xml:space="preserve">    966113.93</w:t>
      </w:r>
      <w:r>
        <w:rPr>
          <w:rFonts w:hint="eastAsia" w:ascii="宋体" w:hAnsi="宋体" w:eastAsia="宋体" w:cs="宋体"/>
          <w:color w:val="auto"/>
          <w:sz w:val="24"/>
          <w:szCs w:val="24"/>
          <w:highlight w:val="none"/>
          <w:u w:val="single"/>
          <w:lang w:val="en-US" w:eastAsia="zh-CN"/>
        </w:rPr>
        <w:t>元（</w:t>
      </w:r>
      <w:r>
        <w:rPr>
          <w:rFonts w:hint="eastAsia" w:ascii="宋体" w:hAnsi="宋体" w:cs="宋体"/>
          <w:color w:val="auto"/>
          <w:sz w:val="24"/>
          <w:szCs w:val="24"/>
          <w:highlight w:val="none"/>
          <w:u w:val="single"/>
          <w:lang w:val="en-US" w:eastAsia="zh-CN"/>
        </w:rPr>
        <w:t xml:space="preserve">不含税）      </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八</w:t>
      </w:r>
      <w:r>
        <w:rPr>
          <w:rFonts w:hint="eastAsia" w:ascii="宋体" w:hAnsi="宋体" w:eastAsia="宋体" w:cs="宋体"/>
          <w:color w:val="auto"/>
          <w:sz w:val="24"/>
          <w:szCs w:val="24"/>
          <w:highlight w:val="none"/>
        </w:rPr>
        <w:t>、谈判时间、地点：</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highlight w:val="none"/>
        </w:rPr>
        <w:t>时间：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2023</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9</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11</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none"/>
        </w:rPr>
        <w:t>日</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上</w:t>
      </w:r>
      <w:r>
        <w:rPr>
          <w:rFonts w:hint="eastAsia" w:ascii="宋体" w:hAnsi="宋体" w:cs="宋体"/>
          <w:color w:val="auto"/>
          <w:sz w:val="24"/>
          <w:szCs w:val="24"/>
          <w:highlight w:val="none"/>
          <w:u w:val="single"/>
          <w:lang w:val="en-US" w:eastAsia="zh-CN"/>
        </w:rPr>
        <w:t>午9:00</w:t>
      </w:r>
      <w:r>
        <w:rPr>
          <w:rFonts w:hint="eastAsia" w:ascii="宋体" w:hAnsi="宋体" w:eastAsia="宋体" w:cs="宋体"/>
          <w:color w:val="auto"/>
          <w:sz w:val="24"/>
          <w:szCs w:val="24"/>
          <w:u w:val="single"/>
          <w:lang w:val="en-US" w:eastAsia="zh-CN"/>
        </w:rPr>
        <w:t xml:space="preserve"> （</w:t>
      </w:r>
      <w:r>
        <w:rPr>
          <w:rFonts w:hint="eastAsia" w:ascii="宋体" w:hAnsi="宋体" w:cs="宋体"/>
          <w:color w:val="auto"/>
          <w:sz w:val="24"/>
          <w:szCs w:val="24"/>
          <w:u w:val="single"/>
          <w:lang w:val="en-US" w:eastAsia="zh-CN"/>
        </w:rPr>
        <w:t>若有变动，另行通知</w:t>
      </w:r>
      <w:r>
        <w:rPr>
          <w:rFonts w:hint="eastAsia" w:ascii="宋体" w:hAnsi="宋体" w:eastAsia="宋体" w:cs="宋体"/>
          <w:color w:val="auto"/>
          <w:sz w:val="24"/>
          <w:szCs w:val="24"/>
          <w:u w:val="single"/>
          <w:lang w:val="en-US" w:eastAsia="zh-CN"/>
        </w:rPr>
        <w:t>）</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地点：</w:t>
      </w:r>
      <w:r>
        <w:rPr>
          <w:rFonts w:hint="eastAsia" w:ascii="宋体" w:hAnsi="宋体" w:eastAsia="宋体" w:cs="宋体"/>
          <w:color w:val="auto"/>
          <w:sz w:val="24"/>
          <w:szCs w:val="24"/>
          <w:u w:val="single"/>
          <w:lang w:val="en-US" w:eastAsia="zh-CN"/>
        </w:rPr>
        <w:t xml:space="preserve">   </w:t>
      </w:r>
      <w:r>
        <w:rPr>
          <w:rFonts w:hint="eastAsia" w:ascii="宋体" w:hAnsi="宋体" w:cs="宋体"/>
          <w:color w:val="auto"/>
          <w:sz w:val="24"/>
          <w:szCs w:val="24"/>
          <w:u w:val="single"/>
          <w:lang w:val="en-US" w:eastAsia="zh-CN"/>
        </w:rPr>
        <w:t>山西潞安工程有限公司钢构工程分公司三楼会议室</w:t>
      </w:r>
      <w:r>
        <w:rPr>
          <w:rFonts w:hint="eastAsia" w:ascii="宋体" w:hAnsi="宋体" w:eastAsia="宋体" w:cs="宋体"/>
          <w:color w:val="auto"/>
          <w:sz w:val="24"/>
          <w:szCs w:val="24"/>
          <w:u w:val="single"/>
          <w:lang w:val="en-US" w:eastAsia="zh-CN"/>
        </w:rPr>
        <w:t xml:space="preserve">     </w:t>
      </w:r>
    </w:p>
    <w:p>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九</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现场勘查或图纸查阅联系人：</w:t>
      </w:r>
    </w:p>
    <w:p>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项目经理</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 xml:space="preserve">  </w:t>
      </w:r>
      <w:r>
        <w:rPr>
          <w:rFonts w:hint="eastAsia" w:ascii="宋体" w:hAnsi="宋体" w:cs="宋体"/>
          <w:color w:val="auto"/>
          <w:sz w:val="24"/>
          <w:szCs w:val="24"/>
          <w:lang w:val="en-US" w:eastAsia="zh-CN"/>
        </w:rPr>
        <w:t>张小虎</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联系方式：</w:t>
      </w:r>
      <w:r>
        <w:rPr>
          <w:rFonts w:hint="eastAsia" w:ascii="宋体" w:hAnsi="宋体" w:cs="宋体"/>
          <w:color w:val="auto"/>
          <w:sz w:val="24"/>
          <w:szCs w:val="24"/>
          <w:lang w:val="en-US" w:eastAsia="zh-CN"/>
        </w:rPr>
        <w:t>15803453270</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b/>
          <w:bCs/>
          <w:color w:val="auto"/>
          <w:sz w:val="24"/>
          <w:szCs w:val="24"/>
          <w:lang w:val="en-US" w:eastAsia="zh-CN"/>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auto"/>
          <w:sz w:val="24"/>
          <w:szCs w:val="24"/>
        </w:rPr>
        <w:t>文件咨询联系人：</w:t>
      </w:r>
      <w:r>
        <w:rPr>
          <w:rFonts w:hint="eastAsia" w:ascii="宋体" w:hAnsi="宋体" w:cs="宋体"/>
          <w:color w:val="auto"/>
          <w:sz w:val="24"/>
          <w:szCs w:val="24"/>
          <w:lang w:val="en-US" w:eastAsia="zh-CN"/>
        </w:rPr>
        <w:t>郭瑞铎</w:t>
      </w:r>
    </w:p>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第二部分</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须知</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一、本次谈判依据</w:t>
      </w:r>
      <w:r>
        <w:rPr>
          <w:rFonts w:hint="eastAsia" w:ascii="宋体" w:hAnsi="宋体" w:eastAsia="宋体" w:cs="宋体"/>
          <w:color w:val="auto"/>
          <w:sz w:val="24"/>
          <w:szCs w:val="24"/>
          <w:highlight w:val="none"/>
          <w:lang w:eastAsia="zh-CN"/>
        </w:rPr>
        <w:t>我公司</w:t>
      </w:r>
      <w:r>
        <w:rPr>
          <w:rFonts w:hint="eastAsia" w:ascii="宋体" w:hAnsi="宋体" w:eastAsia="宋体" w:cs="宋体"/>
          <w:color w:val="auto"/>
          <w:sz w:val="24"/>
          <w:szCs w:val="24"/>
          <w:highlight w:val="none"/>
        </w:rPr>
        <w:t>《潞安工程公司工程施工分包管理办法（修订）</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，采用谈判方式选择工程项目</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rPr>
        <w:t>队伍，</w:t>
      </w:r>
      <w:r>
        <w:rPr>
          <w:rFonts w:hint="eastAsia" w:ascii="宋体" w:hAnsi="宋体" w:eastAsia="宋体" w:cs="宋体"/>
          <w:color w:val="auto"/>
          <w:sz w:val="24"/>
          <w:szCs w:val="24"/>
          <w:highlight w:val="none"/>
          <w:lang w:eastAsia="zh-CN"/>
        </w:rPr>
        <w:t>诚邀具有</w:t>
      </w:r>
      <w:r>
        <w:rPr>
          <w:rFonts w:hint="eastAsia" w:ascii="宋体" w:hAnsi="宋体" w:eastAsia="宋体" w:cs="宋体"/>
          <w:color w:val="auto"/>
          <w:sz w:val="24"/>
          <w:szCs w:val="24"/>
          <w:highlight w:val="none"/>
          <w:u w:val="single"/>
          <w:lang w:val="en-US" w:eastAsia="zh-CN"/>
        </w:rPr>
        <w:t xml:space="preserve"> 施工劳务 </w:t>
      </w:r>
      <w:r>
        <w:rPr>
          <w:rFonts w:hint="eastAsia" w:ascii="宋体" w:hAnsi="宋体" w:eastAsia="宋体" w:cs="宋体"/>
          <w:color w:val="auto"/>
          <w:sz w:val="24"/>
          <w:szCs w:val="24"/>
          <w:highlight w:val="none"/>
        </w:rPr>
        <w:t>资质</w:t>
      </w:r>
      <w:r>
        <w:rPr>
          <w:rFonts w:hint="eastAsia" w:ascii="宋体" w:hAnsi="宋体" w:eastAsia="宋体" w:cs="宋体"/>
          <w:color w:val="auto"/>
          <w:sz w:val="24"/>
          <w:szCs w:val="24"/>
          <w:highlight w:val="none"/>
          <w:lang w:eastAsia="zh-CN"/>
        </w:rPr>
        <w:t>的</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lang w:eastAsia="zh-CN"/>
        </w:rPr>
        <w:t>单位踊跃</w:t>
      </w:r>
      <w:r>
        <w:rPr>
          <w:rFonts w:hint="eastAsia" w:ascii="宋体" w:hAnsi="宋体" w:eastAsia="宋体" w:cs="宋体"/>
          <w:color w:val="auto"/>
          <w:sz w:val="24"/>
          <w:szCs w:val="24"/>
          <w:highlight w:val="none"/>
        </w:rPr>
        <w:t>参</w:t>
      </w:r>
      <w:r>
        <w:rPr>
          <w:rFonts w:hint="eastAsia" w:ascii="宋体" w:hAnsi="宋体" w:eastAsia="宋体" w:cs="宋体"/>
          <w:color w:val="auto"/>
          <w:sz w:val="24"/>
          <w:szCs w:val="24"/>
          <w:highlight w:val="none"/>
          <w:lang w:eastAsia="zh-CN"/>
        </w:rPr>
        <w:t>与</w:t>
      </w:r>
      <w:r>
        <w:rPr>
          <w:rFonts w:hint="eastAsia" w:ascii="宋体" w:hAnsi="宋体" w:eastAsia="宋体" w:cs="宋体"/>
          <w:color w:val="auto"/>
          <w:sz w:val="24"/>
          <w:szCs w:val="24"/>
          <w:highlight w:val="none"/>
        </w:rPr>
        <w:t>谈判。</w:t>
      </w:r>
    </w:p>
    <w:p>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二、意向参加</w:t>
      </w:r>
      <w:r>
        <w:rPr>
          <w:rFonts w:hint="eastAsia" w:ascii="宋体" w:hAnsi="宋体" w:eastAsia="宋体" w:cs="宋体"/>
          <w:color w:val="auto"/>
          <w:sz w:val="24"/>
          <w:szCs w:val="24"/>
          <w:highlight w:val="none"/>
          <w:lang w:eastAsia="zh-CN"/>
        </w:rPr>
        <w:t>本次竞价</w:t>
      </w:r>
      <w:r>
        <w:rPr>
          <w:rFonts w:hint="eastAsia" w:ascii="宋体" w:hAnsi="宋体" w:eastAsia="宋体" w:cs="宋体"/>
          <w:color w:val="auto"/>
          <w:sz w:val="24"/>
          <w:szCs w:val="24"/>
          <w:highlight w:val="none"/>
        </w:rPr>
        <w:t>报价谈判的工程施工</w:t>
      </w:r>
      <w:r>
        <w:rPr>
          <w:rFonts w:hint="eastAsia" w:ascii="宋体" w:hAnsi="宋体" w:eastAsia="宋体" w:cs="宋体"/>
          <w:color w:val="auto"/>
          <w:sz w:val="24"/>
          <w:szCs w:val="24"/>
          <w:highlight w:val="none"/>
          <w:lang w:eastAsia="zh-CN"/>
        </w:rPr>
        <w:t>单位应在</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2023</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9</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10</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日</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18</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点前</w:t>
      </w:r>
      <w:r>
        <w:rPr>
          <w:rFonts w:hint="eastAsia" w:ascii="宋体" w:hAnsi="宋体" w:eastAsia="宋体" w:cs="宋体"/>
          <w:color w:val="auto"/>
          <w:sz w:val="24"/>
          <w:szCs w:val="24"/>
          <w:highlight w:val="none"/>
        </w:rPr>
        <w:t>做出参与谈判的</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须</w:t>
      </w:r>
      <w:r>
        <w:rPr>
          <w:rFonts w:hint="eastAsia" w:ascii="宋体" w:hAnsi="宋体" w:eastAsia="宋体" w:cs="宋体"/>
          <w:color w:val="auto"/>
          <w:sz w:val="24"/>
          <w:szCs w:val="24"/>
          <w:highlight w:val="none"/>
        </w:rPr>
        <w:t>以电子版形式</w:t>
      </w:r>
      <w:r>
        <w:rPr>
          <w:rFonts w:hint="eastAsia" w:ascii="宋体" w:hAnsi="宋体" w:eastAsia="宋体" w:cs="宋体"/>
          <w:color w:val="auto"/>
          <w:sz w:val="24"/>
          <w:szCs w:val="24"/>
          <w:highlight w:val="none"/>
          <w:lang w:eastAsia="zh-CN"/>
        </w:rPr>
        <w:t>发送至指定</w:t>
      </w:r>
      <w:r>
        <w:rPr>
          <w:rFonts w:hint="eastAsia" w:ascii="宋体" w:hAnsi="宋体" w:eastAsia="宋体" w:cs="宋体"/>
          <w:color w:val="auto"/>
          <w:sz w:val="24"/>
          <w:szCs w:val="24"/>
          <w:highlight w:val="none"/>
          <w:lang w:val="en-US" w:eastAsia="zh-CN"/>
        </w:rPr>
        <w:t>邮箱：</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8"/>
          <w:szCs w:val="28"/>
          <w:highlight w:val="none"/>
          <w:u w:val="single"/>
          <w:lang w:val="en-US" w:eastAsia="zh-CN"/>
        </w:rPr>
        <w:t>ggfgsjyb@163.com</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val="en-US" w:eastAsia="zh-CN"/>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有意向参加工程施工谈判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单位未按规定日期参加谈判、无故不参加谈判或恶意谈判的，直接取消</w:t>
      </w:r>
      <w:r>
        <w:rPr>
          <w:rFonts w:hint="eastAsia" w:ascii="宋体" w:hAnsi="宋体" w:eastAsia="宋体" w:cs="宋体"/>
          <w:color w:val="auto"/>
          <w:sz w:val="24"/>
          <w:szCs w:val="24"/>
          <w:highlight w:val="none"/>
          <w:lang w:eastAsia="zh-CN"/>
        </w:rPr>
        <w:t>其</w:t>
      </w:r>
      <w:r>
        <w:rPr>
          <w:rFonts w:hint="eastAsia" w:ascii="宋体" w:hAnsi="宋体" w:eastAsia="宋体" w:cs="宋体"/>
          <w:color w:val="auto"/>
          <w:sz w:val="24"/>
          <w:szCs w:val="24"/>
          <w:highlight w:val="none"/>
        </w:rPr>
        <w:t>谈判资格，</w:t>
      </w:r>
      <w:r>
        <w:rPr>
          <w:rFonts w:hint="eastAsia" w:ascii="宋体" w:hAnsi="宋体" w:eastAsia="宋体" w:cs="宋体"/>
          <w:color w:val="auto"/>
          <w:sz w:val="24"/>
          <w:szCs w:val="24"/>
          <w:highlight w:val="none"/>
          <w:lang w:eastAsia="zh-CN"/>
        </w:rPr>
        <w:t>并</w:t>
      </w:r>
      <w:r>
        <w:rPr>
          <w:rFonts w:hint="eastAsia" w:ascii="宋体" w:hAnsi="宋体" w:eastAsia="宋体" w:cs="宋体"/>
          <w:color w:val="auto"/>
          <w:sz w:val="24"/>
          <w:szCs w:val="24"/>
          <w:highlight w:val="none"/>
        </w:rPr>
        <w:t>视情节严重情况列入</w:t>
      </w:r>
      <w:r>
        <w:rPr>
          <w:rFonts w:hint="eastAsia" w:ascii="宋体" w:hAnsi="宋体" w:eastAsia="宋体" w:cs="宋体"/>
          <w:color w:val="auto"/>
          <w:sz w:val="24"/>
          <w:szCs w:val="24"/>
          <w:highlight w:val="none"/>
          <w:lang w:eastAsia="zh-CN"/>
        </w:rPr>
        <w:t>我公司“暂缓合作名单”</w:t>
      </w:r>
      <w:r>
        <w:rPr>
          <w:rFonts w:hint="eastAsia" w:ascii="宋体" w:hAnsi="宋体" w:eastAsia="宋体" w:cs="宋体"/>
          <w:color w:val="auto"/>
          <w:sz w:val="24"/>
          <w:szCs w:val="24"/>
          <w:highlight w:val="none"/>
        </w:rPr>
        <w:t>；在工程项目谈判过程中如发现有串通报价情形，一经发现，谈判结果无效，</w:t>
      </w:r>
      <w:r>
        <w:rPr>
          <w:rFonts w:hint="eastAsia" w:ascii="宋体" w:hAnsi="宋体" w:eastAsia="宋体" w:cs="宋体"/>
          <w:color w:val="auto"/>
          <w:sz w:val="24"/>
          <w:szCs w:val="24"/>
          <w:highlight w:val="none"/>
          <w:lang w:eastAsia="zh-CN"/>
        </w:rPr>
        <w:t>相关</w:t>
      </w:r>
      <w:r>
        <w:rPr>
          <w:rFonts w:hint="eastAsia" w:ascii="宋体" w:hAnsi="宋体" w:eastAsia="宋体" w:cs="宋体"/>
          <w:color w:val="auto"/>
          <w:sz w:val="24"/>
          <w:szCs w:val="24"/>
          <w:highlight w:val="none"/>
        </w:rPr>
        <w:t>单位及相关人员三年内不得进入公司承揽施工业务。</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三、计算规则：</w:t>
      </w:r>
      <w:r>
        <w:rPr>
          <w:rFonts w:hint="eastAsia" w:ascii="宋体" w:hAnsi="宋体" w:eastAsia="宋体" w:cs="宋体"/>
          <w:color w:val="auto"/>
          <w:sz w:val="24"/>
          <w:szCs w:val="24"/>
          <w:highlight w:val="none"/>
          <w:u w:val="single"/>
          <w:lang w:val="en-US" w:eastAsia="zh-CN"/>
        </w:rPr>
        <w:t xml:space="preserve">  执行2018年《山西省建设工程计价依据》中的计算规则 </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outlineLvl w:val="9"/>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合同价款计算办法：</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总价合同，详见《专用合同条款》第7条</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u w:val="single"/>
        </w:rPr>
        <w:t>（</w:t>
      </w:r>
      <w:r>
        <w:rPr>
          <w:rFonts w:hint="eastAsia" w:ascii="宋体" w:hAnsi="宋体" w:cs="宋体"/>
          <w:sz w:val="24"/>
          <w:szCs w:val="24"/>
          <w:u w:val="single"/>
        </w:rPr>
        <w:t>合同履行期间</w:t>
      </w:r>
      <w:r>
        <w:rPr>
          <w:rFonts w:hint="eastAsia" w:ascii="宋体" w:hAnsi="宋体" w:cs="宋体"/>
          <w:sz w:val="24"/>
          <w:szCs w:val="24"/>
          <w:u w:val="single"/>
          <w:lang w:val="en-US" w:eastAsia="zh-CN"/>
        </w:rPr>
        <w:t>因变更签证等因素</w:t>
      </w:r>
      <w:r>
        <w:rPr>
          <w:rFonts w:hint="eastAsia" w:ascii="宋体" w:hAnsi="宋体" w:cs="宋体"/>
          <w:sz w:val="24"/>
          <w:szCs w:val="24"/>
          <w:u w:val="single"/>
        </w:rPr>
        <w:t>经双方审定工程量与</w:t>
      </w:r>
      <w:r>
        <w:rPr>
          <w:rFonts w:hint="eastAsia" w:ascii="宋体" w:hAnsi="宋体" w:cs="宋体"/>
          <w:sz w:val="24"/>
          <w:szCs w:val="24"/>
          <w:u w:val="single"/>
          <w:lang w:val="en-US" w:eastAsia="zh-CN"/>
        </w:rPr>
        <w:t>图纸预算</w:t>
      </w:r>
      <w:r>
        <w:rPr>
          <w:rFonts w:hint="eastAsia" w:ascii="宋体" w:hAnsi="宋体" w:cs="宋体"/>
          <w:sz w:val="24"/>
          <w:szCs w:val="24"/>
          <w:u w:val="single"/>
        </w:rPr>
        <w:t>工程量出现偏差</w:t>
      </w:r>
      <w:r>
        <w:rPr>
          <w:rFonts w:hint="eastAsia" w:ascii="宋体" w:hAnsi="宋体" w:cs="宋体"/>
          <w:sz w:val="24"/>
          <w:szCs w:val="24"/>
          <w:u w:val="single"/>
          <w:lang w:eastAsia="zh-CN"/>
        </w:rPr>
        <w:t>，</w:t>
      </w:r>
      <w:r>
        <w:rPr>
          <w:rFonts w:hint="eastAsia" w:ascii="宋体" w:hAnsi="宋体" w:eastAsia="宋体" w:cs="宋体"/>
          <w:color w:val="000000"/>
          <w:sz w:val="24"/>
          <w:szCs w:val="24"/>
          <w:u w:val="single"/>
        </w:rPr>
        <w:t>结算金额以经承包人审定的工程量为基数进行调整，据实结算）</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四、参加谈判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单位必须按要求同时提交委托人与单位签订的劳动合同和保险证明、法人、委托人身份证复印件（加盖公章）；</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五、农民工工资保证金：</w:t>
      </w:r>
      <w:r>
        <w:rPr>
          <w:rFonts w:hint="eastAsia" w:ascii="宋体" w:hAnsi="宋体" w:eastAsia="宋体" w:cs="宋体"/>
          <w:color w:val="auto"/>
          <w:sz w:val="24"/>
          <w:szCs w:val="24"/>
          <w:highlight w:val="none"/>
          <w:lang w:eastAsia="zh-CN"/>
        </w:rPr>
        <w:t>中标的施工单位须在合同签订后一周内，按公司制度规定缴纳农民工保证金，</w:t>
      </w:r>
      <w:r>
        <w:rPr>
          <w:rFonts w:hint="eastAsia" w:ascii="宋体" w:hAnsi="宋体" w:eastAsia="宋体" w:cs="宋体"/>
          <w:color w:val="auto"/>
          <w:sz w:val="24"/>
          <w:szCs w:val="24"/>
          <w:highlight w:val="none"/>
        </w:rPr>
        <w:t>单项合同总价大于等于10万元，农民工工资保证金按照分包合同总价的10%</w:t>
      </w:r>
      <w:r>
        <w:rPr>
          <w:rFonts w:hint="eastAsia" w:ascii="宋体" w:hAnsi="宋体" w:eastAsia="宋体" w:cs="宋体"/>
          <w:color w:val="auto"/>
          <w:sz w:val="24"/>
          <w:szCs w:val="24"/>
          <w:highlight w:val="none"/>
          <w:lang w:eastAsia="zh-CN"/>
        </w:rPr>
        <w:t>缴纳</w:t>
      </w:r>
      <w:r>
        <w:rPr>
          <w:rFonts w:hint="eastAsia" w:ascii="宋体" w:hAnsi="宋体" w:eastAsia="宋体" w:cs="宋体"/>
          <w:color w:val="auto"/>
          <w:sz w:val="24"/>
          <w:szCs w:val="24"/>
          <w:highlight w:val="none"/>
        </w:rPr>
        <w:t>；单项合同总价小于10万元，农民工工资保证金不需缴纳；分包合同执行单价分包的</w:t>
      </w:r>
      <w:r>
        <w:rPr>
          <w:rFonts w:hint="eastAsia" w:ascii="宋体" w:hAnsi="宋体" w:eastAsia="宋体" w:cs="宋体"/>
          <w:color w:val="auto"/>
          <w:sz w:val="24"/>
          <w:szCs w:val="24"/>
        </w:rPr>
        <w:t>，须预计分包合同总价。</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六、谈判原则：</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一）合理低价原则</w:t>
      </w:r>
      <w:r>
        <w:rPr>
          <w:rFonts w:hint="eastAsia" w:ascii="宋体" w:hAnsi="宋体" w:cs="宋体"/>
          <w:color w:val="auto"/>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二）“公平、择优、效益”原则</w:t>
      </w:r>
      <w:r>
        <w:rPr>
          <w:rFonts w:hint="eastAsia" w:ascii="宋体" w:hAnsi="宋体" w:cs="宋体"/>
          <w:color w:val="auto"/>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lang w:eastAsia="zh-CN"/>
        </w:rPr>
      </w:pPr>
      <w:r>
        <w:rPr>
          <w:rFonts w:hint="eastAsia" w:ascii="宋体" w:hAnsi="宋体" w:eastAsia="宋体" w:cs="宋体"/>
          <w:color w:val="auto"/>
          <w:sz w:val="24"/>
          <w:szCs w:val="24"/>
          <w:highlight w:val="none"/>
        </w:rPr>
        <w:t>三）保密性原则</w:t>
      </w:r>
      <w:r>
        <w:rPr>
          <w:rFonts w:hint="eastAsia" w:ascii="宋体" w:hAnsi="宋体" w:cs="宋体"/>
          <w:color w:val="auto"/>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七、参加谈判的</w:t>
      </w:r>
      <w:r>
        <w:rPr>
          <w:rFonts w:hint="eastAsia" w:ascii="宋体" w:hAnsi="宋体" w:eastAsia="宋体" w:cs="宋体"/>
          <w:color w:val="auto"/>
          <w:sz w:val="24"/>
          <w:szCs w:val="24"/>
          <w:highlight w:val="none"/>
          <w:lang w:eastAsia="zh-CN"/>
        </w:rPr>
        <w:t>施工</w:t>
      </w:r>
      <w:r>
        <w:rPr>
          <w:rFonts w:hint="eastAsia" w:ascii="宋体" w:hAnsi="宋体" w:eastAsia="宋体" w:cs="宋体"/>
          <w:color w:val="auto"/>
          <w:sz w:val="24"/>
          <w:szCs w:val="24"/>
          <w:highlight w:val="none"/>
        </w:rPr>
        <w:t>单位必须按照谈判文件要求填写，未按要求填写或未提交相应资料，我单位有权取消其谈判资格。</w:t>
      </w:r>
    </w:p>
    <w:p>
      <w:pPr>
        <w:jc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br w:type="page"/>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第三部分    合同条款</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宋体" w:hAnsi="宋体" w:eastAsia="宋体" w:cs="宋体"/>
          <w:sz w:val="24"/>
          <w:szCs w:val="24"/>
        </w:rPr>
      </w:pPr>
      <w:bookmarkStart w:id="0" w:name="_Toc383940876"/>
      <w:bookmarkStart w:id="1" w:name="_Toc389663452"/>
      <w:bookmarkStart w:id="2" w:name="_Toc384137521"/>
      <w:bookmarkStart w:id="3" w:name="_Toc384026350"/>
      <w:bookmarkStart w:id="4" w:name="_Toc389602795"/>
      <w:r>
        <w:rPr>
          <w:rFonts w:hint="eastAsia" w:ascii="宋体" w:hAnsi="宋体" w:eastAsia="宋体" w:cs="宋体"/>
          <w:color w:val="000000"/>
          <w:sz w:val="24"/>
          <w:szCs w:val="24"/>
        </w:rPr>
        <w:t xml:space="preserve">第一部分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合同协议书</w:t>
      </w:r>
      <w:bookmarkEnd w:id="0"/>
      <w:bookmarkEnd w:id="1"/>
      <w:bookmarkEnd w:id="2"/>
      <w:bookmarkEnd w:id="3"/>
      <w:bookmarkEnd w:id="4"/>
    </w:p>
    <w:p>
      <w:pPr>
        <w:keepNext w:val="0"/>
        <w:keepLines w:val="0"/>
        <w:pageBreakBefore w:val="0"/>
        <w:widowControl w:val="0"/>
        <w:kinsoku/>
        <w:wordWrap/>
        <w:overflowPunct/>
        <w:topLinePunct w:val="0"/>
        <w:autoSpaceDE/>
        <w:autoSpaceDN/>
        <w:bidi w:val="0"/>
        <w:adjustRightInd/>
        <w:snapToGrid/>
        <w:spacing w:line="500" w:lineRule="exact"/>
        <w:ind w:firstLine="472" w:firstLineChars="196"/>
        <w:textAlignment w:val="auto"/>
        <w:outlineLvl w:val="9"/>
        <w:rPr>
          <w:rFonts w:hint="eastAsia" w:ascii="宋体" w:hAnsi="宋体" w:eastAsia="宋体" w:cs="宋体"/>
          <w:b/>
          <w:color w:val="000000"/>
          <w:sz w:val="24"/>
          <w:szCs w:val="24"/>
        </w:rPr>
      </w:pPr>
      <w:r>
        <w:rPr>
          <w:rFonts w:hint="eastAsia" w:ascii="宋体" w:hAnsi="宋体" w:eastAsia="宋体" w:cs="宋体"/>
          <w:b/>
          <w:color w:val="000000"/>
          <w:sz w:val="24"/>
          <w:szCs w:val="24"/>
        </w:rPr>
        <w:t xml:space="preserve">承包人 ：山西潞安工程有限公司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注册地址: 山西省长治市屯留</w:t>
      </w:r>
      <w:r>
        <w:rPr>
          <w:rFonts w:hint="eastAsia" w:ascii="宋体" w:hAnsi="宋体" w:eastAsia="宋体" w:cs="宋体"/>
          <w:color w:val="000000"/>
          <w:sz w:val="24"/>
          <w:szCs w:val="24"/>
          <w:lang w:eastAsia="zh-CN"/>
        </w:rPr>
        <w:t>区</w:t>
      </w:r>
      <w:r>
        <w:rPr>
          <w:rFonts w:hint="eastAsia" w:ascii="宋体" w:hAnsi="宋体" w:eastAsia="宋体" w:cs="宋体"/>
          <w:color w:val="000000"/>
          <w:sz w:val="24"/>
          <w:szCs w:val="24"/>
        </w:rPr>
        <w:t>渔泽镇北渔泽</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电话：0355-5945905</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纳税人身份：一般纳税人</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纳税人识别号：911404240730571472</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开户银行名称：建行山西省长治市常村分理处</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开户银行账号：14001648539050010229</w:t>
      </w:r>
    </w:p>
    <w:p>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color w:val="000000"/>
          <w:sz w:val="24"/>
          <w:szCs w:val="24"/>
        </w:rPr>
      </w:pPr>
    </w:p>
    <w:p>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color w:val="000000"/>
          <w:sz w:val="24"/>
          <w:szCs w:val="24"/>
          <w:u w:val="single"/>
        </w:rPr>
      </w:pPr>
      <w:r>
        <w:rPr>
          <w:rFonts w:hint="eastAsia" w:ascii="宋体" w:hAnsi="宋体" w:eastAsia="宋体" w:cs="宋体"/>
          <w:b/>
          <w:color w:val="000000"/>
          <w:sz w:val="24"/>
          <w:szCs w:val="24"/>
        </w:rPr>
        <w:t xml:space="preserve">分包人 ：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b/>
          <w:color w:val="000000"/>
          <w:sz w:val="24"/>
          <w:szCs w:val="24"/>
          <w:u w:val="single"/>
        </w:rPr>
        <w:t xml:space="preserve">          </w:t>
      </w:r>
      <w:r>
        <w:rPr>
          <w:rFonts w:hint="eastAsia" w:ascii="宋体" w:hAnsi="宋体" w:eastAsia="宋体" w:cs="宋体"/>
          <w:b/>
          <w:color w:val="000000"/>
          <w:sz w:val="24"/>
          <w:szCs w:val="24"/>
          <w:u w:val="single"/>
          <w:lang w:val="en-US" w:eastAsia="zh-CN"/>
        </w:rPr>
        <w:t xml:space="preserve">             </w:t>
      </w:r>
      <w:r>
        <w:rPr>
          <w:rFonts w:hint="eastAsia" w:ascii="宋体" w:hAnsi="宋体" w:eastAsia="宋体" w:cs="宋体"/>
          <w:b/>
          <w:color w:val="000000"/>
          <w:sz w:val="24"/>
          <w:szCs w:val="24"/>
          <w:u w:val="single"/>
        </w:rPr>
        <w:t xml:space="preserve">   </w:t>
      </w:r>
      <w:r>
        <w:rPr>
          <w:rFonts w:hint="eastAsia" w:ascii="宋体" w:hAnsi="宋体" w:eastAsia="宋体" w:cs="宋体"/>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注册地址： </w:t>
      </w:r>
      <w:r>
        <w:rPr>
          <w:rFonts w:hint="eastAsia" w:ascii="宋体" w:hAnsi="宋体" w:eastAsia="宋体" w:cs="宋体"/>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电话：</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纳税人身份：</w:t>
      </w:r>
      <w:r>
        <w:rPr>
          <w:rFonts w:hint="eastAsia" w:ascii="宋体" w:hAnsi="宋体" w:eastAsia="宋体" w:cs="宋体"/>
          <w:sz w:val="24"/>
          <w:szCs w:val="24"/>
          <w:u w:val="single"/>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b/>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sz w:val="24"/>
          <w:szCs w:val="24"/>
          <w:u w:val="single"/>
        </w:rPr>
      </w:pPr>
      <w:r>
        <w:rPr>
          <w:rFonts w:hint="eastAsia" w:ascii="宋体" w:hAnsi="宋体" w:eastAsia="宋体" w:cs="宋体"/>
          <w:color w:val="000000"/>
          <w:sz w:val="24"/>
          <w:szCs w:val="24"/>
        </w:rPr>
        <w:t>纳税人识别号：</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b/>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color w:val="000000"/>
          <w:sz w:val="24"/>
          <w:szCs w:val="24"/>
          <w:u w:val="single"/>
        </w:rPr>
      </w:pPr>
      <w:r>
        <w:rPr>
          <w:rFonts w:hint="eastAsia" w:ascii="宋体" w:hAnsi="宋体" w:eastAsia="宋体" w:cs="宋体"/>
          <w:color w:val="000000"/>
          <w:sz w:val="24"/>
          <w:szCs w:val="24"/>
        </w:rPr>
        <w:t>开户银行名称：</w:t>
      </w:r>
      <w:r>
        <w:rPr>
          <w:rFonts w:hint="eastAsia" w:ascii="宋体" w:hAnsi="宋体" w:eastAsia="宋体" w:cs="宋体"/>
          <w:sz w:val="24"/>
          <w:szCs w:val="24"/>
          <w:u w:val="single"/>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b/>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i/>
          <w:color w:val="C00000"/>
          <w:sz w:val="24"/>
          <w:szCs w:val="24"/>
        </w:rPr>
      </w:pPr>
      <w:r>
        <w:rPr>
          <w:rFonts w:hint="eastAsia" w:ascii="宋体" w:hAnsi="宋体" w:eastAsia="宋体" w:cs="宋体"/>
          <w:color w:val="000000"/>
          <w:sz w:val="24"/>
          <w:szCs w:val="24"/>
        </w:rPr>
        <w:t>开户银行账号：</w:t>
      </w:r>
      <w:r>
        <w:rPr>
          <w:rFonts w:hint="eastAsia" w:ascii="宋体" w:hAnsi="宋体" w:eastAsia="宋体" w:cs="宋体"/>
          <w:color w:val="000000"/>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b/>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i/>
          <w:color w:val="C00000"/>
          <w:sz w:val="24"/>
          <w:szCs w:val="24"/>
        </w:rPr>
      </w:pPr>
      <w:r>
        <w:rPr>
          <w:rFonts w:hint="eastAsia" w:ascii="宋体" w:hAnsi="宋体" w:eastAsia="宋体" w:cs="宋体"/>
          <w:color w:val="000000"/>
          <w:sz w:val="24"/>
          <w:szCs w:val="24"/>
        </w:rPr>
        <w:t>根据《中华人民共和国</w:t>
      </w:r>
      <w:r>
        <w:rPr>
          <w:rFonts w:hint="eastAsia" w:ascii="宋体" w:hAnsi="宋体" w:eastAsia="宋体" w:cs="宋体"/>
          <w:color w:val="000000"/>
          <w:sz w:val="24"/>
          <w:szCs w:val="24"/>
          <w:lang w:eastAsia="zh-CN"/>
        </w:rPr>
        <w:t>民法典</w:t>
      </w:r>
      <w:r>
        <w:rPr>
          <w:rFonts w:hint="eastAsia" w:ascii="宋体" w:hAnsi="宋体" w:eastAsia="宋体" w:cs="宋体"/>
          <w:color w:val="000000"/>
          <w:sz w:val="24"/>
          <w:szCs w:val="24"/>
        </w:rPr>
        <w:t>》、《中华人民共和国建筑法》及有关法律规定，遵循平等、自愿、公平和诚实信用的原则，双方就</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工程劳务作业分包事项协商一致，共同达成如下协议：</w:t>
      </w:r>
    </w:p>
    <w:p>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bookmarkStart w:id="5" w:name="_Toc383940877"/>
      <w:bookmarkStart w:id="6" w:name="_Toc384137522"/>
      <w:bookmarkStart w:id="7" w:name="_Toc389663453"/>
      <w:bookmarkStart w:id="8" w:name="_Toc389602796"/>
      <w:bookmarkStart w:id="9" w:name="_Toc384026351"/>
      <w:r>
        <w:rPr>
          <w:rFonts w:hint="eastAsia" w:ascii="宋体" w:hAnsi="宋体" w:eastAsia="宋体" w:cs="宋体"/>
          <w:b/>
          <w:bCs/>
          <w:sz w:val="24"/>
          <w:szCs w:val="24"/>
          <w:highlight w:val="none"/>
        </w:rPr>
        <w:t>一、</w:t>
      </w:r>
      <w:bookmarkEnd w:id="5"/>
      <w:bookmarkEnd w:id="6"/>
      <w:bookmarkEnd w:id="7"/>
      <w:bookmarkEnd w:id="8"/>
      <w:bookmarkEnd w:id="9"/>
      <w:r>
        <w:rPr>
          <w:rFonts w:hint="eastAsia" w:ascii="宋体" w:hAnsi="宋体" w:eastAsia="宋体" w:cs="宋体"/>
          <w:b/>
          <w:bCs/>
          <w:sz w:val="24"/>
          <w:szCs w:val="24"/>
          <w:highlight w:val="none"/>
        </w:rPr>
        <w:t xml:space="preserve"> </w:t>
      </w:r>
      <w:bookmarkStart w:id="10" w:name="_Toc351203481"/>
      <w:bookmarkStart w:id="11" w:name="_Toc371493141"/>
      <w:bookmarkStart w:id="12" w:name="_Toc389586296"/>
      <w:bookmarkStart w:id="13" w:name="_Toc389602797"/>
      <w:bookmarkStart w:id="14" w:name="_Toc384026352"/>
      <w:bookmarkStart w:id="15" w:name="_Toc389663454"/>
      <w:bookmarkStart w:id="16" w:name="_Toc383940878"/>
      <w:bookmarkStart w:id="17" w:name="_Toc384137523"/>
      <w:r>
        <w:rPr>
          <w:rFonts w:hint="eastAsia" w:ascii="宋体" w:hAnsi="宋体" w:eastAsia="宋体" w:cs="宋体"/>
          <w:b/>
          <w:bCs/>
          <w:sz w:val="24"/>
          <w:szCs w:val="24"/>
          <w:highlight w:val="none"/>
        </w:rPr>
        <w:t>分包工程概况</w:t>
      </w:r>
      <w:bookmarkEnd w:id="10"/>
      <w:bookmarkEnd w:id="11"/>
      <w:bookmarkEnd w:id="12"/>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FF0000"/>
          <w:sz w:val="24"/>
          <w:szCs w:val="24"/>
          <w:u w:val="single"/>
          <w:lang w:val="en-US"/>
        </w:rPr>
      </w:pPr>
      <w:r>
        <w:rPr>
          <w:rFonts w:hint="eastAsia" w:ascii="宋体" w:hAnsi="宋体" w:eastAsia="宋体" w:cs="宋体"/>
          <w:bCs/>
          <w:color w:val="000000"/>
          <w:sz w:val="24"/>
          <w:szCs w:val="24"/>
        </w:rPr>
        <w:t>（一）</w:t>
      </w:r>
      <w:r>
        <w:rPr>
          <w:rFonts w:hint="eastAsia" w:ascii="宋体" w:hAnsi="宋体" w:eastAsia="宋体" w:cs="宋体"/>
          <w:color w:val="000000"/>
          <w:sz w:val="24"/>
          <w:szCs w:val="24"/>
        </w:rPr>
        <w:t>总包工程名称：</w:t>
      </w:r>
      <w:r>
        <w:rPr>
          <w:rFonts w:hint="eastAsia" w:ascii="宋体" w:hAnsi="宋体" w:eastAsia="宋体" w:cs="宋体"/>
          <w:color w:val="auto"/>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u w:val="single"/>
          <w:lang w:val="en-US" w:eastAsia="zh-CN"/>
        </w:rPr>
      </w:pPr>
      <w:r>
        <w:rPr>
          <w:rFonts w:hint="eastAsia" w:ascii="宋体" w:hAnsi="宋体" w:eastAsia="宋体" w:cs="宋体"/>
          <w:bCs/>
          <w:color w:val="000000"/>
          <w:sz w:val="24"/>
          <w:szCs w:val="24"/>
        </w:rPr>
        <w:t>（二）</w:t>
      </w:r>
      <w:r>
        <w:rPr>
          <w:rFonts w:hint="eastAsia" w:ascii="宋体" w:hAnsi="宋体" w:eastAsia="宋体" w:cs="宋体"/>
          <w:color w:val="000000"/>
          <w:sz w:val="24"/>
          <w:szCs w:val="24"/>
        </w:rPr>
        <w:t>总包工程地点：</w:t>
      </w:r>
      <w:r>
        <w:rPr>
          <w:rFonts w:hint="eastAsia" w:ascii="宋体" w:hAnsi="宋体" w:eastAsia="宋体" w:cs="宋体"/>
          <w:color w:val="000000"/>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u w:val="single"/>
        </w:rPr>
      </w:pPr>
      <w:r>
        <w:rPr>
          <w:rFonts w:hint="eastAsia" w:ascii="宋体" w:hAnsi="宋体" w:eastAsia="宋体" w:cs="宋体"/>
          <w:bCs/>
          <w:color w:val="000000"/>
          <w:sz w:val="24"/>
          <w:szCs w:val="24"/>
        </w:rPr>
        <w:t>（三）</w:t>
      </w:r>
      <w:r>
        <w:rPr>
          <w:rFonts w:hint="eastAsia" w:ascii="宋体" w:hAnsi="宋体" w:eastAsia="宋体" w:cs="宋体"/>
          <w:color w:val="000000"/>
          <w:sz w:val="24"/>
          <w:szCs w:val="24"/>
        </w:rPr>
        <w:t>总包工程立项及批准文号：</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p>
    <w:p>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 xml:space="preserve">二、分包方式、作业范围及内容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（一）分包方式：</w:t>
      </w:r>
      <w:r>
        <w:rPr>
          <w:rFonts w:hint="eastAsia" w:ascii="宋体" w:hAnsi="宋体" w:eastAsia="宋体" w:cs="宋体"/>
          <w:color w:val="000000"/>
          <w:sz w:val="24"/>
          <w:szCs w:val="24"/>
          <w:u w:val="single"/>
        </w:rPr>
        <w:t xml:space="preserve">     劳务分包    </w:t>
      </w:r>
      <w:r>
        <w:rPr>
          <w:rFonts w:hint="eastAsia" w:ascii="宋体" w:hAnsi="宋体" w:eastAsia="宋体" w:cs="宋体"/>
          <w:color w:val="000000"/>
          <w:sz w:val="24"/>
          <w:szCs w:val="24"/>
        </w:rPr>
        <w:t>。</w:t>
      </w:r>
    </w:p>
    <w:p>
      <w:pPr>
        <w:keepNext w:val="0"/>
        <w:keepLines w:val="0"/>
        <w:pageBreakBefore w:val="0"/>
        <w:widowControl/>
        <w:numPr>
          <w:ilvl w:val="0"/>
          <w:numId w:val="0"/>
        </w:numPr>
        <w:kinsoku/>
        <w:overflowPunct/>
        <w:topLinePunct w:val="0"/>
        <w:autoSpaceDE/>
        <w:autoSpaceDN/>
        <w:bidi w:val="0"/>
        <w:spacing w:line="500" w:lineRule="exact"/>
        <w:ind w:firstLine="480" w:firstLineChars="200"/>
        <w:jc w:val="left"/>
        <w:textAlignment w:val="auto"/>
        <w:outlineLvl w:val="9"/>
        <w:rPr>
          <w:rFonts w:hint="eastAsia" w:ascii="宋体" w:hAnsi="宋体" w:eastAsia="宋体" w:cs="宋体"/>
          <w:color w:val="000000"/>
          <w:sz w:val="24"/>
          <w:szCs w:val="24"/>
          <w:u w:val="single"/>
        </w:rPr>
      </w:pPr>
      <w:r>
        <w:rPr>
          <w:rFonts w:hint="eastAsia" w:ascii="宋体" w:hAnsi="宋体" w:eastAsia="宋体" w:cs="宋体"/>
          <w:bCs/>
          <w:color w:val="000000"/>
          <w:sz w:val="24"/>
          <w:szCs w:val="24"/>
        </w:rPr>
        <w:t>（二）</w:t>
      </w:r>
      <w:r>
        <w:rPr>
          <w:rFonts w:hint="eastAsia" w:ascii="宋体" w:hAnsi="宋体" w:eastAsia="宋体" w:cs="宋体"/>
          <w:color w:val="000000"/>
          <w:sz w:val="24"/>
          <w:szCs w:val="24"/>
        </w:rPr>
        <w:t>分包作业范</w:t>
      </w:r>
      <w:r>
        <w:rPr>
          <w:rFonts w:hint="eastAsia" w:ascii="宋体" w:hAnsi="宋体" w:eastAsia="宋体" w:cs="宋体"/>
          <w:color w:val="000000"/>
          <w:sz w:val="24"/>
          <w:szCs w:val="24"/>
          <w:highlight w:val="none"/>
        </w:rPr>
        <w:t>围及内容：</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none"/>
          <w:lang w:eastAsia="zh-CN"/>
        </w:rPr>
        <w:t>。</w:t>
      </w:r>
    </w:p>
    <w:p>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sz w:val="24"/>
          <w:szCs w:val="24"/>
          <w:highlight w:val="none"/>
        </w:rPr>
      </w:pPr>
      <w:r>
        <w:rPr>
          <w:rFonts w:hint="eastAsia" w:ascii="宋体" w:hAnsi="宋体" w:eastAsia="宋体" w:cs="宋体"/>
          <w:b/>
          <w:bCs/>
          <w:sz w:val="24"/>
          <w:szCs w:val="24"/>
          <w:highlight w:val="none"/>
        </w:rPr>
        <w:t>三、</w:t>
      </w:r>
      <w:bookmarkEnd w:id="13"/>
      <w:bookmarkEnd w:id="14"/>
      <w:bookmarkEnd w:id="15"/>
      <w:bookmarkEnd w:id="16"/>
      <w:bookmarkEnd w:id="17"/>
      <w:r>
        <w:rPr>
          <w:rFonts w:hint="eastAsia" w:ascii="宋体" w:hAnsi="宋体" w:eastAsia="宋体" w:cs="宋体"/>
          <w:b/>
          <w:bCs/>
          <w:sz w:val="24"/>
          <w:szCs w:val="24"/>
          <w:highlight w:val="none"/>
        </w:rPr>
        <w:t xml:space="preserve"> 劳务分包作业期限</w:t>
      </w:r>
      <w:r>
        <w:rPr>
          <w:rFonts w:hint="eastAsia" w:ascii="宋体" w:hAnsi="宋体" w:eastAsia="宋体" w:cs="宋体"/>
          <w:sz w:val="24"/>
          <w:szCs w:val="24"/>
          <w:highlight w:val="none"/>
        </w:rPr>
        <w:t xml:space="preserve">  </w:t>
      </w:r>
    </w:p>
    <w:p>
      <w:pPr>
        <w:keepNext w:val="0"/>
        <w:keepLines w:val="0"/>
        <w:pageBreakBefore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计划开工日期：</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日</w:t>
      </w:r>
    </w:p>
    <w:p>
      <w:pPr>
        <w:keepNext w:val="0"/>
        <w:keepLines w:val="0"/>
        <w:pageBreakBefore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计划完工日期：</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日</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工期总日历天数：</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天。实际开工日期与计划开工日期不一致的，以承包人签发的开工通知载明的日期为准。</w:t>
      </w:r>
    </w:p>
    <w:p>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bookmarkStart w:id="18" w:name="_Toc384137525"/>
      <w:bookmarkStart w:id="19" w:name="_Toc384026354"/>
      <w:bookmarkStart w:id="20" w:name="_Toc383940880"/>
      <w:bookmarkStart w:id="21" w:name="_Toc389602799"/>
      <w:bookmarkStart w:id="22" w:name="_Toc389663456"/>
      <w:r>
        <w:rPr>
          <w:rFonts w:hint="eastAsia" w:ascii="宋体" w:hAnsi="宋体" w:eastAsia="宋体" w:cs="宋体"/>
          <w:b/>
          <w:bCs/>
          <w:sz w:val="24"/>
          <w:szCs w:val="24"/>
          <w:highlight w:val="none"/>
        </w:rPr>
        <w:t>四、</w:t>
      </w:r>
      <w:bookmarkEnd w:id="18"/>
      <w:bookmarkEnd w:id="19"/>
      <w:bookmarkEnd w:id="20"/>
      <w:r>
        <w:rPr>
          <w:rFonts w:hint="eastAsia" w:ascii="宋体" w:hAnsi="宋体" w:eastAsia="宋体" w:cs="宋体"/>
          <w:b/>
          <w:bCs/>
          <w:sz w:val="24"/>
          <w:szCs w:val="24"/>
          <w:highlight w:val="none"/>
        </w:rPr>
        <w:t>劳务作业质量、安全标准</w:t>
      </w:r>
      <w:bookmarkEnd w:id="21"/>
      <w:bookmarkEnd w:id="22"/>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bCs/>
          <w:color w:val="000000"/>
          <w:sz w:val="24"/>
          <w:szCs w:val="24"/>
        </w:rPr>
        <w:t>（一）</w:t>
      </w:r>
      <w:r>
        <w:rPr>
          <w:rFonts w:hint="eastAsia" w:ascii="宋体" w:hAnsi="宋体" w:eastAsia="宋体" w:cs="宋体"/>
          <w:color w:val="000000"/>
          <w:sz w:val="24"/>
          <w:szCs w:val="24"/>
        </w:rPr>
        <w:t>劳务作业质量</w:t>
      </w:r>
      <w:r>
        <w:rPr>
          <w:rFonts w:hint="eastAsia" w:ascii="宋体" w:hAnsi="宋体" w:eastAsia="宋体" w:cs="宋体"/>
          <w:color w:val="auto"/>
          <w:sz w:val="24"/>
          <w:szCs w:val="24"/>
        </w:rPr>
        <w:t>应符合</w:t>
      </w:r>
      <w:r>
        <w:rPr>
          <w:rFonts w:hint="eastAsia" w:ascii="宋体" w:hAnsi="宋体" w:eastAsia="宋体" w:cs="宋体"/>
          <w:color w:val="auto"/>
          <w:sz w:val="24"/>
          <w:szCs w:val="24"/>
          <w:u w:val="single"/>
        </w:rPr>
        <w:t xml:space="preserve">  合格  </w:t>
      </w:r>
      <w:r>
        <w:rPr>
          <w:rFonts w:hint="eastAsia" w:ascii="宋体" w:hAnsi="宋体" w:eastAsia="宋体" w:cs="宋体"/>
          <w:color w:val="auto"/>
          <w:sz w:val="24"/>
          <w:szCs w:val="24"/>
        </w:rPr>
        <w:t>标准，并符合总包合同</w:t>
      </w:r>
      <w:r>
        <w:rPr>
          <w:rFonts w:hint="eastAsia" w:ascii="宋体" w:hAnsi="宋体" w:eastAsia="宋体" w:cs="宋体"/>
          <w:color w:val="000000"/>
          <w:sz w:val="24"/>
          <w:szCs w:val="24"/>
        </w:rPr>
        <w:t>有关质量的约定。</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C00000"/>
          <w:sz w:val="24"/>
          <w:szCs w:val="24"/>
          <w:u w:val="single"/>
        </w:rPr>
      </w:pPr>
      <w:r>
        <w:rPr>
          <w:rFonts w:hint="eastAsia" w:ascii="宋体" w:hAnsi="宋体" w:eastAsia="宋体" w:cs="宋体"/>
          <w:bCs/>
          <w:color w:val="000000"/>
          <w:sz w:val="24"/>
          <w:szCs w:val="24"/>
        </w:rPr>
        <w:t>（二）</w:t>
      </w:r>
      <w:r>
        <w:rPr>
          <w:rFonts w:hint="eastAsia" w:ascii="宋体" w:hAnsi="宋体" w:eastAsia="宋体" w:cs="宋体"/>
          <w:color w:val="000000"/>
          <w:sz w:val="24"/>
          <w:szCs w:val="24"/>
        </w:rPr>
        <w:t>工程安全文明施工标准：本分包工程安全文明施工标准双方约定为：</w:t>
      </w:r>
      <w:r>
        <w:rPr>
          <w:rFonts w:hint="eastAsia" w:ascii="宋体" w:hAnsi="宋体" w:eastAsia="宋体" w:cs="宋体"/>
          <w:color w:val="000000"/>
          <w:sz w:val="24"/>
          <w:szCs w:val="24"/>
          <w:u w:val="single"/>
        </w:rPr>
        <w:t>达到山西潞安工程有限公司公司级合格安全文明工地标准</w:t>
      </w:r>
      <w:r>
        <w:rPr>
          <w:rFonts w:hint="eastAsia" w:ascii="宋体" w:hAnsi="宋体" w:eastAsia="宋体" w:cs="宋体"/>
          <w:color w:val="000000"/>
          <w:sz w:val="24"/>
          <w:szCs w:val="24"/>
          <w:u w:val="none"/>
        </w:rPr>
        <w:t>。</w:t>
      </w:r>
    </w:p>
    <w:p>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rPr>
      </w:pPr>
      <w:bookmarkStart w:id="23" w:name="_Toc389602800"/>
      <w:bookmarkStart w:id="24" w:name="_Toc384026355"/>
      <w:bookmarkStart w:id="25" w:name="_Toc389663457"/>
      <w:bookmarkStart w:id="26" w:name="_Toc383940881"/>
      <w:bookmarkStart w:id="27" w:name="_Toc384137526"/>
      <w:r>
        <w:rPr>
          <w:rFonts w:hint="eastAsia" w:ascii="宋体" w:hAnsi="宋体" w:eastAsia="宋体" w:cs="宋体"/>
          <w:b/>
          <w:bCs/>
          <w:color w:val="auto"/>
          <w:sz w:val="24"/>
          <w:szCs w:val="24"/>
        </w:rPr>
        <w:t>五、劳务分包合同价</w:t>
      </w:r>
      <w:bookmarkEnd w:id="23"/>
      <w:bookmarkEnd w:id="24"/>
      <w:bookmarkEnd w:id="25"/>
      <w:bookmarkEnd w:id="26"/>
      <w:bookmarkEnd w:id="27"/>
      <w:r>
        <w:rPr>
          <w:rFonts w:hint="eastAsia" w:ascii="宋体" w:hAnsi="宋体" w:eastAsia="宋体" w:cs="宋体"/>
          <w:b/>
          <w:bCs/>
          <w:color w:val="auto"/>
          <w:sz w:val="24"/>
          <w:szCs w:val="24"/>
        </w:rPr>
        <w:t>款</w:t>
      </w:r>
    </w:p>
    <w:p>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outlineLvl w:val="9"/>
        <w:rPr>
          <w:rFonts w:hint="eastAsia" w:ascii="宋体" w:hAnsi="宋体" w:eastAsia="宋体" w:cs="宋体"/>
          <w:color w:val="000000"/>
          <w:sz w:val="24"/>
          <w:szCs w:val="24"/>
        </w:rPr>
      </w:pPr>
      <w:r>
        <w:rPr>
          <w:rFonts w:hint="eastAsia" w:ascii="宋体" w:hAnsi="宋体" w:eastAsia="宋体" w:cs="宋体"/>
          <w:bCs/>
          <w:sz w:val="24"/>
          <w:szCs w:val="24"/>
        </w:rPr>
        <w:t>1、</w:t>
      </w:r>
      <w:r>
        <w:rPr>
          <w:rFonts w:hint="eastAsia" w:ascii="宋体" w:hAnsi="宋体" w:eastAsia="宋体" w:cs="宋体"/>
          <w:color w:val="000000"/>
          <w:sz w:val="24"/>
          <w:szCs w:val="24"/>
        </w:rPr>
        <w:t>签约合同固定单价：</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w:t>
      </w:r>
    </w:p>
    <w:p>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outlineLvl w:val="9"/>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rPr>
        <w:t xml:space="preserve">2、签约合同总价（不含税）为：人民币（大写）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元),计算方式：</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（结算金额以经承包人审定的工程量为基数进行调整，据实结算）</w:t>
      </w:r>
    </w:p>
    <w:p>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六、保证金</w:t>
      </w:r>
    </w:p>
    <w:p>
      <w:pPr>
        <w:keepNext w:val="0"/>
        <w:keepLines w:val="0"/>
        <w:pageBreakBefore w:val="0"/>
        <w:widowControl w:val="0"/>
        <w:kinsoku/>
        <w:wordWrap/>
        <w:overflowPunct/>
        <w:topLinePunct w:val="0"/>
        <w:autoSpaceDE/>
        <w:autoSpaceDN/>
        <w:bidi w:val="0"/>
        <w:adjustRightInd/>
        <w:snapToGrid/>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（一）履约保证金</w:t>
      </w:r>
    </w:p>
    <w:p>
      <w:pPr>
        <w:keepNext w:val="0"/>
        <w:keepLines w:val="0"/>
        <w:pageBreakBefore w:val="0"/>
        <w:widowControl w:val="0"/>
        <w:kinsoku/>
        <w:wordWrap/>
        <w:overflowPunct/>
        <w:topLinePunct w:val="0"/>
        <w:autoSpaceDE/>
        <w:autoSpaceDN/>
        <w:bidi w:val="0"/>
        <w:adjustRightInd/>
        <w:snapToGrid/>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履约保证金为：人民币（大写）</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元)，</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支付方式和时间为</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pPr>
        <w:keepNext w:val="0"/>
        <w:keepLines w:val="0"/>
        <w:pageBreakBefore w:val="0"/>
        <w:widowControl w:val="0"/>
        <w:kinsoku/>
        <w:wordWrap/>
        <w:overflowPunct/>
        <w:topLinePunct w:val="0"/>
        <w:autoSpaceDE/>
        <w:autoSpaceDN/>
        <w:bidi w:val="0"/>
        <w:adjustRightInd/>
        <w:snapToGrid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（二）农民工工资保证金</w:t>
      </w:r>
    </w:p>
    <w:p>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农民工工资保证金为：人民币（大写）</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元)</w:t>
      </w:r>
      <w:r>
        <w:rPr>
          <w:rFonts w:hint="eastAsia" w:ascii="宋体" w:hAnsi="宋体" w:eastAsia="宋体" w:cs="宋体"/>
          <w:color w:val="000000"/>
          <w:sz w:val="24"/>
          <w:szCs w:val="24"/>
          <w:lang w:eastAsia="zh-CN"/>
        </w:rPr>
        <w:t>；</w:t>
      </w:r>
    </w:p>
    <w:p>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color w:val="000000"/>
          <w:sz w:val="24"/>
          <w:szCs w:val="24"/>
        </w:rPr>
        <w:t>支</w:t>
      </w:r>
      <w:r>
        <w:rPr>
          <w:rFonts w:hint="eastAsia" w:ascii="宋体" w:hAnsi="宋体" w:eastAsia="宋体" w:cs="宋体"/>
          <w:sz w:val="24"/>
          <w:szCs w:val="24"/>
        </w:rPr>
        <w:t>付方式和时间为</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七、分包人资质</w:t>
      </w:r>
    </w:p>
    <w:p>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sz w:val="24"/>
          <w:szCs w:val="24"/>
          <w:u w:val="single"/>
        </w:rPr>
      </w:pPr>
      <w:r>
        <w:rPr>
          <w:rFonts w:hint="eastAsia" w:ascii="宋体" w:hAnsi="宋体" w:eastAsia="宋体" w:cs="宋体"/>
          <w:sz w:val="24"/>
          <w:szCs w:val="24"/>
        </w:rPr>
        <w:t>资质证书编号：</w:t>
      </w:r>
      <w:r>
        <w:rPr>
          <w:rFonts w:hint="eastAsia" w:ascii="宋体" w:hAnsi="宋体" w:eastAsia="宋体" w:cs="宋体"/>
          <w:sz w:val="24"/>
          <w:szCs w:val="24"/>
          <w:u w:val="single"/>
        </w:rPr>
        <w:tab/>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r>
        <w:rPr>
          <w:rFonts w:hint="eastAsia" w:ascii="宋体" w:hAnsi="宋体" w:eastAsia="宋体" w:cs="宋体"/>
          <w:sz w:val="24"/>
          <w:szCs w:val="24"/>
          <w:u w:val="single"/>
        </w:rPr>
        <w:tab/>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资质专业及等级：</w:t>
      </w:r>
      <w:r>
        <w:rPr>
          <w:rFonts w:hint="eastAsia" w:ascii="宋体" w:hAnsi="宋体" w:eastAsia="宋体" w:cs="宋体"/>
          <w:sz w:val="24"/>
          <w:szCs w:val="24"/>
          <w:u w:val="single"/>
        </w:rPr>
        <w:tab/>
      </w:r>
      <w:r>
        <w:rPr>
          <w:rFonts w:hint="eastAsia" w:ascii="宋体" w:hAnsi="宋体" w:eastAsia="宋体" w:cs="宋体"/>
          <w:sz w:val="24"/>
          <w:szCs w:val="24"/>
          <w:u w:val="single"/>
        </w:rPr>
        <w:tab/>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p>
    <w:p>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八、</w:t>
      </w:r>
      <w:bookmarkStart w:id="28" w:name="_Toc384137528"/>
      <w:bookmarkStart w:id="29" w:name="_Toc383940883"/>
      <w:bookmarkStart w:id="30" w:name="_Toc389602802"/>
      <w:bookmarkStart w:id="31" w:name="_Toc389663459"/>
      <w:bookmarkStart w:id="32" w:name="_Toc384026357"/>
      <w:r>
        <w:rPr>
          <w:rFonts w:hint="eastAsia" w:ascii="宋体" w:hAnsi="宋体" w:eastAsia="宋体" w:cs="宋体"/>
          <w:b/>
          <w:bCs/>
          <w:sz w:val="24"/>
          <w:szCs w:val="24"/>
          <w:highlight w:val="none"/>
        </w:rPr>
        <w:t>合同文件构成</w:t>
      </w:r>
      <w:bookmarkEnd w:id="28"/>
      <w:bookmarkEnd w:id="29"/>
      <w:bookmarkEnd w:id="30"/>
      <w:bookmarkEnd w:id="31"/>
      <w:bookmarkEnd w:id="32"/>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本协议书与下列文件一起构成合同文件：</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（一）补充协议；</w:t>
      </w:r>
    </w:p>
    <w:p>
      <w:pPr>
        <w:keepNext w:val="0"/>
        <w:keepLines w:val="0"/>
        <w:pageBreakBefore w:val="0"/>
        <w:numPr>
          <w:ilvl w:val="0"/>
          <w:numId w:val="1"/>
        </w:numPr>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合同协议书；</w:t>
      </w:r>
    </w:p>
    <w:p>
      <w:pPr>
        <w:keepNext w:val="0"/>
        <w:keepLines w:val="0"/>
        <w:pageBreakBefore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（三）中标通知书（如果有）；</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（四）投标函及其附录（如果有）；</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（五）专用合同条款及其附件；</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（六）通用合同条款；</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（七）技术标准和要求；</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（八）图纸；</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rPr>
      </w:pPr>
      <w:r>
        <w:rPr>
          <w:rFonts w:hint="eastAsia" w:ascii="宋体" w:hAnsi="宋体" w:eastAsia="宋体" w:cs="宋体"/>
          <w:color w:val="000000"/>
          <w:sz w:val="24"/>
          <w:szCs w:val="24"/>
        </w:rPr>
        <w:t>（九</w:t>
      </w:r>
      <w:r>
        <w:rPr>
          <w:rFonts w:hint="eastAsia" w:ascii="宋体" w:hAnsi="宋体" w:eastAsia="宋体" w:cs="宋体"/>
          <w:sz w:val="24"/>
          <w:szCs w:val="24"/>
        </w:rPr>
        <w:t xml:space="preserve">）已标价工作量清单； </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rPr>
      </w:pPr>
      <w:r>
        <w:rPr>
          <w:rFonts w:hint="eastAsia" w:ascii="宋体" w:hAnsi="宋体" w:eastAsia="宋体" w:cs="宋体"/>
          <w:sz w:val="24"/>
          <w:szCs w:val="24"/>
        </w:rPr>
        <w:t>（十）免责声明；</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rPr>
      </w:pPr>
      <w:r>
        <w:rPr>
          <w:rFonts w:hint="eastAsia" w:ascii="宋体" w:hAnsi="宋体" w:eastAsia="宋体" w:cs="宋体"/>
          <w:sz w:val="24"/>
          <w:szCs w:val="24"/>
        </w:rPr>
        <w:t>（十一）其他分包合同文件</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在合同订立及履行过程中形成的与合同有关的文件均构成合同文件的组成部分。</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上述各项合同文件中包括合同当事人就该项合同文件所做出的补充和修改，属于同一类型内容的文件应以最新签署的为准。</w:t>
      </w:r>
    </w:p>
    <w:p>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bookmarkStart w:id="33" w:name="_Toc389602803"/>
      <w:bookmarkStart w:id="34" w:name="_Toc383940884"/>
      <w:bookmarkStart w:id="35" w:name="_Toc384137529"/>
      <w:bookmarkStart w:id="36" w:name="_Toc389663460"/>
      <w:bookmarkStart w:id="37" w:name="_Toc384026358"/>
      <w:r>
        <w:rPr>
          <w:rFonts w:hint="eastAsia" w:ascii="宋体" w:hAnsi="宋体" w:eastAsia="宋体" w:cs="宋体"/>
          <w:b/>
          <w:bCs/>
          <w:sz w:val="24"/>
          <w:szCs w:val="24"/>
          <w:highlight w:val="none"/>
        </w:rPr>
        <w:t>九、承诺</w:t>
      </w:r>
      <w:bookmarkEnd w:id="33"/>
      <w:bookmarkEnd w:id="34"/>
      <w:bookmarkEnd w:id="35"/>
      <w:bookmarkEnd w:id="36"/>
      <w:bookmarkEnd w:id="37"/>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（一）承包人承诺发包人同意承包人将分包工程分包给分包人，并承诺按照分包合同约定的期限和方式支付合同价款，在支付价款前分包人应提供增值税专用发票。</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（二）分包人承诺以提供符合法律、法规及政策规定的业务流、资金流及发票流“三流合一”要求的增值税专用发票作为收取合同价款的前提条件。</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（三）分包人承诺按照法律规定及分包合同约定完成分包工程施工，并在缺陷责任期及保修期内履行分包工程维修义务。</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（四）分包人承诺履行总包合同中与分包工程有关的承包人的所有义务，但分包合同明确约定应由承包人履行的义务除外。分包人承诺就分包工程质量和安全与承包人向发包人承担连带责任。</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（五）分包人承诺，按照</w:t>
      </w:r>
      <w:r>
        <w:rPr>
          <w:rFonts w:hint="eastAsia" w:ascii="宋体" w:hAnsi="宋体" w:eastAsia="宋体" w:cs="宋体"/>
          <w:sz w:val="24"/>
          <w:szCs w:val="24"/>
        </w:rPr>
        <w:t>法律规定及合同约定组织完成专业分包工作，确保专业工程质量和安全，不得将依</w:t>
      </w:r>
      <w:r>
        <w:rPr>
          <w:rFonts w:hint="eastAsia" w:ascii="宋体" w:hAnsi="宋体" w:eastAsia="宋体" w:cs="宋体"/>
          <w:color w:val="000000"/>
          <w:sz w:val="24"/>
          <w:szCs w:val="24"/>
        </w:rPr>
        <w:t>据合同所享有的权利、依据合同所产生的债权转让给第三人，不进行转包、再分包。</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（六）合同当事人通过招投标形式签订分包合同的，双方理解并承诺不再另行签订与分包合同实质性内容相背离的合同。</w:t>
      </w:r>
    </w:p>
    <w:p>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十、</w:t>
      </w:r>
      <w:bookmarkStart w:id="38" w:name="_Toc389602889"/>
      <w:bookmarkStart w:id="39" w:name="_Toc383940993"/>
      <w:bookmarkStart w:id="40" w:name="_Toc384026467"/>
      <w:bookmarkStart w:id="41" w:name="_Toc384137615"/>
      <w:bookmarkStart w:id="42" w:name="_Toc389663546"/>
      <w:r>
        <w:rPr>
          <w:rFonts w:hint="eastAsia" w:ascii="宋体" w:hAnsi="宋体" w:eastAsia="宋体" w:cs="宋体"/>
          <w:b/>
          <w:bCs/>
          <w:sz w:val="24"/>
          <w:szCs w:val="24"/>
          <w:highlight w:val="none"/>
        </w:rPr>
        <w:t>争议解决</w:t>
      </w:r>
      <w:bookmarkEnd w:id="38"/>
      <w:bookmarkEnd w:id="39"/>
      <w:bookmarkEnd w:id="40"/>
      <w:bookmarkEnd w:id="41"/>
      <w:bookmarkEnd w:id="42"/>
    </w:p>
    <w:p>
      <w:pPr>
        <w:keepNext w:val="0"/>
        <w:keepLines w:val="0"/>
        <w:pageBreakBefore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color w:val="000000"/>
          <w:sz w:val="24"/>
          <w:szCs w:val="24"/>
        </w:rPr>
        <w:t>因履行本合同发生争议的，双方协商解决。协商不成的</w:t>
      </w:r>
      <w:r>
        <w:rPr>
          <w:rFonts w:hint="eastAsia" w:ascii="宋体" w:hAnsi="宋体" w:eastAsia="宋体" w:cs="宋体"/>
          <w:sz w:val="24"/>
          <w:szCs w:val="24"/>
        </w:rPr>
        <w:t>，双方均有权向屯留县人民法院提起诉讼。</w:t>
      </w:r>
    </w:p>
    <w:p>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 xml:space="preserve">十一、附则   </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（一）合同订立时间</w:t>
      </w:r>
      <w:r>
        <w:rPr>
          <w:rFonts w:hint="eastAsia" w:ascii="宋体" w:hAnsi="宋体" w:eastAsia="宋体" w:cs="宋体"/>
          <w:color w:val="auto"/>
          <w:sz w:val="24"/>
          <w:szCs w:val="24"/>
        </w:rPr>
        <w:t>：</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u w:val="single"/>
        </w:rPr>
        <w:t xml:space="preserve">     </w:t>
      </w:r>
      <w:r>
        <w:rPr>
          <w:rFonts w:hint="eastAsia" w:ascii="宋体" w:hAnsi="宋体" w:eastAsia="宋体" w:cs="宋体"/>
          <w:color w:val="000000"/>
          <w:sz w:val="24"/>
          <w:szCs w:val="24"/>
        </w:rPr>
        <w:t>日</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（二）合同订立地点：</w:t>
      </w:r>
      <w:r>
        <w:rPr>
          <w:rFonts w:hint="eastAsia" w:ascii="宋体" w:hAnsi="宋体" w:eastAsia="宋体" w:cs="宋体"/>
          <w:color w:val="000000"/>
          <w:sz w:val="24"/>
          <w:szCs w:val="24"/>
          <w:u w:val="single"/>
        </w:rPr>
        <w:t xml:space="preserve">   山西潞安工程有限公司     </w:t>
      </w:r>
      <w:r>
        <w:rPr>
          <w:rFonts w:hint="eastAsia" w:ascii="宋体" w:hAnsi="宋体" w:eastAsia="宋体" w:cs="宋体"/>
          <w:color w:val="000000"/>
          <w:sz w:val="24"/>
          <w:szCs w:val="24"/>
        </w:rPr>
        <w:t xml:space="preserve">      </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（三）本合同自</w:t>
      </w:r>
      <w:r>
        <w:rPr>
          <w:rFonts w:hint="eastAsia" w:ascii="宋体" w:hAnsi="宋体" w:eastAsia="宋体" w:cs="宋体"/>
          <w:color w:val="000000"/>
          <w:sz w:val="24"/>
          <w:szCs w:val="24"/>
          <w:u w:val="single"/>
        </w:rPr>
        <w:t>双方盖章之日起生效，待工程施工验收合格、质保期满、工程价款结清后失效</w:t>
      </w:r>
      <w:r>
        <w:rPr>
          <w:rFonts w:hint="eastAsia" w:ascii="宋体" w:hAnsi="宋体" w:eastAsia="宋体" w:cs="宋体"/>
          <w:color w:val="000000"/>
          <w:sz w:val="24"/>
          <w:szCs w:val="24"/>
        </w:rPr>
        <w:t>。</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（四）协议书中词语含义与第二部分通用合同条款中赋予的含义相同。</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bCs/>
          <w:iCs/>
          <w:color w:val="000000"/>
          <w:sz w:val="24"/>
          <w:szCs w:val="24"/>
        </w:rPr>
      </w:pPr>
      <w:r>
        <w:rPr>
          <w:rFonts w:hint="eastAsia" w:ascii="宋体" w:hAnsi="宋体" w:eastAsia="宋体" w:cs="宋体"/>
          <w:color w:val="000000"/>
          <w:sz w:val="24"/>
          <w:szCs w:val="24"/>
        </w:rPr>
        <w:t>（五）本合同一式</w:t>
      </w:r>
      <w:r>
        <w:rPr>
          <w:rFonts w:hint="eastAsia" w:ascii="宋体" w:hAnsi="宋体" w:eastAsia="宋体" w:cs="宋体"/>
          <w:iCs/>
          <w:color w:val="000000"/>
          <w:sz w:val="24"/>
          <w:szCs w:val="24"/>
          <w:u w:val="single"/>
        </w:rPr>
        <w:t xml:space="preserve"> </w:t>
      </w:r>
      <w:r>
        <w:rPr>
          <w:rFonts w:hint="eastAsia" w:ascii="宋体" w:hAnsi="宋体" w:eastAsia="宋体" w:cs="宋体"/>
          <w:iCs/>
          <w:color w:val="000000"/>
          <w:sz w:val="24"/>
          <w:szCs w:val="24"/>
          <w:u w:val="single"/>
          <w:lang w:val="en-US" w:eastAsia="zh-CN"/>
        </w:rPr>
        <w:t xml:space="preserve"> </w:t>
      </w:r>
      <w:r>
        <w:rPr>
          <w:rFonts w:hint="eastAsia" w:ascii="宋体" w:hAnsi="宋体" w:eastAsia="宋体" w:cs="宋体"/>
          <w:color w:val="000000"/>
          <w:sz w:val="24"/>
          <w:szCs w:val="24"/>
          <w:u w:val="single"/>
        </w:rPr>
        <w:t>陆</w:t>
      </w:r>
      <w:r>
        <w:rPr>
          <w:rFonts w:hint="eastAsia" w:ascii="宋体" w:hAnsi="宋体" w:cs="宋体"/>
          <w:color w:val="000000"/>
          <w:sz w:val="24"/>
          <w:szCs w:val="24"/>
          <w:u w:val="single"/>
          <w:lang w:val="en-US" w:eastAsia="zh-CN"/>
        </w:rPr>
        <w:t xml:space="preserve"> </w:t>
      </w:r>
      <w:r>
        <w:rPr>
          <w:rFonts w:hint="eastAsia" w:ascii="宋体" w:hAnsi="宋体" w:eastAsia="宋体" w:cs="宋体"/>
          <w:iCs/>
          <w:color w:val="000000"/>
          <w:sz w:val="24"/>
          <w:szCs w:val="24"/>
          <w:u w:val="single"/>
        </w:rPr>
        <w:t xml:space="preserve"> </w:t>
      </w:r>
      <w:r>
        <w:rPr>
          <w:rFonts w:hint="eastAsia" w:ascii="宋体" w:hAnsi="宋体" w:eastAsia="宋体" w:cs="宋体"/>
          <w:color w:val="000000"/>
          <w:sz w:val="24"/>
          <w:szCs w:val="24"/>
        </w:rPr>
        <w:t>份，具有同等法律效力，承包人执</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肆  </w:t>
      </w:r>
      <w:r>
        <w:rPr>
          <w:rFonts w:hint="eastAsia" w:ascii="宋体" w:hAnsi="宋体" w:eastAsia="宋体" w:cs="宋体"/>
          <w:color w:val="000000"/>
          <w:sz w:val="24"/>
          <w:szCs w:val="24"/>
        </w:rPr>
        <w:t>份，分包人执</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贰  </w:t>
      </w:r>
      <w:r>
        <w:rPr>
          <w:rFonts w:hint="eastAsia" w:ascii="宋体" w:hAnsi="宋体" w:eastAsia="宋体" w:cs="宋体"/>
          <w:color w:val="000000"/>
          <w:sz w:val="24"/>
          <w:szCs w:val="24"/>
        </w:rPr>
        <w:t>份。</w:t>
      </w:r>
    </w:p>
    <w:p>
      <w:pPr>
        <w:wordWrap w:val="0"/>
        <w:adjustRightInd w:val="0"/>
        <w:snapToGrid w:val="0"/>
        <w:spacing w:line="400" w:lineRule="exact"/>
        <w:rPr>
          <w:rFonts w:hint="eastAsia" w:ascii="宋体" w:hAnsi="宋体" w:eastAsia="宋体" w:cs="宋体"/>
          <w:color w:val="000000"/>
          <w:sz w:val="24"/>
          <w:szCs w:val="24"/>
        </w:rPr>
      </w:pPr>
    </w:p>
    <w:p>
      <w:pPr>
        <w:wordWrap w:val="0"/>
        <w:adjustRightInd w:val="0"/>
        <w:snapToGrid w:val="0"/>
        <w:spacing w:line="400" w:lineRule="exact"/>
        <w:rPr>
          <w:rFonts w:hint="eastAsia" w:ascii="宋体" w:hAnsi="宋体" w:eastAsia="宋体" w:cs="宋体"/>
          <w:color w:val="000000"/>
          <w:sz w:val="24"/>
          <w:szCs w:val="24"/>
        </w:rPr>
      </w:pPr>
    </w:p>
    <w:p>
      <w:pPr>
        <w:wordWrap w:val="0"/>
        <w:adjustRightInd w:val="0"/>
        <w:snapToGrid w:val="0"/>
        <w:spacing w:line="400" w:lineRule="exact"/>
        <w:rPr>
          <w:rFonts w:hint="eastAsia" w:ascii="宋体" w:hAnsi="宋体" w:eastAsia="宋体" w:cs="宋体"/>
          <w:color w:val="000000"/>
          <w:sz w:val="24"/>
          <w:szCs w:val="24"/>
        </w:rPr>
      </w:pPr>
    </w:p>
    <w:p>
      <w:pPr>
        <w:wordWrap w:val="0"/>
        <w:adjustRightInd w:val="0"/>
        <w:snapToGrid w:val="0"/>
        <w:spacing w:line="400" w:lineRule="exact"/>
        <w:rPr>
          <w:rFonts w:hint="eastAsia" w:ascii="宋体" w:hAnsi="宋体" w:eastAsia="宋体" w:cs="宋体"/>
          <w:color w:val="000000"/>
          <w:sz w:val="24"/>
          <w:szCs w:val="24"/>
        </w:rPr>
      </w:pPr>
    </w:p>
    <w:p>
      <w:pPr>
        <w:wordWrap w:val="0"/>
        <w:adjustRightInd w:val="0"/>
        <w:snapToGrid w:val="0"/>
        <w:spacing w:line="400" w:lineRule="exact"/>
        <w:rPr>
          <w:rFonts w:hint="eastAsia" w:ascii="宋体" w:hAnsi="宋体" w:eastAsia="宋体" w:cs="宋体"/>
          <w:color w:val="000000"/>
          <w:sz w:val="24"/>
          <w:szCs w:val="24"/>
        </w:rPr>
      </w:pPr>
    </w:p>
    <w:p>
      <w:pPr>
        <w:wordWrap w:val="0"/>
        <w:adjustRightInd w:val="0"/>
        <w:snapToGrid w:val="0"/>
        <w:spacing w:line="400" w:lineRule="exact"/>
        <w:rPr>
          <w:rFonts w:hint="eastAsia" w:ascii="宋体" w:hAnsi="宋体" w:eastAsia="宋体" w:cs="宋体"/>
          <w:color w:val="000000"/>
          <w:sz w:val="24"/>
          <w:szCs w:val="24"/>
        </w:rPr>
      </w:pPr>
    </w:p>
    <w:p>
      <w:pPr>
        <w:wordWrap w:val="0"/>
        <w:adjustRightInd w:val="0"/>
        <w:snapToGrid w:val="0"/>
        <w:spacing w:line="400" w:lineRule="exact"/>
        <w:rPr>
          <w:rFonts w:hint="eastAsia" w:ascii="宋体" w:hAnsi="宋体" w:eastAsia="宋体" w:cs="宋体"/>
          <w:color w:val="000000"/>
          <w:sz w:val="24"/>
          <w:szCs w:val="24"/>
        </w:rPr>
      </w:pPr>
    </w:p>
    <w:p>
      <w:pPr>
        <w:wordWrap w:val="0"/>
        <w:adjustRightInd w:val="0"/>
        <w:snapToGrid w:val="0"/>
        <w:spacing w:line="400" w:lineRule="exact"/>
        <w:rPr>
          <w:rFonts w:hint="eastAsia" w:ascii="宋体" w:hAnsi="宋体" w:eastAsia="宋体" w:cs="宋体"/>
          <w:color w:val="000000"/>
          <w:sz w:val="24"/>
          <w:szCs w:val="24"/>
        </w:rPr>
      </w:pPr>
    </w:p>
    <w:p>
      <w:pPr>
        <w:wordWrap w:val="0"/>
        <w:adjustRightInd w:val="0"/>
        <w:snapToGrid w:val="0"/>
        <w:spacing w:line="400" w:lineRule="exact"/>
        <w:rPr>
          <w:rFonts w:hint="eastAsia" w:ascii="宋体" w:hAnsi="宋体" w:eastAsia="宋体" w:cs="宋体"/>
          <w:color w:val="000000"/>
          <w:sz w:val="24"/>
          <w:szCs w:val="24"/>
        </w:rPr>
      </w:pPr>
    </w:p>
    <w:p>
      <w:pPr>
        <w:wordWrap w:val="0"/>
        <w:adjustRightInd w:val="0"/>
        <w:snapToGrid w:val="0"/>
        <w:spacing w:line="400" w:lineRule="exact"/>
        <w:rPr>
          <w:rFonts w:hint="eastAsia" w:ascii="宋体" w:hAnsi="宋体" w:eastAsia="宋体" w:cs="宋体"/>
          <w:color w:val="000000"/>
          <w:sz w:val="24"/>
          <w:szCs w:val="24"/>
        </w:rPr>
      </w:pPr>
    </w:p>
    <w:p>
      <w:pPr>
        <w:wordWrap w:val="0"/>
        <w:adjustRightInd w:val="0"/>
        <w:snapToGrid w:val="0"/>
        <w:spacing w:line="400" w:lineRule="exact"/>
        <w:rPr>
          <w:rFonts w:hint="eastAsia" w:ascii="宋体" w:hAnsi="宋体" w:eastAsia="宋体" w:cs="宋体"/>
          <w:color w:val="000000"/>
          <w:sz w:val="24"/>
          <w:szCs w:val="24"/>
        </w:rPr>
      </w:pPr>
    </w:p>
    <w:p>
      <w:pPr>
        <w:wordWrap w:val="0"/>
        <w:adjustRightInd w:val="0"/>
        <w:snapToGrid w:val="0"/>
        <w:spacing w:line="400" w:lineRule="exact"/>
        <w:rPr>
          <w:rFonts w:hint="eastAsia" w:ascii="宋体" w:hAnsi="宋体" w:eastAsia="宋体" w:cs="宋体"/>
          <w:color w:val="000000"/>
          <w:sz w:val="24"/>
          <w:szCs w:val="24"/>
        </w:rPr>
      </w:pPr>
    </w:p>
    <w:p>
      <w:pPr>
        <w:wordWrap w:val="0"/>
        <w:adjustRightInd w:val="0"/>
        <w:snapToGrid w:val="0"/>
        <w:spacing w:line="400" w:lineRule="exact"/>
        <w:rPr>
          <w:rFonts w:hint="eastAsia" w:ascii="宋体" w:hAnsi="宋体" w:eastAsia="宋体" w:cs="宋体"/>
          <w:color w:val="000000"/>
          <w:sz w:val="24"/>
          <w:szCs w:val="24"/>
        </w:rPr>
      </w:pPr>
    </w:p>
    <w:p>
      <w:pPr>
        <w:wordWrap w:val="0"/>
        <w:adjustRightInd w:val="0"/>
        <w:snapToGrid w:val="0"/>
        <w:spacing w:line="400" w:lineRule="exact"/>
        <w:rPr>
          <w:rFonts w:hint="eastAsia" w:ascii="宋体" w:hAnsi="宋体" w:eastAsia="宋体" w:cs="宋体"/>
          <w:color w:val="000000"/>
          <w:sz w:val="24"/>
          <w:szCs w:val="24"/>
        </w:rPr>
      </w:pPr>
    </w:p>
    <w:p>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rPr>
        <w:sectPr>
          <w:pgSz w:w="11906" w:h="16838"/>
          <w:pgMar w:top="1304" w:right="1701" w:bottom="1304" w:left="1701" w:header="851" w:footer="992" w:gutter="0"/>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（本页为《建设工程施工劳务分包合同》签署页）</w:t>
      </w:r>
    </w:p>
    <w:p>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rPr>
      </w:pPr>
    </w:p>
    <w:p>
      <w:pPr>
        <w:pStyle w:val="17"/>
        <w:rPr>
          <w:rFonts w:hint="eastAsia"/>
        </w:rPr>
      </w:pPr>
    </w:p>
    <w:p>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u w:val="single"/>
        </w:rPr>
      </w:pPr>
      <w:r>
        <w:rPr>
          <w:rFonts w:hint="eastAsia" w:ascii="宋体" w:hAnsi="宋体" w:eastAsia="宋体" w:cs="宋体"/>
          <w:color w:val="000000"/>
          <w:sz w:val="24"/>
          <w:szCs w:val="24"/>
        </w:rPr>
        <w:t xml:space="preserve">承包人：  (公章)                   分包人：  (公章)                    </w:t>
      </w:r>
    </w:p>
    <w:p>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rPr>
      </w:pPr>
    </w:p>
    <w:p>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法定代表人：                       法定代表人：</w:t>
      </w:r>
    </w:p>
    <w:p>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委托代理人：                       委托代理人：</w:t>
      </w:r>
    </w:p>
    <w:p>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经办人：                           经办人：</w:t>
      </w:r>
    </w:p>
    <w:p>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u w:val="single"/>
        </w:rPr>
      </w:pPr>
      <w:r>
        <w:rPr>
          <w:rFonts w:hint="eastAsia" w:ascii="宋体" w:hAnsi="宋体" w:eastAsia="宋体" w:cs="宋体"/>
          <w:color w:val="000000"/>
          <w:sz w:val="24"/>
          <w:szCs w:val="24"/>
        </w:rPr>
        <w:t>电  话：</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0355—5945905</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电  话：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p>
    <w:p>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传  真：</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传  真：</w:t>
      </w:r>
      <w:r>
        <w:rPr>
          <w:rFonts w:hint="eastAsia" w:ascii="宋体" w:hAnsi="宋体" w:eastAsia="宋体" w:cs="宋体"/>
          <w:color w:val="000000"/>
          <w:sz w:val="24"/>
          <w:szCs w:val="24"/>
          <w:u w:val="single"/>
        </w:rPr>
        <w:t xml:space="preserve">                    </w:t>
      </w:r>
    </w:p>
    <w:p>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u w:val="single"/>
        </w:rPr>
      </w:pPr>
      <w:r>
        <w:rPr>
          <w:rFonts w:hint="eastAsia" w:ascii="宋体" w:hAnsi="宋体" w:eastAsia="宋体" w:cs="宋体"/>
          <w:color w:val="000000"/>
          <w:sz w:val="24"/>
          <w:szCs w:val="24"/>
        </w:rPr>
        <w:t>电  邮：</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 xml:space="preserve">       电  邮：</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p>
    <w:p>
      <w:pPr>
        <w:keepNext w:val="0"/>
        <w:keepLines w:val="0"/>
        <w:pageBreakBefore w:val="0"/>
        <w:widowControl w:val="0"/>
        <w:kinsoku/>
        <w:overflowPunct/>
        <w:topLinePunct w:val="0"/>
        <w:autoSpaceDE/>
        <w:autoSpaceDN/>
        <w:bidi w:val="0"/>
        <w:spacing w:line="700" w:lineRule="exact"/>
        <w:textAlignment w:val="auto"/>
        <w:rPr>
          <w:rFonts w:hint="eastAsia" w:ascii="宋体" w:hAnsi="宋体" w:eastAsia="宋体" w:cs="宋体"/>
          <w:color w:val="000000"/>
          <w:sz w:val="24"/>
          <w:szCs w:val="24"/>
          <w:u w:val="single"/>
          <w:lang w:eastAsia="zh-CN"/>
        </w:rPr>
      </w:pPr>
      <w:r>
        <w:rPr>
          <w:rFonts w:hint="eastAsia" w:ascii="宋体" w:hAnsi="宋体" w:eastAsia="宋体" w:cs="宋体"/>
          <w:color w:val="000000"/>
          <w:sz w:val="24"/>
          <w:szCs w:val="24"/>
        </w:rPr>
        <w:t>地  址：</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山西省长治市屯留</w:t>
      </w:r>
      <w:r>
        <w:rPr>
          <w:rFonts w:hint="eastAsia" w:ascii="宋体" w:hAnsi="宋体" w:eastAsia="宋体" w:cs="宋体"/>
          <w:color w:val="000000"/>
          <w:sz w:val="24"/>
          <w:szCs w:val="24"/>
          <w:u w:val="single"/>
          <w:lang w:eastAsia="zh-CN"/>
        </w:rPr>
        <w:t>区</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none"/>
          <w:lang w:val="en-US" w:eastAsia="zh-CN"/>
        </w:rPr>
        <w:t xml:space="preserve">       </w:t>
      </w:r>
      <w:r>
        <w:rPr>
          <w:rFonts w:hint="eastAsia" w:ascii="宋体" w:hAnsi="宋体" w:eastAsia="宋体" w:cs="宋体"/>
          <w:color w:val="000000"/>
          <w:sz w:val="24"/>
          <w:szCs w:val="24"/>
        </w:rPr>
        <w:t xml:space="preserve">地  址： </w:t>
      </w:r>
      <w:r>
        <w:rPr>
          <w:rFonts w:hint="eastAsia" w:ascii="宋体" w:hAnsi="宋体" w:eastAsia="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p>
    <w:p>
      <w:pPr>
        <w:keepNext w:val="0"/>
        <w:keepLines w:val="0"/>
        <w:pageBreakBefore w:val="0"/>
        <w:widowControl w:val="0"/>
        <w:kinsoku/>
        <w:overflowPunct/>
        <w:topLinePunct w:val="0"/>
        <w:autoSpaceDE/>
        <w:autoSpaceDN/>
        <w:bidi w:val="0"/>
        <w:spacing w:line="700" w:lineRule="exact"/>
        <w:ind w:firstLine="960" w:firstLineChars="400"/>
        <w:textAlignment w:val="auto"/>
        <w:rPr>
          <w:rFonts w:hint="eastAsia" w:ascii="宋体" w:hAnsi="宋体" w:eastAsia="宋体" w:cs="宋体"/>
          <w:color w:val="000000"/>
          <w:sz w:val="24"/>
          <w:szCs w:val="24"/>
          <w:u w:val="single"/>
        </w:rPr>
      </w:pPr>
      <w:r>
        <w:rPr>
          <w:rFonts w:hint="eastAsia" w:ascii="宋体" w:hAnsi="宋体" w:eastAsia="宋体" w:cs="宋体"/>
          <w:color w:val="000000"/>
          <w:sz w:val="24"/>
          <w:szCs w:val="24"/>
          <w:u w:val="single"/>
        </w:rPr>
        <w:t xml:space="preserve">北渔泽镇北渔泽 </w:t>
      </w:r>
      <w:r>
        <w:rPr>
          <w:rFonts w:hint="eastAsia" w:ascii="宋体" w:hAnsi="宋体" w:eastAsia="宋体" w:cs="宋体"/>
          <w:color w:val="000000"/>
          <w:sz w:val="24"/>
          <w:szCs w:val="24"/>
        </w:rPr>
        <w:t xml:space="preserve">  </w:t>
      </w:r>
    </w:p>
    <w:p>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邮  编</w:t>
      </w:r>
      <w:r>
        <w:rPr>
          <w:rFonts w:hint="eastAsia" w:ascii="宋体" w:hAnsi="宋体" w:eastAsia="宋体" w:cs="宋体"/>
          <w:color w:val="000000"/>
          <w:sz w:val="24"/>
          <w:szCs w:val="24"/>
          <w:u w:val="none"/>
        </w:rPr>
        <w:t>：</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046</w:t>
      </w:r>
      <w:r>
        <w:rPr>
          <w:rFonts w:hint="eastAsia" w:ascii="宋体" w:hAnsi="宋体" w:eastAsia="宋体" w:cs="宋体"/>
          <w:color w:val="000000"/>
          <w:sz w:val="24"/>
          <w:szCs w:val="24"/>
          <w:u w:val="single"/>
          <w:lang w:val="en-US" w:eastAsia="zh-CN"/>
        </w:rPr>
        <w:t>102</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邮  编：</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rPr>
        <w:br w:type="page"/>
      </w:r>
    </w:p>
    <w:p>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第二部分 通用合同条款</w:t>
      </w:r>
    </w:p>
    <w:p>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本合同执行住房和城乡建设部（建市施函[2014]74号）《建设工程施工劳务分包合同（示范文本）》的通用合同条款。</w:t>
      </w:r>
    </w:p>
    <w:p>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kern w:val="44"/>
          <w:sz w:val="24"/>
          <w:szCs w:val="24"/>
        </w:rPr>
      </w:pPr>
      <w:r>
        <w:rPr>
          <w:rFonts w:hint="eastAsia" w:ascii="宋体" w:hAnsi="宋体" w:eastAsia="宋体" w:cs="宋体"/>
          <w:b/>
          <w:bCs/>
          <w:color w:val="000000"/>
          <w:kern w:val="44"/>
          <w:sz w:val="24"/>
          <w:szCs w:val="24"/>
        </w:rPr>
        <w:t>第三部分  专用合同条款</w:t>
      </w:r>
    </w:p>
    <w:p>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sz w:val="24"/>
          <w:szCs w:val="24"/>
        </w:rPr>
      </w:pPr>
      <w:bookmarkStart w:id="43" w:name="_Toc383940995"/>
      <w:bookmarkStart w:id="44" w:name="_Toc384054024"/>
      <w:bookmarkStart w:id="45" w:name="_Toc384026469"/>
      <w:bookmarkStart w:id="46" w:name="_Toc389663548"/>
      <w:bookmarkStart w:id="47" w:name="_Toc389602891"/>
      <w:bookmarkStart w:id="48" w:name="_Toc384137617"/>
      <w:r>
        <w:rPr>
          <w:rFonts w:hint="eastAsia" w:ascii="宋体" w:hAnsi="宋体" w:eastAsia="宋体" w:cs="宋体"/>
          <w:b/>
          <w:bCs/>
          <w:sz w:val="24"/>
          <w:szCs w:val="24"/>
        </w:rPr>
        <w:t>1. 一般约定</w:t>
      </w:r>
      <w:bookmarkEnd w:id="43"/>
      <w:bookmarkEnd w:id="44"/>
      <w:bookmarkEnd w:id="45"/>
      <w:bookmarkEnd w:id="46"/>
      <w:bookmarkEnd w:id="47"/>
      <w:bookmarkEnd w:id="48"/>
    </w:p>
    <w:p>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sz w:val="24"/>
          <w:szCs w:val="24"/>
        </w:rPr>
      </w:pPr>
      <w:bookmarkStart w:id="49" w:name="_Toc389602892"/>
      <w:bookmarkStart w:id="50" w:name="_Toc389663549"/>
      <w:r>
        <w:rPr>
          <w:rFonts w:hint="eastAsia" w:ascii="宋体" w:hAnsi="宋体" w:eastAsia="宋体" w:cs="宋体"/>
          <w:b/>
          <w:bCs/>
          <w:sz w:val="24"/>
          <w:szCs w:val="24"/>
        </w:rPr>
        <w:t>1.1 标准和规范</w:t>
      </w:r>
      <w:bookmarkEnd w:id="49"/>
      <w:bookmarkEnd w:id="50"/>
    </w:p>
    <w:p>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本合同适用的标准和规范与承包合同约定一致。</w:t>
      </w:r>
    </w:p>
    <w:p>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sz w:val="24"/>
          <w:szCs w:val="24"/>
        </w:rPr>
      </w:pPr>
      <w:bookmarkStart w:id="51" w:name="_Toc389602893"/>
      <w:bookmarkStart w:id="52" w:name="_Toc389663550"/>
      <w:r>
        <w:rPr>
          <w:rFonts w:hint="eastAsia" w:ascii="宋体" w:hAnsi="宋体" w:eastAsia="宋体" w:cs="宋体"/>
          <w:b/>
          <w:bCs/>
          <w:sz w:val="24"/>
          <w:szCs w:val="24"/>
        </w:rPr>
        <w:t>1.2 合同文件的优先顺序</w:t>
      </w:r>
      <w:bookmarkEnd w:id="51"/>
      <w:bookmarkEnd w:id="52"/>
    </w:p>
    <w:p>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sz w:val="24"/>
          <w:szCs w:val="24"/>
        </w:rPr>
      </w:pPr>
      <w:bookmarkStart w:id="53" w:name="_Toc389602894"/>
      <w:bookmarkStart w:id="54" w:name="_Toc389663551"/>
      <w:r>
        <w:rPr>
          <w:rFonts w:hint="eastAsia" w:ascii="宋体" w:hAnsi="宋体" w:eastAsia="宋体" w:cs="宋体"/>
          <w:color w:val="000000"/>
          <w:sz w:val="24"/>
          <w:szCs w:val="24"/>
        </w:rPr>
        <w:t>1、分包合同协议书；2、中标通知书（如果有）；3、投标函及其附录（如果有）4、专用合同条款及其附件；5、通用合同条款；6、技术标准和要求；7、图纸；8、已标价工程量清单或预算书；9、其他分包合同文件。</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1.3 图纸</w:t>
      </w:r>
      <w:bookmarkEnd w:id="53"/>
      <w:bookmarkEnd w:id="54"/>
    </w:p>
    <w:p>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承包人向分包人提供图纸的期限：</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开工前7天        </w:t>
      </w:r>
      <w:r>
        <w:rPr>
          <w:rFonts w:hint="eastAsia" w:ascii="宋体" w:hAnsi="宋体" w:eastAsia="宋体" w:cs="宋体"/>
          <w:sz w:val="24"/>
          <w:szCs w:val="24"/>
        </w:rPr>
        <w:t>；</w:t>
      </w:r>
    </w:p>
    <w:p>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承包人向分包人提供图纸的数量：</w:t>
      </w:r>
      <w:r>
        <w:rPr>
          <w:rFonts w:hint="eastAsia" w:ascii="宋体" w:hAnsi="宋体" w:eastAsia="宋体" w:cs="宋体"/>
          <w:sz w:val="24"/>
          <w:szCs w:val="24"/>
          <w:u w:val="single"/>
        </w:rPr>
        <w:t xml:space="preserve">   施工图纸4套      </w:t>
      </w:r>
      <w:r>
        <w:rPr>
          <w:rFonts w:hint="eastAsia" w:ascii="宋体" w:hAnsi="宋体" w:eastAsia="宋体" w:cs="宋体"/>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承包人向分包人提供图纸的内容：</w:t>
      </w:r>
      <w:r>
        <w:rPr>
          <w:rFonts w:hint="eastAsia" w:ascii="宋体" w:hAnsi="宋体" w:eastAsia="宋体" w:cs="宋体"/>
          <w:sz w:val="24"/>
          <w:szCs w:val="24"/>
          <w:u w:val="single"/>
        </w:rPr>
        <w:t xml:space="preserve">   涉及工程施工的全部施工图  </w:t>
      </w:r>
      <w:r>
        <w:rPr>
          <w:rFonts w:hint="eastAsia" w:ascii="宋体" w:hAnsi="宋体" w:eastAsia="宋体" w:cs="宋体"/>
          <w:sz w:val="24"/>
          <w:szCs w:val="24"/>
        </w:rPr>
        <w:t>。</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55" w:name="_Toc389663552"/>
      <w:bookmarkStart w:id="56" w:name="_Toc389602895"/>
      <w:r>
        <w:rPr>
          <w:rFonts w:hint="eastAsia" w:ascii="宋体" w:hAnsi="宋体" w:eastAsia="宋体" w:cs="宋体"/>
          <w:b/>
          <w:bCs/>
          <w:sz w:val="24"/>
          <w:szCs w:val="24"/>
        </w:rPr>
        <w:t>1.4 联络</w:t>
      </w:r>
      <w:bookmarkEnd w:id="55"/>
      <w:bookmarkEnd w:id="56"/>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双方应在</w:t>
      </w:r>
      <w:r>
        <w:rPr>
          <w:rFonts w:hint="eastAsia" w:ascii="宋体" w:hAnsi="宋体" w:eastAsia="宋体" w:cs="宋体"/>
          <w:kern w:val="0"/>
          <w:sz w:val="24"/>
          <w:szCs w:val="24"/>
          <w:u w:val="single"/>
        </w:rPr>
        <w:t xml:space="preserve">  </w:t>
      </w:r>
      <w:r>
        <w:rPr>
          <w:rFonts w:hint="eastAsia" w:ascii="宋体" w:hAnsi="宋体" w:eastAsia="宋体" w:cs="宋体"/>
          <w:sz w:val="24"/>
          <w:szCs w:val="24"/>
          <w:u w:val="single"/>
        </w:rPr>
        <w:t xml:space="preserve">7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天内将与合同有关的通知、批准、证明、证书、指示、要求、请求、同意、意见、确定和决定等书面函件送达对方当事人。</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1.5.2 承包人接收文件的地点：</w:t>
      </w:r>
      <w:r>
        <w:rPr>
          <w:rFonts w:hint="eastAsia" w:ascii="宋体" w:hAnsi="宋体" w:eastAsia="宋体" w:cs="宋体"/>
          <w:sz w:val="24"/>
          <w:szCs w:val="24"/>
          <w:u w:val="single"/>
        </w:rPr>
        <w:t xml:space="preserve">                  </w:t>
      </w:r>
      <w:r>
        <w:rPr>
          <w:rFonts w:hint="eastAsia" w:ascii="宋体" w:hAnsi="宋体" w:eastAsia="宋体" w:cs="宋体"/>
          <w:kern w:val="0"/>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承包人指定的接收人为：</w:t>
      </w:r>
      <w:r>
        <w:rPr>
          <w:rFonts w:hint="eastAsia" w:ascii="宋体" w:hAnsi="宋体" w:eastAsia="宋体" w:cs="宋体"/>
          <w:sz w:val="24"/>
          <w:szCs w:val="24"/>
          <w:u w:val="single"/>
        </w:rPr>
        <w:t xml:space="preserve">                        </w:t>
      </w:r>
      <w:r>
        <w:rPr>
          <w:rFonts w:hint="eastAsia" w:ascii="宋体" w:hAnsi="宋体" w:eastAsia="宋体" w:cs="宋体"/>
          <w:kern w:val="0"/>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分包人接收文件的地点：</w:t>
      </w:r>
      <w:r>
        <w:rPr>
          <w:rFonts w:hint="eastAsia" w:ascii="宋体" w:hAnsi="宋体" w:eastAsia="宋体" w:cs="宋体"/>
          <w:sz w:val="24"/>
          <w:szCs w:val="24"/>
          <w:u w:val="single"/>
        </w:rPr>
        <w:t xml:space="preserve">                        </w:t>
      </w:r>
      <w:r>
        <w:rPr>
          <w:rFonts w:hint="eastAsia" w:ascii="宋体" w:hAnsi="宋体" w:eastAsia="宋体" w:cs="宋体"/>
          <w:kern w:val="0"/>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分包人指定的接收人为：</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kern w:val="0"/>
          <w:sz w:val="24"/>
          <w:szCs w:val="24"/>
        </w:rPr>
        <w:t>。</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kern w:val="0"/>
          <w:sz w:val="24"/>
          <w:szCs w:val="24"/>
        </w:rPr>
      </w:pPr>
      <w:bookmarkStart w:id="57" w:name="_Toc389663553"/>
      <w:bookmarkStart w:id="58" w:name="_Toc389602896"/>
      <w:r>
        <w:rPr>
          <w:rFonts w:hint="eastAsia" w:ascii="宋体" w:hAnsi="宋体" w:eastAsia="宋体" w:cs="宋体"/>
          <w:b/>
          <w:bCs/>
          <w:kern w:val="0"/>
          <w:sz w:val="24"/>
          <w:szCs w:val="24"/>
        </w:rPr>
        <w:t>1.5 保密</w:t>
      </w:r>
      <w:bookmarkEnd w:id="57"/>
      <w:bookmarkEnd w:id="58"/>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承包人、分包人关于保密事项的约定：</w:t>
      </w:r>
      <w:r>
        <w:rPr>
          <w:rFonts w:hint="eastAsia" w:ascii="宋体" w:hAnsi="宋体" w:eastAsia="宋体" w:cs="宋体"/>
          <w:kern w:val="0"/>
          <w:sz w:val="24"/>
          <w:szCs w:val="24"/>
          <w:u w:val="single"/>
        </w:rPr>
        <w:t xml:space="preserve"> 执行通用合同条款      </w:t>
      </w:r>
      <w:r>
        <w:rPr>
          <w:rFonts w:hint="eastAsia" w:ascii="宋体" w:hAnsi="宋体" w:eastAsia="宋体" w:cs="宋体"/>
          <w:kern w:val="0"/>
          <w:sz w:val="24"/>
          <w:szCs w:val="24"/>
        </w:rPr>
        <w:t>。</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59" w:name="_Toc384026470"/>
      <w:bookmarkStart w:id="60" w:name="_Toc383940996"/>
      <w:bookmarkStart w:id="61" w:name="_Toc389602897"/>
      <w:bookmarkStart w:id="62" w:name="_Toc384137618"/>
      <w:bookmarkStart w:id="63" w:name="_Toc389663554"/>
      <w:bookmarkStart w:id="64" w:name="_Toc384054025"/>
      <w:r>
        <w:rPr>
          <w:rFonts w:hint="eastAsia" w:ascii="宋体" w:hAnsi="宋体" w:eastAsia="宋体" w:cs="宋体"/>
          <w:b/>
          <w:bCs/>
          <w:sz w:val="24"/>
          <w:szCs w:val="24"/>
        </w:rPr>
        <w:t>2. 承包人</w:t>
      </w:r>
      <w:bookmarkEnd w:id="59"/>
      <w:bookmarkEnd w:id="60"/>
      <w:bookmarkEnd w:id="61"/>
      <w:bookmarkEnd w:id="62"/>
      <w:bookmarkEnd w:id="63"/>
      <w:bookmarkEnd w:id="64"/>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65" w:name="_Toc389663555"/>
      <w:bookmarkStart w:id="66" w:name="_Toc389602898"/>
      <w:r>
        <w:rPr>
          <w:rFonts w:hint="eastAsia" w:ascii="宋体" w:hAnsi="宋体" w:eastAsia="宋体" w:cs="宋体"/>
          <w:b/>
          <w:bCs/>
          <w:sz w:val="24"/>
          <w:szCs w:val="24"/>
        </w:rPr>
        <w:t>2.1 劳务作业现场和工作条件</w:t>
      </w:r>
      <w:bookmarkEnd w:id="65"/>
      <w:bookmarkEnd w:id="66"/>
    </w:p>
    <w:p>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2.1.1 关于承包人交付具备本合同劳务作业条件的劳务作业现场期限要求：</w:t>
      </w:r>
    </w:p>
    <w:p>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u w:val="single"/>
        </w:rPr>
        <w:t xml:space="preserve">   </w:t>
      </w:r>
      <w:r>
        <w:rPr>
          <w:rFonts w:hint="eastAsia" w:ascii="宋体" w:hAnsi="宋体" w:eastAsia="宋体" w:cs="宋体"/>
          <w:kern w:val="0"/>
          <w:sz w:val="24"/>
          <w:szCs w:val="24"/>
          <w:u w:val="single"/>
        </w:rPr>
        <w:t>执行通用合同条款</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2.1.2 关于承包人应负责提供劳务作业所需要的劳务作业条件，包括：</w:t>
      </w:r>
      <w:r>
        <w:rPr>
          <w:rFonts w:hint="eastAsia" w:ascii="宋体" w:hAnsi="宋体" w:eastAsia="宋体" w:cs="宋体"/>
          <w:sz w:val="24"/>
          <w:szCs w:val="24"/>
          <w:u w:val="single"/>
        </w:rPr>
        <w:t xml:space="preserve"> </w:t>
      </w:r>
      <w:r>
        <w:rPr>
          <w:rFonts w:hint="eastAsia" w:ascii="宋体" w:hAnsi="宋体" w:eastAsia="宋体" w:cs="宋体"/>
          <w:kern w:val="0"/>
          <w:sz w:val="24"/>
          <w:szCs w:val="24"/>
          <w:u w:val="single"/>
        </w:rPr>
        <w:t>执行通用合同条款</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67" w:name="_Toc389602899"/>
      <w:bookmarkStart w:id="68" w:name="_Toc389663556"/>
      <w:r>
        <w:rPr>
          <w:rFonts w:hint="eastAsia" w:ascii="宋体" w:hAnsi="宋体" w:eastAsia="宋体" w:cs="宋体"/>
          <w:b/>
          <w:bCs/>
          <w:sz w:val="24"/>
          <w:szCs w:val="24"/>
        </w:rPr>
        <w:t>2.2 承包人项目经理</w:t>
      </w:r>
      <w:bookmarkEnd w:id="67"/>
      <w:bookmarkEnd w:id="68"/>
      <w:r>
        <w:rPr>
          <w:rFonts w:hint="eastAsia" w:ascii="宋体" w:hAnsi="宋体" w:eastAsia="宋体" w:cs="宋体"/>
          <w:b/>
          <w:bCs/>
          <w:sz w:val="24"/>
          <w:szCs w:val="24"/>
        </w:rPr>
        <w:t xml:space="preserve">  </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姓    名：</w:t>
      </w:r>
      <w:r>
        <w:rPr>
          <w:rFonts w:hint="eastAsia" w:ascii="宋体" w:hAnsi="宋体" w:eastAsia="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身份证号：</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执业资格等级：</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p>
    <w:p>
      <w:pPr>
        <w:pageBreakBefore w:val="0"/>
        <w:widowControl w:val="0"/>
        <w:tabs>
          <w:tab w:val="left" w:pos="840"/>
        </w:tabs>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注册证书编号：</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联系电话：</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电子信箱：</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通信地址：</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承包人对项目经理的授权范围如下：</w:t>
      </w:r>
      <w:r>
        <w:rPr>
          <w:rFonts w:hint="eastAsia" w:ascii="宋体" w:hAnsi="宋体" w:eastAsia="宋体" w:cs="宋体"/>
          <w:sz w:val="24"/>
          <w:szCs w:val="24"/>
          <w:u w:val="single"/>
          <w:lang w:val="en-US" w:eastAsia="zh-CN"/>
        </w:rPr>
        <w:t xml:space="preserve"> </w:t>
      </w:r>
      <w:r>
        <w:rPr>
          <w:rFonts w:hint="eastAsia" w:ascii="宋体" w:hAnsi="宋体" w:eastAsia="宋体" w:cs="宋体"/>
          <w:kern w:val="0"/>
          <w:sz w:val="24"/>
          <w:szCs w:val="24"/>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69" w:name="_Toc384054026"/>
      <w:bookmarkStart w:id="70" w:name="_Toc389602900"/>
      <w:bookmarkStart w:id="71" w:name="_Toc384137619"/>
      <w:bookmarkStart w:id="72" w:name="_Toc383940997"/>
      <w:bookmarkStart w:id="73" w:name="_Toc384026471"/>
      <w:bookmarkStart w:id="74" w:name="_Toc389663557"/>
      <w:r>
        <w:rPr>
          <w:rFonts w:hint="eastAsia" w:ascii="宋体" w:hAnsi="宋体" w:eastAsia="宋体" w:cs="宋体"/>
          <w:b/>
          <w:bCs/>
          <w:sz w:val="24"/>
          <w:szCs w:val="24"/>
        </w:rPr>
        <w:t>3. 分包人</w:t>
      </w:r>
      <w:bookmarkEnd w:id="69"/>
      <w:bookmarkEnd w:id="70"/>
      <w:bookmarkEnd w:id="71"/>
      <w:bookmarkEnd w:id="72"/>
      <w:bookmarkEnd w:id="73"/>
      <w:bookmarkEnd w:id="74"/>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75" w:name="_Toc389663558"/>
      <w:bookmarkStart w:id="76" w:name="_Toc389602901"/>
      <w:r>
        <w:rPr>
          <w:rFonts w:hint="eastAsia" w:ascii="宋体" w:hAnsi="宋体" w:eastAsia="宋体" w:cs="宋体"/>
          <w:b/>
          <w:bCs/>
          <w:sz w:val="24"/>
          <w:szCs w:val="24"/>
        </w:rPr>
        <w:t>3.1 分包人的一般义务</w:t>
      </w:r>
      <w:bookmarkEnd w:id="75"/>
      <w:bookmarkEnd w:id="76"/>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（1）分包人应承担的其他义务：</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77" w:name="_Toc389663559"/>
      <w:bookmarkStart w:id="78" w:name="_Toc389602902"/>
      <w:r>
        <w:rPr>
          <w:rFonts w:hint="eastAsia" w:ascii="宋体" w:hAnsi="宋体" w:eastAsia="宋体" w:cs="宋体"/>
          <w:b/>
          <w:bCs/>
          <w:sz w:val="24"/>
          <w:szCs w:val="24"/>
        </w:rPr>
        <w:t>3.2 分包人项目负责人</w:t>
      </w:r>
      <w:bookmarkEnd w:id="77"/>
      <w:bookmarkEnd w:id="78"/>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姓   名：</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身份证号：</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执业资格等级：</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注册证书编号：</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联系电话：</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电子信箱：</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sz w:val="24"/>
          <w:szCs w:val="24"/>
          <w:u w:val="single"/>
          <w:lang w:eastAsia="zh-CN"/>
        </w:rPr>
      </w:pPr>
      <w:r>
        <w:rPr>
          <w:rFonts w:hint="eastAsia" w:ascii="宋体" w:hAnsi="宋体" w:eastAsia="宋体" w:cs="宋体"/>
          <w:sz w:val="24"/>
          <w:szCs w:val="24"/>
        </w:rPr>
        <w:t>通信地址：</w:t>
      </w:r>
      <w:r>
        <w:rPr>
          <w:rFonts w:hint="eastAsia" w:ascii="宋体" w:hAnsi="宋体" w:eastAsia="宋体" w:cs="宋体"/>
          <w:sz w:val="24"/>
          <w:szCs w:val="24"/>
          <w:u w:val="single"/>
        </w:rPr>
        <w:t xml:space="preserve">                 </w:t>
      </w:r>
      <w:r>
        <w:rPr>
          <w:rFonts w:hint="eastAsia" w:ascii="宋体" w:hAnsi="宋体" w:eastAsia="宋体" w:cs="宋体"/>
          <w:sz w:val="24"/>
          <w:szCs w:val="24"/>
          <w:u w:val="none"/>
          <w:lang w:eastAsia="zh-CN"/>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分包人对项目负责人的授权范围如下：</w:t>
      </w:r>
      <w:r>
        <w:rPr>
          <w:rFonts w:hint="eastAsia" w:ascii="宋体" w:hAnsi="宋体" w:eastAsia="宋体" w:cs="宋体"/>
          <w:kern w:val="0"/>
          <w:sz w:val="24"/>
          <w:szCs w:val="24"/>
          <w:u w:val="single"/>
        </w:rPr>
        <w:t>分包人代表负责履行分包人的权利义务</w:t>
      </w:r>
      <w:r>
        <w:rPr>
          <w:rFonts w:hint="eastAsia" w:ascii="宋体" w:hAnsi="宋体" w:eastAsia="宋体" w:cs="宋体"/>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分包人必须向承包人提交项目负责人的劳动合同及缴纳社会保险的证明。分包人未提交上述证明应承担的违约责任：</w:t>
      </w:r>
      <w:r>
        <w:rPr>
          <w:rFonts w:hint="eastAsia" w:ascii="宋体" w:hAnsi="宋体" w:eastAsia="宋体" w:cs="宋体"/>
          <w:sz w:val="24"/>
          <w:szCs w:val="24"/>
          <w:u w:val="single"/>
        </w:rPr>
        <w:t>承包人有权对分包人予以处罚0.5万元罚款，并将分包人列入不合格分包人名单，承包人不再与其合作</w:t>
      </w:r>
      <w:r>
        <w:rPr>
          <w:rFonts w:hint="eastAsia" w:ascii="宋体" w:hAnsi="宋体" w:eastAsia="宋体" w:cs="宋体"/>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分包人更换分包人代表应提前7天征得承包人同意，后任继续承担前任负责的责任和承诺。如承包人不同意分包人代表换人，分包人坚持换人，则视为分包人违约，承包人有权无条件解除本合同，并要求分包人赔偿由此造成的经济损失。</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关于项目负责人每月在劳务作业现场的时间要求及违约责任：</w:t>
      </w:r>
      <w:r>
        <w:rPr>
          <w:rFonts w:hint="eastAsia" w:ascii="宋体" w:hAnsi="宋体" w:eastAsia="宋体" w:cs="宋体"/>
          <w:sz w:val="24"/>
          <w:szCs w:val="24"/>
          <w:u w:val="single"/>
        </w:rPr>
        <w:t xml:space="preserve"> 分包人项目负责人在劳务现场的时间应不少于正常作业期间的85%（每月不少于26个工作日）；擅离职守的，发现一次罚款500元；累计超过3次的，承包人有权要求分包人更换项目负责人，并要求分包人向承包人支付合同总价5%的违约金。</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79" w:name="_Toc389602903"/>
      <w:bookmarkStart w:id="80" w:name="_Toc389663560"/>
      <w:r>
        <w:rPr>
          <w:rFonts w:hint="eastAsia" w:ascii="宋体" w:hAnsi="宋体" w:eastAsia="宋体" w:cs="宋体"/>
          <w:b/>
          <w:bCs/>
          <w:sz w:val="24"/>
          <w:szCs w:val="24"/>
        </w:rPr>
        <w:t>3.3 劳务作业管理人员</w:t>
      </w:r>
      <w:bookmarkEnd w:id="79"/>
      <w:bookmarkEnd w:id="80"/>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分包人提交</w:t>
      </w:r>
      <w:r>
        <w:rPr>
          <w:rFonts w:hint="eastAsia" w:ascii="宋体" w:hAnsi="宋体" w:eastAsia="宋体" w:cs="宋体"/>
          <w:kern w:val="0"/>
          <w:sz w:val="24"/>
          <w:szCs w:val="24"/>
        </w:rPr>
        <w:t>现场劳务作业管理机构及劳务作业管理人员安排的报告</w:t>
      </w:r>
      <w:r>
        <w:rPr>
          <w:rFonts w:hint="eastAsia" w:ascii="宋体" w:hAnsi="宋体" w:eastAsia="宋体" w:cs="宋体"/>
          <w:sz w:val="24"/>
          <w:szCs w:val="24"/>
        </w:rPr>
        <w:t>的期限：</w:t>
      </w:r>
      <w:r>
        <w:rPr>
          <w:rFonts w:hint="eastAsia" w:ascii="宋体" w:hAnsi="宋体" w:eastAsia="宋体" w:cs="宋体"/>
          <w:kern w:val="0"/>
          <w:sz w:val="24"/>
          <w:szCs w:val="24"/>
          <w:u w:val="single"/>
        </w:rPr>
        <w:t>分包人应在接到劳务作业通知后7天内，向承包人提交分包人现场劳务作业管理机构及劳务作业管理人员安排的报告，其内容应包括主要劳务作业管理人员名单及其岗位等。</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81" w:name="_Toc389602904"/>
      <w:bookmarkStart w:id="82" w:name="_Toc389663561"/>
      <w:r>
        <w:rPr>
          <w:rFonts w:hint="eastAsia" w:ascii="宋体" w:hAnsi="宋体" w:eastAsia="宋体" w:cs="宋体"/>
          <w:b/>
          <w:bCs/>
          <w:sz w:val="24"/>
          <w:szCs w:val="24"/>
        </w:rPr>
        <w:t>4. 劳务作业人员</w:t>
      </w:r>
      <w:bookmarkEnd w:id="81"/>
      <w:bookmarkEnd w:id="82"/>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83" w:name="_Toc389602905"/>
      <w:bookmarkStart w:id="84" w:name="_Toc389663562"/>
      <w:r>
        <w:rPr>
          <w:rFonts w:hint="eastAsia" w:ascii="宋体" w:hAnsi="宋体" w:eastAsia="宋体" w:cs="宋体"/>
          <w:b/>
          <w:bCs/>
          <w:sz w:val="24"/>
          <w:szCs w:val="24"/>
        </w:rPr>
        <w:t>4.1 劳务作业人员管理</w:t>
      </w:r>
      <w:bookmarkEnd w:id="83"/>
      <w:bookmarkEnd w:id="84"/>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分包人无故撤换劳务作业人员或分包人无正当理由拒绝撤换劳务作业人员，应承担的违约责任为：</w:t>
      </w:r>
      <w:r>
        <w:rPr>
          <w:rFonts w:hint="eastAsia" w:ascii="宋体" w:hAnsi="宋体" w:eastAsia="宋体" w:cs="宋体"/>
          <w:sz w:val="24"/>
          <w:szCs w:val="24"/>
          <w:u w:val="single"/>
        </w:rPr>
        <w:t xml:space="preserve"> 每人次500元；累计超过3次的，分包人应向承包人支付合同总价5%的违约金，且不免除分包人继续履行承包人指令及合同的责任和义务  </w:t>
      </w:r>
      <w:r>
        <w:rPr>
          <w:rFonts w:hint="eastAsia" w:ascii="宋体" w:hAnsi="宋体" w:eastAsia="宋体" w:cs="宋体"/>
          <w:sz w:val="24"/>
          <w:szCs w:val="24"/>
        </w:rPr>
        <w:t>。</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85" w:name="_Toc389663565"/>
      <w:bookmarkStart w:id="86" w:name="_Toc384026473"/>
      <w:bookmarkStart w:id="87" w:name="_Toc384137621"/>
      <w:bookmarkStart w:id="88" w:name="_Toc384054028"/>
      <w:bookmarkStart w:id="89" w:name="_Toc383940999"/>
      <w:bookmarkStart w:id="90" w:name="_Toc389602908"/>
      <w:r>
        <w:rPr>
          <w:rFonts w:hint="eastAsia" w:ascii="宋体" w:hAnsi="宋体" w:eastAsia="宋体" w:cs="宋体"/>
          <w:b/>
          <w:bCs/>
          <w:sz w:val="24"/>
          <w:szCs w:val="24"/>
        </w:rPr>
        <w:t>5. 作业期限及进度</w:t>
      </w:r>
      <w:bookmarkEnd w:id="85"/>
      <w:bookmarkEnd w:id="86"/>
      <w:bookmarkEnd w:id="87"/>
      <w:bookmarkEnd w:id="88"/>
      <w:bookmarkEnd w:id="89"/>
      <w:bookmarkEnd w:id="90"/>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91" w:name="_Toc389663566"/>
      <w:bookmarkStart w:id="92" w:name="_Toc381037618"/>
      <w:bookmarkStart w:id="93" w:name="_Toc389602909"/>
      <w:r>
        <w:rPr>
          <w:rFonts w:hint="eastAsia" w:ascii="宋体" w:hAnsi="宋体" w:eastAsia="宋体" w:cs="宋体"/>
          <w:b/>
          <w:bCs/>
          <w:sz w:val="24"/>
          <w:szCs w:val="24"/>
        </w:rPr>
        <w:t>5.1 劳务作业方案</w:t>
      </w:r>
      <w:bookmarkEnd w:id="91"/>
      <w:bookmarkEnd w:id="92"/>
      <w:bookmarkEnd w:id="93"/>
    </w:p>
    <w:p>
      <w:pPr>
        <w:pStyle w:val="7"/>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分包人提供劳务作业方案的时间：</w:t>
      </w:r>
      <w:r>
        <w:rPr>
          <w:rFonts w:hint="eastAsia" w:ascii="宋体" w:hAnsi="宋体" w:eastAsia="宋体" w:cs="宋体"/>
          <w:sz w:val="24"/>
          <w:szCs w:val="24"/>
          <w:u w:val="single"/>
        </w:rPr>
        <w:t xml:space="preserve">   劳务作业方案应包括劳动力安排计划、小型机具及辅料供应计划等。分包人提供劳务作业方案的时间为开工前7日。</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94" w:name="_Toc389663567"/>
      <w:bookmarkStart w:id="95" w:name="_Toc389602910"/>
      <w:r>
        <w:rPr>
          <w:rFonts w:hint="eastAsia" w:ascii="宋体" w:hAnsi="宋体" w:eastAsia="宋体" w:cs="宋体"/>
          <w:b/>
          <w:bCs/>
          <w:sz w:val="24"/>
          <w:szCs w:val="24"/>
        </w:rPr>
        <w:t xml:space="preserve">5.2 </w:t>
      </w:r>
      <w:bookmarkEnd w:id="94"/>
      <w:bookmarkEnd w:id="95"/>
      <w:r>
        <w:rPr>
          <w:rFonts w:hint="eastAsia" w:ascii="宋体" w:hAnsi="宋体" w:eastAsia="宋体" w:cs="宋体"/>
          <w:b/>
          <w:bCs/>
          <w:sz w:val="24"/>
          <w:szCs w:val="24"/>
        </w:rPr>
        <w:t>劳务作业及保险</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5.2.1 劳务作业准备</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关于承包人应完成的劳务作业准备工作：</w:t>
      </w:r>
      <w:r>
        <w:rPr>
          <w:rFonts w:hint="eastAsia" w:ascii="宋体" w:hAnsi="宋体" w:eastAsia="宋体" w:cs="宋体"/>
          <w:sz w:val="24"/>
          <w:szCs w:val="24"/>
          <w:u w:val="single"/>
        </w:rPr>
        <w:t xml:space="preserve">     </w:t>
      </w:r>
      <w:r>
        <w:rPr>
          <w:rFonts w:hint="eastAsia" w:ascii="宋体" w:hAnsi="宋体" w:eastAsia="宋体" w:cs="宋体"/>
          <w:kern w:val="0"/>
          <w:sz w:val="24"/>
          <w:szCs w:val="24"/>
          <w:u w:val="single"/>
        </w:rPr>
        <w:t>执行通用合同条款</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关于分包人应完成的劳务作业准备工作：</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 xml:space="preserve"> 1.分包人必须对员工进行不少于一周的岗前安全培训，并将培训考核结果存档备查，对于考核不合格者不得安排上岗。</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 xml:space="preserve"> 2. 分包人须为其本项目工作人员办理人身意外伤害险和工伤保险；办理分包人在执行相关工作中所使用的机动车辆时用于第三方和乘客责任保险。上述保险资料复印件须在承包人处备案。</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3. 特别声明：承包人办理理赔事宜的行为不会与分包人下属工人形成劳动关系，分包人保证其下属工人不会对承包人提起诉讼或仲裁，如果发生，则一切不利后果由分包人承担。</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96" w:name="_Toc389602911"/>
      <w:bookmarkStart w:id="97" w:name="_Toc389663568"/>
      <w:r>
        <w:rPr>
          <w:rFonts w:hint="eastAsia" w:ascii="宋体" w:hAnsi="宋体" w:eastAsia="宋体" w:cs="宋体"/>
          <w:b/>
          <w:bCs/>
          <w:sz w:val="24"/>
          <w:szCs w:val="24"/>
        </w:rPr>
        <w:t>5.3 作业期限延误</w:t>
      </w:r>
      <w:bookmarkEnd w:id="96"/>
      <w:bookmarkEnd w:id="97"/>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5.3.1 因分包人原因导致作业期限延误</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因</w:t>
      </w:r>
      <w:bookmarkStart w:id="98" w:name="_Toc312678013"/>
      <w:bookmarkStart w:id="99" w:name="_Toc312677487"/>
      <w:bookmarkStart w:id="100" w:name="_Toc318581170"/>
      <w:r>
        <w:rPr>
          <w:rFonts w:hint="eastAsia" w:ascii="宋体" w:hAnsi="宋体" w:eastAsia="宋体" w:cs="宋体"/>
          <w:sz w:val="24"/>
          <w:szCs w:val="24"/>
        </w:rPr>
        <w:t>分包人原因造成作业期限延误，逾期完工违约金的计算方法为：</w:t>
      </w:r>
      <w:r>
        <w:rPr>
          <w:rFonts w:hint="eastAsia" w:ascii="宋体" w:hAnsi="宋体" w:eastAsia="宋体" w:cs="宋体"/>
          <w:sz w:val="24"/>
          <w:szCs w:val="24"/>
          <w:u w:val="single"/>
        </w:rPr>
        <w:t xml:space="preserve">每延误一天分包人承担签约合同总价万分之一的违约金。连续延误超过10天，加倍处罚，全年累计延误时间超过30天及以上的，承包人有权在应支付分包人工程进度款中扣除分包人应支付的违约金为决算金额的3% </w:t>
      </w:r>
      <w:bookmarkEnd w:id="98"/>
      <w:bookmarkEnd w:id="99"/>
      <w:r>
        <w:rPr>
          <w:rFonts w:hint="eastAsia" w:ascii="宋体" w:hAnsi="宋体" w:eastAsia="宋体" w:cs="宋体"/>
          <w:sz w:val="24"/>
          <w:szCs w:val="24"/>
          <w:u w:val="single"/>
        </w:rPr>
        <w:t>。</w:t>
      </w:r>
    </w:p>
    <w:bookmarkEnd w:id="100"/>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01" w:name="_Toc389602912"/>
      <w:bookmarkStart w:id="102" w:name="_Toc389663569"/>
      <w:r>
        <w:rPr>
          <w:rFonts w:hint="eastAsia" w:ascii="宋体" w:hAnsi="宋体" w:eastAsia="宋体" w:cs="宋体"/>
          <w:b/>
          <w:bCs/>
          <w:sz w:val="24"/>
          <w:szCs w:val="24"/>
        </w:rPr>
        <w:t>5.4 劳务作业暂停</w:t>
      </w:r>
      <w:bookmarkEnd w:id="101"/>
      <w:bookmarkEnd w:id="102"/>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5.4.1 因不可抗力（包括政府、政策因素）或承包人非主观原因引起的劳务作业暂停不予进行费用补偿和价格调整，但工期可以相应顺延。</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03" w:name="_Toc384054029"/>
      <w:bookmarkStart w:id="104" w:name="_Toc389663570"/>
      <w:bookmarkStart w:id="105" w:name="_Toc384026474"/>
      <w:bookmarkStart w:id="106" w:name="_Toc384137622"/>
      <w:bookmarkStart w:id="107" w:name="_Toc389602913"/>
      <w:bookmarkStart w:id="108" w:name="_Toc383941000"/>
      <w:r>
        <w:rPr>
          <w:rFonts w:hint="eastAsia" w:ascii="宋体" w:hAnsi="宋体" w:eastAsia="宋体" w:cs="宋体"/>
          <w:b/>
          <w:bCs/>
          <w:sz w:val="24"/>
          <w:szCs w:val="24"/>
        </w:rPr>
        <w:t>6. 机具、设备及材料供应</w:t>
      </w:r>
      <w:bookmarkEnd w:id="103"/>
      <w:bookmarkEnd w:id="104"/>
      <w:bookmarkEnd w:id="105"/>
      <w:bookmarkEnd w:id="106"/>
      <w:bookmarkEnd w:id="107"/>
      <w:bookmarkEnd w:id="108"/>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09" w:name="_Toc389663571"/>
      <w:bookmarkStart w:id="110" w:name="_Toc389602914"/>
      <w:r>
        <w:rPr>
          <w:rFonts w:hint="eastAsia" w:ascii="宋体" w:hAnsi="宋体" w:eastAsia="宋体" w:cs="宋体"/>
          <w:b/>
          <w:bCs/>
          <w:sz w:val="24"/>
          <w:szCs w:val="24"/>
        </w:rPr>
        <w:t>6.1 机具、设备和材料供应计划</w:t>
      </w:r>
      <w:bookmarkEnd w:id="109"/>
      <w:bookmarkEnd w:id="110"/>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rPr>
        <w:t>承包人应提供的机具、设备和材料及规格、型号和数量</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p>
    <w:p>
      <w:pPr>
        <w:pageBreakBefore w:val="0"/>
        <w:widowControl w:val="0"/>
        <w:kinsoku/>
        <w:overflowPunct/>
        <w:topLinePunct w:val="0"/>
        <w:bidi w:val="0"/>
        <w:spacing w:line="500" w:lineRule="exact"/>
        <w:textAlignment w:val="auto"/>
        <w:rPr>
          <w:rFonts w:hint="eastAsia" w:ascii="宋体" w:hAnsi="宋体" w:eastAsia="宋体" w:cs="宋体"/>
          <w:sz w:val="24"/>
          <w:szCs w:val="24"/>
        </w:rPr>
      </w:pP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 xml:space="preserve">。                 </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11" w:name="_Toc389663574"/>
      <w:bookmarkStart w:id="112" w:name="_Toc389602917"/>
      <w:r>
        <w:rPr>
          <w:rFonts w:hint="eastAsia" w:ascii="宋体" w:hAnsi="宋体" w:eastAsia="宋体" w:cs="宋体"/>
          <w:b/>
          <w:bCs/>
          <w:sz w:val="24"/>
          <w:szCs w:val="24"/>
        </w:rPr>
        <w:t>6.2 承包人供应设备、材料的合理损耗</w:t>
      </w:r>
      <w:bookmarkEnd w:id="111"/>
      <w:bookmarkEnd w:id="112"/>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承包人供应设备、材料的合理损耗率：</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。超出合理损耗率的扣款单价和计算方法</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13" w:name="_Toc384026477"/>
      <w:bookmarkStart w:id="114" w:name="_Toc383941003"/>
      <w:bookmarkStart w:id="115" w:name="_Toc389602925"/>
      <w:bookmarkStart w:id="116" w:name="_Toc384137625"/>
      <w:bookmarkStart w:id="117" w:name="_Toc384054032"/>
      <w:bookmarkStart w:id="118" w:name="_Toc389663582"/>
      <w:r>
        <w:rPr>
          <w:rFonts w:hint="eastAsia" w:ascii="宋体" w:hAnsi="宋体" w:eastAsia="宋体" w:cs="宋体"/>
          <w:b/>
          <w:bCs/>
          <w:sz w:val="24"/>
          <w:szCs w:val="24"/>
        </w:rPr>
        <w:t xml:space="preserve">7. </w:t>
      </w:r>
      <w:bookmarkEnd w:id="113"/>
      <w:bookmarkEnd w:id="114"/>
      <w:bookmarkEnd w:id="115"/>
      <w:bookmarkEnd w:id="116"/>
      <w:bookmarkEnd w:id="117"/>
      <w:bookmarkEnd w:id="118"/>
      <w:r>
        <w:rPr>
          <w:rFonts w:hint="eastAsia" w:ascii="宋体" w:hAnsi="宋体" w:eastAsia="宋体" w:cs="宋体"/>
          <w:b/>
          <w:bCs/>
          <w:sz w:val="24"/>
          <w:szCs w:val="24"/>
        </w:rPr>
        <w:t>合同价款计算及结算方式</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19" w:name="_Toc389663583"/>
      <w:bookmarkStart w:id="120" w:name="_Toc389602926"/>
      <w:r>
        <w:rPr>
          <w:rFonts w:hint="eastAsia" w:ascii="宋体" w:hAnsi="宋体" w:eastAsia="宋体" w:cs="宋体"/>
          <w:b/>
          <w:bCs/>
          <w:sz w:val="24"/>
          <w:szCs w:val="24"/>
        </w:rPr>
        <w:t xml:space="preserve">7.1 </w:t>
      </w:r>
      <w:bookmarkEnd w:id="119"/>
      <w:bookmarkEnd w:id="120"/>
      <w:r>
        <w:rPr>
          <w:rFonts w:hint="eastAsia" w:ascii="宋体" w:hAnsi="宋体" w:eastAsia="宋体" w:cs="宋体"/>
          <w:b/>
          <w:bCs/>
          <w:sz w:val="24"/>
          <w:szCs w:val="24"/>
        </w:rPr>
        <w:t>双方约定合同价款计算及调整方法为：</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 xml:space="preserve">7.1.1 </w:t>
      </w:r>
      <w:r>
        <w:rPr>
          <w:rFonts w:hint="eastAsia" w:ascii="宋体" w:hAnsi="宋体" w:cs="宋体"/>
          <w:b/>
          <w:bCs/>
          <w:sz w:val="24"/>
          <w:szCs w:val="24"/>
          <w:lang w:val="en-US" w:eastAsia="zh-CN"/>
        </w:rPr>
        <w:t>总</w:t>
      </w:r>
      <w:r>
        <w:rPr>
          <w:rFonts w:hint="eastAsia" w:ascii="宋体" w:hAnsi="宋体" w:eastAsia="宋体" w:cs="宋体"/>
          <w:b/>
          <w:bCs/>
          <w:sz w:val="24"/>
          <w:szCs w:val="24"/>
        </w:rPr>
        <w:t>价合同</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w:t>
      </w:r>
      <w:r>
        <w:rPr>
          <w:rFonts w:hint="eastAsia" w:ascii="宋体" w:hAnsi="宋体" w:cs="宋体"/>
          <w:color w:val="000000"/>
          <w:sz w:val="24"/>
          <w:szCs w:val="24"/>
          <w:lang w:val="en-US" w:eastAsia="zh-CN"/>
        </w:rPr>
        <w:t>总</w:t>
      </w:r>
      <w:r>
        <w:rPr>
          <w:rFonts w:hint="eastAsia" w:ascii="宋体" w:hAnsi="宋体" w:eastAsia="宋体" w:cs="宋体"/>
          <w:color w:val="000000"/>
          <w:sz w:val="24"/>
          <w:szCs w:val="24"/>
        </w:rPr>
        <w:t>价合同</w:t>
      </w:r>
    </w:p>
    <w:p>
      <w:pPr>
        <w:pageBreakBefore w:val="0"/>
        <w:widowControl w:val="0"/>
        <w:kinsoku/>
        <w:overflowPunct/>
        <w:topLinePunct w:val="0"/>
        <w:bidi w:val="0"/>
        <w:spacing w:line="500" w:lineRule="exact"/>
        <w:ind w:firstLine="480" w:firstLineChars="200"/>
        <w:textAlignment w:val="auto"/>
        <w:rPr>
          <w:rFonts w:hint="default" w:ascii="宋体" w:hAnsi="宋体" w:eastAsia="宋体" w:cs="宋体"/>
          <w:sz w:val="24"/>
          <w:szCs w:val="24"/>
          <w:u w:val="single"/>
          <w:lang w:val="en-US" w:eastAsia="zh-CN"/>
        </w:rPr>
      </w:pPr>
      <w:r>
        <w:rPr>
          <w:rFonts w:hint="eastAsia" w:ascii="宋体" w:hAnsi="宋体" w:cs="宋体"/>
          <w:sz w:val="24"/>
          <w:szCs w:val="24"/>
          <w:lang w:val="en-US" w:eastAsia="zh-CN"/>
        </w:rPr>
        <w:t>总</w:t>
      </w:r>
      <w:r>
        <w:rPr>
          <w:rFonts w:hint="eastAsia" w:ascii="宋体" w:hAnsi="宋体" w:eastAsia="宋体" w:cs="宋体"/>
          <w:sz w:val="24"/>
          <w:szCs w:val="24"/>
        </w:rPr>
        <w:t>价包含的风险范围：</w:t>
      </w:r>
      <w:r>
        <w:rPr>
          <w:rFonts w:hint="eastAsia" w:ascii="宋体" w:hAnsi="宋体" w:eastAsia="宋体" w:cs="宋体"/>
          <w:sz w:val="24"/>
          <w:szCs w:val="24"/>
          <w:u w:val="single"/>
        </w:rPr>
        <w:t xml:space="preserve"> </w:t>
      </w:r>
      <w:r>
        <w:rPr>
          <w:rFonts w:hint="eastAsia"/>
          <w:sz w:val="24"/>
          <w:u w:val="single"/>
        </w:rPr>
        <w:t>该</w:t>
      </w:r>
      <w:r>
        <w:rPr>
          <w:rFonts w:hint="eastAsia"/>
          <w:sz w:val="24"/>
          <w:u w:val="single"/>
          <w:lang w:val="en-US" w:eastAsia="zh-CN"/>
        </w:rPr>
        <w:t>不</w:t>
      </w:r>
      <w:r>
        <w:rPr>
          <w:rFonts w:hint="eastAsia"/>
          <w:sz w:val="24"/>
          <w:u w:val="single"/>
        </w:rPr>
        <w:t>含税</w:t>
      </w:r>
      <w:r>
        <w:rPr>
          <w:rFonts w:hint="eastAsia"/>
          <w:sz w:val="24"/>
          <w:u w:val="single"/>
          <w:lang w:eastAsia="zh-CN"/>
        </w:rPr>
        <w:t>总</w:t>
      </w:r>
      <w:r>
        <w:rPr>
          <w:rFonts w:hint="eastAsia"/>
          <w:sz w:val="24"/>
          <w:u w:val="single"/>
        </w:rPr>
        <w:t>价中所包含的内容：1）人工方面：施工范围内所有人工、机械操作工、管理人员工资、看场工；2）材料方面：钉子、铁丝、电焊条、焊剂、薄膜、绑丝、氧气、乙炔</w:t>
      </w:r>
      <w:r>
        <w:rPr>
          <w:rFonts w:hint="eastAsia"/>
          <w:sz w:val="24"/>
          <w:u w:val="single"/>
          <w:lang w:eastAsia="zh-CN"/>
        </w:rPr>
        <w:t>等</w:t>
      </w:r>
      <w:r>
        <w:rPr>
          <w:rFonts w:hint="eastAsia"/>
          <w:sz w:val="24"/>
          <w:u w:val="single"/>
        </w:rPr>
        <w:t>；3）机械方面：除吊车等大型机械以外的小型机械设备；4）安全文明方面：安全文明所有人工费、工人体检费、保险费；安全文明费用按</w:t>
      </w:r>
      <w:r>
        <w:rPr>
          <w:rFonts w:hint="eastAsia"/>
          <w:sz w:val="24"/>
          <w:u w:val="single"/>
          <w:lang w:eastAsia="zh-CN"/>
        </w:rPr>
        <w:t>不</w:t>
      </w:r>
      <w:r>
        <w:rPr>
          <w:rFonts w:hint="eastAsia"/>
          <w:sz w:val="24"/>
          <w:u w:val="single"/>
        </w:rPr>
        <w:t>含税合同价的</w:t>
      </w:r>
      <w:r>
        <w:rPr>
          <w:rFonts w:hint="eastAsia"/>
          <w:sz w:val="24"/>
          <w:u w:val="single"/>
          <w:lang w:val="en-US" w:eastAsia="zh-CN"/>
        </w:rPr>
        <w:t>3</w:t>
      </w:r>
      <w:r>
        <w:rPr>
          <w:rFonts w:hint="eastAsia"/>
          <w:sz w:val="24"/>
          <w:u w:val="single"/>
        </w:rPr>
        <w:t>%考虑；5）签证工内容：周转材料内、场外领取和退库、工程场区等与工程有关的所有发生的签证工（比如抽排水、材料整理堆放、安全演练等用工）；6）增值税税率为3%或</w:t>
      </w:r>
      <w:r>
        <w:rPr>
          <w:rFonts w:hint="eastAsia"/>
          <w:sz w:val="24"/>
          <w:u w:val="single"/>
          <w:lang w:val="en-US" w:eastAsia="zh-CN"/>
        </w:rPr>
        <w:t>9</w:t>
      </w:r>
      <w:r>
        <w:rPr>
          <w:rFonts w:hint="eastAsia"/>
          <w:sz w:val="24"/>
          <w:u w:val="single"/>
        </w:rPr>
        <w:t>%，如遇政策性因素，做相应调整。</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w:t>
      </w:r>
    </w:p>
    <w:p>
      <w:pPr>
        <w:pageBreakBefore w:val="0"/>
        <w:widowControl w:val="0"/>
        <w:kinsoku/>
        <w:overflowPunct/>
        <w:topLinePunct w:val="0"/>
        <w:bidi w:val="0"/>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风险费用的计算方法：</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cs="宋体"/>
          <w:sz w:val="24"/>
          <w:szCs w:val="24"/>
          <w:u w:val="single"/>
          <w:lang w:val="en-US" w:eastAsia="zh-CN"/>
        </w:rPr>
        <w:t>/</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pageBreakBefore w:val="0"/>
        <w:widowControl w:val="0"/>
        <w:kinsoku/>
        <w:overflowPunct/>
        <w:topLinePunct w:val="0"/>
        <w:bidi w:val="0"/>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风险范围以外合同价格的调整方法：</w:t>
      </w:r>
      <w:r>
        <w:rPr>
          <w:rFonts w:hint="eastAsia" w:ascii="宋体" w:hAnsi="宋体" w:eastAsia="宋体" w:cs="宋体"/>
          <w:sz w:val="24"/>
          <w:szCs w:val="24"/>
          <w:u w:val="single"/>
        </w:rPr>
        <w:t xml:space="preserve">  </w:t>
      </w:r>
      <w:r>
        <w:rPr>
          <w:rFonts w:hint="eastAsia"/>
          <w:sz w:val="24"/>
          <w:u w:val="single"/>
        </w:rPr>
        <w:t xml:space="preserve">（1） </w:t>
      </w:r>
      <w:r>
        <w:rPr>
          <w:rFonts w:hint="eastAsia" w:ascii="宋体" w:hAnsi="宋体" w:cs="宋体"/>
          <w:bCs/>
          <w:sz w:val="24"/>
          <w:szCs w:val="24"/>
          <w:u w:val="single"/>
        </w:rPr>
        <w:t>变更</w:t>
      </w:r>
      <w:r>
        <w:rPr>
          <w:rFonts w:hint="eastAsia" w:ascii="宋体" w:hAnsi="宋体" w:cs="宋体"/>
          <w:bCs/>
          <w:sz w:val="24"/>
          <w:szCs w:val="24"/>
          <w:u w:val="single"/>
          <w:lang w:val="en-US" w:eastAsia="zh-CN"/>
        </w:rPr>
        <w:t>签证</w:t>
      </w:r>
      <w:r>
        <w:rPr>
          <w:rFonts w:hint="eastAsia" w:ascii="宋体" w:hAnsi="宋体" w:cs="宋体"/>
          <w:bCs/>
          <w:sz w:val="24"/>
          <w:szCs w:val="24"/>
          <w:u w:val="single"/>
        </w:rPr>
        <w:t>部分人工费总价（不含税）在原合同总价（不含税）±1%以内不予调整，超过±1%据实调整，调整后人工费总价（不含税）等于原合同总价（不含税）± 变更</w:t>
      </w:r>
      <w:r>
        <w:rPr>
          <w:rFonts w:hint="eastAsia" w:ascii="宋体" w:hAnsi="宋体" w:cs="宋体"/>
          <w:bCs/>
          <w:sz w:val="24"/>
          <w:szCs w:val="24"/>
          <w:u w:val="single"/>
          <w:lang w:val="en-US" w:eastAsia="zh-CN"/>
        </w:rPr>
        <w:t>签证</w:t>
      </w:r>
      <w:r>
        <w:rPr>
          <w:rFonts w:hint="eastAsia" w:ascii="宋体" w:hAnsi="宋体" w:cs="宋体"/>
          <w:bCs/>
          <w:sz w:val="24"/>
          <w:szCs w:val="24"/>
          <w:u w:val="single"/>
        </w:rPr>
        <w:t>部分总价（不含税），变更</w:t>
      </w:r>
      <w:r>
        <w:rPr>
          <w:rFonts w:hint="eastAsia" w:ascii="宋体" w:hAnsi="宋体" w:cs="宋体"/>
          <w:bCs/>
          <w:sz w:val="24"/>
          <w:szCs w:val="24"/>
          <w:u w:val="single"/>
          <w:lang w:val="en-US" w:eastAsia="zh-CN"/>
        </w:rPr>
        <w:t>签证</w:t>
      </w:r>
      <w:r>
        <w:rPr>
          <w:rFonts w:hint="eastAsia" w:ascii="宋体" w:hAnsi="宋体" w:cs="宋体"/>
          <w:bCs/>
          <w:sz w:val="24"/>
          <w:szCs w:val="24"/>
          <w:u w:val="single"/>
        </w:rPr>
        <w:t>部分总价（不含税）调整办法：涉及工程变更</w:t>
      </w:r>
      <w:r>
        <w:rPr>
          <w:rFonts w:hint="eastAsia" w:ascii="宋体" w:hAnsi="宋体" w:cs="宋体"/>
          <w:bCs/>
          <w:sz w:val="24"/>
          <w:szCs w:val="24"/>
          <w:u w:val="single"/>
          <w:lang w:val="en-US" w:eastAsia="zh-CN"/>
        </w:rPr>
        <w:t>签证</w:t>
      </w:r>
      <w:r>
        <w:rPr>
          <w:rFonts w:hint="eastAsia" w:ascii="宋体" w:hAnsi="宋体" w:cs="宋体"/>
          <w:bCs/>
          <w:sz w:val="24"/>
          <w:szCs w:val="24"/>
          <w:u w:val="single"/>
        </w:rPr>
        <w:t>中的人工费金额按2018版《山西省建设工程计价依据》套取定额，以定额人工费*90%+小型机械费(即相应定额机械费)+零星材料费（即相应定额材料费）+人工价差（以公司结算文件为准）计取；因分包人原因导致的工程量增加，不予调整；（2）仅是因建设单位和总承包方导致工期延误、延期部分的看场工且总承包方明确要求投入的看场工，总承包方予以计取，因分包方原因导致的工期延期，发生的看场工不予计取且按专用条款追究分包方责任，其它签证工均包含在工程造价中，其中</w:t>
      </w:r>
      <w:r>
        <w:rPr>
          <w:rFonts w:hint="eastAsia" w:ascii="宋体" w:hAnsi="宋体" w:cs="宋体"/>
          <w:bCs/>
          <w:sz w:val="24"/>
          <w:szCs w:val="24"/>
          <w:u w:val="single"/>
          <w:lang w:val="en-US" w:eastAsia="zh-CN"/>
        </w:rPr>
        <w:t>看场</w:t>
      </w:r>
      <w:r>
        <w:rPr>
          <w:rFonts w:hint="eastAsia" w:ascii="宋体" w:hAnsi="宋体" w:cs="宋体"/>
          <w:bCs/>
          <w:sz w:val="24"/>
          <w:szCs w:val="24"/>
          <w:u w:val="single"/>
        </w:rPr>
        <w:t>工按2018版《山西省建设工程计价依据》规定计取</w:t>
      </w:r>
      <w:r>
        <w:rPr>
          <w:sz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7.1.2  市场价格波动引起的劳务作业价格调整</w:t>
      </w:r>
    </w:p>
    <w:p>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kern w:val="0"/>
          <w:sz w:val="24"/>
          <w:szCs w:val="24"/>
        </w:rPr>
        <w:t>市场价格波动是否调整合同价格的约定：</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因市场价格波动调整合同价格，采用以下</w:t>
      </w:r>
      <w:r>
        <w:rPr>
          <w:rFonts w:hint="eastAsia" w:ascii="宋体" w:hAnsi="宋体" w:eastAsia="宋体" w:cs="宋体"/>
          <w:sz w:val="24"/>
          <w:szCs w:val="24"/>
        </w:rPr>
        <w:t>第</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color w:val="000000"/>
          <w:sz w:val="24"/>
          <w:szCs w:val="24"/>
        </w:rPr>
        <w:t>种方式对合同价格进行调整：</w:t>
      </w:r>
    </w:p>
    <w:p>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第1种方式：采用造价信息进行价格调整。</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color w:val="000000"/>
          <w:kern w:val="0"/>
          <w:sz w:val="24"/>
          <w:szCs w:val="24"/>
        </w:rPr>
        <w:t>第2种方式：其他价格调整方式：</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宋体" w:hAnsi="宋体" w:eastAsia="宋体" w:cs="宋体"/>
          <w:bCs/>
          <w:sz w:val="24"/>
          <w:szCs w:val="24"/>
          <w:u w:val="single"/>
          <w:lang w:val="en-US" w:eastAsia="zh-CN"/>
        </w:rPr>
      </w:pPr>
      <w:r>
        <w:rPr>
          <w:rFonts w:hint="eastAsia" w:ascii="宋体" w:hAnsi="宋体" w:eastAsia="宋体" w:cs="宋体"/>
          <w:b/>
          <w:sz w:val="24"/>
          <w:szCs w:val="24"/>
        </w:rPr>
        <w:t>7.2</w:t>
      </w:r>
      <w:r>
        <w:rPr>
          <w:rFonts w:hint="eastAsia" w:ascii="宋体" w:hAnsi="宋体" w:eastAsia="宋体" w:cs="宋体"/>
          <w:sz w:val="24"/>
          <w:szCs w:val="24"/>
        </w:rPr>
        <w:t xml:space="preserve"> </w:t>
      </w:r>
      <w:bookmarkStart w:id="121" w:name="_Toc383941004"/>
      <w:bookmarkStart w:id="122" w:name="_Toc384026478"/>
      <w:bookmarkStart w:id="123" w:name="_Toc389602929"/>
      <w:bookmarkStart w:id="124" w:name="_Toc384054033"/>
      <w:bookmarkStart w:id="125" w:name="_Toc389663585"/>
      <w:bookmarkStart w:id="126" w:name="_Toc384137626"/>
      <w:r>
        <w:rPr>
          <w:rFonts w:hint="eastAsia" w:ascii="宋体" w:hAnsi="宋体" w:eastAsia="宋体" w:cs="宋体"/>
          <w:sz w:val="24"/>
          <w:szCs w:val="24"/>
        </w:rPr>
        <w:t>双方约定合同价款的其他调整因素：</w:t>
      </w:r>
      <w:r>
        <w:rPr>
          <w:rFonts w:hint="eastAsia" w:ascii="宋体" w:hAnsi="宋体" w:eastAsia="宋体" w:cs="宋体"/>
          <w:bCs/>
          <w:sz w:val="24"/>
          <w:szCs w:val="24"/>
          <w:u w:val="single"/>
          <w:lang w:val="en-US" w:eastAsia="zh-CN"/>
        </w:rPr>
        <w:t xml:space="preserve">                                </w:t>
      </w:r>
    </w:p>
    <w:p>
      <w:pPr>
        <w:pStyle w:val="17"/>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default"/>
          <w:lang w:val="en-US" w:eastAsia="zh-CN"/>
        </w:rPr>
      </w:pPr>
      <w:r>
        <w:rPr>
          <w:rFonts w:hint="eastAsia" w:ascii="宋体" w:hAnsi="宋体" w:eastAsia="宋体" w:cs="宋体"/>
          <w:bCs/>
          <w:sz w:val="24"/>
          <w:szCs w:val="24"/>
          <w:u w:val="single"/>
          <w:lang w:val="en-US" w:eastAsia="zh-CN"/>
        </w:rPr>
        <w:t xml:space="preserve">                                                                  </w:t>
      </w:r>
      <w:r>
        <w:rPr>
          <w:rFonts w:hint="eastAsia" w:ascii="宋体" w:hAnsi="宋体" w:eastAsia="宋体" w:cs="宋体"/>
          <w:bCs/>
          <w:sz w:val="24"/>
          <w:szCs w:val="24"/>
          <w:u w:val="none"/>
          <w:lang w:val="en-US" w:eastAsia="zh-CN"/>
        </w:rPr>
        <w:t>。</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7.3 结算方式</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rPr>
        <w:t>1. 关于款项支付的约定：</w:t>
      </w:r>
      <w:r>
        <w:rPr>
          <w:rFonts w:hint="eastAsia" w:ascii="宋体" w:hAnsi="宋体" w:eastAsia="宋体" w:cs="宋体"/>
          <w:sz w:val="24"/>
          <w:szCs w:val="24"/>
          <w:u w:val="single"/>
          <w:lang w:val="en-US" w:eastAsia="zh-CN"/>
        </w:rPr>
        <w:t xml:space="preserve">                                           </w:t>
      </w:r>
    </w:p>
    <w:p>
      <w:pPr>
        <w:pStyle w:val="17"/>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default"/>
          <w:lang w:val="en-US" w:eastAsia="zh-CN"/>
        </w:rPr>
      </w:pP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进度款办理程序</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 月度预结算流程</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承包人项目现场工程师办理《分包单位履约验收单》——承包人对工程进度、质量、安全、文明施工和协调配合等方面进行评定后——承包人项目部财务按规定审核——承包人项目经理终审。</w:t>
      </w:r>
    </w:p>
    <w:p>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8. 劳务作业计量与支付</w:t>
      </w:r>
      <w:bookmarkEnd w:id="121"/>
      <w:bookmarkEnd w:id="122"/>
      <w:bookmarkEnd w:id="123"/>
      <w:bookmarkEnd w:id="124"/>
      <w:bookmarkEnd w:id="125"/>
      <w:bookmarkEnd w:id="126"/>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劳务作业工作量计算规则：</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u w:val="single"/>
        </w:rPr>
        <w:t xml:space="preserve">  </w:t>
      </w:r>
      <w:r>
        <w:rPr>
          <w:rFonts w:hint="eastAsia" w:ascii="宋体" w:hAnsi="宋体" w:eastAsia="宋体" w:cs="宋体"/>
          <w:sz w:val="24"/>
          <w:szCs w:val="24"/>
        </w:rPr>
        <w:t>。</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kern w:val="0"/>
          <w:sz w:val="24"/>
          <w:szCs w:val="24"/>
          <w:u w:val="single"/>
        </w:rPr>
      </w:pPr>
      <w:r>
        <w:rPr>
          <w:rFonts w:hint="eastAsia" w:ascii="宋体" w:hAnsi="宋体" w:eastAsia="宋体" w:cs="宋体"/>
          <w:sz w:val="24"/>
          <w:szCs w:val="24"/>
        </w:rPr>
        <w:t>关于计量周期的约定：</w:t>
      </w:r>
      <w:r>
        <w:rPr>
          <w:rFonts w:hint="eastAsia" w:ascii="宋体" w:hAnsi="宋体" w:eastAsia="宋体" w:cs="宋体"/>
          <w:sz w:val="24"/>
          <w:szCs w:val="24"/>
          <w:u w:val="single"/>
        </w:rPr>
        <w:t xml:space="preserve"> </w:t>
      </w:r>
      <w:r>
        <w:rPr>
          <w:rFonts w:hint="eastAsia" w:ascii="宋体" w:hAnsi="宋体" w:eastAsia="宋体" w:cs="宋体"/>
          <w:kern w:val="0"/>
          <w:sz w:val="24"/>
          <w:szCs w:val="24"/>
          <w:u w:val="single"/>
          <w:lang w:val="en-US" w:eastAsia="zh-CN"/>
        </w:rPr>
        <w:t xml:space="preserve"> 按月计量，每月25日分包人按进度盘点确认的完成工程量，编制月进度结算表（图纸范围内的工作内容），由承包人分公司及项目部审核后结算，结算比例为核定工作量的90%</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none"/>
        </w:rPr>
        <w:t>。</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9.增值税发票开具</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9.1 增值税发票开具注意事项</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1. 承包人向分包人付款时，分包人应根据承包人确认的付款数额，在接到承包人开票要求后开具增值税专用发票，并须在开具增值税扣税凭证之日起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10日内 </w:t>
      </w:r>
      <w:r>
        <w:rPr>
          <w:rFonts w:hint="eastAsia" w:ascii="宋体" w:hAnsi="宋体" w:eastAsia="宋体" w:cs="宋体"/>
          <w:sz w:val="24"/>
          <w:szCs w:val="24"/>
        </w:rPr>
        <w:t>送达承包人。承包人凭分包人提供的合规、有效的增值税专用发票，在经税务机关认证且抵扣税款后向分包人结算。</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分包人提供内容完整的增值税专用发票。其中：承包人名称、纳税人识别号、地址、电话、开户行、账号信息要与本协议约定内容保持一致，专用发票备注栏中要根据协议内容，注明项目地址、项目名称。同时，分包人提供的增值税专用发票必须保持干净整洁，不能有污损和折叠，发票专用章不能遮挡发票金额。因分包人提供的增值税专用发票不规范、不合法或涉嫌虚开，所造成的一切经济及法律后果由分包人承担，且不免除其继续开具合法发票的义务。</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27" w:name="_Toc389663589"/>
      <w:bookmarkStart w:id="128" w:name="_Toc384026479"/>
      <w:bookmarkStart w:id="129" w:name="_Toc389602932"/>
      <w:bookmarkStart w:id="130" w:name="_Toc383941005"/>
      <w:bookmarkStart w:id="131" w:name="_Toc384054034"/>
      <w:bookmarkStart w:id="132" w:name="_Toc384137627"/>
      <w:r>
        <w:rPr>
          <w:rFonts w:hint="eastAsia" w:ascii="宋体" w:hAnsi="宋体" w:eastAsia="宋体" w:cs="宋体"/>
          <w:b/>
          <w:bCs/>
          <w:sz w:val="24"/>
          <w:szCs w:val="24"/>
        </w:rPr>
        <w:t>10. 验收与交付</w:t>
      </w:r>
      <w:bookmarkEnd w:id="127"/>
      <w:bookmarkEnd w:id="128"/>
      <w:bookmarkEnd w:id="129"/>
      <w:bookmarkEnd w:id="130"/>
      <w:bookmarkEnd w:id="131"/>
      <w:bookmarkEnd w:id="132"/>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33" w:name="_Toc389663590"/>
      <w:r>
        <w:rPr>
          <w:rFonts w:hint="eastAsia" w:ascii="宋体" w:hAnsi="宋体" w:eastAsia="宋体" w:cs="宋体"/>
          <w:b/>
          <w:bCs/>
          <w:sz w:val="24"/>
          <w:szCs w:val="24"/>
        </w:rPr>
        <w:t>10.1 劳务作业整改</w:t>
      </w:r>
      <w:bookmarkEnd w:id="133"/>
      <w:r>
        <w:rPr>
          <w:rFonts w:hint="eastAsia" w:ascii="宋体" w:hAnsi="宋体" w:eastAsia="宋体" w:cs="宋体"/>
          <w:b/>
          <w:bCs/>
          <w:sz w:val="24"/>
          <w:szCs w:val="24"/>
        </w:rPr>
        <w:t>验收</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color w:val="000000"/>
          <w:sz w:val="24"/>
          <w:szCs w:val="24"/>
        </w:rPr>
        <w:t>1、中间验收</w:t>
      </w:r>
      <w:r>
        <w:rPr>
          <w:rFonts w:hint="eastAsia" w:ascii="宋体" w:hAnsi="宋体" w:eastAsia="宋体" w:cs="宋体"/>
          <w:sz w:val="24"/>
          <w:szCs w:val="24"/>
        </w:rPr>
        <w:t>：</w:t>
      </w:r>
      <w:r>
        <w:rPr>
          <w:rFonts w:hint="eastAsia" w:ascii="宋体" w:hAnsi="宋体" w:eastAsia="宋体" w:cs="宋体"/>
          <w:sz w:val="24"/>
          <w:szCs w:val="24"/>
          <w:u w:val="single"/>
        </w:rPr>
        <w:t>分包人自检合格后，应提前48小时通知承包人，承包人应及时报建设单位组织有关人员验收。</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color w:val="000000"/>
          <w:sz w:val="24"/>
          <w:szCs w:val="24"/>
        </w:rPr>
        <w:t>2、竣工验收：分包人在分包工程具备竣工</w:t>
      </w:r>
      <w:r>
        <w:rPr>
          <w:rFonts w:hint="eastAsia" w:ascii="宋体" w:hAnsi="宋体" w:eastAsia="宋体" w:cs="宋体"/>
          <w:sz w:val="24"/>
          <w:szCs w:val="24"/>
        </w:rPr>
        <w:t>条件后向承包人提供竣工验收报告，承包人应在收到分包人提供的竣工验收报告日起</w:t>
      </w:r>
      <w:r>
        <w:rPr>
          <w:rFonts w:hint="eastAsia" w:ascii="宋体" w:hAnsi="宋体" w:eastAsia="宋体" w:cs="宋体"/>
          <w:sz w:val="24"/>
          <w:szCs w:val="24"/>
          <w:u w:val="single"/>
        </w:rPr>
        <w:t xml:space="preserve"> 14 </w:t>
      </w:r>
      <w:r>
        <w:rPr>
          <w:rFonts w:hint="eastAsia" w:ascii="宋体" w:hAnsi="宋体" w:eastAsia="宋体" w:cs="宋体"/>
          <w:sz w:val="24"/>
          <w:szCs w:val="24"/>
        </w:rPr>
        <w:t>日内通知发包人验收，分包人应配合承包人进行验收；根据总包合同无需由发包人验收的部分，承包人应按照总包合同约定的验收程序自行验收。</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3、分包人质量不合格，应承担的违约责任为：</w:t>
      </w:r>
      <w:r>
        <w:rPr>
          <w:rFonts w:hint="eastAsia" w:ascii="宋体" w:hAnsi="宋体" w:eastAsia="宋体" w:cs="宋体"/>
          <w:sz w:val="24"/>
          <w:szCs w:val="24"/>
          <w:u w:val="single"/>
        </w:rPr>
        <w:t>分包人负责无偿整改，</w:t>
      </w:r>
      <w:r>
        <w:rPr>
          <w:rFonts w:hint="eastAsia" w:ascii="宋体" w:hAnsi="宋体" w:eastAsia="宋体" w:cs="宋体"/>
          <w:bCs/>
          <w:sz w:val="24"/>
          <w:szCs w:val="24"/>
          <w:u w:val="single"/>
        </w:rPr>
        <w:t>作业期限不予延长，并承担由此导致的承包人损失。</w:t>
      </w:r>
      <w:r>
        <w:rPr>
          <w:rFonts w:hint="eastAsia" w:ascii="宋体" w:hAnsi="宋体" w:eastAsia="宋体" w:cs="宋体"/>
          <w:sz w:val="24"/>
          <w:szCs w:val="24"/>
          <w:u w:val="single"/>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34" w:name="_Toc389663591"/>
      <w:bookmarkStart w:id="135" w:name="_Toc389602933"/>
      <w:r>
        <w:rPr>
          <w:rFonts w:hint="eastAsia" w:ascii="宋体" w:hAnsi="宋体" w:eastAsia="宋体" w:cs="宋体"/>
          <w:b/>
          <w:bCs/>
          <w:sz w:val="24"/>
          <w:szCs w:val="24"/>
        </w:rPr>
        <w:t>10.2 劳务作业交付</w:t>
      </w:r>
      <w:bookmarkEnd w:id="134"/>
      <w:bookmarkEnd w:id="135"/>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劳务作业交付条件与日期的约定：</w:t>
      </w:r>
      <w:r>
        <w:rPr>
          <w:rFonts w:hint="eastAsia" w:ascii="宋体" w:hAnsi="宋体" w:eastAsia="宋体" w:cs="宋体"/>
          <w:sz w:val="24"/>
          <w:szCs w:val="24"/>
          <w:u w:val="single"/>
        </w:rPr>
        <w:t>劳务作业经验收合格后10个工作日内，分包人应当按照承包人指示及时将该劳务作业交付承包人，不得以双方存在争议为由拒绝将该劳务作业交付承包人。</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36" w:name="_Toc389663592"/>
      <w:bookmarkStart w:id="137" w:name="_Toc384137628"/>
      <w:bookmarkStart w:id="138" w:name="_Toc384054035"/>
      <w:bookmarkStart w:id="139" w:name="_Toc383941006"/>
      <w:bookmarkStart w:id="140" w:name="_Toc389602935"/>
      <w:bookmarkStart w:id="141" w:name="_Toc384026480"/>
      <w:r>
        <w:rPr>
          <w:rFonts w:hint="eastAsia" w:ascii="宋体" w:hAnsi="宋体" w:eastAsia="宋体" w:cs="宋体"/>
          <w:b/>
          <w:bCs/>
          <w:sz w:val="24"/>
          <w:szCs w:val="24"/>
        </w:rPr>
        <w:t>11. 劳务作业完工结算与支付</w:t>
      </w:r>
      <w:bookmarkEnd w:id="136"/>
      <w:bookmarkEnd w:id="137"/>
      <w:bookmarkEnd w:id="138"/>
      <w:bookmarkEnd w:id="139"/>
      <w:bookmarkEnd w:id="140"/>
      <w:bookmarkEnd w:id="141"/>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42" w:name="_Toc389602936"/>
      <w:bookmarkStart w:id="143" w:name="_Toc389663593"/>
      <w:r>
        <w:rPr>
          <w:rFonts w:hint="eastAsia" w:ascii="宋体" w:hAnsi="宋体" w:eastAsia="宋体" w:cs="宋体"/>
          <w:b/>
          <w:bCs/>
          <w:sz w:val="24"/>
          <w:szCs w:val="24"/>
        </w:rPr>
        <w:t>11.1 完工结算</w:t>
      </w:r>
      <w:bookmarkEnd w:id="142"/>
      <w:bookmarkEnd w:id="143"/>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color w:val="000000"/>
          <w:sz w:val="24"/>
          <w:szCs w:val="24"/>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w:t>
      </w:r>
      <w:r>
        <w:rPr>
          <w:rFonts w:hint="eastAsia" w:ascii="宋体" w:hAnsi="宋体" w:eastAsia="宋体" w:cs="宋体"/>
          <w:sz w:val="24"/>
          <w:szCs w:val="24"/>
        </w:rPr>
        <w:t>后报公司终审，承包人公司负责人签章作为完工结算的最终依据，承包人应在审核完毕分包人结算书30日内签发竣工付款申请单。</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完工结算程序：</w:t>
      </w:r>
      <w:r>
        <w:rPr>
          <w:rFonts w:hint="eastAsia" w:ascii="宋体" w:hAnsi="宋体" w:eastAsia="宋体" w:cs="宋体"/>
          <w:sz w:val="24"/>
          <w:szCs w:val="24"/>
          <w:u w:val="single"/>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承包人签发竣工付款申请单。</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完工结算办理时间：</w:t>
      </w:r>
      <w:r>
        <w:rPr>
          <w:rFonts w:hint="eastAsia" w:ascii="宋体" w:hAnsi="宋体" w:eastAsia="宋体" w:cs="宋体"/>
          <w:sz w:val="24"/>
          <w:szCs w:val="24"/>
          <w:u w:val="single"/>
        </w:rPr>
        <w:t xml:space="preserve">  分包工程竣工验收合格后14日内双方按照本合同约定的合同价款及合同价款调整内容，进行工程竣工结算。</w:t>
      </w:r>
    </w:p>
    <w:p>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sz w:val="24"/>
          <w:szCs w:val="24"/>
        </w:rPr>
        <w:t>完工结算书所包含的内容：</w:t>
      </w:r>
      <w:r>
        <w:rPr>
          <w:rFonts w:hint="eastAsia" w:ascii="宋体" w:hAnsi="宋体" w:eastAsia="宋体" w:cs="宋体"/>
          <w:sz w:val="24"/>
          <w:szCs w:val="24"/>
          <w:u w:val="single"/>
        </w:rPr>
        <w:t>（1）分包工程结算价格；（2）结算工程范围；（3）承包人已支付分包人的款项；（4）应扣留的质量保证金； （5）承包人应支付分包人的合同价款。</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color w:val="000000"/>
          <w:sz w:val="24"/>
          <w:szCs w:val="24"/>
        </w:rPr>
        <w:t>分包人应向承包人提交的资料清单：</w:t>
      </w:r>
      <w:r>
        <w:rPr>
          <w:rFonts w:hint="eastAsia" w:ascii="宋体" w:hAnsi="宋体" w:eastAsia="宋体" w:cs="宋体"/>
          <w:sz w:val="24"/>
          <w:szCs w:val="24"/>
          <w:u w:val="single"/>
        </w:rPr>
        <w:t>1. 完整竣工资料2份；2. 竣工图2份。</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44" w:name="_Toc389602938"/>
      <w:bookmarkStart w:id="145" w:name="_Toc389663595"/>
      <w:r>
        <w:rPr>
          <w:rFonts w:hint="eastAsia" w:ascii="宋体" w:hAnsi="宋体" w:eastAsia="宋体" w:cs="宋体"/>
          <w:b/>
          <w:bCs/>
          <w:sz w:val="24"/>
          <w:szCs w:val="24"/>
        </w:rPr>
        <w:t>11.2 完工结算支付</w:t>
      </w:r>
      <w:bookmarkEnd w:id="144"/>
      <w:bookmarkEnd w:id="145"/>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u w:val="single"/>
        </w:rPr>
      </w:pPr>
      <w:r>
        <w:rPr>
          <w:rFonts w:hint="eastAsia" w:ascii="宋体" w:hAnsi="宋体" w:eastAsia="宋体" w:cs="宋体"/>
          <w:sz w:val="24"/>
          <w:szCs w:val="24"/>
        </w:rPr>
        <w:t>承包人完成完工结算支付的</w:t>
      </w:r>
      <w:r>
        <w:rPr>
          <w:rFonts w:hint="eastAsia" w:ascii="宋体" w:hAnsi="宋体" w:eastAsia="宋体" w:cs="宋体"/>
          <w:color w:val="auto"/>
          <w:sz w:val="24"/>
          <w:szCs w:val="24"/>
        </w:rPr>
        <w:t>期限：</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签发竣工付款申请单双方协商确定。 </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11.3 最终结清</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分包人提交最终结清申请单的期限：</w:t>
      </w:r>
      <w:r>
        <w:rPr>
          <w:rFonts w:hint="eastAsia" w:ascii="宋体" w:hAnsi="宋体" w:eastAsia="宋体" w:cs="宋体"/>
          <w:sz w:val="24"/>
          <w:szCs w:val="24"/>
          <w:u w:val="single"/>
        </w:rPr>
        <w:t>工程竣工验收2年后。</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承包人完成最终结清申请单的审批并颁发最终结清证书的期限：</w:t>
      </w:r>
      <w:r>
        <w:rPr>
          <w:rFonts w:hint="eastAsia" w:ascii="宋体" w:hAnsi="宋体" w:eastAsia="宋体" w:cs="宋体"/>
          <w:sz w:val="24"/>
          <w:szCs w:val="24"/>
          <w:u w:val="single"/>
        </w:rPr>
        <w:t>收到最终结清申请90日内。</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11.4 退场承诺书</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分包人完成竣工退场的期限：</w:t>
      </w:r>
      <w:r>
        <w:rPr>
          <w:rFonts w:hint="eastAsia" w:ascii="宋体" w:hAnsi="宋体" w:eastAsia="宋体" w:cs="宋体"/>
          <w:sz w:val="24"/>
          <w:szCs w:val="24"/>
          <w:u w:val="single"/>
        </w:rPr>
        <w:t>向承包人移交工程后7日内。</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退场承诺书：</w:t>
      </w:r>
      <w:r>
        <w:rPr>
          <w:rFonts w:hint="eastAsia" w:ascii="宋体" w:hAnsi="宋体" w:eastAsia="宋体" w:cs="宋体"/>
          <w:sz w:val="24"/>
          <w:szCs w:val="24"/>
          <w:u w:val="single"/>
        </w:rPr>
        <w:t>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）自愿承担一切法律和经济责任 </w:t>
      </w:r>
      <w:r>
        <w:rPr>
          <w:rFonts w:hint="eastAsia" w:ascii="宋体" w:hAnsi="宋体" w:eastAsia="宋体" w:cs="宋体"/>
          <w:sz w:val="24"/>
          <w:szCs w:val="24"/>
        </w:rPr>
        <w:t>。</w:t>
      </w:r>
    </w:p>
    <w:p>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sz w:val="24"/>
          <w:szCs w:val="24"/>
          <w:u w:val="single"/>
        </w:rPr>
      </w:pPr>
      <w:bookmarkStart w:id="146" w:name="_Toc389602939"/>
      <w:bookmarkStart w:id="147" w:name="_Toc384026481"/>
      <w:bookmarkStart w:id="148" w:name="_Toc389663596"/>
      <w:bookmarkStart w:id="149" w:name="_Toc384054036"/>
      <w:bookmarkStart w:id="150" w:name="_Toc384137629"/>
      <w:bookmarkStart w:id="151" w:name="_Toc383941007"/>
      <w:r>
        <w:rPr>
          <w:rFonts w:hint="eastAsia" w:ascii="宋体" w:hAnsi="宋体" w:eastAsia="宋体" w:cs="宋体"/>
          <w:b/>
          <w:sz w:val="24"/>
          <w:szCs w:val="24"/>
        </w:rPr>
        <w:t>农民工工资保证金及履约保证金的返还期限：</w:t>
      </w:r>
      <w:r>
        <w:rPr>
          <w:rFonts w:hint="eastAsia" w:ascii="宋体" w:hAnsi="宋体" w:eastAsia="宋体" w:cs="宋体"/>
          <w:color w:val="000000"/>
          <w:sz w:val="24"/>
          <w:szCs w:val="24"/>
          <w:u w:val="single"/>
        </w:rPr>
        <w:t>分包人办理完毕完工结算30日后，扣减应由分包人承担的费用后余额无息退还。</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12. 违约</w:t>
      </w:r>
      <w:bookmarkEnd w:id="146"/>
      <w:bookmarkEnd w:id="147"/>
      <w:bookmarkEnd w:id="148"/>
      <w:bookmarkEnd w:id="149"/>
      <w:bookmarkEnd w:id="150"/>
      <w:bookmarkEnd w:id="151"/>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52" w:name="_Toc389602940"/>
      <w:bookmarkStart w:id="153" w:name="_Toc389663597"/>
      <w:r>
        <w:rPr>
          <w:rFonts w:hint="eastAsia" w:ascii="宋体" w:hAnsi="宋体" w:eastAsia="宋体" w:cs="宋体"/>
          <w:b/>
          <w:bCs/>
          <w:sz w:val="24"/>
          <w:szCs w:val="24"/>
        </w:rPr>
        <w:t>12.1 承包人违约</w:t>
      </w:r>
      <w:bookmarkEnd w:id="152"/>
      <w:bookmarkEnd w:id="153"/>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cs="宋体"/>
          <w:sz w:val="24"/>
          <w:szCs w:val="24"/>
          <w:lang w:val="en-US" w:eastAsia="zh-CN"/>
        </w:rPr>
        <w:t>2</w:t>
      </w:r>
      <w:r>
        <w:rPr>
          <w:rFonts w:hint="eastAsia" w:ascii="宋体" w:hAnsi="宋体" w:eastAsia="宋体" w:cs="宋体"/>
          <w:sz w:val="24"/>
          <w:szCs w:val="24"/>
        </w:rPr>
        <w:t>.1.2 承包人违约责任：</w:t>
      </w:r>
      <w:r>
        <w:rPr>
          <w:rFonts w:hint="eastAsia" w:ascii="宋体" w:hAnsi="宋体" w:eastAsia="宋体" w:cs="宋体"/>
          <w:sz w:val="24"/>
          <w:szCs w:val="24"/>
          <w:u w:val="single"/>
        </w:rPr>
        <w:t>承包人应承担其违约行为给分包人增加的费用和延误的期限。</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54" w:name="_Toc389663598"/>
      <w:bookmarkStart w:id="155" w:name="_Toc389602941"/>
      <w:r>
        <w:rPr>
          <w:rFonts w:hint="eastAsia" w:ascii="宋体" w:hAnsi="宋体" w:eastAsia="宋体" w:cs="宋体"/>
          <w:b/>
          <w:bCs/>
          <w:sz w:val="24"/>
          <w:szCs w:val="24"/>
        </w:rPr>
        <w:t>12.2 分包人违约</w:t>
      </w:r>
      <w:bookmarkEnd w:id="154"/>
      <w:bookmarkEnd w:id="155"/>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12.2.1 分包人违约的情形</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分包人违约的其他情形：</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3. 因分包人原因，安全文明达不到约定的安全文明标准，分包人应承担违约责任，向承包人支付合同价款10%的违约金，承包人有权在应付分包人的工程进度款中扣除。</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4. 分包人应确保施工所需劳动力人数。如分包人减员，分包人应在收到承包人书面通知后7日内补足劳动力，且分包人应当向承包人支</w:t>
      </w:r>
      <w:r>
        <w:rPr>
          <w:rFonts w:hint="eastAsia" w:ascii="宋体" w:hAnsi="宋体" w:eastAsia="宋体" w:cs="宋体"/>
          <w:color w:val="000000"/>
          <w:sz w:val="24"/>
          <w:szCs w:val="24"/>
          <w:u w:val="single"/>
        </w:rPr>
        <w:t>付违约金200 元/天/人；分包人减员人数不得超过施工所需总人数的3%，如超过3%承包人不</w:t>
      </w:r>
      <w:r>
        <w:rPr>
          <w:rFonts w:hint="eastAsia" w:ascii="宋体" w:hAnsi="宋体" w:eastAsia="宋体" w:cs="宋体"/>
          <w:sz w:val="24"/>
          <w:szCs w:val="24"/>
          <w:u w:val="single"/>
        </w:rPr>
        <w:t>给分包人办理相关手续，该分包人即被承包人列入不合格分包人名单，不再与其合作。</w:t>
      </w:r>
    </w:p>
    <w:p>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sz w:val="24"/>
          <w:szCs w:val="24"/>
          <w:u w:val="single"/>
        </w:rPr>
        <w:t>5.</w:t>
      </w:r>
      <w:r>
        <w:rPr>
          <w:rFonts w:hint="eastAsia" w:ascii="宋体" w:hAnsi="宋体" w:eastAsia="宋体" w:cs="宋体"/>
          <w:sz w:val="24"/>
          <w:szCs w:val="24"/>
        </w:rPr>
        <w:t xml:space="preserve">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w:t>
      </w:r>
      <w:r>
        <w:rPr>
          <w:rFonts w:hint="eastAsia" w:ascii="宋体" w:hAnsi="宋体" w:eastAsia="宋体" w:cs="宋体"/>
          <w:sz w:val="24"/>
          <w:szCs w:val="24"/>
          <w:u w:val="single"/>
        </w:rPr>
        <w:t>有权从次月进度款中按分包人备案于承包人处的劳动合同进行直接扣除相应款项，用于支付农民工工资。因此给承包人造成严重不良社会影响的，承包人对分包人予以处罚0.5万元罚款，并将分包人列入不合格分包人名单，承包人不再与其合作。</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6.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u w:val="single"/>
        </w:rPr>
        <w:t xml:space="preserve">7. </w:t>
      </w:r>
      <w:r>
        <w:rPr>
          <w:rFonts w:hint="eastAsia" w:ascii="宋体" w:hAnsi="宋体" w:eastAsia="宋体" w:cs="宋体"/>
          <w:sz w:val="24"/>
          <w:szCs w:val="24"/>
        </w:rPr>
        <w:t>承包人有权从分包人后续工程款中直接扣除以上违约金及相关费用。</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56" w:name="_Toc384054039"/>
      <w:bookmarkStart w:id="157" w:name="_Toc384026484"/>
      <w:bookmarkStart w:id="158" w:name="_Toc389602947"/>
      <w:bookmarkStart w:id="159" w:name="_Toc383941010"/>
      <w:bookmarkStart w:id="160" w:name="_Toc384137632"/>
      <w:bookmarkStart w:id="161" w:name="_Toc389663606"/>
      <w:r>
        <w:rPr>
          <w:rFonts w:hint="eastAsia" w:ascii="宋体" w:hAnsi="宋体" w:eastAsia="宋体" w:cs="宋体"/>
          <w:b/>
          <w:bCs/>
          <w:sz w:val="24"/>
          <w:szCs w:val="24"/>
        </w:rPr>
        <w:t>13. 合同解除</w:t>
      </w:r>
      <w:bookmarkEnd w:id="156"/>
      <w:bookmarkEnd w:id="157"/>
      <w:bookmarkEnd w:id="158"/>
      <w:bookmarkEnd w:id="159"/>
      <w:bookmarkEnd w:id="160"/>
      <w:bookmarkEnd w:id="161"/>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62" w:name="_Toc389663607"/>
      <w:bookmarkStart w:id="163" w:name="_Toc389602948"/>
      <w:r>
        <w:rPr>
          <w:rFonts w:hint="eastAsia" w:ascii="宋体" w:hAnsi="宋体" w:eastAsia="宋体" w:cs="宋体"/>
          <w:b/>
          <w:bCs/>
          <w:sz w:val="24"/>
          <w:szCs w:val="24"/>
        </w:rPr>
        <w:t>13.1 合同解除的情形</w:t>
      </w:r>
      <w:bookmarkEnd w:id="162"/>
      <w:bookmarkEnd w:id="163"/>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13.1.1 合同当事人均有权解除合同，且互不承担违约责任的其他情形：</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1. 因不可抗力导致合同无法履行连续超过84天或累计超过140天，合同当事人均有权解除合同；</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bCs/>
          <w:sz w:val="24"/>
          <w:szCs w:val="24"/>
          <w:u w:val="single"/>
        </w:rPr>
        <w:t>2. 承包人</w:t>
      </w:r>
      <w:r>
        <w:rPr>
          <w:rFonts w:hint="eastAsia" w:ascii="宋体" w:hAnsi="宋体" w:eastAsia="宋体" w:cs="宋体"/>
          <w:sz w:val="24"/>
          <w:szCs w:val="24"/>
          <w:u w:val="single"/>
        </w:rPr>
        <w:t>与发包人的总包合同解除的，合同当事人均有权解除合同。</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13.1.2 承包人有权解除合同的其他情形：</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1. 分包人将本合同项下的工程转包或再分包给他人的；</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2. 分包人分包工程质量不符合本合同约定的质量标准且无法整改的；</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3. 分包人不按照本合同的约定提供符合作业要求的作业人员或不履行本合同约定的其他义务，其违约行为足以影响本工作的质量、安全、作业期限，且经承包人书面催告后未在合理期限内改正的；</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4. 因分包人原因导致分包工程暂停持续超过56天不复工的，或虽未超过56天但已经导致合同目的不能实现的；</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5. 分包人未按照合同约定向其雇用人员支付报酬，导致引发10人以上的群体性事件的。</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64" w:name="_Toc387829834"/>
      <w:bookmarkStart w:id="165" w:name="_Toc389663608"/>
      <w:r>
        <w:rPr>
          <w:rFonts w:hint="eastAsia" w:ascii="宋体" w:hAnsi="宋体" w:eastAsia="宋体" w:cs="宋体"/>
          <w:b/>
          <w:bCs/>
          <w:sz w:val="24"/>
          <w:szCs w:val="24"/>
        </w:rPr>
        <w:t>13.2 合同解除后的处理</w:t>
      </w:r>
      <w:bookmarkEnd w:id="164"/>
      <w:bookmarkEnd w:id="165"/>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13.2.1 合同解除退场</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sz w:val="24"/>
          <w:szCs w:val="24"/>
          <w:u w:val="single"/>
        </w:rPr>
      </w:pPr>
      <w:r>
        <w:rPr>
          <w:rFonts w:hint="eastAsia" w:ascii="宋体" w:hAnsi="宋体" w:eastAsia="宋体" w:cs="宋体"/>
          <w:sz w:val="24"/>
          <w:szCs w:val="24"/>
        </w:rPr>
        <w:t>承包人发出撤场通知的期限要求：</w:t>
      </w:r>
      <w:r>
        <w:rPr>
          <w:rFonts w:hint="eastAsia" w:ascii="宋体" w:hAnsi="宋体" w:eastAsia="宋体" w:cs="宋体"/>
          <w:sz w:val="24"/>
          <w:szCs w:val="24"/>
          <w:u w:val="single"/>
        </w:rPr>
        <w:t xml:space="preserve">  承包人提前7天向分包人发出撤场通知，分包人应当在承包人要求的期限内撤离劳务作业人员并办理好相关手续。</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分包人逾期撤离劳务作业人员应承担的违约责任：</w:t>
      </w:r>
      <w:r>
        <w:rPr>
          <w:rFonts w:hint="eastAsia" w:ascii="宋体" w:hAnsi="宋体" w:eastAsia="宋体" w:cs="宋体"/>
          <w:sz w:val="24"/>
          <w:szCs w:val="24"/>
          <w:u w:val="single"/>
        </w:rPr>
        <w:t xml:space="preserve"> 若分包人逾期撤离劳务作业人员，每延误一天分包人承担合同价款万分之一的违约金。</w:t>
      </w:r>
    </w:p>
    <w:p>
      <w:pPr>
        <w:keepNext/>
        <w:keepLines/>
        <w:pageBreakBefore w:val="0"/>
        <w:widowControl w:val="0"/>
        <w:numPr>
          <w:ilvl w:val="0"/>
          <w:numId w:val="2"/>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缺陷责任期和保修期</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14.1 缺陷责任期：</w:t>
      </w:r>
      <w:r>
        <w:rPr>
          <w:rFonts w:hint="eastAsia" w:ascii="宋体" w:hAnsi="宋体" w:eastAsia="宋体" w:cs="宋体"/>
          <w:sz w:val="24"/>
          <w:szCs w:val="24"/>
          <w:u w:val="single"/>
        </w:rPr>
        <w:t xml:space="preserve"> 自分包工程竣工验收合格之日起24个月  。</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14.2 质量保修范围和内容：</w:t>
      </w:r>
      <w:r>
        <w:rPr>
          <w:rFonts w:hint="eastAsia" w:ascii="宋体" w:hAnsi="宋体" w:eastAsia="宋体" w:cs="宋体"/>
          <w:sz w:val="24"/>
          <w:szCs w:val="24"/>
          <w:u w:val="single"/>
        </w:rPr>
        <w:t xml:space="preserve"> 全部分包工程内容。</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14.3 质量保修：属于分包人保修范围和内容的分包工程项目，分包人应在接到修理通知后</w:t>
      </w:r>
      <w:r>
        <w:rPr>
          <w:rFonts w:hint="eastAsia" w:ascii="宋体" w:hAnsi="宋体" w:eastAsia="宋体" w:cs="宋体"/>
          <w:sz w:val="24"/>
          <w:szCs w:val="24"/>
          <w:u w:val="single"/>
        </w:rPr>
        <w:t xml:space="preserve"> 24小时内 </w:t>
      </w:r>
      <w:r>
        <w:rPr>
          <w:rFonts w:hint="eastAsia" w:ascii="宋体" w:hAnsi="宋体" w:eastAsia="宋体" w:cs="宋体"/>
          <w:sz w:val="24"/>
          <w:szCs w:val="24"/>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14.4 质量保修期</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根据国家有关规定并结合分包工程约定质量保修期：</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（1）基础设施工程、房屋建筑的地基基础工程和主体结构工程，为设计文件规定的该工程的合理使用年限；</w:t>
      </w:r>
    </w:p>
    <w:p>
      <w:pPr>
        <w:pageBreakBefore w:val="0"/>
        <w:widowControl w:val="0"/>
        <w:numPr>
          <w:ilvl w:val="0"/>
          <w:numId w:val="0"/>
        </w:numPr>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cs="宋体"/>
          <w:sz w:val="24"/>
          <w:szCs w:val="24"/>
          <w:u w:val="single"/>
          <w:lang w:eastAsia="zh-CN"/>
        </w:rPr>
        <w:t>（</w:t>
      </w:r>
      <w:r>
        <w:rPr>
          <w:rFonts w:hint="eastAsia" w:ascii="宋体" w:hAnsi="宋体" w:cs="宋体"/>
          <w:sz w:val="24"/>
          <w:szCs w:val="24"/>
          <w:u w:val="single"/>
          <w:lang w:val="en-US" w:eastAsia="zh-CN"/>
        </w:rPr>
        <w:t>2</w:t>
      </w:r>
      <w:r>
        <w:rPr>
          <w:rFonts w:hint="eastAsia" w:ascii="宋体" w:hAnsi="宋体" w:cs="宋体"/>
          <w:sz w:val="24"/>
          <w:szCs w:val="24"/>
          <w:u w:val="single"/>
          <w:lang w:eastAsia="zh-CN"/>
        </w:rPr>
        <w:t>）</w:t>
      </w:r>
      <w:r>
        <w:rPr>
          <w:rFonts w:hint="eastAsia" w:ascii="宋体" w:hAnsi="宋体" w:eastAsia="宋体" w:cs="宋体"/>
          <w:sz w:val="24"/>
          <w:szCs w:val="24"/>
          <w:u w:val="single"/>
        </w:rPr>
        <w:t>供热与供冷系统，为</w:t>
      </w:r>
      <w:r>
        <w:rPr>
          <w:rFonts w:hint="eastAsia" w:ascii="宋体" w:hAnsi="宋体" w:cs="宋体"/>
          <w:sz w:val="24"/>
          <w:szCs w:val="24"/>
          <w:u w:val="single"/>
          <w:lang w:val="en-US" w:eastAsia="zh-CN"/>
        </w:rPr>
        <w:t>2</w:t>
      </w:r>
      <w:r>
        <w:rPr>
          <w:rFonts w:hint="eastAsia" w:ascii="宋体" w:hAnsi="宋体" w:eastAsia="宋体" w:cs="宋体"/>
          <w:sz w:val="24"/>
          <w:szCs w:val="24"/>
          <w:u w:val="single"/>
        </w:rPr>
        <w:t>个采暖期、供冷期；</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w:t>
      </w:r>
      <w:r>
        <w:rPr>
          <w:rFonts w:hint="eastAsia" w:ascii="宋体" w:hAnsi="宋体" w:cs="宋体"/>
          <w:sz w:val="24"/>
          <w:szCs w:val="24"/>
          <w:u w:val="single"/>
          <w:lang w:val="en-US" w:eastAsia="zh-CN"/>
        </w:rPr>
        <w:t>3</w:t>
      </w:r>
      <w:r>
        <w:rPr>
          <w:rFonts w:hint="eastAsia" w:ascii="宋体" w:hAnsi="宋体" w:eastAsia="宋体" w:cs="宋体"/>
          <w:sz w:val="24"/>
          <w:szCs w:val="24"/>
          <w:u w:val="single"/>
        </w:rPr>
        <w:t>）电气管线、给排水管道、设备安装，为</w:t>
      </w:r>
      <w:r>
        <w:rPr>
          <w:rFonts w:hint="eastAsia" w:ascii="宋体" w:hAnsi="宋体" w:cs="宋体"/>
          <w:sz w:val="24"/>
          <w:szCs w:val="24"/>
          <w:u w:val="single"/>
          <w:lang w:val="en-US" w:eastAsia="zh-CN"/>
        </w:rPr>
        <w:t>2</w:t>
      </w:r>
      <w:r>
        <w:rPr>
          <w:rFonts w:hint="eastAsia" w:ascii="宋体" w:hAnsi="宋体" w:eastAsia="宋体" w:cs="宋体"/>
          <w:sz w:val="24"/>
          <w:szCs w:val="24"/>
          <w:u w:val="single"/>
        </w:rPr>
        <w:t>年。</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其他项目的保修期限由承包人与分包人约定。</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14.5  质量保证金及返还：</w:t>
      </w:r>
      <w:r>
        <w:rPr>
          <w:rFonts w:hint="eastAsia" w:ascii="宋体" w:hAnsi="宋体" w:eastAsia="宋体" w:cs="宋体"/>
          <w:sz w:val="24"/>
          <w:szCs w:val="24"/>
          <w:u w:val="single"/>
        </w:rPr>
        <w:t>本工程质量保证金为分包合同总价款的10%，缺陷责任期满3个月后，承包人扣减分包人应承担费用后将质保金余额无息返还分包人。若有纠纷或质量问题未得到解决，责任期顺延。</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15. 其他约定</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15.1 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15.3 未经承包人同意，分包人不得委托任何第三人（单位）向承包人主张任何权利。也不得发生到承包人滋事、聚众停留承包人办公场所、堵门或威胁承包人工作人员的人身安全等非正常办公行为。如发生上述行为，分包人应向承包人按照</w:t>
      </w:r>
      <w:r>
        <w:rPr>
          <w:rFonts w:hint="eastAsia" w:ascii="宋体" w:hAnsi="宋体" w:eastAsia="宋体" w:cs="宋体"/>
          <w:sz w:val="24"/>
          <w:szCs w:val="24"/>
          <w:u w:val="single"/>
        </w:rPr>
        <w:t xml:space="preserve">   0.5万元/次  </w:t>
      </w:r>
      <w:r>
        <w:rPr>
          <w:rFonts w:hint="eastAsia" w:ascii="宋体" w:hAnsi="宋体" w:eastAsia="宋体" w:cs="宋体"/>
          <w:sz w:val="24"/>
          <w:szCs w:val="24"/>
        </w:rPr>
        <w:t>承担违约责任，并视为分包人自愿放弃本合同项下债权，承包人无须支付剩余款项。</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15.4 本合同的任何一方若与他方发生纠纷，而使另一方被列为被告或第三人、被执行人的，则视为该方放弃对另一方享有的一切债权，本合同自此终止，双方不再存在债权债务关系。</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15.5 未经承包人书面授权，承包人项目部章及项目部资料专用章不得用于签订经济合同或确认与经济相关事项，如发生使用此类未经授权印章签订的合同、协议及确认文书均为无效。分包人对此已明确知悉。</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p>
    <w:p>
      <w:pPr>
        <w:pStyle w:val="17"/>
        <w:rPr>
          <w:rFonts w:hint="eastAsia"/>
        </w:rPr>
      </w:pPr>
    </w:p>
    <w:p>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sz w:val="24"/>
          <w:szCs w:val="24"/>
        </w:rPr>
      </w:pPr>
      <w:r>
        <w:rPr>
          <w:rFonts w:hint="eastAsia" w:ascii="宋体" w:hAnsi="宋体" w:eastAsia="宋体" w:cs="宋体"/>
          <w:b/>
          <w:color w:val="000000"/>
          <w:sz w:val="24"/>
          <w:szCs w:val="24"/>
        </w:rPr>
        <w:t>专用合同条款附件：</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附件一：建筑施工安全生产协议</w:t>
      </w:r>
    </w:p>
    <w:p>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附件二：建筑施工环境保护协议</w:t>
      </w:r>
      <w:r>
        <w:rPr>
          <w:rFonts w:hint="eastAsia" w:ascii="宋体" w:hAnsi="宋体" w:eastAsia="宋体" w:cs="宋体"/>
          <w:bCs/>
          <w:sz w:val="24"/>
          <w:szCs w:val="24"/>
        </w:rPr>
        <w:tab/>
      </w:r>
    </w:p>
    <w:p>
      <w:pPr>
        <w:spacing w:line="500" w:lineRule="exact"/>
        <w:ind w:firstLine="480" w:firstLineChars="200"/>
        <w:rPr>
          <w:rFonts w:hint="eastAsia" w:ascii="宋体" w:hAnsi="宋体" w:eastAsia="宋体" w:cs="宋体"/>
          <w:bCs/>
          <w:sz w:val="24"/>
          <w:szCs w:val="24"/>
        </w:rPr>
      </w:pPr>
    </w:p>
    <w:p>
      <w:pPr>
        <w:rPr>
          <w:rFonts w:hint="eastAsia" w:ascii="宋体" w:hAnsi="宋体" w:eastAsia="宋体" w:cs="宋体"/>
          <w:bCs/>
          <w:sz w:val="24"/>
          <w:szCs w:val="24"/>
        </w:rPr>
      </w:pPr>
      <w:bookmarkStart w:id="166" w:name="_Toc389663610"/>
      <w:bookmarkStart w:id="167" w:name="_Toc384137634"/>
      <w:bookmarkStart w:id="168" w:name="_Toc389602950"/>
      <w:bookmarkStart w:id="169" w:name="_Toc384054041"/>
    </w:p>
    <w:p>
      <w:pPr>
        <w:spacing w:line="500" w:lineRule="exact"/>
        <w:ind w:firstLine="482" w:firstLineChars="200"/>
        <w:rPr>
          <w:rFonts w:hint="eastAsia" w:ascii="宋体" w:hAnsi="宋体" w:eastAsia="宋体" w:cs="宋体"/>
          <w:b/>
          <w:sz w:val="24"/>
          <w:szCs w:val="24"/>
        </w:rPr>
      </w:pPr>
    </w:p>
    <w:p>
      <w:pPr>
        <w:spacing w:line="360" w:lineRule="auto"/>
        <w:ind w:firstLine="482" w:firstLineChars="200"/>
        <w:rPr>
          <w:rFonts w:hint="eastAsia" w:ascii="宋体" w:hAnsi="宋体" w:eastAsia="宋体" w:cs="宋体"/>
          <w:b/>
          <w:sz w:val="24"/>
          <w:szCs w:val="24"/>
        </w:rPr>
      </w:pPr>
    </w:p>
    <w:p>
      <w:pPr>
        <w:spacing w:line="360" w:lineRule="auto"/>
        <w:ind w:firstLine="482" w:firstLineChars="200"/>
        <w:rPr>
          <w:rFonts w:hint="eastAsia" w:ascii="宋体" w:hAnsi="宋体" w:eastAsia="宋体" w:cs="宋体"/>
          <w:b/>
          <w:sz w:val="24"/>
          <w:szCs w:val="24"/>
        </w:rPr>
      </w:pPr>
    </w:p>
    <w:bookmarkEnd w:id="166"/>
    <w:bookmarkEnd w:id="167"/>
    <w:bookmarkEnd w:id="168"/>
    <w:bookmarkEnd w:id="169"/>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sectPr>
          <w:pgSz w:w="11906" w:h="16838"/>
          <w:pgMar w:top="1304" w:right="1701" w:bottom="1304" w:left="1701" w:header="851" w:footer="992" w:gutter="0"/>
          <w:cols w:space="0" w:num="1"/>
          <w:rtlGutter w:val="0"/>
          <w:docGrid w:type="lines" w:linePitch="312" w:charSpace="0"/>
        </w:sectPr>
      </w:pPr>
    </w:p>
    <w:p>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附件一：</w:t>
      </w:r>
    </w:p>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建筑施工安全生产协议</w:t>
      </w:r>
    </w:p>
    <w:p>
      <w:pPr>
        <w:keepNext w:val="0"/>
        <w:keepLines w:val="0"/>
        <w:pageBreakBefore w:val="0"/>
        <w:kinsoku/>
        <w:wordWrap/>
        <w:overflowPunct/>
        <w:topLinePunct w:val="0"/>
        <w:autoSpaceDE/>
        <w:autoSpaceDN/>
        <w:bidi w:val="0"/>
        <w:adjustRightInd/>
        <w:snapToGrid/>
        <w:spacing w:line="460" w:lineRule="exact"/>
        <w:jc w:val="left"/>
        <w:textAlignment w:val="auto"/>
        <w:rPr>
          <w:rFonts w:hint="eastAsia" w:ascii="宋体" w:hAnsi="宋体" w:eastAsia="宋体" w:cs="宋体"/>
          <w:sz w:val="24"/>
          <w:szCs w:val="24"/>
        </w:rPr>
      </w:pPr>
    </w:p>
    <w:p>
      <w:pPr>
        <w:keepNext w:val="0"/>
        <w:keepLines w:val="0"/>
        <w:pageBreakBefore w:val="0"/>
        <w:kinsoku/>
        <w:wordWrap/>
        <w:overflowPunct/>
        <w:topLinePunct w:val="0"/>
        <w:autoSpaceDE/>
        <w:autoSpaceDN/>
        <w:bidi w:val="0"/>
        <w:adjustRightInd/>
        <w:snapToGrid/>
        <w:spacing w:line="46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    承包人（全称）：</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pPr>
        <w:keepNext w:val="0"/>
        <w:keepLines w:val="0"/>
        <w:pageBreakBefore w:val="0"/>
        <w:kinsoku/>
        <w:wordWrap/>
        <w:overflowPunct/>
        <w:topLinePunct w:val="0"/>
        <w:autoSpaceDE/>
        <w:autoSpaceDN/>
        <w:bidi w:val="0"/>
        <w:adjustRightInd/>
        <w:snapToGrid/>
        <w:spacing w:line="46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    分包人（全称）：</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u w:val="single"/>
        </w:rPr>
        <w:t xml:space="preserve">             </w:t>
      </w:r>
    </w:p>
    <w:p>
      <w:pPr>
        <w:keepNext w:val="0"/>
        <w:keepLines w:val="0"/>
        <w:pageBreakBefore w:val="0"/>
        <w:kinsoku/>
        <w:wordWrap/>
        <w:overflowPunct/>
        <w:topLinePunct w:val="0"/>
        <w:autoSpaceDE/>
        <w:autoSpaceDN/>
        <w:bidi w:val="0"/>
        <w:adjustRightInd/>
        <w:snapToGrid/>
        <w:spacing w:line="460" w:lineRule="exact"/>
        <w:ind w:left="1"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承包人、分包人根据《中华人民共和国建筑法》、《中华人民共和国安全生产法》和《建设工程安全生产管理条例》，经协商一致，</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rPr>
        <w:t>签订建筑施工安全生产协议。</w:t>
      </w:r>
    </w:p>
    <w:p>
      <w:pPr>
        <w:keepNext w:val="0"/>
        <w:keepLines w:val="0"/>
        <w:pageBreakBefore w:val="0"/>
        <w:kinsoku/>
        <w:wordWrap/>
        <w:overflowPunct/>
        <w:topLinePunct w:val="0"/>
        <w:autoSpaceDE/>
        <w:autoSpaceDN/>
        <w:bidi w:val="0"/>
        <w:adjustRightInd/>
        <w:snapToGrid/>
        <w:spacing w:line="460" w:lineRule="exact"/>
        <w:ind w:left="56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一、施工安全责任范围</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分包人在施工期内，按照有关法律、法规、规章的管理规定和双方约定，承担本施工区域内的安全责任。</w:t>
      </w:r>
    </w:p>
    <w:p>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二、安全责任内容</w:t>
      </w:r>
    </w:p>
    <w:p>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（一）承包人、分包人双方责任</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1、双方应当设立安全生产管理机构，配备专职安全生产管理人员，履行《建设工程安全生产管理条例》规定的职责，对所承担的建设工程进行定期和专项安全检查，并做好安全检查记录。</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2、双方应对从业人员进行安全教育和培训，保证从业人员具备安全生产知识，熟悉安全生产规章制度和安全操作规程，掌握本岗位的安全操作技能，未经安全生产教育培训合格的人员不得上岗作业。</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3、双方在施工前要认真勘察现场：</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（1）工程项目应由承包人编制施工组织设计；</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（2）分包的工程由分包人按承包人的要求自行编制施工组织设计，制订有针对性的安全技术措施，并经承包人审批，分包人必须严格按施工组织设计的要求施工。</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（3）开工前承包人对分包人进行施工安全技术交底，技术交底交至操作人，并应有书面记录或资料。</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（4）对超过一定规模的分部分项工程，由承包人组织专家论证。</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4、甲乙双方在施工中，应注意地下管线及高低压架空线路的保护。承包人对地下管线和障碍物应详细交底，并应有书面记录。分包人应贯彻交底要求，如遇有情况，应及时向承包人和有关部门联系，采取保护措施。</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5、双方的人员，对施工现场的脚手架、各类安全防护措施、安全标志和警告牌等不得擅自拆除、更动。如确定需要拆除更动的，必须经工地施工负责人和双方指派的安全员的同意，并采取必要、可靠的安全措施后方能拆除。任何一方人员，擅自拆除所造成的后果，均由该方人员及其单位负责承担。</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6、遵循先订合同后施工的原则。承包人不得指派分包人人员从事合同外的施工任务。分包人应拒绝合同外的施工任务，否则由此造成的一切后果均由有关方负责。</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7、施工期间，承包人指派</w:t>
      </w:r>
      <w:r>
        <w:rPr>
          <w:rFonts w:hint="eastAsia" w:ascii="宋体" w:hAnsi="宋体" w:eastAsia="宋体" w:cs="宋体"/>
          <w:sz w:val="24"/>
          <w:szCs w:val="24"/>
          <w:u w:val="single"/>
        </w:rPr>
        <w:t>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、分包人指派</w:t>
      </w:r>
      <w:r>
        <w:rPr>
          <w:rFonts w:hint="eastAsia" w:ascii="宋体" w:hAnsi="宋体" w:eastAsia="宋体" w:cs="宋体"/>
          <w:color w:val="000000"/>
          <w:sz w:val="24"/>
          <w:szCs w:val="24"/>
          <w:u w:val="single"/>
        </w:rPr>
        <w:t>  </w:t>
      </w:r>
      <w:r>
        <w:rPr>
          <w:rFonts w:hint="eastAsia" w:ascii="宋体" w:hAnsi="宋体" w:eastAsia="宋体" w:cs="宋体"/>
          <w:sz w:val="24"/>
          <w:szCs w:val="24"/>
        </w:rPr>
        <w:t>为本工程项目有关安全、防火、环保工作的联系工作。</w:t>
      </w:r>
    </w:p>
    <w:p>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（二）承包人责任</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1、承包人应对分包人事先提交的营业执照、施工资质和安全施工资格证书进行审查及备案，了解在此前的施工业绩及安全情况。</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施工期间承包人应对施工现场进行的安全监督，发现违章作业及危及人身、设备安全时，应及时制止、纠正，必要时有权停止其工作，并向分包人提出整改要求。承包人有协助分包人搞好安全生产、防火管理以及督促定期检查的义务，对承包人违反安全生产规定、制度等情况，分包人有要求承包人整改的权利。</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3、承包方有义务协调分包方提出的用水、用电配合等工作。</w:t>
      </w:r>
    </w:p>
    <w:p>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（三）分包人责任</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分包人应当具备国家规定的注册资本、专业技术人员、技术装备和安全生产等条件，应向承包人提供真实、合法、有效的承包本工程所需相关资质证书；分包人主要负责人和安全生产生产管理人员必须具备《安全生产法》和《管理条例》所规定资质。否则承包人可将分包人清退出场。</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2、分包单位现场施工应遵守国家和地方关于劳动安全，劳务用工法律法规及规章制度，保证其用工的合法性。</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分包单位在施工期间必须接受承包人的检查和指导。承包人有权对分包人所处的施工区域、作业环境、操作设施设备、工具用具等进行检查。对于查出的隐患，分包人必须限期整改，对重大隐患承包人可要求立即停工，并由有关单位落实整改后方准施工。分包单位不服从管理导致生产安全事故的，由分包单位承担责任。</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4、分包人应参加承包人组织的安全生产会议，无故不参加，一次处罚50元。</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5、在生产操作过程中的个人安全防护用品由分包人负责费用并监督施工人员按规佩戴。</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6、特种作业人员必须携带特种作业操作证，持证上岗；中、小型机械、起重吊装等机械的操作人员必须按该机械操作规范严格操作，严禁违章、无证操作；严禁不懂电器、机械设备的人，擅自操作使用电器、机械设备。</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7、施工单位使用施工起重机械和整体提升脚手架、模板等自升式架设设施的，应符合《管理条例》规定的验收程序；使用由承包人提供的机械、脚手架等设备，在搭设、安装完毕提交使用前，承包人应会同分包人共同按规定验收，并做好验收及交付使用手续。特种设备还需经有资质的检验单位检验合格后方可使用。严禁在未经验收或验收不合格的情况下投入使用，否则由此发生的后果概由擅自使用方负责。</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8、分包人在施工期间所使用的各种设备以及工具等可向承包人借用。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9、分包人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10、施工过程中如需使用水、电等，分包人应事先与承包人取得联系，经承包人同意，由专业人员指定接水、电地点，并由分包人安装合格计量仪表后方可使用。所需费用由分包人负担。</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11、易燃易爆场所严禁吸烟及动用明火。消防器材不准挪作他用，不准任意玩弄，损坏偷盗。施工过程中如需动火作业，应根据动火级别由分包人提出申请，经承包人批准。双方确认达到动火条件、落实安全防范措施后方可进行动火作业。动火作业过程中分包人安全人员必须在现场监护。</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12、分包单位应当在施工现场入口处、施工起重机械、临时用电设施、脚手架、出入通道口、楼梯口、电梯井口、孔洞口、桥梁口、隧道口、基坑边沿、爆破物及有害危险气体和液体存放处等危险部位，设置明显的安全警示标志。因分包人未设置明显安全警示标志发生的事故由分包人全部负责。分包人对工程施工可能造成损害的毗邻建筑物、构筑物和地下管线、电力、通信线路等，应当采取专项防护措施。如没有防护，或防护不当而导致既有设施损坏，由分包人承担一切责任。</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13、贯彻谁施工谁负责安全的原则，分包人人员在施工期间，造成伤亡、火警、火灾、机械等事故（包括由分包人责任造成承包人人员、第三人伤亡等），承包人有协助紧急抢救伤员的义务，分包人负责事故上报，经济赔偿及善后处理。事故的损失和善后处理费用，应按责任，协商解决。</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14、分包人施工过程中应做到工完、料尽、场地清，确保安全文明施工。</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15、生活区内，严禁使用电炉，严禁使用碘钨灯照明取暖，烘烤衣服。不准私自拉接电线插座，不准躺在床上吸烟。电饭锅、电炒锅等电热器具应到承包人指定的专用间集中使用，承包人应创造条件为分包人使用提供便利。</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16、分包人在签订建筑工程施工合同后，应自觉地向暂住地的公安派出机构办理暂住登记手续，并向当地区（县）城建办（建设局）安监站、劳动局劳动保护检察部门办理施工登记手续。</w:t>
      </w:r>
    </w:p>
    <w:p>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（四）补充事项</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u w:val="single"/>
        </w:rPr>
        <w:t>承包人</w:t>
      </w:r>
      <w:r>
        <w:rPr>
          <w:rFonts w:hint="eastAsia" w:ascii="宋体" w:hAnsi="宋体" w:eastAsia="宋体" w:cs="宋体"/>
          <w:sz w:val="24"/>
          <w:szCs w:val="24"/>
        </w:rPr>
        <w:t>应当在施工现场建立消防安全责任制度，确定消防安全责任人，制定用火、用电、使用易燃易爆材料等各项消防安全管理制度和操作规程，设置消防通道、消防水源，配备消防设施和灭火器材，并在施工现场入口处设置明显标志。</w:t>
      </w:r>
    </w:p>
    <w:p>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三、安全保证责任</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1、发生人身死亡事故，扣除全部安全保证金；</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2、发生人身重伤事故，扣除50%安全保证金；</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3、分包人人员发生违章行为的经济处罚，按处罚规定从安全保证金内扣除。</w:t>
      </w:r>
    </w:p>
    <w:p>
      <w:pPr>
        <w:pStyle w:val="16"/>
        <w:keepNext w:val="0"/>
        <w:keepLines w:val="0"/>
        <w:pageBreakBefore w:val="0"/>
        <w:kinsoku/>
        <w:wordWrap/>
        <w:overflowPunct/>
        <w:topLinePunct w:val="0"/>
        <w:autoSpaceDE/>
        <w:autoSpaceDN/>
        <w:bidi w:val="0"/>
        <w:adjustRightInd/>
        <w:snapToGrid/>
        <w:spacing w:before="0" w:beforeAutospacing="0" w:after="0" w:afterAutospacing="0" w:line="460" w:lineRule="exact"/>
        <w:ind w:firstLine="573"/>
        <w:textAlignment w:val="auto"/>
        <w:rPr>
          <w:rFonts w:hint="eastAsia" w:ascii="宋体" w:hAnsi="宋体" w:eastAsia="宋体" w:cs="宋体"/>
          <w:kern w:val="2"/>
          <w:sz w:val="24"/>
          <w:szCs w:val="24"/>
        </w:rPr>
      </w:pPr>
      <w:r>
        <w:rPr>
          <w:rFonts w:hint="eastAsia" w:ascii="宋体" w:hAnsi="宋体" w:eastAsia="宋体" w:cs="宋体"/>
          <w:kern w:val="2"/>
          <w:sz w:val="24"/>
          <w:szCs w:val="24"/>
        </w:rPr>
        <w:t>本协议经双方代表签章后即生效：协议作为合同正本的附件，份数与合同正本一致。 </w:t>
      </w:r>
    </w:p>
    <w:p>
      <w:pPr>
        <w:pStyle w:val="16"/>
        <w:keepNext w:val="0"/>
        <w:keepLines w:val="0"/>
        <w:pageBreakBefore w:val="0"/>
        <w:kinsoku/>
        <w:wordWrap/>
        <w:overflowPunct/>
        <w:topLinePunct w:val="0"/>
        <w:autoSpaceDE/>
        <w:autoSpaceDN/>
        <w:bidi w:val="0"/>
        <w:adjustRightInd/>
        <w:snapToGrid/>
        <w:spacing w:before="0" w:beforeAutospacing="0" w:after="0" w:afterAutospacing="0" w:line="460" w:lineRule="exact"/>
        <w:ind w:firstLine="573"/>
        <w:textAlignment w:val="auto"/>
        <w:rPr>
          <w:rFonts w:hint="eastAsia" w:ascii="宋体" w:hAnsi="宋体" w:eastAsia="宋体" w:cs="宋体"/>
          <w:kern w:val="2"/>
          <w:sz w:val="24"/>
          <w:szCs w:val="24"/>
        </w:rPr>
      </w:pP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承包人                 分包人：　　　　　　　　　　</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法定代表人（或委托人）：　　　　　　法定代表人（或委托人）：</w:t>
      </w:r>
    </w:p>
    <w:p>
      <w:pPr>
        <w:spacing w:line="360" w:lineRule="auto"/>
        <w:ind w:firstLine="480" w:firstLineChars="200"/>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附件二：</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建筑施工环境保护协议</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承包人（全称）：</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    分包人（全称）：</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1"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为了保证施工现场扬尘、噪声、废水、废气等污染物得到有效控制，以达到本地区环保要求，根据《中华人民共和国环境保护法》等相关环境保护法律、法规规定，承包人、分包人经协商一致，就</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rPr>
        <w:t>签订建筑施工环境保护协议，以资共同遵守。</w:t>
      </w:r>
    </w:p>
    <w:p>
      <w:pPr>
        <w:keepNext w:val="0"/>
        <w:keepLines w:val="0"/>
        <w:pageBreakBefore w:val="0"/>
        <w:widowControl w:val="0"/>
        <w:kinsoku/>
        <w:wordWrap/>
        <w:overflowPunct/>
        <w:topLinePunct w:val="0"/>
        <w:autoSpaceDE/>
        <w:autoSpaceDN/>
        <w:bidi w:val="0"/>
        <w:adjustRightInd/>
        <w:snapToGrid/>
        <w:spacing w:line="500" w:lineRule="exact"/>
        <w:ind w:left="560"/>
        <w:jc w:val="left"/>
        <w:textAlignment w:val="auto"/>
        <w:rPr>
          <w:rFonts w:hint="eastAsia" w:ascii="宋体" w:hAnsi="宋体" w:eastAsia="宋体" w:cs="宋体"/>
          <w:sz w:val="24"/>
          <w:szCs w:val="24"/>
        </w:rPr>
      </w:pPr>
      <w:r>
        <w:rPr>
          <w:rFonts w:hint="eastAsia" w:ascii="宋体" w:hAnsi="宋体" w:eastAsia="宋体" w:cs="宋体"/>
          <w:b/>
          <w:bCs/>
          <w:sz w:val="24"/>
          <w:szCs w:val="24"/>
        </w:rPr>
        <w:t>一、施工环境保护责任范围</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分包人在施工期内，按照有关法律、法规、规章的管理规定和双方约定，承担本施工区域内的环境保护责任。</w:t>
      </w:r>
    </w:p>
    <w:p>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宋体" w:hAnsi="宋体" w:eastAsia="宋体" w:cs="宋体"/>
          <w:sz w:val="24"/>
          <w:szCs w:val="24"/>
        </w:rPr>
      </w:pPr>
      <w:r>
        <w:rPr>
          <w:rFonts w:hint="eastAsia" w:ascii="宋体" w:hAnsi="宋体" w:eastAsia="宋体" w:cs="宋体"/>
          <w:b/>
          <w:bCs/>
          <w:sz w:val="24"/>
          <w:szCs w:val="24"/>
        </w:rPr>
        <w:t>二、环境保护责任内容</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（一）承包人的权利与义务</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（二）分包人的权利与义务</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2、分包人应执行承包人的环境保护相关文件，施工过程中控制扬尘、降低噪声、减少废水、废气排放，达到国家规范标准、施工现场和当地标准要求。</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3、分包人应对员工进行环保教育和培训，提高员工环保意识。施工现场应由专人负责环保工作。</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4、施工现场周边必须进行围挡，现场大门和围挡要牢固、整齐、美观、规范，现场清洁、整齐，主要道路硬化，有排水措施。</w:t>
      </w:r>
    </w:p>
    <w:p>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5、建筑垃圾、生活垃圾分类存放，应及时清理。垃圾处理应符合当地环境保护要求，否则造成的一切后果均由分包人承担。</w:t>
      </w:r>
    </w:p>
    <w:p>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6、遇有六级以上大风天气时停止施工，并做好遮盖工作，采取有效扬尘防治措施。</w:t>
      </w:r>
    </w:p>
    <w:p>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7、施工现场存放水泥、砂石、灰土等物料要采取有效防尘措施，堆放整齐，并配备相应的洒水设备，及时洒水降尘。</w:t>
      </w:r>
    </w:p>
    <w:p>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8、分包人不得将有毒有害废弃物作土方回填，以免污染地下水和环境，现场随时打扫，保持整洁卫生。</w:t>
      </w:r>
    </w:p>
    <w:p>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b/>
          <w:bCs/>
          <w:sz w:val="24"/>
          <w:szCs w:val="24"/>
        </w:rPr>
      </w:pPr>
      <w:r>
        <w:rPr>
          <w:rFonts w:hint="eastAsia" w:ascii="宋体" w:hAnsi="宋体" w:eastAsia="宋体" w:cs="宋体"/>
          <w:b/>
          <w:bCs/>
          <w:sz w:val="24"/>
          <w:szCs w:val="24"/>
        </w:rPr>
        <w:t>三、补充事项</w:t>
      </w:r>
    </w:p>
    <w:p>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1、承包人与分包人应签订环境保护责任书。</w:t>
      </w:r>
    </w:p>
    <w:p>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2、分包人应当在施工现场建立环境保护责任制度。分包人指派</w:t>
      </w:r>
      <w:r>
        <w:rPr>
          <w:rFonts w:hint="eastAsia" w:ascii="宋体" w:hAnsi="宋体" w:eastAsia="宋体" w:cs="宋体"/>
          <w:sz w:val="24"/>
          <w:szCs w:val="24"/>
          <w:u w:val="single"/>
        </w:rPr>
        <w:t xml:space="preserve"> </w:t>
      </w:r>
      <w:r>
        <w:rPr>
          <w:rFonts w:hint="eastAsia" w:ascii="宋体" w:hAnsi="宋体" w:eastAsia="宋体" w:cs="宋体"/>
          <w:color w:val="FF0000"/>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为施工现场环境保护负责人，负责施工现场的环境保护工作。</w:t>
      </w:r>
    </w:p>
    <w:p>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3、如分包人出现违反本环境保护协议的情形，承包人有权依据承包人内部环境保护管理处罚规定对分包人予以相应的处罚。</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本协议经双方代表签章后即生效：协议作为合同正本的附件，份数与合同正本一致。</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承包人：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  分包人：</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　　　　　　　　　　　</w:t>
      </w:r>
    </w:p>
    <w:p>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p>
    <w:p>
      <w:pPr>
        <w:pStyle w:val="17"/>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法定代表人（或委托人）：　　　　　</w:t>
      </w:r>
      <w:r>
        <w:rPr>
          <w:rFonts w:hint="eastAsia" w:ascii="宋体" w:hAnsi="宋体" w:cs="宋体"/>
          <w:sz w:val="24"/>
          <w:szCs w:val="24"/>
          <w:lang w:val="en-US" w:eastAsia="zh-CN"/>
        </w:rPr>
        <w:t xml:space="preserve"> </w:t>
      </w:r>
      <w:r>
        <w:rPr>
          <w:rFonts w:hint="eastAsia" w:ascii="宋体" w:hAnsi="宋体" w:eastAsia="宋体" w:cs="宋体"/>
          <w:sz w:val="24"/>
          <w:szCs w:val="24"/>
        </w:rPr>
        <w:t>　法定代表人（或委托人）</w:t>
      </w:r>
    </w:p>
    <w:p>
      <w:pPr>
        <w:jc w:val="center"/>
        <w:rPr>
          <w:rFonts w:hint="eastAsia" w:ascii="宋体" w:hAnsi="宋体" w:eastAsia="宋体" w:cs="宋体"/>
          <w:b/>
          <w:bCs/>
          <w:color w:val="auto"/>
          <w:sz w:val="24"/>
          <w:szCs w:val="24"/>
          <w:lang w:val="en-US" w:eastAsia="zh-CN"/>
        </w:rPr>
      </w:pPr>
    </w:p>
    <w:p>
      <w:pPr>
        <w:jc w:val="center"/>
        <w:rPr>
          <w:rFonts w:hint="eastAsia" w:ascii="宋体" w:hAnsi="宋体" w:eastAsia="宋体" w:cs="宋体"/>
          <w:b/>
          <w:bCs/>
          <w:color w:val="auto"/>
          <w:sz w:val="24"/>
          <w:szCs w:val="24"/>
          <w:lang w:val="en-US" w:eastAsia="zh-CN"/>
        </w:rPr>
      </w:pPr>
    </w:p>
    <w:p>
      <w:pPr>
        <w:jc w:val="center"/>
        <w:rPr>
          <w:rFonts w:hint="eastAsia" w:ascii="宋体" w:hAnsi="宋体" w:eastAsia="宋体" w:cs="宋体"/>
          <w:b/>
          <w:bCs/>
          <w:color w:val="auto"/>
          <w:sz w:val="24"/>
          <w:szCs w:val="24"/>
          <w:lang w:val="en-US" w:eastAsia="zh-CN"/>
        </w:rPr>
      </w:pPr>
    </w:p>
    <w:p>
      <w:pPr>
        <w:jc w:val="center"/>
        <w:rPr>
          <w:rFonts w:hint="eastAsia" w:ascii="宋体" w:hAnsi="宋体" w:eastAsia="宋体" w:cs="宋体"/>
          <w:b/>
          <w:bCs/>
          <w:color w:val="auto"/>
          <w:sz w:val="24"/>
          <w:szCs w:val="24"/>
          <w:lang w:val="en-US" w:eastAsia="zh-CN"/>
        </w:rPr>
      </w:pPr>
    </w:p>
    <w:p>
      <w:pPr>
        <w:jc w:val="center"/>
        <w:rPr>
          <w:rFonts w:hint="eastAsia" w:ascii="宋体" w:hAnsi="宋体" w:eastAsia="宋体" w:cs="宋体"/>
          <w:b/>
          <w:bCs/>
          <w:color w:val="auto"/>
          <w:sz w:val="24"/>
          <w:szCs w:val="24"/>
          <w:lang w:val="en-US" w:eastAsia="zh-CN"/>
        </w:rPr>
      </w:pPr>
    </w:p>
    <w:p>
      <w:pPr>
        <w:jc w:val="center"/>
        <w:rPr>
          <w:rFonts w:hint="eastAsia" w:ascii="宋体" w:hAnsi="宋体" w:eastAsia="宋体" w:cs="宋体"/>
          <w:b/>
          <w:bCs/>
          <w:color w:val="auto"/>
          <w:sz w:val="24"/>
          <w:szCs w:val="24"/>
          <w:lang w:val="en-US" w:eastAsia="zh-CN"/>
        </w:rPr>
      </w:pPr>
    </w:p>
    <w:p>
      <w:pPr>
        <w:jc w:val="center"/>
        <w:rPr>
          <w:rFonts w:hint="eastAsia" w:ascii="宋体" w:hAnsi="宋体" w:eastAsia="宋体" w:cs="宋体"/>
          <w:b/>
          <w:bCs/>
          <w:color w:val="auto"/>
          <w:sz w:val="24"/>
          <w:szCs w:val="24"/>
          <w:lang w:val="en-US" w:eastAsia="zh-CN"/>
        </w:rPr>
        <w:sectPr>
          <w:pgSz w:w="11906" w:h="16838"/>
          <w:pgMar w:top="1304" w:right="1644" w:bottom="1304" w:left="1701" w:header="851" w:footer="992" w:gutter="0"/>
          <w:cols w:space="0" w:num="1"/>
          <w:rtlGutter w:val="0"/>
          <w:docGrid w:type="lines" w:linePitch="312" w:charSpace="0"/>
        </w:sectPr>
      </w:pPr>
    </w:p>
    <w:p>
      <w:pPr>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 xml:space="preserve">第四部分    </w:t>
      </w:r>
      <w:r>
        <w:rPr>
          <w:rFonts w:hint="eastAsia" w:ascii="宋体" w:hAnsi="宋体" w:eastAsia="宋体" w:cs="宋体"/>
          <w:b/>
          <w:bCs/>
          <w:color w:val="auto"/>
          <w:sz w:val="24"/>
          <w:szCs w:val="24"/>
        </w:rPr>
        <w:t>谈判文件装订顺序及标准</w:t>
      </w:r>
    </w:p>
    <w:tbl>
      <w:tblPr>
        <w:tblStyle w:val="19"/>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tblPrEx>
          <w:tblCellMar>
            <w:top w:w="15" w:type="dxa"/>
            <w:left w:w="15" w:type="dxa"/>
            <w:bottom w:w="15" w:type="dxa"/>
            <w:right w:w="15" w:type="dxa"/>
          </w:tblCellMar>
        </w:tblPrEx>
        <w:trPr>
          <w:trHeight w:val="695"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序号</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资料名称</w:t>
            </w:r>
          </w:p>
        </w:tc>
      </w:tr>
      <w:tr>
        <w:tblPrEx>
          <w:tblCellMar>
            <w:top w:w="15" w:type="dxa"/>
            <w:left w:w="15" w:type="dxa"/>
            <w:bottom w:w="15" w:type="dxa"/>
            <w:right w:w="15" w:type="dxa"/>
          </w:tblCellMar>
        </w:tblPrEx>
        <w:trPr>
          <w:trHeight w:val="729"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报价函</w:t>
            </w:r>
          </w:p>
        </w:tc>
      </w:tr>
      <w:tr>
        <w:tblPrEx>
          <w:tblCellMar>
            <w:top w:w="15" w:type="dxa"/>
            <w:left w:w="15" w:type="dxa"/>
            <w:bottom w:w="15" w:type="dxa"/>
            <w:right w:w="15" w:type="dxa"/>
          </w:tblCellMar>
        </w:tblPrEx>
        <w:trPr>
          <w:trHeight w:val="831"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2</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kern w:val="0"/>
                <w:sz w:val="24"/>
                <w:szCs w:val="24"/>
              </w:rPr>
              <w:t>营业执照</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企业资质证</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安全生产许可证</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开户许可证</w:t>
            </w:r>
          </w:p>
        </w:tc>
      </w:tr>
      <w:tr>
        <w:tblPrEx>
          <w:tblCellMar>
            <w:top w:w="15" w:type="dxa"/>
            <w:left w:w="15" w:type="dxa"/>
            <w:bottom w:w="15" w:type="dxa"/>
            <w:right w:w="15" w:type="dxa"/>
          </w:tblCellMar>
        </w:tblPrEx>
        <w:trPr>
          <w:trHeight w:val="762"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3</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0"/>
                <w:sz w:val="24"/>
                <w:szCs w:val="24"/>
              </w:rPr>
              <w:t>授权委托书</w:t>
            </w:r>
          </w:p>
        </w:tc>
      </w:tr>
      <w:tr>
        <w:tblPrEx>
          <w:tblCellMar>
            <w:top w:w="15" w:type="dxa"/>
            <w:left w:w="15" w:type="dxa"/>
            <w:bottom w:w="15" w:type="dxa"/>
            <w:right w:w="15" w:type="dxa"/>
          </w:tblCellMar>
        </w:tblPrEx>
        <w:trPr>
          <w:trHeight w:val="897"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4</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0"/>
                <w:sz w:val="24"/>
                <w:szCs w:val="24"/>
                <w:lang w:eastAsia="zh-CN"/>
              </w:rPr>
              <w:t>法定代表人、</w:t>
            </w:r>
            <w:r>
              <w:rPr>
                <w:rFonts w:hint="eastAsia" w:ascii="宋体" w:hAnsi="宋体" w:eastAsia="宋体" w:cs="宋体"/>
                <w:color w:val="auto"/>
                <w:kern w:val="0"/>
                <w:sz w:val="24"/>
                <w:szCs w:val="24"/>
              </w:rPr>
              <w:t>委托代理人身份证复印件</w:t>
            </w:r>
          </w:p>
        </w:tc>
      </w:tr>
      <w:tr>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5</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0"/>
                <w:sz w:val="24"/>
                <w:szCs w:val="24"/>
              </w:rPr>
              <w:t>委托人、项目经理签订的劳动合同和缴纳的社会保险证明；</w:t>
            </w:r>
            <w:r>
              <w:rPr>
                <w:rFonts w:hint="eastAsia" w:ascii="宋体" w:hAnsi="宋体" w:eastAsia="宋体" w:cs="宋体"/>
                <w:color w:val="auto"/>
                <w:kern w:val="0"/>
                <w:sz w:val="24"/>
                <w:szCs w:val="24"/>
                <w:lang w:eastAsia="zh-CN"/>
              </w:rPr>
              <w:t>项目经理具备二级建造师注册证书（建筑专业，并在本单位注册）和安全考核B证（劳务可不</w:t>
            </w:r>
            <w:r>
              <w:rPr>
                <w:rFonts w:hint="eastAsia" w:ascii="宋体" w:hAnsi="宋体" w:eastAsia="宋体" w:cs="宋体"/>
                <w:color w:val="auto"/>
                <w:sz w:val="24"/>
                <w:szCs w:val="24"/>
              </w:rPr>
              <w:t>附</w:t>
            </w:r>
            <w:r>
              <w:rPr>
                <w:rFonts w:hint="eastAsia" w:ascii="宋体" w:hAnsi="宋体" w:eastAsia="宋体" w:cs="宋体"/>
                <w:color w:val="auto"/>
                <w:sz w:val="24"/>
                <w:szCs w:val="24"/>
                <w:lang w:eastAsia="zh-CN"/>
              </w:rPr>
              <w:t>项目经理</w:t>
            </w:r>
            <w:r>
              <w:rPr>
                <w:rFonts w:hint="eastAsia" w:ascii="宋体" w:hAnsi="宋体" w:eastAsia="宋体" w:cs="宋体"/>
                <w:color w:val="auto"/>
                <w:kern w:val="0"/>
                <w:sz w:val="24"/>
                <w:szCs w:val="24"/>
                <w:lang w:eastAsia="zh-CN"/>
              </w:rPr>
              <w:t>）</w:t>
            </w:r>
          </w:p>
        </w:tc>
      </w:tr>
      <w:tr>
        <w:tblPrEx>
          <w:tblCellMar>
            <w:top w:w="15" w:type="dxa"/>
            <w:left w:w="15" w:type="dxa"/>
            <w:bottom w:w="15" w:type="dxa"/>
            <w:right w:w="15" w:type="dxa"/>
          </w:tblCellMar>
        </w:tblPrEx>
        <w:trPr>
          <w:trHeight w:val="830"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6</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纳税人级别（一般或者小规模，一般纳税人提供，小规模不用提供）</w:t>
            </w:r>
          </w:p>
        </w:tc>
      </w:tr>
      <w:tr>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7</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公司相应管理人员、技术工人、操作工证件</w:t>
            </w:r>
          </w:p>
        </w:tc>
      </w:tr>
      <w:tr>
        <w:tblPrEx>
          <w:tblCellMar>
            <w:top w:w="15" w:type="dxa"/>
            <w:left w:w="15" w:type="dxa"/>
            <w:bottom w:w="15" w:type="dxa"/>
            <w:right w:w="15" w:type="dxa"/>
          </w:tblCellMar>
        </w:tblPrEx>
        <w:trPr>
          <w:trHeight w:val="779"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8</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rPr>
              <w:t>具备近三年工程业绩</w:t>
            </w:r>
          </w:p>
        </w:tc>
      </w:tr>
      <w:tr>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9</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rPr>
              <w:t>具有近一年（202</w:t>
            </w:r>
            <w:r>
              <w:rPr>
                <w:rFonts w:hint="eastAsia" w:ascii="宋体" w:hAnsi="宋体" w:cs="宋体"/>
                <w:color w:val="auto"/>
                <w:sz w:val="24"/>
                <w:szCs w:val="24"/>
                <w:lang w:val="en-US" w:eastAsia="zh-CN"/>
              </w:rPr>
              <w:t>2</w:t>
            </w:r>
            <w:r>
              <w:rPr>
                <w:rFonts w:hint="eastAsia" w:ascii="宋体" w:hAnsi="宋体" w:eastAsia="宋体" w:cs="宋体"/>
                <w:color w:val="auto"/>
                <w:sz w:val="24"/>
                <w:szCs w:val="24"/>
              </w:rPr>
              <w:t>年）经审计的年终审计财务报告</w:t>
            </w:r>
          </w:p>
        </w:tc>
      </w:tr>
      <w:tr>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10</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rPr>
              <w:t>信誉要求：在信用中国网站（www.creditchina.gov.cn）的信用信息记录中不得存在</w:t>
            </w:r>
            <w:r>
              <w:rPr>
                <w:rFonts w:hint="eastAsia" w:ascii="宋体" w:hAnsi="宋体" w:cs="宋体"/>
                <w:color w:val="auto"/>
                <w:sz w:val="24"/>
                <w:szCs w:val="24"/>
                <w:lang w:val="en-US" w:eastAsia="zh-CN"/>
              </w:rPr>
              <w:t>失信</w:t>
            </w:r>
            <w:r>
              <w:rPr>
                <w:rFonts w:hint="eastAsia" w:ascii="宋体" w:hAnsi="宋体" w:eastAsia="宋体" w:cs="宋体"/>
                <w:color w:val="auto"/>
                <w:sz w:val="24"/>
                <w:szCs w:val="24"/>
              </w:rPr>
              <w:t>记录（要求附信用中国《信用信息报告》）</w:t>
            </w:r>
          </w:p>
        </w:tc>
      </w:tr>
      <w:tr>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11</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专业施工方案(劳务可不附)</w:t>
            </w:r>
          </w:p>
        </w:tc>
      </w:tr>
      <w:tr>
        <w:tblPrEx>
          <w:tblCellMar>
            <w:top w:w="15" w:type="dxa"/>
            <w:left w:w="15" w:type="dxa"/>
            <w:bottom w:w="15" w:type="dxa"/>
            <w:right w:w="15" w:type="dxa"/>
          </w:tblCellMar>
        </w:tblPrEx>
        <w:trPr>
          <w:trHeight w:val="964"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12</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（一）报价汇总表</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（二）最终报价表</w:t>
            </w:r>
          </w:p>
        </w:tc>
      </w:tr>
      <w:tr>
        <w:tblPrEx>
          <w:tblCellMar>
            <w:top w:w="15" w:type="dxa"/>
            <w:left w:w="15" w:type="dxa"/>
            <w:bottom w:w="15" w:type="dxa"/>
            <w:right w:w="15" w:type="dxa"/>
          </w:tblCellMar>
        </w:tblPrEx>
        <w:trPr>
          <w:trHeight w:val="964"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13</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清单（或预算）</w:t>
            </w:r>
          </w:p>
        </w:tc>
      </w:tr>
    </w:tbl>
    <w:p>
      <w:pPr>
        <w:ind w:firstLine="422" w:firstLineChars="200"/>
        <w:rPr>
          <w:rFonts w:hint="eastAsia" w:ascii="宋体" w:hAnsi="宋体" w:eastAsia="宋体" w:cs="宋体"/>
          <w:b/>
          <w:bCs/>
          <w:color w:val="auto"/>
          <w:sz w:val="21"/>
          <w:szCs w:val="21"/>
        </w:rPr>
      </w:pPr>
    </w:p>
    <w:p>
      <w:pPr>
        <w:ind w:firstLine="422" w:firstLineChars="200"/>
        <w:rPr>
          <w:rFonts w:hint="eastAsia" w:ascii="宋体" w:hAnsi="宋体" w:eastAsia="宋体" w:cs="宋体"/>
          <w:b/>
          <w:bCs/>
          <w:color w:val="auto"/>
          <w:sz w:val="21"/>
          <w:szCs w:val="21"/>
        </w:rPr>
      </w:pPr>
    </w:p>
    <w:p>
      <w:pPr>
        <w:ind w:firstLine="422" w:firstLineChars="200"/>
        <w:rPr>
          <w:rFonts w:hint="eastAsia" w:ascii="宋体" w:hAnsi="宋体" w:eastAsia="宋体" w:cs="宋体"/>
          <w:b/>
          <w:bCs/>
          <w:color w:val="auto"/>
          <w:sz w:val="21"/>
          <w:szCs w:val="21"/>
        </w:rPr>
      </w:pPr>
      <w:r>
        <w:rPr>
          <w:rFonts w:hint="eastAsia" w:ascii="宋体" w:hAnsi="宋体" w:eastAsia="宋体" w:cs="宋体"/>
          <w:b/>
          <w:bCs/>
          <w:color w:val="auto"/>
          <w:sz w:val="21"/>
          <w:szCs w:val="21"/>
        </w:rPr>
        <w:t>装订要求：胶装，密封。</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br w:type="page"/>
      </w:r>
      <w:r>
        <w:rPr>
          <w:rFonts w:hint="eastAsia" w:ascii="宋体" w:hAnsi="宋体" w:eastAsia="宋体" w:cs="宋体"/>
          <w:b/>
          <w:bCs/>
          <w:color w:val="auto"/>
          <w:sz w:val="24"/>
          <w:szCs w:val="24"/>
        </w:rPr>
        <w:t>第</w:t>
      </w:r>
      <w:r>
        <w:rPr>
          <w:rFonts w:hint="eastAsia" w:ascii="宋体" w:hAnsi="宋体" w:eastAsia="宋体" w:cs="宋体"/>
          <w:b/>
          <w:bCs/>
          <w:color w:val="auto"/>
          <w:sz w:val="24"/>
          <w:szCs w:val="24"/>
          <w:lang w:val="en-US" w:eastAsia="zh-CN"/>
        </w:rPr>
        <w:t>五</w:t>
      </w:r>
      <w:r>
        <w:rPr>
          <w:rFonts w:hint="eastAsia" w:ascii="宋体" w:hAnsi="宋体" w:eastAsia="宋体" w:cs="宋体"/>
          <w:b/>
          <w:bCs/>
          <w:color w:val="auto"/>
          <w:sz w:val="24"/>
          <w:szCs w:val="24"/>
        </w:rPr>
        <w:t xml:space="preserve">部分 </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报价函部分格式</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一、报 价 函</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致：</w:t>
      </w:r>
      <w:r>
        <w:rPr>
          <w:rFonts w:hint="eastAsia" w:ascii="宋体" w:hAnsi="宋体" w:eastAsia="宋体" w:cs="宋体"/>
          <w:color w:val="auto"/>
          <w:sz w:val="24"/>
          <w:szCs w:val="24"/>
          <w:lang w:eastAsia="zh-CN"/>
        </w:rPr>
        <w:t>山西潞安工程有限公司</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b/>
          <w:bCs/>
          <w:color w:val="auto"/>
          <w:sz w:val="24"/>
          <w:szCs w:val="24"/>
          <w:u w:val="single"/>
        </w:rPr>
      </w:pPr>
      <w:r>
        <w:rPr>
          <w:rFonts w:hint="eastAsia" w:ascii="宋体" w:hAnsi="宋体" w:eastAsia="宋体" w:cs="宋体"/>
          <w:color w:val="auto"/>
          <w:sz w:val="24"/>
          <w:szCs w:val="24"/>
        </w:rPr>
        <w:t>经研究，我方决定参加</w:t>
      </w:r>
      <w:r>
        <w:rPr>
          <w:rFonts w:hint="eastAsia" w:ascii="宋体" w:hAnsi="宋体" w:eastAsia="宋体" w:cs="宋体"/>
          <w:color w:val="auto"/>
          <w:sz w:val="24"/>
          <w:szCs w:val="24"/>
          <w:u w:val="single"/>
          <w:lang w:val="en-US" w:eastAsia="zh-CN"/>
        </w:rPr>
        <w:t xml:space="preserve"> 山西潞安集团东盛煤业有限公司新建职工食堂 </w:t>
      </w:r>
      <w:r>
        <w:rPr>
          <w:rFonts w:hint="eastAsia" w:ascii="宋体" w:hAnsi="宋体" w:eastAsia="宋体" w:cs="宋体"/>
          <w:color w:val="auto"/>
          <w:sz w:val="24"/>
          <w:szCs w:val="24"/>
        </w:rPr>
        <w:t>施工的谈判活动并提交报价文件，为此，我方郑重声明以下诸点，并负法律责任。</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1、我方提交的报价文件，</w:t>
      </w:r>
      <w:r>
        <w:rPr>
          <w:rFonts w:hint="eastAsia" w:ascii="宋体" w:hAnsi="宋体" w:cs="宋体"/>
          <w:color w:val="auto"/>
          <w:sz w:val="24"/>
          <w:szCs w:val="24"/>
          <w:lang w:val="en-US" w:eastAsia="zh-CN"/>
        </w:rPr>
        <w:t>一式</w:t>
      </w:r>
      <w:r>
        <w:rPr>
          <w:rFonts w:hint="eastAsia" w:ascii="宋体" w:hAnsi="宋体" w:eastAsia="宋体" w:cs="宋体"/>
          <w:color w:val="auto"/>
          <w:sz w:val="24"/>
          <w:szCs w:val="24"/>
        </w:rPr>
        <w:t>三份。</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2、如果我方的报价文件被接受，我方将履行谈判文件中规定的每一项要求，并按我方报价文件及其承诺按期、保质、保量提供服务。</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3、我方理解贵机构有选择成交供应商的权利。</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4、我方愿按《中华人民共和国</w:t>
      </w:r>
      <w:r>
        <w:rPr>
          <w:rFonts w:hint="eastAsia" w:ascii="宋体" w:hAnsi="宋体" w:cs="宋体"/>
          <w:color w:val="auto"/>
          <w:sz w:val="24"/>
          <w:szCs w:val="24"/>
          <w:lang w:val="en-US" w:eastAsia="zh-CN"/>
        </w:rPr>
        <w:t>民法典</w:t>
      </w:r>
      <w:bookmarkStart w:id="172" w:name="_GoBack"/>
      <w:bookmarkEnd w:id="172"/>
      <w:r>
        <w:rPr>
          <w:rFonts w:hint="eastAsia" w:ascii="宋体" w:hAnsi="宋体" w:eastAsia="宋体" w:cs="宋体"/>
          <w:color w:val="auto"/>
          <w:sz w:val="24"/>
          <w:szCs w:val="24"/>
        </w:rPr>
        <w:t>》履行自己的全部责任。</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 我方同意遵守贵机构有关谈判会议的各项规定。</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rPr>
        <w:t>6、我方的报价文件自报价之日起有效期</w:t>
      </w:r>
      <w:r>
        <w:rPr>
          <w:rFonts w:hint="eastAsia" w:ascii="宋体" w:hAnsi="宋体" w:eastAsia="宋体" w:cs="宋体"/>
          <w:color w:val="auto"/>
          <w:sz w:val="24"/>
          <w:szCs w:val="24"/>
          <w:highlight w:val="none"/>
        </w:rPr>
        <w:t>至合同签订完成。</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7、我方若</w:t>
      </w:r>
      <w:r>
        <w:rPr>
          <w:rFonts w:hint="eastAsia" w:ascii="宋体" w:hAnsi="宋体" w:eastAsia="宋体" w:cs="宋体"/>
          <w:color w:val="auto"/>
          <w:sz w:val="24"/>
          <w:szCs w:val="24"/>
          <w:lang w:eastAsia="zh-CN"/>
        </w:rPr>
        <w:t>未中标，</w:t>
      </w:r>
      <w:r>
        <w:rPr>
          <w:rFonts w:hint="eastAsia" w:ascii="宋体" w:hAnsi="宋体" w:eastAsia="宋体" w:cs="宋体"/>
          <w:color w:val="auto"/>
          <w:sz w:val="24"/>
          <w:szCs w:val="24"/>
        </w:rPr>
        <w:t>贵机构有权不做解释。</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8、本次报价：</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元</w:t>
      </w:r>
      <w:r>
        <w:rPr>
          <w:rFonts w:hint="eastAsia" w:ascii="宋体" w:hAnsi="宋体" w:eastAsia="宋体" w:cs="宋体"/>
          <w:color w:val="auto"/>
          <w:sz w:val="24"/>
          <w:szCs w:val="24"/>
        </w:rPr>
        <w:t>（不含税）；</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谈判代表（委托人）姓名</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职务：</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施工</w:t>
      </w:r>
      <w:r>
        <w:rPr>
          <w:rFonts w:hint="eastAsia" w:ascii="宋体" w:hAnsi="宋体" w:eastAsia="宋体" w:cs="宋体"/>
          <w:color w:val="auto"/>
          <w:sz w:val="24"/>
          <w:szCs w:val="24"/>
        </w:rPr>
        <w:t>单位全称（公章）：</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法定代表人或其授权代理人签章：</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地 址：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邮政编码：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电 话：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传 真：</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5760" w:firstLineChars="24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年   月   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br w:type="page"/>
      </w:r>
      <w:r>
        <w:rPr>
          <w:rFonts w:hint="eastAsia" w:ascii="宋体" w:hAnsi="宋体" w:eastAsia="宋体" w:cs="宋体"/>
          <w:b/>
          <w:bCs/>
          <w:color w:val="auto"/>
          <w:sz w:val="24"/>
          <w:szCs w:val="24"/>
        </w:rPr>
        <w:t>二、法定代表人授权委托书</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山西潞安工程有限公司：</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我</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，系</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公司的法定代表人，现授</w:t>
      </w:r>
      <w:r>
        <w:rPr>
          <w:rFonts w:hint="eastAsia" w:ascii="宋体" w:hAnsi="宋体" w:eastAsia="宋体" w:cs="宋体"/>
          <w:color w:val="auto"/>
          <w:sz w:val="24"/>
          <w:szCs w:val="24"/>
          <w:u w:val="single"/>
        </w:rPr>
        <w:t xml:space="preserve">  </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（身份证号码）</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为我公司的合法代理人，办理与贵公司的</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rPr>
        <w:t>工程</w:t>
      </w:r>
      <w:bookmarkStart w:id="170" w:name="_Hlk99962718"/>
      <w:r>
        <w:rPr>
          <w:rFonts w:hint="eastAsia" w:ascii="宋体" w:hAnsi="宋体" w:eastAsia="宋体" w:cs="宋体"/>
          <w:color w:val="auto"/>
          <w:sz w:val="24"/>
          <w:szCs w:val="24"/>
        </w:rPr>
        <w:t>商务谈判、合同签订及施工等的一切事宜</w:t>
      </w:r>
      <w:bookmarkEnd w:id="170"/>
      <w:r>
        <w:rPr>
          <w:rFonts w:hint="eastAsia" w:ascii="宋体" w:hAnsi="宋体" w:eastAsia="宋体" w:cs="宋体"/>
          <w:color w:val="auto"/>
          <w:sz w:val="24"/>
          <w:szCs w:val="24"/>
        </w:rPr>
        <w:t>，</w:t>
      </w:r>
      <w:bookmarkStart w:id="171" w:name="_Hlk99962738"/>
      <w:r>
        <w:rPr>
          <w:rFonts w:hint="eastAsia" w:ascii="宋体" w:hAnsi="宋体" w:eastAsia="宋体" w:cs="宋体"/>
          <w:color w:val="auto"/>
          <w:sz w:val="24"/>
          <w:szCs w:val="24"/>
        </w:rPr>
        <w:t>并代表我公司签署相关的各类文件包括但不限于签订合同、办理结算等文件我单位均予承认</w:t>
      </w:r>
      <w:bookmarkEnd w:id="171"/>
      <w:r>
        <w:rPr>
          <w:rFonts w:hint="eastAsia" w:ascii="宋体" w:hAnsi="宋体" w:eastAsia="宋体" w:cs="宋体"/>
          <w:color w:val="auto"/>
          <w:sz w:val="24"/>
          <w:szCs w:val="24"/>
        </w:rPr>
        <w:t>。对其行为，我公司均予以确认并承担相应的法律责任。</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本授权有效期从授权书签发之日起至</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日止。被授权人在授权期内签署的所有文件不因授权的撤销而失效。</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本授权不允许转委托。</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法定代表人：（盖章或签名）     </w:t>
      </w:r>
      <w:r>
        <w:rPr>
          <w:rFonts w:hint="eastAsia" w:ascii="宋体" w:hAnsi="宋体" w:eastAsia="宋体" w:cs="宋体"/>
          <w:color w:val="auto"/>
          <w:sz w:val="24"/>
          <w:szCs w:val="24"/>
          <w:lang w:val="en-US" w:eastAsia="zh-CN"/>
        </w:rPr>
        <w:t xml:space="preserve">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代理人：（签名）</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法人身份证复印件</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附后</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代理人身份证复印件</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附后</w:t>
      </w:r>
      <w:r>
        <w:rPr>
          <w:rFonts w:hint="eastAsia" w:ascii="宋体" w:hAnsi="宋体" w:eastAsia="宋体" w:cs="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p>
    <w:p>
      <w:pPr>
        <w:pStyle w:val="17"/>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560" w:lineRule="exact"/>
        <w:ind w:firstLine="4920" w:firstLineChars="20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委托单位：（盖章）           </w:t>
      </w:r>
    </w:p>
    <w:p>
      <w:pPr>
        <w:keepNext w:val="0"/>
        <w:keepLines w:val="0"/>
        <w:pageBreakBefore w:val="0"/>
        <w:widowControl w:val="0"/>
        <w:kinsoku/>
        <w:wordWrap/>
        <w:overflowPunct/>
        <w:topLinePunct w:val="0"/>
        <w:autoSpaceDE/>
        <w:autoSpaceDN/>
        <w:bidi w:val="0"/>
        <w:adjustRightInd/>
        <w:snapToGrid/>
        <w:spacing w:line="560" w:lineRule="exact"/>
        <w:ind w:firstLine="2880" w:firstLineChars="1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年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月    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sectPr>
          <w:pgSz w:w="11906" w:h="16838"/>
          <w:pgMar w:top="1304" w:right="1644" w:bottom="1304" w:left="1701" w:header="851" w:footer="992" w:gutter="0"/>
          <w:cols w:space="0" w:num="1"/>
          <w:rtlGutter w:val="0"/>
          <w:docGrid w:type="lines" w:linePitch="312" w:charSpace="0"/>
        </w:sectPr>
      </w:pPr>
    </w:p>
    <w:p>
      <w:pPr>
        <w:jc w:val="center"/>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法人身份证</w:t>
      </w:r>
    </w:p>
    <w:tbl>
      <w:tblPr>
        <w:tblStyle w:val="19"/>
        <w:tblpPr w:leftFromText="180" w:rightFromText="180" w:vertAnchor="text" w:horzAnchor="page" w:tblpX="1710" w:tblpY="34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33"/>
        <w:gridCol w:w="4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233" w:type="dxa"/>
          </w:tcPr>
          <w:p>
            <w:pPr>
              <w:rPr>
                <w:rFonts w:hint="eastAsia" w:ascii="宋体" w:hAnsi="宋体" w:eastAsia="宋体" w:cs="宋体"/>
                <w:color w:val="auto"/>
                <w:sz w:val="24"/>
                <w:szCs w:val="24"/>
              </w:rPr>
            </w:pPr>
          </w:p>
        </w:tc>
        <w:tc>
          <w:tcPr>
            <w:tcW w:w="4365" w:type="dxa"/>
          </w:tcPr>
          <w:p>
            <w:pPr>
              <w:rPr>
                <w:rFonts w:hint="eastAsia" w:ascii="宋体" w:hAnsi="宋体" w:eastAsia="宋体" w:cs="宋体"/>
                <w:color w:val="auto"/>
                <w:sz w:val="24"/>
                <w:szCs w:val="24"/>
              </w:rPr>
            </w:pPr>
          </w:p>
        </w:tc>
      </w:tr>
    </w:tbl>
    <w:p>
      <w:pPr>
        <w:pStyle w:val="17"/>
        <w:rPr>
          <w:rFonts w:hint="eastAsia"/>
        </w:rPr>
      </w:pPr>
    </w:p>
    <w:p>
      <w:pPr>
        <w:jc w:val="center"/>
        <w:rPr>
          <w:rFonts w:hint="eastAsia" w:ascii="宋体" w:hAnsi="宋体" w:eastAsia="宋体" w:cs="宋体"/>
          <w:color w:val="auto"/>
          <w:sz w:val="24"/>
          <w:szCs w:val="24"/>
        </w:rPr>
      </w:pPr>
    </w:p>
    <w:p>
      <w:pPr>
        <w:pStyle w:val="17"/>
        <w:rPr>
          <w:rFonts w:hint="eastAsia"/>
        </w:rPr>
      </w:pPr>
    </w:p>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委托代理人身份证</w:t>
      </w:r>
    </w:p>
    <w:tbl>
      <w:tblPr>
        <w:tblStyle w:val="19"/>
        <w:tblpPr w:leftFromText="180" w:rightFromText="180" w:vertAnchor="text" w:horzAnchor="page" w:tblpX="1695" w:tblpY="36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8"/>
        <w:gridCol w:w="4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218" w:type="dxa"/>
          </w:tcPr>
          <w:p>
            <w:pPr>
              <w:rPr>
                <w:rFonts w:hint="eastAsia" w:ascii="宋体" w:hAnsi="宋体" w:eastAsia="宋体" w:cs="宋体"/>
                <w:color w:val="auto"/>
                <w:sz w:val="24"/>
                <w:szCs w:val="24"/>
              </w:rPr>
            </w:pPr>
          </w:p>
        </w:tc>
        <w:tc>
          <w:tcPr>
            <w:tcW w:w="4395" w:type="dxa"/>
          </w:tcPr>
          <w:p>
            <w:pPr>
              <w:rPr>
                <w:rFonts w:hint="eastAsia" w:ascii="宋体" w:hAnsi="宋体" w:eastAsia="宋体" w:cs="宋体"/>
                <w:color w:val="auto"/>
                <w:sz w:val="24"/>
                <w:szCs w:val="24"/>
              </w:rPr>
            </w:pPr>
          </w:p>
        </w:tc>
      </w:tr>
    </w:tbl>
    <w:p>
      <w:pPr>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br w:type="page"/>
      </w:r>
      <w:r>
        <w:rPr>
          <w:rFonts w:hint="eastAsia" w:ascii="宋体" w:hAnsi="宋体" w:eastAsia="宋体" w:cs="宋体"/>
          <w:b/>
          <w:bCs/>
          <w:color w:val="auto"/>
          <w:sz w:val="24"/>
          <w:szCs w:val="24"/>
        </w:rPr>
        <w:t>三、报价汇总表</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项目名称：</w:t>
      </w:r>
      <w:r>
        <w:rPr>
          <w:rFonts w:hint="eastAsia" w:ascii="宋体" w:hAnsi="宋体" w:eastAsia="宋体" w:cs="宋体"/>
          <w:color w:val="auto"/>
          <w:sz w:val="24"/>
          <w:szCs w:val="24"/>
          <w:u w:val="single"/>
          <w:lang w:val="en-US" w:eastAsia="zh-CN"/>
        </w:rPr>
        <w:t xml:space="preserve"> 山西潞安集团东盛煤业有限公司新建职工食堂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4"/>
          <w:szCs w:val="24"/>
          <w:u w:val="single"/>
        </w:rPr>
      </w:pPr>
      <w:r>
        <w:rPr>
          <w:rFonts w:hint="eastAsia" w:ascii="宋体" w:hAnsi="宋体" w:eastAsia="宋体" w:cs="宋体"/>
          <w:color w:val="auto"/>
          <w:sz w:val="24"/>
          <w:szCs w:val="24"/>
        </w:rPr>
        <w:t>谈判方名称：</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none"/>
        </w:rPr>
        <w:t>（盖章）</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4"/>
          <w:szCs w:val="24"/>
          <w:u w:val="single"/>
        </w:rPr>
      </w:pPr>
      <w:r>
        <w:rPr>
          <w:rFonts w:hint="eastAsia" w:ascii="宋体" w:hAnsi="宋体" w:eastAsia="宋体" w:cs="宋体"/>
          <w:color w:val="auto"/>
          <w:sz w:val="24"/>
          <w:szCs w:val="24"/>
        </w:rPr>
        <w:t>法定代表人或其授权委托代表签字：</w:t>
      </w:r>
      <w:r>
        <w:rPr>
          <w:rFonts w:hint="eastAsia" w:ascii="宋体" w:hAnsi="宋体" w:eastAsia="宋体" w:cs="宋体"/>
          <w:color w:val="auto"/>
          <w:sz w:val="24"/>
          <w:szCs w:val="24"/>
          <w:u w:val="single"/>
        </w:rPr>
        <w:t xml:space="preserve">                  </w:t>
      </w:r>
    </w:p>
    <w:tbl>
      <w:tblPr>
        <w:tblStyle w:val="19"/>
        <w:tblW w:w="8415" w:type="dxa"/>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0"/>
        <w:gridCol w:w="2431"/>
        <w:gridCol w:w="1709"/>
        <w:gridCol w:w="2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680" w:type="dxa"/>
            <w:vMerge w:val="restart"/>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谈判前</w:t>
            </w:r>
          </w:p>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基础报价</w:t>
            </w:r>
          </w:p>
        </w:tc>
        <w:tc>
          <w:tcPr>
            <w:tcW w:w="6735" w:type="dxa"/>
            <w:gridSpan w:val="3"/>
            <w:vAlign w:val="center"/>
          </w:tcPr>
          <w:p>
            <w:pPr>
              <w:jc w:val="left"/>
              <w:rPr>
                <w:rFonts w:hint="eastAsia" w:ascii="宋体" w:hAnsi="宋体" w:eastAsia="宋体" w:cs="宋体"/>
                <w:sz w:val="24"/>
                <w:szCs w:val="24"/>
              </w:rPr>
            </w:pPr>
            <w:r>
              <w:rPr>
                <w:rFonts w:hint="eastAsia" w:ascii="宋体" w:hAnsi="宋体" w:eastAsia="宋体" w:cs="宋体"/>
                <w:sz w:val="24"/>
                <w:szCs w:val="24"/>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19" w:hRule="atLeast"/>
        </w:trPr>
        <w:tc>
          <w:tcPr>
            <w:tcW w:w="1680" w:type="dxa"/>
            <w:vMerge w:val="continue"/>
            <w:vAlign w:val="center"/>
          </w:tcPr>
          <w:p>
            <w:pPr>
              <w:jc w:val="center"/>
              <w:rPr>
                <w:rFonts w:hint="eastAsia" w:ascii="宋体" w:hAnsi="宋体" w:eastAsia="宋体" w:cs="宋体"/>
                <w:color w:val="auto"/>
                <w:sz w:val="24"/>
                <w:szCs w:val="24"/>
              </w:rPr>
            </w:pPr>
          </w:p>
        </w:tc>
        <w:tc>
          <w:tcPr>
            <w:tcW w:w="6735" w:type="dxa"/>
            <w:gridSpan w:val="3"/>
            <w:vAlign w:val="center"/>
          </w:tcPr>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报价：小写：</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元（不含税）</w:t>
            </w:r>
            <w:r>
              <w:rPr>
                <w:rFonts w:hint="eastAsia" w:ascii="宋体" w:hAnsi="宋体" w:eastAsia="宋体" w:cs="宋体"/>
                <w:color w:val="auto"/>
                <w:sz w:val="24"/>
                <w:szCs w:val="24"/>
                <w:lang w:eastAsia="zh-CN"/>
              </w:rPr>
              <w:t>；</w:t>
            </w:r>
          </w:p>
          <w:p>
            <w:pPr>
              <w:keepNext w:val="0"/>
              <w:keepLines w:val="0"/>
              <w:widowControl/>
              <w:suppressLineNumbers w:val="0"/>
              <w:jc w:val="both"/>
              <w:textAlignment w:val="center"/>
              <w:rPr>
                <w:rFonts w:hint="eastAsia" w:ascii="宋体" w:hAnsi="宋体" w:eastAsia="宋体" w:cs="宋体"/>
                <w:color w:val="auto"/>
                <w:sz w:val="24"/>
                <w:szCs w:val="24"/>
              </w:rPr>
            </w:pPr>
          </w:p>
          <w:p>
            <w:pPr>
              <w:keepNext w:val="0"/>
              <w:keepLines w:val="0"/>
              <w:widowControl/>
              <w:suppressLineNumbers w:val="0"/>
              <w:ind w:firstLine="480" w:firstLineChars="200"/>
              <w:jc w:val="both"/>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税率：</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w:t>
            </w:r>
          </w:p>
          <w:p>
            <w:pPr>
              <w:rPr>
                <w:rFonts w:hint="eastAsia" w:ascii="宋体" w:hAnsi="宋体" w:eastAsia="宋体" w:cs="宋体"/>
                <w:color w:val="auto"/>
                <w:sz w:val="24"/>
                <w:szCs w:val="24"/>
              </w:rPr>
            </w:pPr>
          </w:p>
          <w:p>
            <w:pP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80" w:type="dxa"/>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质量标准</w:t>
            </w:r>
          </w:p>
        </w:tc>
        <w:tc>
          <w:tcPr>
            <w:tcW w:w="6735" w:type="dxa"/>
            <w:gridSpan w:val="3"/>
            <w:vAlign w:val="center"/>
          </w:tcPr>
          <w:p>
            <w:pPr>
              <w:jc w:val="cente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80" w:type="dxa"/>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承诺工期</w:t>
            </w:r>
          </w:p>
        </w:tc>
        <w:tc>
          <w:tcPr>
            <w:tcW w:w="6735" w:type="dxa"/>
            <w:gridSpan w:val="3"/>
            <w:vAlign w:val="center"/>
          </w:tcPr>
          <w:p>
            <w:pPr>
              <w:rPr>
                <w:rFonts w:hint="eastAsia" w:ascii="宋体" w:hAnsi="宋体" w:eastAsia="宋体" w:cs="宋体"/>
                <w:color w:val="auto"/>
                <w:sz w:val="24"/>
                <w:szCs w:val="24"/>
                <w:shd w:val="pct10" w:color="auto" w:fill="FFFFFF"/>
              </w:rPr>
            </w:pPr>
            <w:r>
              <w:rPr>
                <w:rFonts w:hint="eastAsia" w:ascii="宋体" w:hAnsi="宋体" w:eastAsia="宋体" w:cs="宋体"/>
                <w:color w:val="auto"/>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80" w:type="dxa"/>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项目经理</w:t>
            </w:r>
          </w:p>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（建造师）</w:t>
            </w:r>
          </w:p>
        </w:tc>
        <w:tc>
          <w:tcPr>
            <w:tcW w:w="2431" w:type="dxa"/>
          </w:tcPr>
          <w:p>
            <w:pPr>
              <w:rPr>
                <w:rFonts w:hint="eastAsia" w:ascii="宋体" w:hAnsi="宋体" w:eastAsia="宋体" w:cs="宋体"/>
                <w:color w:val="auto"/>
                <w:sz w:val="24"/>
                <w:szCs w:val="24"/>
              </w:rPr>
            </w:pPr>
          </w:p>
        </w:tc>
        <w:tc>
          <w:tcPr>
            <w:tcW w:w="1709" w:type="dxa"/>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级别及编号</w:t>
            </w:r>
          </w:p>
        </w:tc>
        <w:tc>
          <w:tcPr>
            <w:tcW w:w="2595" w:type="dxa"/>
          </w:tcPr>
          <w:p>
            <w:pP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80" w:type="dxa"/>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对谈判文件的认可程度</w:t>
            </w:r>
          </w:p>
        </w:tc>
        <w:tc>
          <w:tcPr>
            <w:tcW w:w="6735" w:type="dxa"/>
            <w:gridSpan w:val="3"/>
          </w:tcPr>
          <w:p>
            <w:pPr>
              <w:ind w:firstLine="2640" w:firstLineChars="1100"/>
              <w:rPr>
                <w:rFonts w:hint="eastAsia" w:ascii="宋体" w:hAnsi="宋体" w:eastAsia="宋体" w:cs="宋体"/>
                <w:color w:val="auto"/>
                <w:sz w:val="24"/>
                <w:szCs w:val="24"/>
              </w:rPr>
            </w:pPr>
          </w:p>
          <w:p>
            <w:pPr>
              <w:ind w:firstLine="2640" w:firstLineChars="1100"/>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1680" w:type="dxa"/>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法定代表人或其授权代表现场签字确认</w:t>
            </w:r>
          </w:p>
        </w:tc>
        <w:tc>
          <w:tcPr>
            <w:tcW w:w="6735" w:type="dxa"/>
            <w:gridSpan w:val="3"/>
          </w:tcPr>
          <w:p>
            <w:pP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8415" w:type="dxa"/>
            <w:gridSpan w:val="4"/>
            <w:vAlign w:val="center"/>
          </w:tcPr>
          <w:p>
            <w:pPr>
              <w:rPr>
                <w:rFonts w:hint="eastAsia" w:ascii="宋体" w:hAnsi="宋体" w:eastAsia="宋体" w:cs="宋体"/>
                <w:color w:val="auto"/>
                <w:sz w:val="24"/>
                <w:szCs w:val="24"/>
              </w:rPr>
            </w:pPr>
            <w:r>
              <w:rPr>
                <w:rFonts w:hint="eastAsia" w:ascii="宋体" w:hAnsi="宋体" w:eastAsia="宋体" w:cs="宋体"/>
                <w:color w:val="auto"/>
                <w:sz w:val="24"/>
                <w:szCs w:val="24"/>
              </w:rPr>
              <w:t>此报价一览表内内容尽量充实。</w:t>
            </w:r>
          </w:p>
        </w:tc>
      </w:tr>
    </w:tbl>
    <w:p>
      <w:pPr>
        <w:rPr>
          <w:rFonts w:hint="eastAsia" w:ascii="宋体" w:hAnsi="宋体" w:eastAsia="宋体" w:cs="宋体"/>
          <w:color w:val="auto"/>
          <w:sz w:val="24"/>
          <w:szCs w:val="24"/>
        </w:rPr>
      </w:pPr>
    </w:p>
    <w:p>
      <w:pPr>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br w:type="page"/>
      </w:r>
      <w:r>
        <w:rPr>
          <w:rFonts w:hint="eastAsia" w:ascii="宋体" w:hAnsi="宋体" w:eastAsia="宋体" w:cs="宋体"/>
          <w:b/>
          <w:bCs/>
          <w:color w:val="auto"/>
          <w:sz w:val="24"/>
          <w:szCs w:val="24"/>
          <w:lang w:val="en-US" w:eastAsia="zh-CN"/>
        </w:rPr>
        <w:t>四、</w:t>
      </w:r>
      <w:r>
        <w:rPr>
          <w:rFonts w:hint="eastAsia" w:ascii="宋体" w:hAnsi="宋体" w:eastAsia="宋体" w:cs="宋体"/>
          <w:b/>
          <w:bCs/>
          <w:color w:val="auto"/>
          <w:sz w:val="24"/>
          <w:szCs w:val="24"/>
        </w:rPr>
        <w:t>最终报价单</w:t>
      </w:r>
    </w:p>
    <w:tbl>
      <w:tblPr>
        <w:tblStyle w:val="19"/>
        <w:tblpPr w:leftFromText="180" w:rightFromText="180" w:vertAnchor="text" w:horzAnchor="page" w:tblpX="1875" w:tblpY="45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6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pPr>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报价单位</w:t>
            </w:r>
          </w:p>
        </w:tc>
        <w:tc>
          <w:tcPr>
            <w:tcW w:w="6722" w:type="dxa"/>
            <w:vAlign w:val="center"/>
          </w:tcPr>
          <w:p>
            <w:pPr>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（名称并盖章）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pPr>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工程名称</w:t>
            </w:r>
          </w:p>
        </w:tc>
        <w:tc>
          <w:tcPr>
            <w:tcW w:w="6722" w:type="dxa"/>
            <w:vAlign w:val="center"/>
          </w:tcPr>
          <w:p>
            <w:pPr>
              <w:jc w:val="left"/>
              <w:rPr>
                <w:rFonts w:hint="eastAsia" w:ascii="宋体" w:hAnsi="宋体" w:eastAsia="宋体" w:cs="宋体"/>
                <w:b w:val="0"/>
                <w:bCs w:val="0"/>
                <w:color w:val="auto"/>
                <w:sz w:val="24"/>
                <w:szCs w:val="24"/>
                <w:lang w:val="en-US"/>
              </w:rPr>
            </w:pPr>
            <w:r>
              <w:rPr>
                <w:rFonts w:hint="eastAsia" w:ascii="宋体" w:hAnsi="宋体" w:eastAsia="宋体" w:cs="宋体"/>
                <w:color w:val="auto"/>
                <w:sz w:val="24"/>
                <w:szCs w:val="24"/>
                <w:u w:val="single"/>
                <w:lang w:val="en-US" w:eastAsia="zh-CN"/>
              </w:rPr>
              <w:t>山西潞安集团东盛煤业有限公司新建职工食堂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5" w:hRule="atLeast"/>
        </w:trPr>
        <w:tc>
          <w:tcPr>
            <w:tcW w:w="8440" w:type="dxa"/>
            <w:gridSpan w:val="2"/>
          </w:tcPr>
          <w:p>
            <w:pPr>
              <w:rPr>
                <w:rFonts w:hint="eastAsia" w:ascii="宋体" w:hAnsi="宋体" w:eastAsia="宋体" w:cs="宋体"/>
                <w:color w:val="auto"/>
                <w:sz w:val="24"/>
                <w:szCs w:val="24"/>
              </w:rPr>
            </w:pPr>
          </w:p>
          <w:p>
            <w:pPr>
              <w:pStyle w:val="17"/>
              <w:rPr>
                <w:rFonts w:hint="eastAsia" w:ascii="宋体" w:hAnsi="宋体" w:eastAsia="宋体" w:cs="宋体"/>
                <w:color w:val="auto"/>
                <w:sz w:val="24"/>
                <w:szCs w:val="24"/>
              </w:rPr>
            </w:pPr>
          </w:p>
          <w:p>
            <w:pPr>
              <w:pStyle w:val="18"/>
              <w:rPr>
                <w:rFonts w:hint="eastAsia" w:ascii="宋体" w:hAnsi="宋体" w:eastAsia="宋体" w:cs="宋体"/>
                <w:color w:val="auto"/>
                <w:sz w:val="24"/>
                <w:szCs w:val="24"/>
              </w:rPr>
            </w:pPr>
          </w:p>
          <w:p>
            <w:pPr>
              <w:pStyle w:val="18"/>
              <w:rPr>
                <w:rFonts w:hint="eastAsia" w:ascii="宋体" w:hAnsi="宋体" w:eastAsia="宋体" w:cs="宋体"/>
                <w:color w:val="auto"/>
                <w:sz w:val="24"/>
                <w:szCs w:val="24"/>
              </w:rPr>
            </w:pPr>
          </w:p>
          <w:p>
            <w:pPr>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最终价：</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元（不含税）；</w:t>
            </w:r>
          </w:p>
          <w:p>
            <w:pPr>
              <w:rPr>
                <w:rFonts w:hint="eastAsia" w:ascii="宋体" w:hAnsi="宋体" w:eastAsia="宋体" w:cs="宋体"/>
                <w:color w:val="auto"/>
                <w:sz w:val="24"/>
                <w:szCs w:val="24"/>
              </w:rPr>
            </w:pPr>
          </w:p>
          <w:p>
            <w:pPr>
              <w:ind w:firstLine="720" w:firstLineChars="300"/>
              <w:rPr>
                <w:rFonts w:hint="eastAsia" w:ascii="宋体" w:hAnsi="宋体" w:eastAsia="宋体" w:cs="宋体"/>
                <w:color w:val="auto"/>
                <w:sz w:val="24"/>
                <w:szCs w:val="24"/>
              </w:rPr>
            </w:pPr>
            <w:r>
              <w:rPr>
                <w:rFonts w:hint="eastAsia" w:ascii="宋体" w:hAnsi="宋体" w:eastAsia="宋体" w:cs="宋体"/>
                <w:color w:val="auto"/>
                <w:sz w:val="24"/>
                <w:szCs w:val="24"/>
              </w:rPr>
              <w:t>税率：</w:t>
            </w:r>
            <w:r>
              <w:rPr>
                <w:rFonts w:hint="eastAsia" w:ascii="宋体" w:hAnsi="宋体" w:eastAsia="宋体" w:cs="宋体"/>
                <w:color w:val="auto"/>
                <w:sz w:val="24"/>
                <w:szCs w:val="24"/>
                <w:u w:val="single"/>
              </w:rPr>
              <w:t xml:space="preserve">     % </w:t>
            </w:r>
            <w:r>
              <w:rPr>
                <w:rFonts w:hint="eastAsia" w:ascii="宋体" w:hAnsi="宋体" w:eastAsia="宋体" w:cs="宋体"/>
                <w:color w:val="auto"/>
                <w:sz w:val="24"/>
                <w:szCs w:val="24"/>
              </w:rPr>
              <w:t>。</w:t>
            </w:r>
          </w:p>
          <w:p>
            <w:pPr>
              <w:ind w:firstLine="4080" w:firstLineChars="1700"/>
              <w:rPr>
                <w:rFonts w:hint="eastAsia" w:ascii="宋体" w:hAnsi="宋体" w:eastAsia="宋体" w:cs="宋体"/>
                <w:color w:val="auto"/>
                <w:sz w:val="24"/>
                <w:szCs w:val="24"/>
              </w:rPr>
            </w:pPr>
          </w:p>
          <w:p>
            <w:pPr>
              <w:pStyle w:val="17"/>
              <w:rPr>
                <w:rFonts w:hint="eastAsia" w:ascii="宋体" w:hAnsi="宋体" w:eastAsia="宋体" w:cs="宋体"/>
                <w:color w:val="auto"/>
                <w:sz w:val="24"/>
                <w:szCs w:val="24"/>
              </w:rPr>
            </w:pPr>
          </w:p>
          <w:p>
            <w:pPr>
              <w:pStyle w:val="18"/>
              <w:rPr>
                <w:rFonts w:hint="eastAsia" w:ascii="宋体" w:hAnsi="宋体" w:eastAsia="宋体" w:cs="宋体"/>
                <w:color w:val="auto"/>
                <w:sz w:val="24"/>
                <w:szCs w:val="24"/>
              </w:rPr>
            </w:pPr>
          </w:p>
          <w:p>
            <w:pPr>
              <w:pStyle w:val="18"/>
              <w:rPr>
                <w:rFonts w:hint="eastAsia" w:ascii="宋体" w:hAnsi="宋体" w:eastAsia="宋体" w:cs="宋体"/>
                <w:color w:val="auto"/>
                <w:sz w:val="24"/>
                <w:szCs w:val="24"/>
              </w:rPr>
            </w:pPr>
          </w:p>
          <w:p>
            <w:pPr>
              <w:pStyle w:val="18"/>
              <w:rPr>
                <w:rFonts w:hint="eastAsia" w:ascii="宋体" w:hAnsi="宋体" w:eastAsia="宋体" w:cs="宋体"/>
                <w:color w:val="auto"/>
                <w:sz w:val="24"/>
                <w:szCs w:val="24"/>
              </w:rPr>
            </w:pPr>
          </w:p>
          <w:p>
            <w:pPr>
              <w:pStyle w:val="18"/>
              <w:rPr>
                <w:rFonts w:hint="eastAsia" w:ascii="宋体" w:hAnsi="宋体" w:eastAsia="宋体" w:cs="宋体"/>
                <w:color w:val="auto"/>
                <w:sz w:val="24"/>
                <w:szCs w:val="24"/>
              </w:rPr>
            </w:pPr>
          </w:p>
          <w:p>
            <w:pPr>
              <w:pStyle w:val="18"/>
              <w:rPr>
                <w:rFonts w:hint="eastAsia" w:ascii="宋体" w:hAnsi="宋体" w:eastAsia="宋体" w:cs="宋体"/>
                <w:color w:val="auto"/>
                <w:sz w:val="24"/>
                <w:szCs w:val="24"/>
              </w:rPr>
            </w:pPr>
          </w:p>
          <w:p>
            <w:pPr>
              <w:pStyle w:val="18"/>
              <w:rPr>
                <w:rFonts w:hint="eastAsia" w:ascii="宋体" w:hAnsi="宋体" w:eastAsia="宋体" w:cs="宋体"/>
                <w:color w:val="auto"/>
                <w:sz w:val="24"/>
                <w:szCs w:val="24"/>
              </w:rPr>
            </w:pPr>
          </w:p>
          <w:p>
            <w:pPr>
              <w:pStyle w:val="18"/>
              <w:rPr>
                <w:rFonts w:hint="eastAsia" w:ascii="宋体" w:hAnsi="宋体" w:eastAsia="宋体" w:cs="宋体"/>
                <w:color w:val="auto"/>
                <w:sz w:val="24"/>
                <w:szCs w:val="24"/>
              </w:rPr>
            </w:pPr>
          </w:p>
          <w:p>
            <w:pPr>
              <w:pStyle w:val="18"/>
              <w:rPr>
                <w:rFonts w:hint="eastAsia" w:ascii="宋体" w:hAnsi="宋体" w:eastAsia="宋体" w:cs="宋体"/>
                <w:color w:val="auto"/>
                <w:sz w:val="24"/>
                <w:szCs w:val="24"/>
              </w:rPr>
            </w:pPr>
          </w:p>
          <w:p>
            <w:pPr>
              <w:ind w:firstLine="4560" w:firstLineChars="1900"/>
              <w:rPr>
                <w:rFonts w:hint="eastAsia" w:ascii="宋体" w:hAnsi="宋体" w:eastAsia="宋体" w:cs="宋体"/>
                <w:color w:val="auto"/>
                <w:sz w:val="24"/>
                <w:szCs w:val="24"/>
              </w:rPr>
            </w:pPr>
            <w:r>
              <w:rPr>
                <w:rFonts w:hint="eastAsia" w:ascii="宋体" w:hAnsi="宋体" w:eastAsia="宋体" w:cs="宋体"/>
                <w:color w:val="auto"/>
                <w:sz w:val="24"/>
                <w:szCs w:val="24"/>
              </w:rPr>
              <w:t>委托代理人：</w:t>
            </w:r>
          </w:p>
          <w:p>
            <w:pP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pPr>
              <w:ind w:firstLine="4560" w:firstLineChars="1900"/>
              <w:rPr>
                <w:rFonts w:hint="eastAsia" w:ascii="宋体" w:hAnsi="宋体" w:eastAsia="宋体" w:cs="宋体"/>
                <w:color w:val="auto"/>
                <w:sz w:val="24"/>
                <w:szCs w:val="24"/>
              </w:rPr>
            </w:pPr>
            <w:r>
              <w:rPr>
                <w:rFonts w:hint="eastAsia" w:ascii="宋体" w:hAnsi="宋体" w:eastAsia="宋体" w:cs="宋体"/>
                <w:color w:val="auto"/>
                <w:sz w:val="24"/>
                <w:szCs w:val="24"/>
              </w:rPr>
              <w:t>日</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期：</w:t>
            </w:r>
          </w:p>
        </w:tc>
      </w:tr>
    </w:tbl>
    <w:p>
      <w:pPr>
        <w:rPr>
          <w:rFonts w:hint="eastAsia" w:ascii="宋体" w:hAnsi="宋体" w:eastAsia="宋体" w:cs="宋体"/>
          <w:b/>
          <w:bCs/>
          <w:color w:val="auto"/>
          <w:sz w:val="24"/>
          <w:szCs w:val="24"/>
        </w:rPr>
      </w:pPr>
    </w:p>
    <w:p>
      <w:pPr>
        <w:ind w:firstLine="211" w:firstLineChars="100"/>
        <w:rPr>
          <w:rFonts w:hint="eastAsia" w:ascii="宋体" w:hAnsi="宋体" w:eastAsia="宋体" w:cs="宋体"/>
          <w:b/>
          <w:bCs/>
          <w:color w:val="auto"/>
          <w:sz w:val="21"/>
          <w:szCs w:val="21"/>
        </w:rPr>
      </w:pPr>
    </w:p>
    <w:p>
      <w:pPr>
        <w:ind w:firstLine="211" w:firstLineChars="100"/>
        <w:rPr>
          <w:rFonts w:hint="eastAsia" w:ascii="宋体" w:hAnsi="宋体" w:eastAsia="宋体" w:cs="宋体"/>
          <w:b/>
          <w:bCs/>
          <w:color w:val="auto"/>
          <w:sz w:val="21"/>
          <w:szCs w:val="21"/>
        </w:rPr>
      </w:pPr>
      <w:r>
        <w:rPr>
          <w:rFonts w:hint="eastAsia" w:ascii="宋体" w:hAnsi="宋体" w:eastAsia="宋体" w:cs="宋体"/>
          <w:b/>
          <w:bCs/>
          <w:color w:val="auto"/>
          <w:sz w:val="21"/>
          <w:szCs w:val="21"/>
        </w:rPr>
        <w:t>备注：此表只用盖章及填写工程名称，最终报价由委托代理人现场填写、确认。</w:t>
      </w:r>
    </w:p>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br w:type="page"/>
      </w:r>
      <w:r>
        <w:rPr>
          <w:rFonts w:hint="eastAsia" w:ascii="宋体" w:hAnsi="宋体" w:eastAsia="宋体" w:cs="宋体"/>
          <w:color w:val="auto"/>
          <w:sz w:val="24"/>
          <w:szCs w:val="24"/>
        </w:rPr>
        <w:t>附件:</w:t>
      </w:r>
    </w:p>
    <w:p>
      <w:pPr>
        <w:pStyle w:val="17"/>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color w:val="auto"/>
          <w:sz w:val="36"/>
          <w:szCs w:val="36"/>
        </w:rPr>
      </w:pPr>
      <w:r>
        <w:rPr>
          <w:rFonts w:hint="eastAsia" w:ascii="宋体" w:hAnsi="宋体" w:eastAsia="宋体" w:cs="宋体"/>
          <w:b/>
          <w:color w:val="auto"/>
          <w:sz w:val="36"/>
          <w:szCs w:val="36"/>
        </w:rPr>
        <w:t>邀</w:t>
      </w:r>
      <w:r>
        <w:rPr>
          <w:rFonts w:hint="eastAsia" w:ascii="宋体" w:hAnsi="宋体" w:eastAsia="宋体" w:cs="宋体"/>
          <w:b/>
          <w:color w:val="auto"/>
          <w:sz w:val="36"/>
          <w:szCs w:val="36"/>
          <w:lang w:val="en-US" w:eastAsia="zh-CN"/>
        </w:rPr>
        <w:t xml:space="preserve"> </w:t>
      </w:r>
      <w:r>
        <w:rPr>
          <w:rFonts w:hint="eastAsia" w:ascii="宋体" w:hAnsi="宋体" w:eastAsia="宋体" w:cs="宋体"/>
          <w:b/>
          <w:color w:val="auto"/>
          <w:sz w:val="36"/>
          <w:szCs w:val="36"/>
        </w:rPr>
        <w:t>请</w:t>
      </w:r>
      <w:r>
        <w:rPr>
          <w:rFonts w:hint="eastAsia" w:ascii="宋体" w:hAnsi="宋体" w:eastAsia="宋体" w:cs="宋体"/>
          <w:b/>
          <w:color w:val="auto"/>
          <w:sz w:val="36"/>
          <w:szCs w:val="36"/>
          <w:lang w:val="en-US" w:eastAsia="zh-CN"/>
        </w:rPr>
        <w:t xml:space="preserve"> </w:t>
      </w:r>
      <w:r>
        <w:rPr>
          <w:rFonts w:hint="eastAsia" w:ascii="宋体" w:hAnsi="宋体" w:eastAsia="宋体" w:cs="宋体"/>
          <w:b/>
          <w:color w:val="auto"/>
          <w:sz w:val="36"/>
          <w:szCs w:val="36"/>
        </w:rPr>
        <w:t>回</w:t>
      </w:r>
      <w:r>
        <w:rPr>
          <w:rFonts w:hint="eastAsia" w:ascii="宋体" w:hAnsi="宋体" w:eastAsia="宋体" w:cs="宋体"/>
          <w:b/>
          <w:color w:val="auto"/>
          <w:sz w:val="36"/>
          <w:szCs w:val="36"/>
          <w:lang w:val="en-US" w:eastAsia="zh-CN"/>
        </w:rPr>
        <w:t xml:space="preserve"> </w:t>
      </w:r>
      <w:r>
        <w:rPr>
          <w:rFonts w:hint="eastAsia" w:ascii="宋体" w:hAnsi="宋体" w:eastAsia="宋体" w:cs="宋体"/>
          <w:b/>
          <w:color w:val="auto"/>
          <w:sz w:val="36"/>
          <w:szCs w:val="36"/>
        </w:rPr>
        <w:t>复</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悉收到</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eastAsia="zh-CN"/>
        </w:rPr>
        <w:t>山西潞安工程有限公司</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的关于</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u w:val="single"/>
          <w:lang w:val="en-US" w:eastAsia="zh-CN"/>
        </w:rPr>
        <w:t>山西潞安集团东盛煤业有限公司新建职工食堂</w:t>
      </w:r>
      <w:r>
        <w:rPr>
          <w:rFonts w:hint="eastAsia" w:ascii="宋体" w:hAnsi="宋体" w:cs="宋体"/>
          <w:color w:val="auto"/>
          <w:sz w:val="24"/>
          <w:szCs w:val="24"/>
          <w:u w:val="none"/>
          <w:lang w:val="en-US" w:eastAsia="zh-CN"/>
        </w:rPr>
        <w:t>工程</w:t>
      </w:r>
      <w:r>
        <w:rPr>
          <w:rFonts w:hint="eastAsia" w:ascii="宋体" w:hAnsi="宋体" w:eastAsia="宋体" w:cs="宋体"/>
          <w:color w:val="auto"/>
          <w:sz w:val="24"/>
          <w:szCs w:val="24"/>
        </w:rPr>
        <w:t>的谈判文件（电子版），经仔细阅读和考察，我单位</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意愿参加贵单</w:t>
      </w:r>
      <w:r>
        <w:rPr>
          <w:rFonts w:hint="eastAsia" w:ascii="宋体" w:hAnsi="宋体" w:eastAsia="宋体" w:cs="宋体"/>
          <w:color w:val="auto"/>
          <w:sz w:val="24"/>
          <w:szCs w:val="24"/>
          <w:highlight w:val="none"/>
        </w:rPr>
        <w:t>位于</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日举行的</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u w:val="none"/>
          <w:lang w:eastAsia="zh-CN"/>
        </w:rPr>
        <w:t>工程</w:t>
      </w:r>
      <w:r>
        <w:rPr>
          <w:rFonts w:hint="eastAsia" w:ascii="宋体" w:hAnsi="宋体" w:eastAsia="宋体" w:cs="宋体"/>
          <w:color w:val="auto"/>
          <w:sz w:val="24"/>
          <w:szCs w:val="24"/>
        </w:rPr>
        <w:t>谈判，并保证按文件要求准备相应资料如期参加。</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u w:val="single"/>
        </w:rPr>
      </w:pPr>
      <w:r>
        <w:rPr>
          <w:rFonts w:hint="eastAsia" w:ascii="宋体" w:hAnsi="宋体" w:eastAsia="宋体" w:cs="宋体"/>
          <w:color w:val="auto"/>
          <w:sz w:val="24"/>
          <w:szCs w:val="24"/>
        </w:rPr>
        <w:t>特此告知。</w:t>
      </w:r>
    </w:p>
    <w:p>
      <w:pPr>
        <w:pStyle w:val="17"/>
        <w:rPr>
          <w:rFonts w:hint="eastAsia" w:ascii="宋体" w:hAnsi="宋体" w:eastAsia="宋体" w:cs="宋体"/>
          <w:color w:val="auto"/>
          <w:sz w:val="24"/>
          <w:szCs w:val="24"/>
          <w:lang w:eastAsia="zh-CN"/>
        </w:rPr>
      </w:pPr>
    </w:p>
    <w:p>
      <w:pPr>
        <w:pStyle w:val="18"/>
        <w:rPr>
          <w:rFonts w:hint="eastAsia"/>
          <w:lang w:eastAsia="zh-CN"/>
        </w:rPr>
      </w:pPr>
    </w:p>
    <w:p>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单</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位：</w:t>
      </w:r>
    </w:p>
    <w:p>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委托人：</w:t>
      </w:r>
    </w:p>
    <w:p>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日</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期：</w:t>
      </w:r>
    </w:p>
    <w:p>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注：邀请回复直接在邮箱中回复，不需另附word文本，本附件在提交报价文件时可不用提交。</w:t>
      </w:r>
    </w:p>
    <w:p>
      <w:pPr>
        <w:spacing w:line="560" w:lineRule="exact"/>
        <w:rPr>
          <w:rFonts w:hint="eastAsia" w:ascii="宋体" w:hAnsi="宋体" w:eastAsia="宋体" w:cs="宋体"/>
          <w:color w:val="auto"/>
          <w:sz w:val="28"/>
          <w:szCs w:val="28"/>
        </w:rPr>
      </w:pPr>
    </w:p>
    <w:p>
      <w:pPr>
        <w:pStyle w:val="9"/>
        <w:rPr>
          <w:rFonts w:hint="eastAsia" w:ascii="宋体" w:hAnsi="宋体" w:eastAsia="宋体" w:cs="宋体"/>
          <w:color w:val="auto"/>
        </w:rPr>
      </w:pPr>
    </w:p>
    <w:sectPr>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end"/>
    </w:r>
  </w:p>
  <w:p>
    <w:pPr>
      <w:pStyle w:val="1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2"/>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13"/>
                            <w:rPr>
                              <w:rStyle w:val="22"/>
                              <w:rFonts w:hint="eastAsia"/>
                            </w:rPr>
                          </w:pPr>
                          <w:r>
                            <w:fldChar w:fldCharType="begin"/>
                          </w:r>
                          <w:r>
                            <w:rPr>
                              <w:rStyle w:val="22"/>
                            </w:rPr>
                            <w:instrText xml:space="preserve">PAGE  </w:instrText>
                          </w:r>
                          <w:r>
                            <w:fldChar w:fldCharType="separate"/>
                          </w:r>
                          <w:r>
                            <w:rPr>
                              <w:rStyle w:val="22"/>
                            </w:rPr>
                            <w:t>6</w:t>
                          </w:r>
                          <w:r>
                            <w:fldChar w:fldCharType="end"/>
                          </w:r>
                        </w:p>
                      </w:txbxContent>
                    </wps:txbx>
                    <wps:bodyPr wrap="none" lIns="0" tIns="0" rIns="0" bIns="0" upright="1">
                      <a:spAutoFit/>
                    </wps:bodyPr>
                  </wps:wsp>
                </a:graphicData>
              </a:graphic>
            </wp:anchor>
          </w:drawing>
        </mc:Choice>
        <mc:Fallback>
          <w:pict>
            <v:rect id="文本框 2"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5dblS0AAAAAUBAAAPAAAAAAAAAAEAIAAAACIAAABkcnMvZG93bnJldi54bWxQSwEC&#10;FAAUAAAACACHTuJAIwZO4sMBAACHAwAADgAAAAAAAAABACAAAAAfAQAAZHJzL2Uyb0RvYy54bWxQ&#10;SwUGAAAAAAYABgBZAQAAVAUAAAAA&#10;">
              <v:fill on="f" focussize="0,0"/>
              <v:stroke on="f"/>
              <v:imagedata o:title=""/>
              <o:lock v:ext="edit" aspectratio="f"/>
              <v:textbox inset="0mm,0mm,0mm,0mm" style="mso-fit-shape-to-text:t;">
                <w:txbxContent>
                  <w:p>
                    <w:pPr>
                      <w:pStyle w:val="13"/>
                      <w:rPr>
                        <w:rStyle w:val="22"/>
                        <w:rFonts w:hint="eastAsia"/>
                      </w:rPr>
                    </w:pPr>
                    <w:r>
                      <w:fldChar w:fldCharType="begin"/>
                    </w:r>
                    <w:r>
                      <w:rPr>
                        <w:rStyle w:val="22"/>
                      </w:rPr>
                      <w:instrText xml:space="preserve">PAGE  </w:instrText>
                    </w:r>
                    <w:r>
                      <w:fldChar w:fldCharType="separate"/>
                    </w:r>
                    <w:r>
                      <w:rPr>
                        <w:rStyle w:val="22"/>
                      </w:rPr>
                      <w:t>6</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4"/>
      <w:numFmt w:val="decimal"/>
      <w:suff w:val="space"/>
      <w:lvlText w:val="%1."/>
      <w:lvlJc w:val="left"/>
    </w:lvl>
  </w:abstractNum>
  <w:abstractNum w:abstractNumId="1">
    <w:nsid w:val="00000001"/>
    <w:multiLevelType w:val="singleLevel"/>
    <w:tmpl w:val="00000001"/>
    <w:lvl w:ilvl="0" w:tentative="0">
      <w:start w:val="1"/>
      <w:numFmt w:val="chineseCounting"/>
      <w:suff w:val="nothing"/>
      <w:lvlText w:val="（%1）"/>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xZjJlZTg4NDIwY2E5NWI3MmI3MDAyYWIzOWQ3ZGYifQ=="/>
  </w:docVars>
  <w:rsids>
    <w:rsidRoot w:val="00000000"/>
    <w:rsid w:val="024C492F"/>
    <w:rsid w:val="08091A07"/>
    <w:rsid w:val="4BD765E4"/>
    <w:rsid w:val="4EC2357B"/>
    <w:rsid w:val="5089714C"/>
    <w:rsid w:val="5CB87D6C"/>
    <w:rsid w:val="5F1B5821"/>
    <w:rsid w:val="7101188A"/>
    <w:rsid w:val="764D57F4"/>
    <w:rsid w:val="7F1053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4">
    <w:name w:val="heading 2"/>
    <w:basedOn w:val="1"/>
    <w:next w:val="1"/>
    <w:link w:val="26"/>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5">
    <w:name w:val="heading 3"/>
    <w:basedOn w:val="1"/>
    <w:next w:val="1"/>
    <w:link w:val="27"/>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21">
    <w:name w:val="Default Paragraph Font"/>
    <w:qFormat/>
    <w:uiPriority w:val="0"/>
    <w:rPr>
      <w:rFonts w:ascii="Times New Roman" w:hAnsi="Times New Roman" w:eastAsia="宋体" w:cs="Times New Roman"/>
      <w:szCs w:val="24"/>
    </w:rPr>
  </w:style>
  <w:style w:type="table" w:default="1" w:styleId="19">
    <w:name w:val="Normal Tabl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6">
    <w:name w:val="table of authorities"/>
    <w:basedOn w:val="1"/>
    <w:next w:val="1"/>
    <w:qFormat/>
    <w:uiPriority w:val="0"/>
    <w:pPr>
      <w:ind w:left="420"/>
    </w:pPr>
    <w:rPr>
      <w:rFonts w:ascii="宋体" w:hAnsi="宋体"/>
      <w:szCs w:val="20"/>
    </w:rPr>
  </w:style>
  <w:style w:type="paragraph" w:styleId="7">
    <w:name w:val="annotation text"/>
    <w:basedOn w:val="1"/>
    <w:link w:val="28"/>
    <w:qFormat/>
    <w:uiPriority w:val="0"/>
    <w:pPr>
      <w:jc w:val="left"/>
    </w:pPr>
    <w:rPr>
      <w:rFonts w:ascii="Times New Roman" w:hAnsi="Times New Roman" w:eastAsia="宋体" w:cs="Times New Roman"/>
      <w:szCs w:val="24"/>
    </w:rPr>
  </w:style>
  <w:style w:type="paragraph" w:styleId="8">
    <w:name w:val="Body Text"/>
    <w:basedOn w:val="1"/>
    <w:next w:val="9"/>
    <w:link w:val="25"/>
    <w:qFormat/>
    <w:uiPriority w:val="0"/>
    <w:pPr>
      <w:spacing w:after="120"/>
    </w:pPr>
    <w:rPr>
      <w:rFonts w:ascii="Times New Roman" w:hAnsi="Times New Roman" w:eastAsia="宋体" w:cs="Times New Roman"/>
      <w:sz w:val="32"/>
      <w:szCs w:val="20"/>
    </w:rPr>
  </w:style>
  <w:style w:type="paragraph" w:customStyle="1" w:styleId="9">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10">
    <w:name w:val="Body Text Indent"/>
    <w:basedOn w:val="1"/>
    <w:qFormat/>
    <w:uiPriority w:val="0"/>
    <w:pPr>
      <w:spacing w:line="320" w:lineRule="exact"/>
      <w:ind w:firstLine="570"/>
    </w:pPr>
    <w:rPr>
      <w:rFonts w:ascii="宋体"/>
      <w:szCs w:val="20"/>
    </w:rPr>
  </w:style>
  <w:style w:type="paragraph" w:styleId="11">
    <w:name w:val="Plain Text"/>
    <w:basedOn w:val="1"/>
    <w:link w:val="29"/>
    <w:qFormat/>
    <w:uiPriority w:val="0"/>
    <w:rPr>
      <w:rFonts w:ascii="宋体" w:hAnsi="Courier New" w:eastAsia="宋体" w:cs="Times New Roman"/>
      <w:szCs w:val="21"/>
    </w:rPr>
  </w:style>
  <w:style w:type="paragraph" w:styleId="12">
    <w:name w:val="Balloon Text"/>
    <w:basedOn w:val="1"/>
    <w:qFormat/>
    <w:uiPriority w:val="0"/>
    <w:rPr>
      <w:rFonts w:ascii="Times New Roman" w:hAnsi="Times New Roman" w:eastAsia="宋体" w:cs="Times New Roman"/>
      <w:sz w:val="18"/>
      <w:szCs w:val="18"/>
    </w:rPr>
  </w:style>
  <w:style w:type="paragraph" w:styleId="13">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4">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5">
    <w:name w:val="toc 2"/>
    <w:basedOn w:val="1"/>
    <w:next w:val="1"/>
    <w:qFormat/>
    <w:uiPriority w:val="0"/>
    <w:pPr>
      <w:ind w:left="240"/>
    </w:pPr>
    <w:rPr>
      <w:smallCaps/>
      <w:sz w:val="20"/>
      <w:szCs w:val="20"/>
    </w:rPr>
  </w:style>
  <w:style w:type="paragraph" w:styleId="16">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17">
    <w:name w:val="Body Text First Indent"/>
    <w:basedOn w:val="8"/>
    <w:next w:val="18"/>
    <w:qFormat/>
    <w:uiPriority w:val="0"/>
    <w:pPr>
      <w:ind w:firstLine="420" w:firstLineChars="100"/>
    </w:pPr>
    <w:rPr>
      <w:rFonts w:ascii="Times New Roman" w:hAnsi="Times New Roman" w:eastAsia="宋体" w:cs="Times New Roman"/>
      <w:sz w:val="21"/>
      <w:szCs w:val="24"/>
    </w:rPr>
  </w:style>
  <w:style w:type="paragraph" w:styleId="18">
    <w:name w:val="Body Text First Indent 2"/>
    <w:basedOn w:val="10"/>
    <w:qFormat/>
    <w:uiPriority w:val="0"/>
    <w:pPr>
      <w:ind w:firstLine="200" w:firstLineChars="200"/>
    </w:pPr>
  </w:style>
  <w:style w:type="table" w:styleId="20">
    <w:name w:val="Table Grid"/>
    <w:basedOn w:val="19"/>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qFormat/>
    <w:uiPriority w:val="0"/>
    <w:rPr>
      <w:rFonts w:ascii="Times New Roman" w:hAnsi="Times New Roman" w:eastAsia="宋体" w:cs="Times New Roman"/>
    </w:rPr>
  </w:style>
  <w:style w:type="character" w:styleId="23">
    <w:name w:val="FollowedHyperlink"/>
    <w:qFormat/>
    <w:uiPriority w:val="0"/>
    <w:rPr>
      <w:rFonts w:ascii="Times New Roman" w:hAnsi="Times New Roman" w:eastAsia="宋体" w:cs="Times New Roman"/>
      <w:color w:val="954F72"/>
      <w:szCs w:val="24"/>
      <w:u w:val="single"/>
    </w:rPr>
  </w:style>
  <w:style w:type="character" w:styleId="24">
    <w:name w:val="Hyperlink"/>
    <w:qFormat/>
    <w:uiPriority w:val="0"/>
    <w:rPr>
      <w:rFonts w:ascii="Times New Roman" w:hAnsi="Times New Roman" w:eastAsia="宋体" w:cs="Times New Roman"/>
      <w:color w:val="0000FF"/>
      <w:szCs w:val="24"/>
      <w:u w:val="single"/>
    </w:rPr>
  </w:style>
  <w:style w:type="character" w:customStyle="1" w:styleId="25">
    <w:name w:val="正文文本 字符"/>
    <w:link w:val="8"/>
    <w:qFormat/>
    <w:uiPriority w:val="0"/>
    <w:rPr>
      <w:rFonts w:ascii="Times New Roman" w:hAnsi="Times New Roman" w:eastAsia="宋体" w:cs="Times New Roman"/>
      <w:kern w:val="2"/>
      <w:sz w:val="32"/>
    </w:rPr>
  </w:style>
  <w:style w:type="character" w:customStyle="1" w:styleId="26">
    <w:name w:val="标题 2 字符"/>
    <w:link w:val="4"/>
    <w:qFormat/>
    <w:uiPriority w:val="0"/>
    <w:rPr>
      <w:rFonts w:ascii="宋体" w:hAnsi="宋体" w:eastAsia="宋体" w:cs="Times New Roman"/>
      <w:b/>
      <w:bCs/>
      <w:kern w:val="2"/>
      <w:sz w:val="28"/>
      <w:szCs w:val="32"/>
    </w:rPr>
  </w:style>
  <w:style w:type="character" w:customStyle="1" w:styleId="27">
    <w:name w:val="标题 3 字符"/>
    <w:link w:val="5"/>
    <w:qFormat/>
    <w:uiPriority w:val="0"/>
    <w:rPr>
      <w:rFonts w:ascii="Times New Roman" w:hAnsi="Times New Roman" w:eastAsia="宋体" w:cs="Times New Roman"/>
      <w:b/>
      <w:bCs/>
      <w:kern w:val="2"/>
      <w:sz w:val="32"/>
      <w:szCs w:val="32"/>
    </w:rPr>
  </w:style>
  <w:style w:type="character" w:customStyle="1" w:styleId="28">
    <w:name w:val="批注文字 字符"/>
    <w:link w:val="7"/>
    <w:qFormat/>
    <w:uiPriority w:val="0"/>
    <w:rPr>
      <w:rFonts w:ascii="Times New Roman" w:hAnsi="Times New Roman" w:eastAsia="宋体" w:cs="Times New Roman"/>
      <w:kern w:val="2"/>
      <w:sz w:val="21"/>
      <w:szCs w:val="24"/>
    </w:rPr>
  </w:style>
  <w:style w:type="character" w:customStyle="1" w:styleId="29">
    <w:name w:val="纯文本 字符"/>
    <w:link w:val="11"/>
    <w:qFormat/>
    <w:uiPriority w:val="0"/>
    <w:rPr>
      <w:rFonts w:ascii="宋体" w:hAnsi="Courier New" w:eastAsia="宋体" w:cs="Courier New"/>
      <w:kern w:val="2"/>
      <w:sz w:val="21"/>
      <w:szCs w:val="21"/>
    </w:rPr>
  </w:style>
  <w:style w:type="character" w:customStyle="1" w:styleId="30">
    <w:name w:val="纯文本 Char1"/>
    <w:qFormat/>
    <w:uiPriority w:val="0"/>
    <w:rPr>
      <w:rFonts w:ascii="宋体" w:hAnsi="Courier New" w:eastAsia="宋体" w:cs="Courier New"/>
      <w:kern w:val="2"/>
      <w:sz w:val="21"/>
      <w:szCs w:val="21"/>
    </w:rPr>
  </w:style>
  <w:style w:type="character" w:customStyle="1" w:styleId="31">
    <w:name w:val="批注文字 Char1"/>
    <w:qFormat/>
    <w:uiPriority w:val="0"/>
    <w:rPr>
      <w:rFonts w:ascii="Times New Roman" w:hAnsi="Times New Roman" w:eastAsia="宋体" w:cs="Times New Roman"/>
      <w:kern w:val="2"/>
      <w:sz w:val="21"/>
      <w:szCs w:val="24"/>
    </w:rPr>
  </w:style>
  <w:style w:type="character" w:customStyle="1" w:styleId="32">
    <w:name w:val=" Char Char"/>
    <w:qFormat/>
    <w:uiPriority w:val="0"/>
    <w:rPr>
      <w:rFonts w:ascii="宋体" w:hAnsi="Courier New" w:eastAsia="宋体" w:cs="Courier New"/>
      <w:kern w:val="2"/>
      <w:sz w:val="21"/>
      <w:szCs w:val="21"/>
    </w:rPr>
  </w:style>
  <w:style w:type="paragraph" w:customStyle="1" w:styleId="33">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4">
    <w:name w:val="Char Char Char Char Char Char Char"/>
    <w:basedOn w:val="1"/>
    <w:qFormat/>
    <w:uiPriority w:val="0"/>
    <w:rPr>
      <w:rFonts w:ascii="Times New Roman" w:hAnsi="Times New Roman" w:eastAsia="宋体" w:cs="Times New Roman"/>
      <w:szCs w:val="24"/>
    </w:rPr>
  </w:style>
  <w:style w:type="paragraph" w:customStyle="1" w:styleId="35">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6">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7">
    <w:name w:val="font6"/>
    <w:basedOn w:val="1"/>
    <w:qFormat/>
    <w:uiPriority w:val="0"/>
    <w:pPr>
      <w:widowControl/>
      <w:spacing w:before="100" w:beforeAutospacing="1" w:after="100" w:afterAutospacing="1"/>
      <w:jc w:val="left"/>
    </w:pPr>
    <w:rPr>
      <w:rFonts w:ascii="宋体" w:hAnsi="宋体" w:eastAsia="宋体" w:cs="宋体"/>
      <w:kern w:val="0"/>
      <w:sz w:val="20"/>
    </w:rPr>
  </w:style>
  <w:style w:type="paragraph" w:customStyle="1" w:styleId="38">
    <w:name w:val="xl68"/>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9">
    <w:name w:val="xl67"/>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0">
    <w:name w:val="font7"/>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41">
    <w:name w:val="xl72"/>
    <w:basedOn w:val="1"/>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2">
    <w:name w:val="font8"/>
    <w:basedOn w:val="1"/>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3">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4">
    <w:name w:val="xl65"/>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5">
    <w:name w:val="xl64"/>
    <w:basedOn w:val="1"/>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6">
    <w:name w:val="xl71"/>
    <w:basedOn w:val="1"/>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7">
    <w:name w:val="xl66"/>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8">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34</Pages>
  <Words>15703</Words>
  <Characters>16392</Characters>
  <Paragraphs>659</Paragraphs>
  <TotalTime>8</TotalTime>
  <ScaleCrop>false</ScaleCrop>
  <LinksUpToDate>false</LinksUpToDate>
  <CharactersWithSpaces>19537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郭瑞铎</cp:lastModifiedBy>
  <cp:lastPrinted>2023-02-17T05:57:00Z</cp:lastPrinted>
  <dcterms:modified xsi:type="dcterms:W3CDTF">2023-09-06T08:52:20Z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DC9BE21A8C434D70902B320235A87964_13</vt:lpwstr>
  </property>
</Properties>
</file>